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173" w:rsidRDefault="00E47173" w:rsidP="00E47173">
      <w:pPr>
        <w:spacing w:after="0" w:line="240" w:lineRule="auto"/>
        <w:ind w:rightChars="11" w:right="22"/>
        <w:jc w:val="center"/>
        <w:rPr>
          <w:rFonts w:ascii="Arial" w:hAnsi="Arial" w:cs="Arial"/>
          <w:b/>
          <w:bCs/>
          <w:sz w:val="32"/>
          <w:szCs w:val="32"/>
        </w:rPr>
      </w:pPr>
      <w:r>
        <w:rPr>
          <w:rFonts w:ascii="Arial" w:hAnsi="Arial" w:cs="Arial"/>
          <w:b/>
          <w:bCs/>
          <w:sz w:val="32"/>
          <w:szCs w:val="32"/>
        </w:rPr>
        <w:t>Ảnh hưởng của pH đến quá trình hấp phụ - xúc tác quang của WS</w:t>
      </w:r>
      <w:r>
        <w:rPr>
          <w:rFonts w:ascii="Arial" w:hAnsi="Arial" w:cs="Arial"/>
          <w:b/>
          <w:bCs/>
          <w:sz w:val="32"/>
          <w:szCs w:val="32"/>
          <w:vertAlign w:val="subscript"/>
        </w:rPr>
        <w:t>2</w:t>
      </w:r>
    </w:p>
    <w:p w:rsidR="00E47173" w:rsidRDefault="00E47173" w:rsidP="00E47173">
      <w:pPr>
        <w:spacing w:after="0" w:line="240" w:lineRule="auto"/>
        <w:ind w:rightChars="11" w:right="22" w:firstLine="567"/>
        <w:jc w:val="center"/>
        <w:rPr>
          <w:rFonts w:ascii="Arial" w:hAnsi="Arial" w:cs="Arial"/>
          <w:b/>
          <w:bCs/>
          <w:sz w:val="22"/>
          <w:szCs w:val="22"/>
        </w:rPr>
      </w:pPr>
    </w:p>
    <w:p w:rsidR="00E47173" w:rsidRDefault="00E47173" w:rsidP="00E47173">
      <w:pPr>
        <w:spacing w:after="0" w:line="240" w:lineRule="auto"/>
        <w:ind w:rightChars="11" w:right="22"/>
        <w:jc w:val="center"/>
        <w:rPr>
          <w:rFonts w:ascii="Times New Roman" w:hAnsi="Times New Roman" w:cs="Times New Roman"/>
          <w:b/>
          <w:color w:val="000000" w:themeColor="text1"/>
          <w:sz w:val="24"/>
          <w:szCs w:val="24"/>
          <w:vertAlign w:val="superscript"/>
        </w:rPr>
      </w:pPr>
      <w:r>
        <w:rPr>
          <w:rFonts w:ascii="Times New Roman" w:hAnsi="Times New Roman" w:cs="Times New Roman"/>
          <w:b/>
          <w:color w:val="000000" w:themeColor="text1"/>
          <w:sz w:val="24"/>
          <w:szCs w:val="24"/>
        </w:rPr>
        <w:t>Nguyễn Thị Thanh Bích</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Nguyễn Đức Nhân</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Huỳnh Hữu Điền</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Nguyễn Tống Yến Như</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Phạm Thị Yến Nhi</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Nguyễn Văn Phúc</w:t>
      </w:r>
      <w:r>
        <w:rPr>
          <w:rFonts w:ascii="Times New Roman" w:hAnsi="Times New Roman" w:cs="Times New Roman"/>
          <w:b/>
          <w:color w:val="000000" w:themeColor="text1"/>
          <w:sz w:val="24"/>
          <w:szCs w:val="24"/>
          <w:vertAlign w:val="superscript"/>
        </w:rPr>
        <w:t>2</w:t>
      </w:r>
      <w:r>
        <w:rPr>
          <w:rFonts w:ascii="Times New Roman" w:hAnsi="Times New Roman" w:cs="Times New Roman"/>
          <w:b/>
          <w:color w:val="000000" w:themeColor="text1"/>
          <w:sz w:val="24"/>
          <w:szCs w:val="24"/>
        </w:rPr>
        <w:t>, Võ Viễn</w:t>
      </w:r>
      <w:r>
        <w:rPr>
          <w:rFonts w:ascii="Times New Roman" w:hAnsi="Times New Roman" w:cs="Times New Roman"/>
          <w:b/>
          <w:color w:val="000000" w:themeColor="text1"/>
          <w:sz w:val="24"/>
          <w:szCs w:val="24"/>
          <w:vertAlign w:val="superscript"/>
        </w:rPr>
        <w:t>2,*</w:t>
      </w:r>
    </w:p>
    <w:p w:rsidR="00E47173" w:rsidRDefault="00E47173" w:rsidP="00E47173">
      <w:pPr>
        <w:spacing w:after="0" w:line="240" w:lineRule="auto"/>
        <w:ind w:rightChars="11" w:right="22" w:firstLine="567"/>
        <w:jc w:val="center"/>
        <w:rPr>
          <w:rFonts w:ascii="Times New Roman" w:hAnsi="Times New Roman" w:cs="Times New Roman"/>
          <w:b/>
          <w:color w:val="000000" w:themeColor="text1"/>
          <w:sz w:val="22"/>
          <w:szCs w:val="22"/>
          <w:vertAlign w:val="superscript"/>
        </w:rPr>
      </w:pPr>
    </w:p>
    <w:p w:rsidR="00E47173" w:rsidRDefault="00E47173" w:rsidP="00E47173">
      <w:pPr>
        <w:spacing w:after="0" w:line="240" w:lineRule="auto"/>
        <w:ind w:rightChars="11" w:right="22"/>
        <w:jc w:val="center"/>
        <w:rPr>
          <w:rFonts w:ascii="Times New Roman" w:hAnsi="Times New Roman" w:cs="Times New Roman"/>
          <w:bCs/>
          <w:i/>
          <w:iCs/>
          <w:color w:val="000000" w:themeColor="text1"/>
          <w:sz w:val="22"/>
          <w:szCs w:val="22"/>
        </w:rPr>
      </w:pPr>
      <w:r>
        <w:rPr>
          <w:rFonts w:ascii="Times New Roman" w:hAnsi="Times New Roman" w:cs="Times New Roman"/>
          <w:bCs/>
          <w:i/>
          <w:iCs/>
          <w:color w:val="000000" w:themeColor="text1"/>
          <w:sz w:val="22"/>
          <w:szCs w:val="22"/>
          <w:vertAlign w:val="superscript"/>
        </w:rPr>
        <w:t>1</w:t>
      </w:r>
      <w:r>
        <w:rPr>
          <w:rFonts w:ascii="Times New Roman" w:hAnsi="Times New Roman" w:cs="Times New Roman"/>
          <w:bCs/>
          <w:i/>
          <w:iCs/>
          <w:color w:val="000000" w:themeColor="text1"/>
          <w:sz w:val="22"/>
          <w:szCs w:val="22"/>
        </w:rPr>
        <w:t>Khoa Sư phạm, Trường Đại học Quy Nhơn</w:t>
      </w:r>
      <w:r w:rsidR="0094002D">
        <w:rPr>
          <w:rFonts w:ascii="Times New Roman" w:hAnsi="Times New Roman" w:cs="Times New Roman"/>
          <w:bCs/>
          <w:i/>
          <w:iCs/>
          <w:color w:val="000000" w:themeColor="text1"/>
          <w:sz w:val="22"/>
          <w:szCs w:val="22"/>
        </w:rPr>
        <w:t>, Việt Nam</w:t>
      </w:r>
    </w:p>
    <w:p w:rsidR="00E47173" w:rsidRDefault="00E47173" w:rsidP="00E47173">
      <w:pPr>
        <w:spacing w:after="0" w:line="240" w:lineRule="auto"/>
        <w:ind w:rightChars="11" w:right="22"/>
        <w:jc w:val="center"/>
        <w:rPr>
          <w:rFonts w:ascii="Times New Roman" w:hAnsi="Times New Roman" w:cs="Times New Roman"/>
          <w:bCs/>
          <w:i/>
          <w:iCs/>
          <w:color w:val="000000" w:themeColor="text1"/>
          <w:sz w:val="22"/>
          <w:szCs w:val="22"/>
        </w:rPr>
      </w:pPr>
      <w:r>
        <w:rPr>
          <w:rFonts w:ascii="Times New Roman" w:hAnsi="Times New Roman" w:cs="Times New Roman"/>
          <w:bCs/>
          <w:i/>
          <w:iCs/>
          <w:color w:val="000000" w:themeColor="text1"/>
          <w:sz w:val="22"/>
          <w:szCs w:val="22"/>
          <w:vertAlign w:val="superscript"/>
        </w:rPr>
        <w:t>2</w:t>
      </w:r>
      <w:r>
        <w:rPr>
          <w:rFonts w:ascii="Times New Roman" w:hAnsi="Times New Roman" w:cs="Times New Roman"/>
          <w:bCs/>
          <w:i/>
          <w:iCs/>
          <w:color w:val="000000" w:themeColor="text1"/>
          <w:sz w:val="22"/>
          <w:szCs w:val="22"/>
        </w:rPr>
        <w:t>Viện Nghiên cứu ứng dụng Khoa học và công nghệ, Trường Đại học Quy Nhơn</w:t>
      </w:r>
      <w:r w:rsidR="0094002D">
        <w:rPr>
          <w:rFonts w:ascii="Times New Roman" w:hAnsi="Times New Roman" w:cs="Times New Roman"/>
          <w:bCs/>
          <w:i/>
          <w:iCs/>
          <w:color w:val="000000" w:themeColor="text1"/>
          <w:sz w:val="22"/>
          <w:szCs w:val="22"/>
        </w:rPr>
        <w:t>, Việt Nam</w:t>
      </w:r>
    </w:p>
    <w:p w:rsidR="00E47173" w:rsidRDefault="00E47173" w:rsidP="00E47173">
      <w:pPr>
        <w:spacing w:after="0" w:line="240" w:lineRule="auto"/>
        <w:ind w:rightChars="11" w:right="22" w:firstLine="567"/>
        <w:jc w:val="center"/>
        <w:rPr>
          <w:rFonts w:ascii="Times New Roman" w:hAnsi="Times New Roman" w:cs="Times New Roman"/>
          <w:bCs/>
          <w:i/>
          <w:iCs/>
          <w:color w:val="000000" w:themeColor="text1"/>
          <w:sz w:val="22"/>
          <w:szCs w:val="22"/>
        </w:rPr>
      </w:pPr>
    </w:p>
    <w:p w:rsidR="00E47173" w:rsidRDefault="00E47173" w:rsidP="00E47173">
      <w:pPr>
        <w:spacing w:after="0" w:line="240" w:lineRule="auto"/>
        <w:ind w:right="70"/>
        <w:jc w:val="center"/>
        <w:rPr>
          <w:rFonts w:ascii="Times New Roman" w:hAnsi="Times New Roman" w:cs="Times New Roman"/>
          <w:i/>
          <w:sz w:val="22"/>
          <w:szCs w:val="22"/>
        </w:rPr>
      </w:pPr>
      <w:r>
        <w:rPr>
          <w:rFonts w:ascii="Times New Roman" w:hAnsi="Times New Roman" w:cs="Times New Roman"/>
          <w:i/>
          <w:sz w:val="22"/>
          <w:szCs w:val="22"/>
        </w:rPr>
        <w:t>*Tác giả liên hệ</w:t>
      </w:r>
      <w:r w:rsidR="0094002D">
        <w:rPr>
          <w:rFonts w:ascii="Times New Roman" w:hAnsi="Times New Roman" w:cs="Times New Roman"/>
          <w:i/>
          <w:sz w:val="22"/>
          <w:szCs w:val="22"/>
        </w:rPr>
        <w:t xml:space="preserve"> chính. </w:t>
      </w:r>
      <w:r>
        <w:rPr>
          <w:rFonts w:ascii="Times New Roman" w:hAnsi="Times New Roman" w:cs="Times New Roman"/>
          <w:i/>
          <w:sz w:val="22"/>
          <w:szCs w:val="22"/>
        </w:rPr>
        <w:t xml:space="preserve">Email: </w:t>
      </w:r>
      <w:hyperlink r:id="rId6" w:history="1">
        <w:r>
          <w:rPr>
            <w:rStyle w:val="Hyperlink"/>
            <w:rFonts w:ascii="Times New Roman" w:hAnsi="Times New Roman" w:cs="Times New Roman"/>
            <w:i/>
            <w:sz w:val="22"/>
            <w:szCs w:val="22"/>
          </w:rPr>
          <w:t>vovien@qnu.edu.vn</w:t>
        </w:r>
      </w:hyperlink>
    </w:p>
    <w:p w:rsidR="00E47173" w:rsidRDefault="00E47173" w:rsidP="0094002D">
      <w:pPr>
        <w:spacing w:before="120" w:after="120" w:line="240" w:lineRule="auto"/>
        <w:ind w:rightChars="11" w:right="22"/>
        <w:rPr>
          <w:rFonts w:ascii="Times New Roman" w:hAnsi="Times New Roman" w:cs="Times New Roman"/>
          <w:bCs/>
          <w:i/>
          <w:iCs/>
          <w:color w:val="000000" w:themeColor="text1"/>
          <w:sz w:val="22"/>
          <w:szCs w:val="22"/>
        </w:rPr>
      </w:pPr>
    </w:p>
    <w:p w:rsidR="00E47173" w:rsidRDefault="00E47173" w:rsidP="00E47173">
      <w:pPr>
        <w:autoSpaceDE w:val="0"/>
        <w:autoSpaceDN w:val="0"/>
        <w:spacing w:before="120" w:after="120" w:line="240" w:lineRule="auto"/>
        <w:jc w:val="both"/>
        <w:rPr>
          <w:rFonts w:ascii="Times New Roman" w:hAnsi="Times New Roman" w:cs="Times New Roman"/>
          <w:b/>
          <w:sz w:val="22"/>
          <w:szCs w:val="22"/>
        </w:rPr>
      </w:pPr>
      <w:r>
        <w:rPr>
          <w:rFonts w:ascii="Times New Roman" w:hAnsi="Times New Roman" w:cs="Times New Roman"/>
          <w:b/>
          <w:sz w:val="22"/>
          <w:szCs w:val="22"/>
        </w:rPr>
        <w:t>TÓM TẮT</w:t>
      </w:r>
    </w:p>
    <w:p w:rsidR="00E47173" w:rsidRDefault="00E47173" w:rsidP="00E47173">
      <w:pPr>
        <w:autoSpaceDE w:val="0"/>
        <w:autoSpaceDN w:val="0"/>
        <w:spacing w:before="120" w:after="120" w:line="240" w:lineRule="auto"/>
        <w:ind w:firstLine="567"/>
        <w:jc w:val="both"/>
        <w:rPr>
          <w:rFonts w:ascii="Times New Roman" w:hAnsi="Times New Roman" w:cs="Times New Roman"/>
        </w:rPr>
      </w:pPr>
      <w:r>
        <w:rPr>
          <w:rStyle w:val="dvChar"/>
          <w:rFonts w:ascii="Times New Roman" w:hAnsi="Times New Roman"/>
          <w:szCs w:val="20"/>
        </w:rPr>
        <w:t xml:space="preserve">Trong nghiên cứu này, vật liệu vonfram đisunfua đã được điều chế bằng cách nung hỗn hợp </w:t>
      </w:r>
      <w:r w:rsidRPr="0017024D">
        <w:rPr>
          <w:rStyle w:val="dvChar"/>
          <w:rFonts w:ascii="Times New Roman" w:hAnsi="Times New Roman"/>
          <w:color w:val="0070C0"/>
          <w:szCs w:val="20"/>
        </w:rPr>
        <w:t>H</w:t>
      </w:r>
      <w:r w:rsidRPr="0017024D">
        <w:rPr>
          <w:rStyle w:val="dvChar"/>
          <w:rFonts w:ascii="Times New Roman" w:hAnsi="Times New Roman"/>
          <w:color w:val="0070C0"/>
          <w:szCs w:val="20"/>
          <w:vertAlign w:val="subscript"/>
        </w:rPr>
        <w:t>2</w:t>
      </w:r>
      <w:r w:rsidRPr="0017024D">
        <w:rPr>
          <w:rStyle w:val="dvChar"/>
          <w:rFonts w:ascii="Times New Roman" w:hAnsi="Times New Roman"/>
          <w:color w:val="0070C0"/>
          <w:szCs w:val="20"/>
        </w:rPr>
        <w:t>WO</w:t>
      </w:r>
      <w:r w:rsidRPr="0017024D">
        <w:rPr>
          <w:rStyle w:val="dvChar"/>
          <w:rFonts w:ascii="Times New Roman" w:hAnsi="Times New Roman"/>
          <w:color w:val="0070C0"/>
          <w:szCs w:val="20"/>
          <w:vertAlign w:val="subscript"/>
        </w:rPr>
        <w:t>4</w:t>
      </w:r>
      <w:r>
        <w:rPr>
          <w:rStyle w:val="dvChar"/>
          <w:rFonts w:ascii="Times New Roman" w:hAnsi="Times New Roman"/>
          <w:szCs w:val="20"/>
        </w:rPr>
        <w:t xml:space="preserve"> và thiourea với tỷ lệ khối lượng 1:5 trong dòng khí Ar ở 650 </w:t>
      </w:r>
      <w:r>
        <w:rPr>
          <w:rStyle w:val="dvChar"/>
          <w:rFonts w:ascii="Times New Roman" w:hAnsi="Times New Roman"/>
          <w:szCs w:val="20"/>
          <w:vertAlign w:val="superscript"/>
        </w:rPr>
        <w:t>o</w:t>
      </w:r>
      <w:r>
        <w:rPr>
          <w:rStyle w:val="dvChar"/>
          <w:rFonts w:ascii="Times New Roman" w:hAnsi="Times New Roman"/>
          <w:szCs w:val="20"/>
        </w:rPr>
        <w:t>C trong 1 giờ và được ký hiệu là WS</w:t>
      </w:r>
      <w:r>
        <w:rPr>
          <w:rStyle w:val="dvChar"/>
          <w:rFonts w:ascii="Times New Roman" w:hAnsi="Times New Roman"/>
          <w:szCs w:val="20"/>
          <w:vertAlign w:val="subscript"/>
        </w:rPr>
        <w:t>2</w:t>
      </w:r>
      <w:r>
        <w:rPr>
          <w:rStyle w:val="dvChar"/>
          <w:rFonts w:ascii="Times New Roman" w:hAnsi="Times New Roman"/>
          <w:szCs w:val="20"/>
        </w:rPr>
        <w:t>. Sản phẩm được đặc trưng phổ nhiễu xạ tia X, phổ hồng ngoại, phổ tán sắc năng lượng tia X, ảnh kính hiển vi điện tử quét và phổ phản xạ khuếch tán tử ngoại khả kiến. Kết quả cho thấy mẫu tổng hợp được có cấu trúc đặc trưng của WS</w:t>
      </w:r>
      <w:r>
        <w:rPr>
          <w:rStyle w:val="dvChar"/>
          <w:rFonts w:ascii="Times New Roman" w:hAnsi="Times New Roman"/>
          <w:szCs w:val="20"/>
          <w:vertAlign w:val="subscript"/>
        </w:rPr>
        <w:t>2</w:t>
      </w:r>
      <w:r>
        <w:rPr>
          <w:rStyle w:val="dvChar"/>
          <w:rFonts w:ascii="Times New Roman" w:hAnsi="Times New Roman"/>
          <w:szCs w:val="20"/>
        </w:rPr>
        <w:t>. Khả năng hấp phụ và xúc tác quang của vật liệu WS</w:t>
      </w:r>
      <w:r>
        <w:rPr>
          <w:rStyle w:val="dvChar"/>
          <w:rFonts w:ascii="Times New Roman" w:hAnsi="Times New Roman"/>
          <w:szCs w:val="20"/>
          <w:vertAlign w:val="subscript"/>
        </w:rPr>
        <w:t>2</w:t>
      </w:r>
      <w:r>
        <w:rPr>
          <w:rStyle w:val="dvChar"/>
          <w:rFonts w:ascii="Times New Roman" w:hAnsi="Times New Roman"/>
          <w:szCs w:val="20"/>
        </w:rPr>
        <w:t xml:space="preserve"> được đánh giá qua phản ứng phân hủy thuốc nhuộm cation (rhodamine B) ở khoảng pH từ 1,5 đến 8,0, kết quả cho thấy sự giảm nồng độ RhB trên vật liệu WS</w:t>
      </w:r>
      <w:r>
        <w:rPr>
          <w:rStyle w:val="dvChar"/>
          <w:rFonts w:ascii="Times New Roman" w:hAnsi="Times New Roman"/>
          <w:szCs w:val="20"/>
          <w:vertAlign w:val="subscript"/>
        </w:rPr>
        <w:t>2</w:t>
      </w:r>
      <w:r>
        <w:rPr>
          <w:rStyle w:val="dvChar"/>
          <w:rFonts w:ascii="Times New Roman" w:hAnsi="Times New Roman"/>
          <w:szCs w:val="20"/>
        </w:rPr>
        <w:t xml:space="preserve"> khi tăng pH dung dịch từ 1,5 đến 8,0 do ảnh hưởng của sự hấp phụ hơn là quá trình phân hủy hóa học. </w:t>
      </w:r>
      <w:r w:rsidRPr="001249C5">
        <w:rPr>
          <w:rStyle w:val="dvChar"/>
          <w:rFonts w:ascii="Times New Roman" w:hAnsi="Times New Roman"/>
          <w:szCs w:val="20"/>
          <w:highlight w:val="yellow"/>
        </w:rPr>
        <w:t>Đặc biệt ở pH = 4, tương tác tĩnh điện giữa bề mặt của vật liệu mang điện tích âm và thuốc nhuộm cation mạnh nhất</w:t>
      </w:r>
      <w:r w:rsidR="00CE12B3">
        <w:rPr>
          <w:rStyle w:val="dvChar"/>
          <w:rFonts w:ascii="Times New Roman" w:hAnsi="Times New Roman"/>
          <w:szCs w:val="20"/>
          <w:highlight w:val="yellow"/>
        </w:rPr>
        <w:t>,</w:t>
      </w:r>
      <w:r w:rsidR="00307BA1">
        <w:rPr>
          <w:rStyle w:val="dvChar"/>
          <w:rFonts w:ascii="Times New Roman" w:hAnsi="Times New Roman"/>
          <w:szCs w:val="20"/>
          <w:highlight w:val="yellow"/>
        </w:rPr>
        <w:t xml:space="preserve"> dẫn đến </w:t>
      </w:r>
      <w:r w:rsidRPr="001249C5">
        <w:rPr>
          <w:rStyle w:val="dvChar"/>
          <w:rFonts w:ascii="Times New Roman" w:hAnsi="Times New Roman"/>
          <w:szCs w:val="20"/>
          <w:highlight w:val="yellow"/>
        </w:rPr>
        <w:t xml:space="preserve">hiệu suất hấp phụ </w:t>
      </w:r>
      <w:r w:rsidR="00CE12B3">
        <w:rPr>
          <w:rStyle w:val="dvChar"/>
          <w:rFonts w:ascii="Times New Roman" w:hAnsi="Times New Roman"/>
          <w:szCs w:val="20"/>
          <w:highlight w:val="yellow"/>
        </w:rPr>
        <w:t xml:space="preserve">và </w:t>
      </w:r>
      <w:r w:rsidR="00CE12B3" w:rsidRPr="001249C5">
        <w:rPr>
          <w:rStyle w:val="dvChar"/>
          <w:rFonts w:ascii="Times New Roman" w:hAnsi="Times New Roman"/>
          <w:szCs w:val="20"/>
          <w:highlight w:val="yellow"/>
        </w:rPr>
        <w:t xml:space="preserve">quang xúc tác </w:t>
      </w:r>
      <w:r w:rsidR="00CE12B3">
        <w:rPr>
          <w:rStyle w:val="dvChar"/>
          <w:rFonts w:ascii="Times New Roman" w:hAnsi="Times New Roman"/>
          <w:szCs w:val="20"/>
          <w:highlight w:val="yellow"/>
        </w:rPr>
        <w:t xml:space="preserve">đạt </w:t>
      </w:r>
      <w:r w:rsidRPr="001249C5">
        <w:rPr>
          <w:rStyle w:val="dvChar"/>
          <w:rFonts w:ascii="Times New Roman" w:hAnsi="Times New Roman"/>
          <w:szCs w:val="20"/>
          <w:highlight w:val="yellow"/>
        </w:rPr>
        <w:t>tối đa</w:t>
      </w:r>
      <w:r w:rsidR="00CE12B3">
        <w:rPr>
          <w:rStyle w:val="dvChar"/>
          <w:rFonts w:ascii="Times New Roman" w:hAnsi="Times New Roman"/>
          <w:szCs w:val="20"/>
          <w:highlight w:val="yellow"/>
        </w:rPr>
        <w:t xml:space="preserve"> tương ứng</w:t>
      </w:r>
      <w:r w:rsidRPr="001249C5">
        <w:rPr>
          <w:rStyle w:val="dvChar"/>
          <w:rFonts w:ascii="Times New Roman" w:hAnsi="Times New Roman"/>
          <w:szCs w:val="20"/>
          <w:highlight w:val="yellow"/>
        </w:rPr>
        <w:t xml:space="preserve"> 66,98%</w:t>
      </w:r>
      <w:r w:rsidR="00CE12B3">
        <w:rPr>
          <w:rStyle w:val="dvChar"/>
          <w:rFonts w:ascii="Times New Roman" w:hAnsi="Times New Roman"/>
          <w:szCs w:val="20"/>
          <w:highlight w:val="yellow"/>
        </w:rPr>
        <w:t xml:space="preserve"> và </w:t>
      </w:r>
      <w:r w:rsidR="00CE12B3" w:rsidRPr="001249C5">
        <w:rPr>
          <w:rStyle w:val="dvChar"/>
          <w:rFonts w:ascii="Times New Roman" w:hAnsi="Times New Roman"/>
          <w:szCs w:val="20"/>
          <w:highlight w:val="yellow"/>
        </w:rPr>
        <w:t>20,88%</w:t>
      </w:r>
      <w:r w:rsidR="00CE12B3">
        <w:rPr>
          <w:rStyle w:val="dvChar"/>
          <w:rFonts w:ascii="Times New Roman" w:hAnsi="Times New Roman"/>
          <w:szCs w:val="20"/>
          <w:highlight w:val="yellow"/>
        </w:rPr>
        <w:t xml:space="preserve"> </w:t>
      </w:r>
      <w:r w:rsidRPr="001249C5">
        <w:rPr>
          <w:rStyle w:val="dvChar"/>
          <w:rFonts w:ascii="Times New Roman" w:hAnsi="Times New Roman"/>
          <w:szCs w:val="20"/>
          <w:highlight w:val="yellow"/>
        </w:rPr>
        <w:t>sau 8 giờ</w:t>
      </w:r>
      <w:r w:rsidR="00CE12B3">
        <w:rPr>
          <w:rStyle w:val="dvChar"/>
          <w:rFonts w:ascii="Times New Roman" w:hAnsi="Times New Roman"/>
          <w:szCs w:val="20"/>
          <w:highlight w:val="yellow"/>
        </w:rPr>
        <w:t xml:space="preserve"> </w:t>
      </w:r>
      <w:r w:rsidR="00CA6F39">
        <w:rPr>
          <w:rStyle w:val="dvChar"/>
          <w:rFonts w:ascii="Times New Roman" w:hAnsi="Times New Roman"/>
          <w:szCs w:val="20"/>
          <w:highlight w:val="yellow"/>
        </w:rPr>
        <w:t>thử nghiệm</w:t>
      </w:r>
      <w:r w:rsidRPr="001249C5">
        <w:rPr>
          <w:rStyle w:val="dvChar"/>
          <w:rFonts w:ascii="Times New Roman" w:hAnsi="Times New Roman"/>
          <w:szCs w:val="20"/>
          <w:highlight w:val="yellow"/>
        </w:rPr>
        <w:t>.</w:t>
      </w:r>
    </w:p>
    <w:p w:rsidR="008B7A7B" w:rsidRDefault="00E47173" w:rsidP="00E47173">
      <w:pPr>
        <w:spacing w:after="0" w:line="240" w:lineRule="auto"/>
        <w:ind w:rightChars="11" w:right="22"/>
        <w:rPr>
          <w:rFonts w:ascii="Arial" w:hAnsi="Arial" w:cs="Arial"/>
          <w:b/>
          <w:bCs/>
          <w:sz w:val="32"/>
          <w:szCs w:val="32"/>
        </w:rPr>
      </w:pPr>
      <w:r>
        <w:rPr>
          <w:rFonts w:ascii="Times New Roman" w:hAnsi="Times New Roman" w:cs="Times New Roman"/>
          <w:b/>
        </w:rPr>
        <w:t>Từ khóa:</w:t>
      </w:r>
      <w:r>
        <w:rPr>
          <w:rFonts w:ascii="Times New Roman" w:hAnsi="Times New Roman" w:cs="Times New Roman"/>
          <w:b/>
          <w:i/>
          <w:iCs/>
        </w:rPr>
        <w:t xml:space="preserve"> </w:t>
      </w:r>
      <w:r>
        <w:rPr>
          <w:rFonts w:ascii="Times New Roman" w:hAnsi="Times New Roman" w:cs="Times New Roman"/>
          <w:bCs/>
          <w:i/>
          <w:iCs/>
        </w:rPr>
        <w:t>W</w:t>
      </w:r>
      <w:r>
        <w:rPr>
          <w:rFonts w:ascii="Times New Roman" w:hAnsi="Times New Roman" w:cs="Times New Roman"/>
          <w:i/>
          <w:iCs/>
        </w:rPr>
        <w:t>S</w:t>
      </w:r>
      <w:r>
        <w:rPr>
          <w:rFonts w:ascii="Times New Roman" w:hAnsi="Times New Roman" w:cs="Times New Roman"/>
          <w:i/>
          <w:iCs/>
          <w:vertAlign w:val="subscript"/>
        </w:rPr>
        <w:t>2</w:t>
      </w:r>
      <w:r>
        <w:rPr>
          <w:rFonts w:ascii="Times New Roman" w:hAnsi="Times New Roman" w:cs="Times New Roman"/>
          <w:i/>
          <w:iCs/>
        </w:rPr>
        <w:t>, hấp phụ, xúc tác quang, pH, Rhodamine B.</w:t>
      </w:r>
    </w:p>
    <w:p w:rsidR="008B7A7B" w:rsidRDefault="008B7A7B">
      <w:pPr>
        <w:spacing w:after="0" w:line="240" w:lineRule="auto"/>
        <w:ind w:rightChars="11" w:right="22"/>
        <w:jc w:val="center"/>
        <w:rPr>
          <w:rFonts w:ascii="Arial" w:hAnsi="Arial" w:cs="Arial"/>
          <w:b/>
          <w:bCs/>
          <w:sz w:val="32"/>
          <w:szCs w:val="32"/>
        </w:rPr>
      </w:pPr>
    </w:p>
    <w:p w:rsidR="00133104" w:rsidRDefault="00133104">
      <w:pPr>
        <w:spacing w:after="0" w:line="240" w:lineRule="auto"/>
        <w:ind w:rightChars="11" w:right="22"/>
        <w:jc w:val="center"/>
        <w:rPr>
          <w:rFonts w:ascii="Arial" w:hAnsi="Arial" w:cs="Arial"/>
          <w:b/>
          <w:bCs/>
          <w:sz w:val="32"/>
          <w:szCs w:val="32"/>
        </w:rPr>
      </w:pPr>
      <w:r>
        <w:rPr>
          <w:rFonts w:ascii="Arial" w:hAnsi="Arial" w:cs="Arial"/>
          <w:b/>
          <w:bCs/>
          <w:sz w:val="32"/>
          <w:szCs w:val="32"/>
        </w:rPr>
        <w:t xml:space="preserve">  </w:t>
      </w:r>
    </w:p>
    <w:p w:rsidR="00133104" w:rsidRDefault="00133104">
      <w:pPr>
        <w:rPr>
          <w:rFonts w:ascii="Arial" w:hAnsi="Arial" w:cs="Arial"/>
          <w:b/>
          <w:bCs/>
          <w:sz w:val="32"/>
          <w:szCs w:val="32"/>
        </w:rPr>
      </w:pPr>
      <w:r>
        <w:rPr>
          <w:rFonts w:ascii="Arial" w:hAnsi="Arial" w:cs="Arial"/>
          <w:b/>
          <w:bCs/>
          <w:sz w:val="32"/>
          <w:szCs w:val="32"/>
        </w:rPr>
        <w:br w:type="page"/>
      </w:r>
    </w:p>
    <w:p w:rsidR="008B7A7B" w:rsidRDefault="00E423E8">
      <w:pPr>
        <w:spacing w:after="0" w:line="240" w:lineRule="auto"/>
        <w:ind w:rightChars="11" w:right="22"/>
        <w:jc w:val="center"/>
        <w:rPr>
          <w:rFonts w:ascii="Arial" w:hAnsi="Arial" w:cs="Arial"/>
          <w:b/>
          <w:bCs/>
          <w:sz w:val="32"/>
          <w:szCs w:val="32"/>
        </w:rPr>
      </w:pPr>
      <w:r>
        <w:rPr>
          <w:rFonts w:ascii="Arial" w:hAnsi="Arial" w:cs="Arial"/>
          <w:b/>
          <w:bCs/>
          <w:sz w:val="32"/>
          <w:szCs w:val="32"/>
        </w:rPr>
        <w:lastRenderedPageBreak/>
        <w:t>Effect of pH on adsorption - photocatalysis of tungsten disulfide</w:t>
      </w:r>
    </w:p>
    <w:p w:rsidR="008B7A7B" w:rsidRDefault="008B7A7B">
      <w:pPr>
        <w:spacing w:after="0" w:line="240" w:lineRule="auto"/>
        <w:ind w:rightChars="11" w:right="22" w:firstLine="567"/>
        <w:jc w:val="center"/>
        <w:rPr>
          <w:rFonts w:ascii="Arial" w:hAnsi="Arial" w:cs="Arial"/>
          <w:b/>
          <w:bCs/>
          <w:sz w:val="22"/>
          <w:szCs w:val="22"/>
        </w:rPr>
      </w:pPr>
    </w:p>
    <w:p w:rsidR="008B7A7B" w:rsidRDefault="00E423E8">
      <w:pPr>
        <w:spacing w:after="0" w:line="240" w:lineRule="auto"/>
        <w:ind w:rightChars="11" w:right="22"/>
        <w:jc w:val="center"/>
        <w:rPr>
          <w:rFonts w:ascii="Times New Roman" w:hAnsi="Times New Roman" w:cs="Times New Roman"/>
          <w:b/>
          <w:sz w:val="24"/>
          <w:szCs w:val="24"/>
          <w:vertAlign w:val="superscript"/>
        </w:rPr>
      </w:pPr>
      <w:r>
        <w:rPr>
          <w:rFonts w:ascii="Times New Roman" w:hAnsi="Times New Roman" w:cs="Times New Roman"/>
          <w:b/>
          <w:sz w:val="24"/>
          <w:szCs w:val="24"/>
        </w:rPr>
        <w:t>Nguyen Thi Thanh</w:t>
      </w:r>
      <w:r w:rsidR="0094002D">
        <w:rPr>
          <w:rFonts w:ascii="Times New Roman" w:hAnsi="Times New Roman" w:cs="Times New Roman"/>
          <w:b/>
          <w:sz w:val="24"/>
          <w:szCs w:val="24"/>
        </w:rPr>
        <w:t xml:space="preserve"> Bich</w:t>
      </w:r>
      <w:r w:rsidR="0094002D">
        <w:rPr>
          <w:rFonts w:ascii="Times New Roman" w:hAnsi="Times New Roman" w:cs="Times New Roman"/>
          <w:b/>
          <w:sz w:val="24"/>
          <w:szCs w:val="24"/>
          <w:vertAlign w:val="superscript"/>
        </w:rPr>
        <w:t xml:space="preserve"> </w:t>
      </w:r>
      <w:r>
        <w:rPr>
          <w:rFonts w:ascii="Times New Roman" w:hAnsi="Times New Roman" w:cs="Times New Roman"/>
          <w:b/>
          <w:sz w:val="24"/>
          <w:szCs w:val="24"/>
          <w:vertAlign w:val="superscript"/>
        </w:rPr>
        <w:t>1</w:t>
      </w:r>
      <w:r>
        <w:rPr>
          <w:rFonts w:ascii="Times New Roman" w:hAnsi="Times New Roman" w:cs="Times New Roman"/>
          <w:b/>
          <w:sz w:val="24"/>
          <w:szCs w:val="24"/>
        </w:rPr>
        <w:t>, Nguyen Đuc</w:t>
      </w:r>
      <w:r w:rsidR="0094002D">
        <w:rPr>
          <w:rFonts w:ascii="Times New Roman" w:hAnsi="Times New Roman" w:cs="Times New Roman"/>
          <w:b/>
          <w:sz w:val="24"/>
          <w:szCs w:val="24"/>
        </w:rPr>
        <w:t xml:space="preserve"> Nhan</w:t>
      </w:r>
      <w:r>
        <w:rPr>
          <w:rFonts w:ascii="Times New Roman" w:hAnsi="Times New Roman" w:cs="Times New Roman"/>
          <w:b/>
          <w:sz w:val="24"/>
          <w:szCs w:val="24"/>
          <w:vertAlign w:val="superscript"/>
        </w:rPr>
        <w:t>1</w:t>
      </w:r>
      <w:r>
        <w:rPr>
          <w:rFonts w:ascii="Times New Roman" w:hAnsi="Times New Roman" w:cs="Times New Roman"/>
          <w:b/>
          <w:sz w:val="24"/>
          <w:szCs w:val="24"/>
        </w:rPr>
        <w:t>, Huynh Huu</w:t>
      </w:r>
      <w:r w:rsidR="0094002D">
        <w:rPr>
          <w:rFonts w:ascii="Times New Roman" w:hAnsi="Times New Roman" w:cs="Times New Roman"/>
          <w:b/>
          <w:sz w:val="24"/>
          <w:szCs w:val="24"/>
        </w:rPr>
        <w:t xml:space="preserve"> Đien</w:t>
      </w:r>
      <w:r>
        <w:rPr>
          <w:rFonts w:ascii="Times New Roman" w:hAnsi="Times New Roman" w:cs="Times New Roman"/>
          <w:b/>
          <w:sz w:val="24"/>
          <w:szCs w:val="24"/>
          <w:vertAlign w:val="superscript"/>
        </w:rPr>
        <w:t>1</w:t>
      </w:r>
      <w:r>
        <w:rPr>
          <w:rFonts w:ascii="Times New Roman" w:hAnsi="Times New Roman" w:cs="Times New Roman"/>
          <w:b/>
          <w:sz w:val="24"/>
          <w:szCs w:val="24"/>
        </w:rPr>
        <w:t>, Nguyen Tong Yen</w:t>
      </w:r>
      <w:r w:rsidR="0094002D">
        <w:rPr>
          <w:rFonts w:ascii="Times New Roman" w:hAnsi="Times New Roman" w:cs="Times New Roman"/>
          <w:b/>
          <w:sz w:val="24"/>
          <w:szCs w:val="24"/>
        </w:rPr>
        <w:t xml:space="preserve"> Nhu</w:t>
      </w:r>
      <w:r>
        <w:rPr>
          <w:rFonts w:ascii="Times New Roman" w:hAnsi="Times New Roman" w:cs="Times New Roman"/>
          <w:b/>
          <w:sz w:val="24"/>
          <w:szCs w:val="24"/>
          <w:vertAlign w:val="superscript"/>
        </w:rPr>
        <w:t>1</w:t>
      </w:r>
      <w:r w:rsidR="0094002D">
        <w:rPr>
          <w:rFonts w:ascii="Times New Roman" w:hAnsi="Times New Roman" w:cs="Times New Roman"/>
          <w:b/>
          <w:sz w:val="24"/>
          <w:szCs w:val="24"/>
        </w:rPr>
        <w:t xml:space="preserve">, </w:t>
      </w:r>
      <w:r>
        <w:rPr>
          <w:rFonts w:ascii="Times New Roman" w:hAnsi="Times New Roman" w:cs="Times New Roman"/>
          <w:b/>
          <w:sz w:val="24"/>
          <w:szCs w:val="24"/>
        </w:rPr>
        <w:t>Pham Thi Yen</w:t>
      </w:r>
      <w:r w:rsidR="0094002D">
        <w:rPr>
          <w:rFonts w:ascii="Times New Roman" w:hAnsi="Times New Roman" w:cs="Times New Roman"/>
          <w:b/>
          <w:sz w:val="24"/>
          <w:szCs w:val="24"/>
        </w:rPr>
        <w:t xml:space="preserve"> Nhi</w:t>
      </w:r>
      <w:r>
        <w:rPr>
          <w:rFonts w:ascii="Times New Roman" w:hAnsi="Times New Roman" w:cs="Times New Roman"/>
          <w:b/>
          <w:sz w:val="24"/>
          <w:szCs w:val="24"/>
          <w:vertAlign w:val="superscript"/>
        </w:rPr>
        <w:t>1</w:t>
      </w:r>
      <w:r>
        <w:rPr>
          <w:rFonts w:ascii="Times New Roman" w:hAnsi="Times New Roman" w:cs="Times New Roman"/>
          <w:b/>
          <w:sz w:val="24"/>
          <w:szCs w:val="24"/>
        </w:rPr>
        <w:t>, Nguyen Van</w:t>
      </w:r>
      <w:r w:rsidR="0094002D">
        <w:rPr>
          <w:rFonts w:ascii="Times New Roman" w:hAnsi="Times New Roman" w:cs="Times New Roman"/>
          <w:b/>
          <w:sz w:val="24"/>
          <w:szCs w:val="24"/>
        </w:rPr>
        <w:t xml:space="preserve"> Phuc</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r w:rsidR="00F14486">
        <w:rPr>
          <w:rFonts w:ascii="Times New Roman" w:hAnsi="Times New Roman" w:cs="Times New Roman"/>
          <w:b/>
          <w:sz w:val="24"/>
          <w:szCs w:val="24"/>
        </w:rPr>
        <w:t>Truong Duy</w:t>
      </w:r>
      <w:r w:rsidR="0094002D">
        <w:rPr>
          <w:rFonts w:ascii="Times New Roman" w:hAnsi="Times New Roman" w:cs="Times New Roman"/>
          <w:b/>
          <w:sz w:val="24"/>
          <w:szCs w:val="24"/>
        </w:rPr>
        <w:t xml:space="preserve"> Huong</w:t>
      </w:r>
      <w:r w:rsidR="00F14486" w:rsidRPr="00F14486">
        <w:rPr>
          <w:rFonts w:ascii="Times New Roman" w:hAnsi="Times New Roman" w:cs="Times New Roman"/>
          <w:b/>
          <w:sz w:val="24"/>
          <w:szCs w:val="24"/>
          <w:vertAlign w:val="superscript"/>
        </w:rPr>
        <w:t>2</w:t>
      </w:r>
      <w:r w:rsidR="00F14486">
        <w:rPr>
          <w:rFonts w:ascii="Times New Roman" w:hAnsi="Times New Roman" w:cs="Times New Roman"/>
          <w:b/>
          <w:sz w:val="24"/>
          <w:szCs w:val="24"/>
        </w:rPr>
        <w:t xml:space="preserve">, </w:t>
      </w:r>
      <w:r>
        <w:rPr>
          <w:rFonts w:ascii="Times New Roman" w:hAnsi="Times New Roman" w:cs="Times New Roman"/>
          <w:b/>
          <w:sz w:val="24"/>
          <w:szCs w:val="24"/>
        </w:rPr>
        <w:t>Vo</w:t>
      </w:r>
      <w:r w:rsidR="0094002D">
        <w:rPr>
          <w:rFonts w:ascii="Times New Roman" w:hAnsi="Times New Roman" w:cs="Times New Roman"/>
          <w:b/>
          <w:sz w:val="24"/>
          <w:szCs w:val="24"/>
        </w:rPr>
        <w:t xml:space="preserve"> Vien</w:t>
      </w:r>
      <w:r>
        <w:rPr>
          <w:rFonts w:ascii="Times New Roman" w:hAnsi="Times New Roman" w:cs="Times New Roman"/>
          <w:b/>
          <w:sz w:val="24"/>
          <w:szCs w:val="24"/>
          <w:vertAlign w:val="superscript"/>
        </w:rPr>
        <w:t>2,*</w:t>
      </w:r>
    </w:p>
    <w:p w:rsidR="008B7A7B" w:rsidRDefault="008B7A7B">
      <w:pPr>
        <w:spacing w:after="0" w:line="240" w:lineRule="auto"/>
        <w:ind w:rightChars="11" w:right="22" w:firstLine="567"/>
        <w:jc w:val="center"/>
        <w:rPr>
          <w:rFonts w:ascii="Times New Roman" w:hAnsi="Times New Roman" w:cs="Times New Roman"/>
          <w:b/>
          <w:sz w:val="22"/>
          <w:szCs w:val="22"/>
          <w:vertAlign w:val="superscript"/>
        </w:rPr>
      </w:pPr>
    </w:p>
    <w:p w:rsidR="008B7A7B" w:rsidRDefault="00E423E8">
      <w:pPr>
        <w:spacing w:after="0" w:line="240" w:lineRule="auto"/>
        <w:ind w:rightChars="11" w:right="22"/>
        <w:jc w:val="center"/>
        <w:rPr>
          <w:rFonts w:ascii="Times New Roman" w:hAnsi="Times New Roman" w:cs="Times New Roman"/>
          <w:bCs/>
          <w:i/>
          <w:iCs/>
          <w:sz w:val="22"/>
          <w:szCs w:val="22"/>
        </w:rPr>
      </w:pPr>
      <w:r>
        <w:rPr>
          <w:rFonts w:ascii="Times New Roman" w:hAnsi="Times New Roman" w:cs="Times New Roman"/>
          <w:bCs/>
          <w:i/>
          <w:iCs/>
          <w:sz w:val="22"/>
          <w:szCs w:val="22"/>
          <w:vertAlign w:val="superscript"/>
        </w:rPr>
        <w:t>1</w:t>
      </w:r>
      <w:r w:rsidR="0094002D">
        <w:rPr>
          <w:rFonts w:ascii="Times New Roman" w:hAnsi="Times New Roman" w:cs="Times New Roman"/>
          <w:bCs/>
          <w:i/>
          <w:iCs/>
          <w:sz w:val="22"/>
          <w:szCs w:val="22"/>
        </w:rPr>
        <w:t>Faculty</w:t>
      </w:r>
      <w:r>
        <w:rPr>
          <w:rFonts w:ascii="Times New Roman" w:hAnsi="Times New Roman" w:cs="Times New Roman"/>
          <w:bCs/>
          <w:i/>
          <w:iCs/>
          <w:sz w:val="22"/>
          <w:szCs w:val="22"/>
        </w:rPr>
        <w:t xml:space="preserve"> of Education, </w:t>
      </w:r>
      <w:r>
        <w:rPr>
          <w:rFonts w:ascii="Times New Roman" w:hAnsi="Times New Roman"/>
          <w:bCs/>
          <w:i/>
          <w:iCs/>
          <w:sz w:val="22"/>
          <w:szCs w:val="22"/>
        </w:rPr>
        <w:t>Quy Nhon University</w:t>
      </w:r>
      <w:r w:rsidR="0094002D">
        <w:rPr>
          <w:rFonts w:ascii="Times New Roman" w:hAnsi="Times New Roman"/>
          <w:bCs/>
          <w:i/>
          <w:iCs/>
          <w:sz w:val="22"/>
          <w:szCs w:val="22"/>
        </w:rPr>
        <w:t>, Vietnam</w:t>
      </w:r>
    </w:p>
    <w:p w:rsidR="008B7A7B" w:rsidRDefault="00E423E8">
      <w:pPr>
        <w:spacing w:after="0" w:line="240" w:lineRule="auto"/>
        <w:ind w:rightChars="11" w:right="22"/>
        <w:jc w:val="center"/>
        <w:rPr>
          <w:rFonts w:ascii="Times New Roman" w:hAnsi="Times New Roman" w:cs="Times New Roman"/>
          <w:bCs/>
          <w:i/>
          <w:iCs/>
          <w:sz w:val="22"/>
          <w:szCs w:val="22"/>
        </w:rPr>
      </w:pPr>
      <w:r>
        <w:rPr>
          <w:rFonts w:ascii="Times New Roman" w:hAnsi="Times New Roman" w:cs="Times New Roman"/>
          <w:bCs/>
          <w:i/>
          <w:iCs/>
          <w:sz w:val="22"/>
          <w:szCs w:val="22"/>
          <w:vertAlign w:val="superscript"/>
        </w:rPr>
        <w:t>2</w:t>
      </w:r>
      <w:r>
        <w:rPr>
          <w:rFonts w:ascii="Times New Roman" w:hAnsi="Times New Roman"/>
          <w:bCs/>
          <w:i/>
          <w:iCs/>
          <w:sz w:val="22"/>
          <w:szCs w:val="22"/>
        </w:rPr>
        <w:t>Applied research Institute for science and technology, Quy Nhon University</w:t>
      </w:r>
      <w:r w:rsidR="0094002D">
        <w:rPr>
          <w:rFonts w:ascii="Times New Roman" w:hAnsi="Times New Roman"/>
          <w:bCs/>
          <w:i/>
          <w:iCs/>
          <w:sz w:val="22"/>
          <w:szCs w:val="22"/>
        </w:rPr>
        <w:t>, Vietnam</w:t>
      </w:r>
    </w:p>
    <w:p w:rsidR="008B7A7B" w:rsidRDefault="008B7A7B">
      <w:pPr>
        <w:spacing w:after="0" w:line="240" w:lineRule="auto"/>
        <w:ind w:rightChars="11" w:right="22" w:firstLine="567"/>
        <w:jc w:val="center"/>
        <w:rPr>
          <w:rFonts w:ascii="Times New Roman" w:hAnsi="Times New Roman" w:cs="Times New Roman"/>
          <w:bCs/>
          <w:i/>
          <w:iCs/>
          <w:sz w:val="22"/>
          <w:szCs w:val="22"/>
        </w:rPr>
      </w:pPr>
    </w:p>
    <w:p w:rsidR="008B7A7B" w:rsidRDefault="00E423E8">
      <w:pPr>
        <w:spacing w:after="0"/>
        <w:jc w:val="center"/>
        <w:rPr>
          <w:rFonts w:ascii="Times New Roman" w:hAnsi="Times New Roman" w:cs="Times New Roman"/>
          <w:i/>
          <w:sz w:val="22"/>
          <w:szCs w:val="22"/>
        </w:rPr>
      </w:pPr>
      <w:r>
        <w:rPr>
          <w:rFonts w:ascii="Times New Roman" w:hAnsi="Times New Roman" w:cs="Times New Roman"/>
          <w:i/>
          <w:sz w:val="22"/>
          <w:szCs w:val="22"/>
        </w:rPr>
        <w:t xml:space="preserve">*Corresponding author. Email: </w:t>
      </w:r>
      <w:hyperlink r:id="rId7" w:history="1">
        <w:r>
          <w:rPr>
            <w:rStyle w:val="Hyperlink"/>
            <w:rFonts w:ascii="Times New Roman" w:hAnsi="Times New Roman" w:cs="Times New Roman"/>
            <w:i/>
            <w:color w:val="auto"/>
            <w:sz w:val="22"/>
            <w:szCs w:val="22"/>
          </w:rPr>
          <w:t>vovien@qnu.edu.vn</w:t>
        </w:r>
      </w:hyperlink>
    </w:p>
    <w:p w:rsidR="008B7A7B" w:rsidRDefault="008B7A7B">
      <w:pPr>
        <w:autoSpaceDE w:val="0"/>
        <w:autoSpaceDN w:val="0"/>
        <w:spacing w:after="0" w:line="240" w:lineRule="auto"/>
        <w:rPr>
          <w:rFonts w:ascii="Times New Roman" w:hAnsi="Times New Roman" w:cs="Times New Roman"/>
          <w:i/>
          <w:sz w:val="22"/>
          <w:szCs w:val="22"/>
        </w:rPr>
      </w:pPr>
    </w:p>
    <w:p w:rsidR="008B7A7B" w:rsidRDefault="00E423E8">
      <w:pPr>
        <w:autoSpaceDE w:val="0"/>
        <w:autoSpaceDN w:val="0"/>
        <w:spacing w:before="120" w:after="120" w:line="240" w:lineRule="auto"/>
        <w:rPr>
          <w:rFonts w:ascii="Times New Roman" w:hAnsi="Times New Roman" w:cs="Times New Roman"/>
          <w:b/>
          <w:sz w:val="22"/>
          <w:szCs w:val="22"/>
        </w:rPr>
      </w:pPr>
      <w:r>
        <w:rPr>
          <w:rFonts w:ascii="Times New Roman" w:hAnsi="Times New Roman" w:cs="Times New Roman"/>
          <w:b/>
          <w:sz w:val="22"/>
          <w:szCs w:val="22"/>
        </w:rPr>
        <w:t>ABSTRACT</w:t>
      </w:r>
    </w:p>
    <w:p w:rsidR="008B7A7B" w:rsidRDefault="00E423E8">
      <w:pPr>
        <w:autoSpaceDE w:val="0"/>
        <w:autoSpaceDN w:val="0"/>
        <w:spacing w:before="120" w:after="120" w:line="240" w:lineRule="auto"/>
        <w:ind w:firstLine="567"/>
        <w:jc w:val="both"/>
        <w:rPr>
          <w:rFonts w:ascii="Times New Roman" w:hAnsi="Times New Roman" w:cs="Times New Roman"/>
        </w:rPr>
      </w:pPr>
      <w:r>
        <w:rPr>
          <w:rStyle w:val="dvChar"/>
          <w:rFonts w:ascii="Times New Roman" w:hAnsi="Times New Roman" w:cs="Times New Roman"/>
          <w:color w:val="auto"/>
          <w:szCs w:val="20"/>
        </w:rPr>
        <w:t>In this work, the tungsten disulfide material was prepared by calcining mixture of H</w:t>
      </w:r>
      <w:r>
        <w:rPr>
          <w:rStyle w:val="dvChar"/>
          <w:rFonts w:ascii="Times New Roman" w:hAnsi="Times New Roman" w:cs="Times New Roman"/>
          <w:color w:val="auto"/>
          <w:szCs w:val="20"/>
          <w:vertAlign w:val="subscript"/>
        </w:rPr>
        <w:t>2</w:t>
      </w:r>
      <w:r>
        <w:rPr>
          <w:rStyle w:val="dvChar"/>
          <w:rFonts w:ascii="Times New Roman" w:hAnsi="Times New Roman" w:cs="Times New Roman"/>
          <w:color w:val="auto"/>
          <w:szCs w:val="20"/>
        </w:rPr>
        <w:t>WO</w:t>
      </w:r>
      <w:r>
        <w:rPr>
          <w:rStyle w:val="dvChar"/>
          <w:rFonts w:ascii="Times New Roman" w:hAnsi="Times New Roman" w:cs="Times New Roman"/>
          <w:color w:val="auto"/>
          <w:szCs w:val="20"/>
          <w:vertAlign w:val="subscript"/>
        </w:rPr>
        <w:t>4</w:t>
      </w:r>
      <w:r>
        <w:rPr>
          <w:rStyle w:val="dvChar"/>
          <w:rFonts w:ascii="Times New Roman" w:hAnsi="Times New Roman" w:cs="Times New Roman"/>
          <w:color w:val="auto"/>
          <w:szCs w:val="20"/>
        </w:rPr>
        <w:t xml:space="preserve"> and thiourea with weigh ratio of </w:t>
      </w:r>
      <w:r>
        <w:rPr>
          <w:rFonts w:ascii="Times New Roman" w:hAnsi="Times New Roman" w:cs="Times New Roman"/>
        </w:rPr>
        <w:t xml:space="preserve">1:5 </w:t>
      </w:r>
      <w:r>
        <w:rPr>
          <w:rStyle w:val="dvChar"/>
          <w:rFonts w:ascii="Times New Roman" w:hAnsi="Times New Roman" w:cs="Times New Roman"/>
          <w:color w:val="auto"/>
          <w:szCs w:val="20"/>
        </w:rPr>
        <w:t xml:space="preserve">in Ar gas </w:t>
      </w:r>
      <w:r>
        <w:rPr>
          <w:rFonts w:ascii="Times New Roman" w:hAnsi="Times New Roman" w:cs="Times New Roman"/>
        </w:rPr>
        <w:t>at 650</w:t>
      </w:r>
      <w:r>
        <w:rPr>
          <w:rFonts w:ascii="Times New Roman" w:hAnsi="Times New Roman" w:cs="Times New Roman"/>
          <w:vertAlign w:val="superscript"/>
        </w:rPr>
        <w:t xml:space="preserve"> o</w:t>
      </w:r>
      <w:r>
        <w:rPr>
          <w:rFonts w:ascii="Times New Roman" w:hAnsi="Times New Roman" w:cs="Times New Roman"/>
        </w:rPr>
        <w:t>C for 1h</w:t>
      </w:r>
      <w:r>
        <w:rPr>
          <w:rStyle w:val="dvChar"/>
          <w:rFonts w:ascii="Times New Roman" w:hAnsi="Times New Roman" w:cs="Times New Roman"/>
          <w:color w:val="auto"/>
          <w:szCs w:val="20"/>
        </w:rPr>
        <w:t>, and denoted as WS</w:t>
      </w:r>
      <w:r>
        <w:rPr>
          <w:rStyle w:val="dvChar"/>
          <w:rFonts w:ascii="Times New Roman" w:hAnsi="Times New Roman" w:cs="Times New Roman"/>
          <w:color w:val="auto"/>
          <w:szCs w:val="20"/>
          <w:vertAlign w:val="subscript"/>
        </w:rPr>
        <w:t>2</w:t>
      </w:r>
      <w:r>
        <w:rPr>
          <w:rStyle w:val="dvChar"/>
          <w:rFonts w:ascii="Times New Roman" w:hAnsi="Times New Roman" w:cs="Times New Roman"/>
          <w:color w:val="auto"/>
          <w:szCs w:val="20"/>
        </w:rPr>
        <w:t>. The obtained product was characterized by X-ray diffraction</w:t>
      </w:r>
      <w:r w:rsidR="00324BAB">
        <w:rPr>
          <w:rStyle w:val="dvChar"/>
          <w:rFonts w:ascii="Times New Roman" w:hAnsi="Times New Roman" w:cs="Times New Roman"/>
          <w:color w:val="auto"/>
          <w:szCs w:val="20"/>
        </w:rPr>
        <w:t xml:space="preserve"> (XRD)</w:t>
      </w:r>
      <w:r>
        <w:rPr>
          <w:rStyle w:val="dvChar"/>
          <w:rFonts w:ascii="Times New Roman" w:hAnsi="Times New Roman" w:cs="Times New Roman"/>
          <w:color w:val="auto"/>
          <w:szCs w:val="20"/>
        </w:rPr>
        <w:t>, infrared spectra</w:t>
      </w:r>
      <w:r w:rsidR="00324BAB">
        <w:rPr>
          <w:rStyle w:val="dvChar"/>
          <w:rFonts w:ascii="Times New Roman" w:hAnsi="Times New Roman" w:cs="Times New Roman"/>
          <w:color w:val="auto"/>
          <w:szCs w:val="20"/>
        </w:rPr>
        <w:t xml:space="preserve"> (IR)</w:t>
      </w:r>
      <w:r>
        <w:rPr>
          <w:rStyle w:val="dvChar"/>
          <w:rFonts w:ascii="Times New Roman" w:hAnsi="Times New Roman" w:cs="Times New Roman"/>
          <w:color w:val="auto"/>
          <w:szCs w:val="20"/>
        </w:rPr>
        <w:t>, energy-dispersive X-ray spectroscopy</w:t>
      </w:r>
      <w:r w:rsidR="00324BAB">
        <w:rPr>
          <w:rStyle w:val="dvChar"/>
          <w:rFonts w:ascii="Times New Roman" w:hAnsi="Times New Roman" w:cs="Times New Roman"/>
          <w:color w:val="auto"/>
          <w:szCs w:val="20"/>
        </w:rPr>
        <w:t xml:space="preserve"> (EDS)</w:t>
      </w:r>
      <w:r>
        <w:rPr>
          <w:rStyle w:val="dvChar"/>
          <w:rFonts w:ascii="Times New Roman" w:hAnsi="Times New Roman" w:cs="Times New Roman"/>
          <w:color w:val="auto"/>
          <w:szCs w:val="20"/>
        </w:rPr>
        <w:t>, scan electron microscopy</w:t>
      </w:r>
      <w:r w:rsidR="00324BAB">
        <w:rPr>
          <w:rStyle w:val="dvChar"/>
          <w:rFonts w:ascii="Times New Roman" w:hAnsi="Times New Roman" w:cs="Times New Roman"/>
          <w:color w:val="auto"/>
          <w:szCs w:val="20"/>
        </w:rPr>
        <w:t xml:space="preserve"> (SEM)</w:t>
      </w:r>
      <w:r>
        <w:rPr>
          <w:rStyle w:val="dvChar"/>
          <w:rFonts w:ascii="Times New Roman" w:hAnsi="Times New Roman" w:cs="Times New Roman"/>
          <w:color w:val="auto"/>
          <w:szCs w:val="20"/>
        </w:rPr>
        <w:t xml:space="preserve"> and UV-Vis diffuse reflectance spectroscopy</w:t>
      </w:r>
      <w:r w:rsidR="00324BAB">
        <w:rPr>
          <w:rStyle w:val="dvChar"/>
          <w:rFonts w:ascii="Times New Roman" w:hAnsi="Times New Roman" w:cs="Times New Roman"/>
          <w:color w:val="auto"/>
          <w:szCs w:val="20"/>
        </w:rPr>
        <w:t xml:space="preserve"> (UV-Vis). The</w:t>
      </w:r>
      <w:r w:rsidR="00B83289">
        <w:rPr>
          <w:rStyle w:val="dvChar"/>
          <w:rFonts w:ascii="Times New Roman" w:hAnsi="Times New Roman" w:cs="Times New Roman"/>
          <w:color w:val="auto"/>
          <w:szCs w:val="20"/>
        </w:rPr>
        <w:t xml:space="preserve"> relevant</w:t>
      </w:r>
      <w:r w:rsidR="00324BAB">
        <w:rPr>
          <w:rStyle w:val="dvChar"/>
          <w:rFonts w:ascii="Times New Roman" w:hAnsi="Times New Roman" w:cs="Times New Roman"/>
          <w:color w:val="auto"/>
          <w:szCs w:val="20"/>
        </w:rPr>
        <w:t xml:space="preserve"> characterizations</w:t>
      </w:r>
      <w:r>
        <w:rPr>
          <w:rStyle w:val="dvChar"/>
          <w:rFonts w:ascii="Times New Roman" w:hAnsi="Times New Roman" w:cs="Times New Roman"/>
          <w:color w:val="auto"/>
          <w:szCs w:val="20"/>
        </w:rPr>
        <w:t xml:space="preserve"> </w:t>
      </w:r>
      <w:r w:rsidR="00324BAB">
        <w:rPr>
          <w:rStyle w:val="dvChar"/>
          <w:rFonts w:ascii="Times New Roman" w:hAnsi="Times New Roman" w:cs="Times New Roman"/>
          <w:color w:val="auto"/>
          <w:szCs w:val="20"/>
        </w:rPr>
        <w:t>indicated</w:t>
      </w:r>
      <w:r>
        <w:rPr>
          <w:rStyle w:val="dvChar"/>
          <w:rFonts w:ascii="Times New Roman" w:hAnsi="Times New Roman" w:cs="Times New Roman"/>
          <w:color w:val="auto"/>
          <w:szCs w:val="20"/>
        </w:rPr>
        <w:t xml:space="preserve"> that the</w:t>
      </w:r>
      <w:r w:rsidR="00B83289">
        <w:rPr>
          <w:rStyle w:val="dvChar"/>
          <w:rFonts w:ascii="Times New Roman" w:hAnsi="Times New Roman" w:cs="Times New Roman"/>
          <w:color w:val="auto"/>
          <w:szCs w:val="20"/>
        </w:rPr>
        <w:t xml:space="preserve"> main composition of</w:t>
      </w:r>
      <w:r>
        <w:rPr>
          <w:rStyle w:val="dvChar"/>
          <w:rFonts w:ascii="Times New Roman" w:hAnsi="Times New Roman" w:cs="Times New Roman"/>
          <w:color w:val="auto"/>
          <w:szCs w:val="20"/>
        </w:rPr>
        <w:t xml:space="preserve"> sample</w:t>
      </w:r>
      <w:r w:rsidR="00B83289">
        <w:rPr>
          <w:rStyle w:val="dvChar"/>
          <w:rFonts w:ascii="Times New Roman" w:hAnsi="Times New Roman" w:cs="Times New Roman"/>
          <w:color w:val="auto"/>
          <w:szCs w:val="20"/>
        </w:rPr>
        <w:t xml:space="preserve"> is</w:t>
      </w:r>
      <w:r>
        <w:rPr>
          <w:rStyle w:val="dvChar"/>
          <w:rFonts w:ascii="Times New Roman" w:hAnsi="Times New Roman" w:cs="Times New Roman"/>
          <w:color w:val="auto"/>
          <w:szCs w:val="20"/>
        </w:rPr>
        <w:t xml:space="preserve"> tungsten disulfide. </w:t>
      </w:r>
      <w:r>
        <w:rPr>
          <w:rFonts w:ascii="Times New Roman" w:hAnsi="Times New Roman" w:cs="Times New Roman"/>
        </w:rPr>
        <w:t>The integrated adsorption and photodegradation of the cationic dye (rhodamine B) on WS</w:t>
      </w:r>
      <w:r>
        <w:rPr>
          <w:rFonts w:ascii="Times New Roman" w:hAnsi="Times New Roman" w:cs="Times New Roman"/>
          <w:vertAlign w:val="subscript"/>
        </w:rPr>
        <w:t>2</w:t>
      </w:r>
      <w:r w:rsidR="007D05C3">
        <w:rPr>
          <w:rFonts w:ascii="Times New Roman" w:hAnsi="Times New Roman" w:cs="Times New Roman"/>
        </w:rPr>
        <w:t xml:space="preserve"> was evaluated in a</w:t>
      </w:r>
      <w:r>
        <w:rPr>
          <w:rFonts w:ascii="Times New Roman" w:hAnsi="Times New Roman" w:cs="Times New Roman"/>
        </w:rPr>
        <w:t xml:space="preserve"> pH range of 1.5-8.0, which showed that </w:t>
      </w:r>
      <w:r>
        <w:rPr>
          <w:rFonts w:ascii="Times New Roman" w:hAnsi="Times New Roman"/>
        </w:rPr>
        <w:t>the decline of RhB degradation rate on WS</w:t>
      </w:r>
      <w:r>
        <w:rPr>
          <w:rFonts w:ascii="Times New Roman" w:hAnsi="Times New Roman"/>
          <w:vertAlign w:val="subscript"/>
        </w:rPr>
        <w:t xml:space="preserve">2 </w:t>
      </w:r>
      <w:r w:rsidR="007D05C3">
        <w:rPr>
          <w:rFonts w:ascii="Times New Roman" w:hAnsi="Times New Roman"/>
        </w:rPr>
        <w:t>when increasing</w:t>
      </w:r>
      <w:r>
        <w:rPr>
          <w:rFonts w:ascii="Times New Roman" w:hAnsi="Times New Roman"/>
        </w:rPr>
        <w:t xml:space="preserve"> solution pH from 1.5 to 8</w:t>
      </w:r>
      <w:r w:rsidR="007D05C3">
        <w:rPr>
          <w:rFonts w:ascii="Times New Roman" w:hAnsi="Times New Roman"/>
        </w:rPr>
        <w:t xml:space="preserve"> due to</w:t>
      </w:r>
      <w:r>
        <w:rPr>
          <w:rFonts w:ascii="Times New Roman" w:hAnsi="Times New Roman"/>
        </w:rPr>
        <w:t xml:space="preserve"> adsorption rather than the </w:t>
      </w:r>
      <w:r w:rsidR="007D05C3">
        <w:rPr>
          <w:rFonts w:ascii="Times New Roman" w:hAnsi="Times New Roman"/>
        </w:rPr>
        <w:t>photo</w:t>
      </w:r>
      <w:r>
        <w:rPr>
          <w:rFonts w:ascii="Times New Roman" w:hAnsi="Times New Roman"/>
        </w:rPr>
        <w:t>degradation process.</w:t>
      </w:r>
      <w:r w:rsidR="00B42DF1">
        <w:rPr>
          <w:rFonts w:ascii="Times New Roman" w:hAnsi="Times New Roman" w:cs="Times New Roman"/>
        </w:rPr>
        <w:t xml:space="preserve"> </w:t>
      </w:r>
      <w:proofErr w:type="gramStart"/>
      <w:r w:rsidR="00B42DF1" w:rsidRPr="001249C5">
        <w:rPr>
          <w:rFonts w:ascii="Times New Roman" w:hAnsi="Times New Roman" w:cs="Times New Roman"/>
          <w:highlight w:val="yellow"/>
        </w:rPr>
        <w:t>Specifically</w:t>
      </w:r>
      <w:proofErr w:type="gramEnd"/>
      <w:r w:rsidR="00B42DF1" w:rsidRPr="001249C5">
        <w:rPr>
          <w:rFonts w:ascii="Times New Roman" w:hAnsi="Times New Roman" w:cs="Times New Roman"/>
          <w:highlight w:val="yellow"/>
        </w:rPr>
        <w:t xml:space="preserve"> at pH</w:t>
      </w:r>
      <w:r w:rsidR="00CE12B3">
        <w:rPr>
          <w:rFonts w:ascii="Times New Roman" w:hAnsi="Times New Roman" w:cs="Times New Roman"/>
          <w:highlight w:val="yellow"/>
        </w:rPr>
        <w:t xml:space="preserve"> of</w:t>
      </w:r>
      <w:r w:rsidR="00B42DF1" w:rsidRPr="001249C5">
        <w:rPr>
          <w:rFonts w:ascii="Times New Roman" w:hAnsi="Times New Roman" w:cs="Times New Roman"/>
          <w:highlight w:val="yellow"/>
        </w:rPr>
        <w:t xml:space="preserve"> 4</w:t>
      </w:r>
      <w:r w:rsidR="00CC4103">
        <w:rPr>
          <w:rFonts w:ascii="Times New Roman" w:hAnsi="Times New Roman" w:cs="Times New Roman"/>
          <w:highlight w:val="yellow"/>
        </w:rPr>
        <w:t>,</w:t>
      </w:r>
      <w:r w:rsidRPr="001249C5">
        <w:rPr>
          <w:rFonts w:ascii="Times New Roman" w:hAnsi="Times New Roman" w:cs="Times New Roman"/>
          <w:highlight w:val="yellow"/>
        </w:rPr>
        <w:t xml:space="preserve"> the</w:t>
      </w:r>
      <w:r w:rsidR="00974816" w:rsidRPr="001249C5">
        <w:rPr>
          <w:rFonts w:ascii="Times New Roman" w:hAnsi="Times New Roman" w:cs="Times New Roman"/>
          <w:highlight w:val="yellow"/>
        </w:rPr>
        <w:t xml:space="preserve"> strong</w:t>
      </w:r>
      <w:r w:rsidR="00307BA1">
        <w:rPr>
          <w:rFonts w:ascii="Times New Roman" w:hAnsi="Times New Roman" w:cs="Times New Roman"/>
          <w:highlight w:val="yellow"/>
        </w:rPr>
        <w:t>est</w:t>
      </w:r>
      <w:r w:rsidRPr="001249C5">
        <w:rPr>
          <w:rFonts w:ascii="Times New Roman" w:hAnsi="Times New Roman" w:cs="Times New Roman"/>
          <w:highlight w:val="yellow"/>
        </w:rPr>
        <w:t xml:space="preserve"> electrostatic interaction between the negatively charged surface of the materi</w:t>
      </w:r>
      <w:r w:rsidR="00974816" w:rsidRPr="001249C5">
        <w:rPr>
          <w:rFonts w:ascii="Times New Roman" w:hAnsi="Times New Roman" w:cs="Times New Roman"/>
          <w:highlight w:val="yellow"/>
        </w:rPr>
        <w:t>al and cationic dye</w:t>
      </w:r>
      <w:r w:rsidRPr="001249C5">
        <w:rPr>
          <w:rFonts w:ascii="Times New Roman" w:hAnsi="Times New Roman" w:cs="Times New Roman"/>
          <w:highlight w:val="yellow"/>
        </w:rPr>
        <w:t xml:space="preserve"> </w:t>
      </w:r>
      <w:r w:rsidR="00974816" w:rsidRPr="001249C5">
        <w:rPr>
          <w:rFonts w:ascii="Times New Roman" w:hAnsi="Times New Roman" w:cs="Times New Roman"/>
          <w:highlight w:val="yellow"/>
        </w:rPr>
        <w:t>resulted</w:t>
      </w:r>
      <w:r w:rsidR="00B42DF1" w:rsidRPr="001249C5">
        <w:rPr>
          <w:rFonts w:ascii="Times New Roman" w:hAnsi="Times New Roman" w:cs="Times New Roman"/>
          <w:highlight w:val="yellow"/>
        </w:rPr>
        <w:t xml:space="preserve"> in</w:t>
      </w:r>
      <w:r w:rsidRPr="001249C5">
        <w:rPr>
          <w:rFonts w:ascii="Times New Roman" w:hAnsi="Times New Roman" w:cs="Times New Roman"/>
          <w:highlight w:val="yellow"/>
        </w:rPr>
        <w:t xml:space="preserve"> </w:t>
      </w:r>
      <w:r w:rsidRPr="001249C5">
        <w:rPr>
          <w:rFonts w:ascii="Times New Roman" w:eastAsia="Calibri" w:hAnsi="Times New Roman" w:cs="Times New Roman"/>
          <w:highlight w:val="yellow"/>
          <w:lang w:val="cs-CZ"/>
        </w:rPr>
        <w:t xml:space="preserve">a </w:t>
      </w:r>
      <w:r w:rsidR="00974816" w:rsidRPr="001249C5">
        <w:rPr>
          <w:rFonts w:ascii="Times New Roman" w:eastAsia="Calibri" w:hAnsi="Times New Roman" w:cs="Times New Roman"/>
          <w:highlight w:val="yellow"/>
          <w:lang w:val="cs-CZ"/>
        </w:rPr>
        <w:t>high</w:t>
      </w:r>
      <w:r w:rsidR="00CE12B3">
        <w:rPr>
          <w:rFonts w:ascii="Times New Roman" w:eastAsia="Calibri" w:hAnsi="Times New Roman" w:cs="Times New Roman"/>
          <w:highlight w:val="yellow"/>
          <w:lang w:val="cs-CZ"/>
        </w:rPr>
        <w:t>est</w:t>
      </w:r>
      <w:r w:rsidR="00974816" w:rsidRPr="001249C5">
        <w:rPr>
          <w:rFonts w:ascii="Times New Roman" w:eastAsia="Calibri" w:hAnsi="Times New Roman" w:cs="Times New Roman"/>
          <w:highlight w:val="yellow"/>
          <w:lang w:val="cs-CZ"/>
        </w:rPr>
        <w:t xml:space="preserve"> adsorption</w:t>
      </w:r>
      <w:r w:rsidRPr="001249C5">
        <w:rPr>
          <w:rFonts w:ascii="Times New Roman" w:eastAsia="Calibri" w:hAnsi="Times New Roman" w:cs="Times New Roman"/>
          <w:highlight w:val="yellow"/>
          <w:lang w:val="cs-CZ"/>
        </w:rPr>
        <w:t xml:space="preserve"> </w:t>
      </w:r>
      <w:r w:rsidR="00EC4B25" w:rsidRPr="001249C5">
        <w:rPr>
          <w:rFonts w:ascii="Times New Roman" w:hAnsi="Times New Roman" w:cs="Times New Roman"/>
          <w:highlight w:val="yellow"/>
        </w:rPr>
        <w:t xml:space="preserve">and </w:t>
      </w:r>
      <w:r w:rsidRPr="001249C5">
        <w:rPr>
          <w:rFonts w:ascii="Times New Roman" w:hAnsi="Times New Roman" w:cs="Times New Roman"/>
          <w:highlight w:val="yellow"/>
        </w:rPr>
        <w:t>pho</w:t>
      </w:r>
      <w:r w:rsidR="003D161F" w:rsidRPr="001249C5">
        <w:rPr>
          <w:rFonts w:ascii="Times New Roman" w:hAnsi="Times New Roman" w:cs="Times New Roman"/>
          <w:highlight w:val="yellow"/>
        </w:rPr>
        <w:t>tocatalytic efficiency</w:t>
      </w:r>
      <w:r w:rsidR="00CE12B3">
        <w:rPr>
          <w:rFonts w:ascii="Times New Roman" w:hAnsi="Times New Roman" w:cs="Times New Roman"/>
          <w:highlight w:val="yellow"/>
        </w:rPr>
        <w:t xml:space="preserve"> up to </w:t>
      </w:r>
      <w:r w:rsidR="00CE12B3">
        <w:rPr>
          <w:rStyle w:val="dvChar"/>
          <w:rFonts w:ascii="Times New Roman" w:hAnsi="Times New Roman"/>
          <w:szCs w:val="20"/>
          <w:highlight w:val="yellow"/>
        </w:rPr>
        <w:t>66.</w:t>
      </w:r>
      <w:r w:rsidR="00CE12B3" w:rsidRPr="001249C5">
        <w:rPr>
          <w:rStyle w:val="dvChar"/>
          <w:rFonts w:ascii="Times New Roman" w:hAnsi="Times New Roman"/>
          <w:szCs w:val="20"/>
          <w:highlight w:val="yellow"/>
        </w:rPr>
        <w:t>98%</w:t>
      </w:r>
      <w:r w:rsidR="00CE12B3">
        <w:rPr>
          <w:rStyle w:val="dvChar"/>
          <w:rFonts w:ascii="Times New Roman" w:hAnsi="Times New Roman"/>
          <w:szCs w:val="20"/>
          <w:highlight w:val="yellow"/>
        </w:rPr>
        <w:t xml:space="preserve"> and </w:t>
      </w:r>
      <w:r w:rsidR="00CE12B3" w:rsidRPr="001249C5">
        <w:rPr>
          <w:rStyle w:val="dvChar"/>
          <w:rFonts w:ascii="Times New Roman" w:hAnsi="Times New Roman"/>
          <w:szCs w:val="20"/>
          <w:highlight w:val="yellow"/>
        </w:rPr>
        <w:t>20</w:t>
      </w:r>
      <w:r w:rsidR="00CE12B3">
        <w:rPr>
          <w:rStyle w:val="dvChar"/>
          <w:rFonts w:ascii="Times New Roman" w:hAnsi="Times New Roman"/>
          <w:szCs w:val="20"/>
          <w:highlight w:val="yellow"/>
        </w:rPr>
        <w:t>.</w:t>
      </w:r>
      <w:r w:rsidR="00CE12B3" w:rsidRPr="001249C5">
        <w:rPr>
          <w:rStyle w:val="dvChar"/>
          <w:rFonts w:ascii="Times New Roman" w:hAnsi="Times New Roman"/>
          <w:szCs w:val="20"/>
          <w:highlight w:val="yellow"/>
        </w:rPr>
        <w:t>88%</w:t>
      </w:r>
      <w:r w:rsidR="00CE12B3">
        <w:rPr>
          <w:rStyle w:val="dvChar"/>
          <w:rFonts w:ascii="Times New Roman" w:hAnsi="Times New Roman"/>
          <w:szCs w:val="20"/>
          <w:highlight w:val="yellow"/>
        </w:rPr>
        <w:t>, respectively</w:t>
      </w:r>
      <w:r w:rsidR="00CA6F39">
        <w:rPr>
          <w:rStyle w:val="dvChar"/>
          <w:rFonts w:ascii="Times New Roman" w:hAnsi="Times New Roman"/>
          <w:szCs w:val="20"/>
          <w:highlight w:val="yellow"/>
        </w:rPr>
        <w:t>,</w:t>
      </w:r>
      <w:r w:rsidR="00CE12B3">
        <w:rPr>
          <w:rStyle w:val="dvChar"/>
          <w:rFonts w:ascii="Times New Roman" w:hAnsi="Times New Roman"/>
          <w:szCs w:val="20"/>
          <w:highlight w:val="yellow"/>
        </w:rPr>
        <w:t xml:space="preserve"> after </w:t>
      </w:r>
      <w:r w:rsidR="00CA6F39">
        <w:rPr>
          <w:rStyle w:val="dvChar"/>
          <w:rFonts w:ascii="Times New Roman" w:hAnsi="Times New Roman"/>
          <w:szCs w:val="20"/>
          <w:highlight w:val="yellow"/>
        </w:rPr>
        <w:t xml:space="preserve">investigating time of </w:t>
      </w:r>
      <w:r w:rsidR="00CE12B3">
        <w:rPr>
          <w:rStyle w:val="dvChar"/>
          <w:rFonts w:ascii="Times New Roman" w:hAnsi="Times New Roman"/>
          <w:szCs w:val="20"/>
          <w:highlight w:val="yellow"/>
        </w:rPr>
        <w:t>8 hours</w:t>
      </w:r>
      <w:r w:rsidR="00EC4B25" w:rsidRPr="001249C5">
        <w:rPr>
          <w:rFonts w:ascii="Times New Roman" w:hAnsi="Times New Roman" w:cs="Times New Roman"/>
          <w:highlight w:val="yellow"/>
        </w:rPr>
        <w:t>.</w:t>
      </w:r>
    </w:p>
    <w:p w:rsidR="008B7A7B" w:rsidRDefault="00E423E8">
      <w:pPr>
        <w:rPr>
          <w:rFonts w:ascii="Times New Roman" w:hAnsi="Times New Roman" w:cs="Times New Roman"/>
          <w:i/>
          <w:sz w:val="22"/>
          <w:szCs w:val="22"/>
        </w:rPr>
      </w:pPr>
      <w:r>
        <w:rPr>
          <w:rFonts w:ascii="Times New Roman" w:hAnsi="Times New Roman" w:cs="Times New Roman"/>
          <w:b/>
        </w:rPr>
        <w:t>Keywords:</w:t>
      </w:r>
      <w:r>
        <w:rPr>
          <w:rFonts w:ascii="Times New Roman" w:hAnsi="Times New Roman" w:cs="Times New Roman"/>
          <w:b/>
          <w:i/>
          <w:iCs/>
        </w:rPr>
        <w:t xml:space="preserve"> </w:t>
      </w:r>
      <w:r>
        <w:rPr>
          <w:rFonts w:ascii="Times New Roman" w:hAnsi="Times New Roman" w:cs="Times New Roman"/>
          <w:bCs/>
          <w:i/>
          <w:iCs/>
        </w:rPr>
        <w:t>W</w:t>
      </w:r>
      <w:r>
        <w:rPr>
          <w:rFonts w:ascii="Times New Roman" w:hAnsi="Times New Roman" w:cs="Times New Roman"/>
          <w:i/>
          <w:iCs/>
        </w:rPr>
        <w:t>S</w:t>
      </w:r>
      <w:r>
        <w:rPr>
          <w:rFonts w:ascii="Times New Roman" w:hAnsi="Times New Roman" w:cs="Times New Roman"/>
          <w:i/>
          <w:iCs/>
          <w:vertAlign w:val="subscript"/>
        </w:rPr>
        <w:t>2</w:t>
      </w:r>
      <w:r>
        <w:rPr>
          <w:rFonts w:ascii="Times New Roman" w:hAnsi="Times New Roman" w:cs="Times New Roman"/>
          <w:i/>
          <w:iCs/>
        </w:rPr>
        <w:t>, adsorption, photocatalysis, pH, Rhodamine B.</w:t>
      </w:r>
    </w:p>
    <w:p w:rsidR="008B7A7B" w:rsidRDefault="008B7A7B">
      <w:pPr>
        <w:spacing w:after="0" w:line="240" w:lineRule="auto"/>
        <w:jc w:val="both"/>
        <w:rPr>
          <w:rFonts w:ascii="Times New Roman" w:hAnsi="Times New Roman" w:cs="Times New Roman"/>
          <w:i/>
          <w:iCs/>
          <w:sz w:val="22"/>
          <w:szCs w:val="22"/>
        </w:rPr>
      </w:pPr>
    </w:p>
    <w:p w:rsidR="008B7A7B" w:rsidRDefault="008B7A7B">
      <w:pPr>
        <w:spacing w:before="120" w:after="120" w:line="240" w:lineRule="auto"/>
        <w:outlineLvl w:val="0"/>
        <w:rPr>
          <w:rFonts w:ascii="Times New Roman" w:hAnsi="Times New Roman" w:cs="Times New Roman"/>
          <w:b/>
          <w:sz w:val="22"/>
          <w:szCs w:val="22"/>
        </w:rPr>
        <w:sectPr w:rsidR="008B7A7B">
          <w:pgSz w:w="11906" w:h="16838"/>
          <w:pgMar w:top="1134" w:right="1134" w:bottom="1134" w:left="1417" w:header="720" w:footer="720" w:gutter="0"/>
          <w:cols w:space="720"/>
          <w:docGrid w:linePitch="360"/>
        </w:sectPr>
      </w:pPr>
    </w:p>
    <w:p w:rsidR="008B7A7B" w:rsidRDefault="00E423E8">
      <w:pPr>
        <w:spacing w:before="120" w:after="120" w:line="240" w:lineRule="auto"/>
        <w:outlineLvl w:val="0"/>
        <w:rPr>
          <w:rFonts w:ascii="Times New Roman" w:hAnsi="Times New Roman" w:cs="Times New Roman"/>
          <w:b/>
          <w:sz w:val="22"/>
          <w:szCs w:val="22"/>
        </w:rPr>
      </w:pPr>
      <w:r>
        <w:rPr>
          <w:rFonts w:ascii="Times New Roman" w:hAnsi="Times New Roman" w:cs="Times New Roman"/>
          <w:b/>
          <w:sz w:val="22"/>
          <w:szCs w:val="22"/>
        </w:rPr>
        <w:lastRenderedPageBreak/>
        <w:t>1. INTRODUCTION</w:t>
      </w:r>
    </w:p>
    <w:p w:rsidR="008B7A7B" w:rsidRDefault="00E423E8">
      <w:pPr>
        <w:spacing w:before="120" w:after="120" w:line="240" w:lineRule="auto"/>
        <w:jc w:val="both"/>
        <w:rPr>
          <w:rStyle w:val="hps"/>
          <w:rFonts w:ascii="Times New Roman" w:hAnsi="Times New Roman" w:cs="Times New Roman"/>
          <w:sz w:val="22"/>
          <w:szCs w:val="22"/>
        </w:rPr>
      </w:pPr>
      <w:r>
        <w:rPr>
          <w:rFonts w:ascii="Times New Roman" w:hAnsi="Times New Roman"/>
          <w:sz w:val="22"/>
          <w:szCs w:val="22"/>
        </w:rPr>
        <w:t xml:space="preserve">Environmental pollution </w:t>
      </w:r>
      <w:r w:rsidR="00471C3F">
        <w:rPr>
          <w:rFonts w:ascii="Times New Roman" w:hAnsi="Times New Roman"/>
          <w:sz w:val="22"/>
          <w:szCs w:val="22"/>
        </w:rPr>
        <w:t xml:space="preserve">caused by organic toxic </w:t>
      </w:r>
      <w:r w:rsidR="003336C1">
        <w:rPr>
          <w:rFonts w:ascii="Times New Roman" w:hAnsi="Times New Roman"/>
          <w:sz w:val="22"/>
          <w:szCs w:val="22"/>
        </w:rPr>
        <w:t>pollutants has</w:t>
      </w:r>
      <w:r>
        <w:rPr>
          <w:rFonts w:ascii="Times New Roman" w:hAnsi="Times New Roman"/>
          <w:sz w:val="22"/>
          <w:szCs w:val="22"/>
        </w:rPr>
        <w:t xml:space="preserve"> </w:t>
      </w:r>
      <w:r w:rsidR="00471C3F">
        <w:rPr>
          <w:rFonts w:ascii="Times New Roman" w:hAnsi="Times New Roman"/>
          <w:sz w:val="22"/>
          <w:szCs w:val="22"/>
        </w:rPr>
        <w:t>become</w:t>
      </w:r>
      <w:r>
        <w:rPr>
          <w:rFonts w:ascii="Times New Roman" w:hAnsi="Times New Roman"/>
          <w:sz w:val="22"/>
          <w:szCs w:val="22"/>
        </w:rPr>
        <w:t xml:space="preserve"> a global concern. </w:t>
      </w:r>
      <w:r w:rsidR="00471C3F">
        <w:rPr>
          <w:rFonts w:ascii="Times New Roman" w:hAnsi="Times New Roman"/>
          <w:sz w:val="22"/>
          <w:szCs w:val="22"/>
        </w:rPr>
        <w:t>In order to solve this problem</w:t>
      </w:r>
      <w:r>
        <w:rPr>
          <w:rFonts w:ascii="Times New Roman" w:hAnsi="Times New Roman"/>
          <w:sz w:val="22"/>
          <w:szCs w:val="22"/>
        </w:rPr>
        <w:t>, a variety of</w:t>
      </w:r>
      <w:r w:rsidR="00471C3F">
        <w:rPr>
          <w:rFonts w:ascii="Times New Roman" w:hAnsi="Times New Roman"/>
          <w:sz w:val="22"/>
          <w:szCs w:val="22"/>
        </w:rPr>
        <w:t xml:space="preserve"> advanced oxidation processes</w:t>
      </w:r>
      <w:r>
        <w:rPr>
          <w:rFonts w:ascii="Times New Roman" w:hAnsi="Times New Roman"/>
          <w:sz w:val="22"/>
          <w:szCs w:val="22"/>
        </w:rPr>
        <w:t xml:space="preserve"> </w:t>
      </w:r>
      <w:r w:rsidR="00471C3F">
        <w:rPr>
          <w:rFonts w:ascii="Times New Roman" w:hAnsi="Times New Roman"/>
          <w:sz w:val="22"/>
          <w:szCs w:val="22"/>
        </w:rPr>
        <w:t>has been widely</w:t>
      </w:r>
      <w:r>
        <w:rPr>
          <w:rFonts w:ascii="Times New Roman" w:hAnsi="Times New Roman"/>
          <w:sz w:val="22"/>
          <w:szCs w:val="22"/>
        </w:rPr>
        <w:t xml:space="preserve"> </w:t>
      </w:r>
      <w:r w:rsidR="00471C3F">
        <w:rPr>
          <w:rFonts w:ascii="Times New Roman" w:hAnsi="Times New Roman"/>
          <w:sz w:val="22"/>
          <w:szCs w:val="22"/>
        </w:rPr>
        <w:t xml:space="preserve">used, in which </w:t>
      </w:r>
      <w:r w:rsidR="003336C1">
        <w:rPr>
          <w:rFonts w:ascii="Times New Roman" w:hAnsi="Times New Roman"/>
          <w:sz w:val="22"/>
          <w:szCs w:val="22"/>
        </w:rPr>
        <w:t>photocatalysis is now</w:t>
      </w:r>
      <w:r>
        <w:rPr>
          <w:rFonts w:ascii="Times New Roman" w:hAnsi="Times New Roman"/>
          <w:sz w:val="22"/>
          <w:szCs w:val="22"/>
        </w:rPr>
        <w:t xml:space="preserve"> </w:t>
      </w:r>
      <w:r w:rsidR="00471C3F">
        <w:rPr>
          <w:rFonts w:ascii="Times New Roman" w:hAnsi="Times New Roman"/>
          <w:sz w:val="22"/>
          <w:szCs w:val="22"/>
        </w:rPr>
        <w:t>attracting a</w:t>
      </w:r>
      <w:r>
        <w:rPr>
          <w:rFonts w:ascii="Times New Roman" w:hAnsi="Times New Roman"/>
          <w:sz w:val="22"/>
          <w:szCs w:val="22"/>
        </w:rPr>
        <w:t xml:space="preserve"> considerable attention for various applications.</w:t>
      </w:r>
      <w:r>
        <w:rPr>
          <w:rFonts w:ascii="Times New Roman" w:hAnsi="Times New Roman" w:cs="Times New Roman"/>
          <w:sz w:val="22"/>
          <w:szCs w:val="22"/>
        </w:rPr>
        <w:t xml:space="preserve"> Beside </w:t>
      </w:r>
      <w:r w:rsidR="0048408B">
        <w:rPr>
          <w:rFonts w:ascii="Times New Roman" w:hAnsi="Times New Roman"/>
          <w:sz w:val="22"/>
          <w:szCs w:val="22"/>
        </w:rPr>
        <w:t>metal oxide-based photocatalysts</w:t>
      </w:r>
      <w:r>
        <w:rPr>
          <w:rFonts w:ascii="Times New Roman" w:hAnsi="Times New Roman"/>
          <w:sz w:val="22"/>
          <w:szCs w:val="22"/>
        </w:rPr>
        <w:t xml:space="preserve"> such as</w:t>
      </w:r>
      <w:r>
        <w:rPr>
          <w:rStyle w:val="hps"/>
          <w:rFonts w:ascii="Times New Roman" w:hAnsi="Times New Roman" w:cs="Times New Roman"/>
          <w:sz w:val="22"/>
          <w:szCs w:val="22"/>
        </w:rPr>
        <w:t xml:space="preserve"> TiO</w:t>
      </w:r>
      <w:r>
        <w:rPr>
          <w:rStyle w:val="hps"/>
          <w:rFonts w:ascii="Times New Roman" w:hAnsi="Times New Roman" w:cs="Times New Roman"/>
          <w:sz w:val="22"/>
          <w:szCs w:val="22"/>
          <w:vertAlign w:val="subscript"/>
        </w:rPr>
        <w:t>2</w:t>
      </w:r>
      <w:r>
        <w:rPr>
          <w:rStyle w:val="hps"/>
          <w:rFonts w:ascii="Times New Roman" w:hAnsi="Times New Roman" w:cs="Times New Roman"/>
          <w:sz w:val="22"/>
          <w:szCs w:val="22"/>
        </w:rPr>
        <w:t>, ZnO, WO</w:t>
      </w:r>
      <w:r>
        <w:rPr>
          <w:rStyle w:val="hps"/>
          <w:rFonts w:ascii="Times New Roman" w:hAnsi="Times New Roman" w:cs="Times New Roman"/>
          <w:sz w:val="22"/>
          <w:szCs w:val="22"/>
          <w:vertAlign w:val="subscript"/>
        </w:rPr>
        <w:t>3</w:t>
      </w:r>
      <w:r>
        <w:rPr>
          <w:rStyle w:val="hps"/>
          <w:rFonts w:ascii="Times New Roman" w:hAnsi="Times New Roman" w:cs="Times New Roman"/>
          <w:sz w:val="22"/>
          <w:szCs w:val="22"/>
        </w:rPr>
        <w:t>, Cu</w:t>
      </w:r>
      <w:r>
        <w:rPr>
          <w:rStyle w:val="hps"/>
          <w:rFonts w:ascii="Times New Roman" w:hAnsi="Times New Roman" w:cs="Times New Roman"/>
          <w:sz w:val="22"/>
          <w:szCs w:val="22"/>
          <w:vertAlign w:val="subscript"/>
        </w:rPr>
        <w:t>2</w:t>
      </w:r>
      <w:r w:rsidR="0048408B">
        <w:rPr>
          <w:rStyle w:val="hps"/>
          <w:rFonts w:ascii="Times New Roman" w:hAnsi="Times New Roman" w:cs="Times New Roman"/>
          <w:sz w:val="22"/>
          <w:szCs w:val="22"/>
        </w:rPr>
        <w:t xml:space="preserve">O, </w:t>
      </w:r>
      <w:r w:rsidR="0048408B" w:rsidRPr="0048408B">
        <w:rPr>
          <w:rStyle w:val="hps"/>
          <w:rFonts w:ascii="Times New Roman" w:hAnsi="Times New Roman" w:cs="Times New Roman"/>
          <w:i/>
          <w:sz w:val="22"/>
          <w:szCs w:val="22"/>
        </w:rPr>
        <w:t>etc</w:t>
      </w:r>
      <w:r w:rsidR="0048408B">
        <w:rPr>
          <w:rStyle w:val="hps"/>
          <w:rFonts w:ascii="Times New Roman" w:hAnsi="Times New Roman" w:cs="Times New Roman"/>
          <w:sz w:val="22"/>
          <w:szCs w:val="22"/>
        </w:rPr>
        <w:t>.</w:t>
      </w:r>
      <w:r>
        <w:rPr>
          <w:rStyle w:val="hps"/>
          <w:rFonts w:ascii="Times New Roman" w:hAnsi="Times New Roman" w:cs="Times New Roman"/>
          <w:sz w:val="22"/>
          <w:szCs w:val="22"/>
        </w:rPr>
        <w:t xml:space="preserve">, </w:t>
      </w:r>
      <w:r w:rsidR="0048408B">
        <w:rPr>
          <w:rStyle w:val="hps"/>
          <w:rFonts w:ascii="Times New Roman" w:hAnsi="Times New Roman" w:cs="Times New Roman"/>
          <w:sz w:val="22"/>
          <w:szCs w:val="22"/>
        </w:rPr>
        <w:t>the layered-structure materials</w:t>
      </w:r>
      <w:r>
        <w:rPr>
          <w:rStyle w:val="hps"/>
          <w:rFonts w:ascii="Times New Roman" w:hAnsi="Times New Roman"/>
          <w:sz w:val="22"/>
          <w:szCs w:val="22"/>
        </w:rPr>
        <w:t xml:space="preserve"> transition metal dichalcogenides (TMDs) such as</w:t>
      </w:r>
      <w:r>
        <w:rPr>
          <w:rFonts w:ascii="Times New Roman" w:hAnsi="Times New Roman" w:cs="Times New Roman"/>
          <w:sz w:val="22"/>
          <w:szCs w:val="22"/>
        </w:rPr>
        <w:t xml:space="preserve"> </w:t>
      </w:r>
      <w:r w:rsidR="0048408B">
        <w:rPr>
          <w:rFonts w:ascii="Times New Roman" w:hAnsi="Times New Roman" w:cs="Times New Roman"/>
          <w:sz w:val="22"/>
          <w:szCs w:val="22"/>
        </w:rPr>
        <w:t>MoS</w:t>
      </w:r>
      <w:r w:rsidR="0048408B" w:rsidRPr="0048408B">
        <w:rPr>
          <w:rFonts w:ascii="Times New Roman" w:hAnsi="Times New Roman" w:cs="Times New Roman"/>
          <w:sz w:val="22"/>
          <w:szCs w:val="22"/>
          <w:vertAlign w:val="subscript"/>
        </w:rPr>
        <w:t>2</w:t>
      </w:r>
      <w:r w:rsidR="0048408B">
        <w:rPr>
          <w:rFonts w:ascii="Times New Roman" w:hAnsi="Times New Roman" w:cs="Times New Roman"/>
          <w:sz w:val="22"/>
          <w:szCs w:val="22"/>
        </w:rPr>
        <w:t xml:space="preserve"> and </w:t>
      </w:r>
      <w:r>
        <w:rPr>
          <w:rFonts w:ascii="Times New Roman" w:hAnsi="Times New Roman" w:cs="Times New Roman"/>
          <w:sz w:val="22"/>
          <w:szCs w:val="22"/>
        </w:rPr>
        <w:t>WS</w:t>
      </w:r>
      <w:r>
        <w:rPr>
          <w:rFonts w:ascii="Times New Roman" w:hAnsi="Times New Roman" w:cs="Times New Roman"/>
          <w:sz w:val="22"/>
          <w:szCs w:val="22"/>
          <w:vertAlign w:val="subscript"/>
        </w:rPr>
        <w:t>2</w:t>
      </w:r>
      <w:r>
        <w:rPr>
          <w:rFonts w:ascii="Times New Roman" w:hAnsi="Times New Roman" w:cs="Times New Roman"/>
          <w:sz w:val="22"/>
          <w:szCs w:val="22"/>
        </w:rPr>
        <w:t xml:space="preserve"> </w:t>
      </w:r>
      <w:r w:rsidR="0048408B">
        <w:rPr>
          <w:rFonts w:ascii="Times New Roman" w:hAnsi="Times New Roman" w:cs="Times New Roman"/>
          <w:sz w:val="22"/>
          <w:szCs w:val="22"/>
        </w:rPr>
        <w:t>having a</w:t>
      </w:r>
      <w:r>
        <w:rPr>
          <w:rFonts w:ascii="Times New Roman" w:hAnsi="Times New Roman" w:cs="Times New Roman"/>
          <w:sz w:val="22"/>
          <w:szCs w:val="22"/>
        </w:rPr>
        <w:t xml:space="preserve"> band gap of </w:t>
      </w:r>
      <w:r w:rsidR="0048408B">
        <w:rPr>
          <w:rStyle w:val="hps"/>
          <w:rFonts w:ascii="Times New Roman" w:hAnsi="Times New Roman" w:cs="Times New Roman"/>
          <w:sz w:val="22"/>
          <w:szCs w:val="22"/>
        </w:rPr>
        <w:t>1.8 eV</w:t>
      </w:r>
      <w:r w:rsidR="003336C1">
        <w:rPr>
          <w:rStyle w:val="hps"/>
          <w:rFonts w:ascii="Times New Roman" w:hAnsi="Times New Roman"/>
          <w:sz w:val="22"/>
          <w:szCs w:val="22"/>
        </w:rPr>
        <w:t xml:space="preserve"> have</w:t>
      </w:r>
      <w:r w:rsidR="0048408B">
        <w:rPr>
          <w:rStyle w:val="hps"/>
          <w:rFonts w:ascii="Times New Roman" w:hAnsi="Times New Roman"/>
          <w:sz w:val="22"/>
          <w:szCs w:val="22"/>
        </w:rPr>
        <w:t xml:space="preserve"> been become a promising candidate</w:t>
      </w:r>
      <w:r>
        <w:rPr>
          <w:rStyle w:val="hps"/>
          <w:rFonts w:ascii="Times New Roman" w:hAnsi="Times New Roman"/>
          <w:sz w:val="22"/>
          <w:szCs w:val="22"/>
        </w:rPr>
        <w:t xml:space="preserve"> for photocatalyst</w:t>
      </w:r>
      <w:r>
        <w:rPr>
          <w:rStyle w:val="hps"/>
          <w:rFonts w:ascii="Times New Roman" w:hAnsi="Times New Roman" w:cs="Times New Roman"/>
          <w:sz w:val="22"/>
          <w:szCs w:val="22"/>
        </w:rPr>
        <w:t>.</w:t>
      </w:r>
      <w:r w:rsidRPr="00CC4103">
        <w:rPr>
          <w:rStyle w:val="hps"/>
          <w:rFonts w:ascii="Times New Roman" w:hAnsi="Times New Roman" w:cs="Times New Roman"/>
          <w:sz w:val="22"/>
          <w:szCs w:val="22"/>
          <w:highlight w:val="yellow"/>
          <w:vertAlign w:val="superscript"/>
        </w:rPr>
        <w:t>1-4</w:t>
      </w:r>
      <w:r>
        <w:rPr>
          <w:rStyle w:val="hps"/>
          <w:rFonts w:ascii="Times New Roman" w:hAnsi="Times New Roman" w:cs="Times New Roman"/>
          <w:sz w:val="22"/>
          <w:szCs w:val="22"/>
        </w:rPr>
        <w:t xml:space="preserve"> </w:t>
      </w:r>
      <w:r>
        <w:rPr>
          <w:rFonts w:ascii="Times New Roman" w:hAnsi="Times New Roman" w:cs="Times New Roman"/>
          <w:sz w:val="22"/>
          <w:szCs w:val="22"/>
        </w:rPr>
        <w:t xml:space="preserve"> </w:t>
      </w:r>
      <w:r>
        <w:rPr>
          <w:rFonts w:ascii="Times New Roman" w:hAnsi="Times New Roman"/>
          <w:sz w:val="22"/>
          <w:szCs w:val="22"/>
        </w:rPr>
        <w:t xml:space="preserve">Layered </w:t>
      </w:r>
      <w:r>
        <w:rPr>
          <w:rFonts w:ascii="Times New Roman" w:hAnsi="Times New Roman" w:cs="Times New Roman"/>
          <w:sz w:val="22"/>
          <w:szCs w:val="22"/>
        </w:rPr>
        <w:t>MoS</w:t>
      </w:r>
      <w:r>
        <w:rPr>
          <w:rFonts w:ascii="Times New Roman" w:hAnsi="Times New Roman" w:cs="Times New Roman"/>
          <w:sz w:val="22"/>
          <w:szCs w:val="22"/>
          <w:vertAlign w:val="subscript"/>
        </w:rPr>
        <w:t>2</w:t>
      </w:r>
      <w:r>
        <w:rPr>
          <w:rFonts w:ascii="Times New Roman" w:hAnsi="Times New Roman"/>
          <w:sz w:val="22"/>
          <w:szCs w:val="22"/>
        </w:rPr>
        <w:t xml:space="preserve"> </w:t>
      </w:r>
      <w:r w:rsidR="003336C1">
        <w:rPr>
          <w:rFonts w:ascii="Times New Roman" w:hAnsi="Times New Roman"/>
          <w:sz w:val="22"/>
          <w:szCs w:val="22"/>
        </w:rPr>
        <w:t>with</w:t>
      </w:r>
      <w:r>
        <w:rPr>
          <w:rFonts w:ascii="Times New Roman" w:hAnsi="Times New Roman"/>
          <w:sz w:val="22"/>
          <w:szCs w:val="22"/>
        </w:rPr>
        <w:t xml:space="preserve"> different nanostructures  like nanowires, nanorods, and nanotubes</w:t>
      </w:r>
      <w:r>
        <w:rPr>
          <w:rFonts w:ascii="Times New Roman" w:hAnsi="Times New Roman" w:cs="Times New Roman"/>
          <w:sz w:val="22"/>
          <w:szCs w:val="22"/>
        </w:rPr>
        <w:t xml:space="preserve">, the </w:t>
      </w:r>
      <w:r>
        <w:rPr>
          <w:rFonts w:ascii="Times New Roman" w:hAnsi="Times New Roman"/>
          <w:sz w:val="22"/>
          <w:szCs w:val="22"/>
        </w:rPr>
        <w:t>monolayer and multilayer structures have been also synthesized</w:t>
      </w:r>
      <w:r>
        <w:rPr>
          <w:rFonts w:ascii="Times New Roman" w:hAnsi="Times New Roman" w:cs="Times New Roman"/>
          <w:sz w:val="22"/>
          <w:szCs w:val="22"/>
        </w:rPr>
        <w:t>.</w:t>
      </w:r>
      <w:r w:rsidRPr="00CC4103">
        <w:rPr>
          <w:rFonts w:ascii="Times New Roman" w:hAnsi="Times New Roman" w:cs="Times New Roman"/>
          <w:sz w:val="22"/>
          <w:szCs w:val="22"/>
          <w:highlight w:val="yellow"/>
          <w:vertAlign w:val="superscript"/>
        </w:rPr>
        <w:t>5-10</w:t>
      </w:r>
      <w:r>
        <w:rPr>
          <w:rFonts w:ascii="Times New Roman" w:hAnsi="Times New Roman" w:cs="Times New Roman"/>
          <w:sz w:val="22"/>
          <w:szCs w:val="22"/>
        </w:rPr>
        <w:t xml:space="preserve"> </w:t>
      </w:r>
      <w:r>
        <w:rPr>
          <w:rFonts w:ascii="Times New Roman" w:hAnsi="Times New Roman"/>
          <w:sz w:val="22"/>
          <w:szCs w:val="22"/>
        </w:rPr>
        <w:t>The layered structure of MoS</w:t>
      </w:r>
      <w:r>
        <w:rPr>
          <w:rFonts w:ascii="Times New Roman" w:hAnsi="Times New Roman"/>
          <w:sz w:val="22"/>
          <w:szCs w:val="22"/>
          <w:vertAlign w:val="subscript"/>
        </w:rPr>
        <w:t>2</w:t>
      </w:r>
      <w:r>
        <w:rPr>
          <w:rFonts w:ascii="Times New Roman" w:hAnsi="Times New Roman"/>
          <w:sz w:val="22"/>
          <w:szCs w:val="22"/>
        </w:rPr>
        <w:t xml:space="preserve"> crystals, with hexagonal arrangement of atoms by covalent bonds in a sequence of S–Mo–S through weak Van der Waals interactions</w:t>
      </w:r>
      <w:r>
        <w:rPr>
          <w:rFonts w:ascii="Times New Roman" w:hAnsi="Times New Roman" w:cs="Times New Roman"/>
          <w:sz w:val="22"/>
          <w:szCs w:val="22"/>
        </w:rPr>
        <w:t xml:space="preserve"> </w:t>
      </w:r>
      <w:r>
        <w:rPr>
          <w:rFonts w:ascii="Times New Roman" w:hAnsi="Times New Roman"/>
          <w:sz w:val="22"/>
          <w:szCs w:val="22"/>
        </w:rPr>
        <w:t>could be suitable for solar cells, photonics, optoelectronics, and catalysts applications</w:t>
      </w:r>
      <w:r w:rsidRPr="00CC4103">
        <w:rPr>
          <w:rFonts w:ascii="Times New Roman" w:hAnsi="Times New Roman"/>
          <w:sz w:val="22"/>
          <w:szCs w:val="22"/>
          <w:highlight w:val="yellow"/>
        </w:rPr>
        <w:t>.</w:t>
      </w:r>
      <w:r w:rsidR="003336C1" w:rsidRPr="00CC4103">
        <w:rPr>
          <w:rFonts w:ascii="Times New Roman" w:hAnsi="Times New Roman"/>
          <w:sz w:val="22"/>
          <w:szCs w:val="22"/>
          <w:highlight w:val="yellow"/>
          <w:vertAlign w:val="superscript"/>
        </w:rPr>
        <w:t>5,6</w:t>
      </w:r>
      <w:r w:rsidR="00172E67" w:rsidRPr="00CC4103">
        <w:rPr>
          <w:rFonts w:ascii="Times New Roman" w:hAnsi="Times New Roman"/>
          <w:sz w:val="22"/>
          <w:szCs w:val="22"/>
          <w:highlight w:val="yellow"/>
        </w:rPr>
        <w:t xml:space="preserve"> Similar</w:t>
      </w:r>
      <w:r w:rsidR="00172E67">
        <w:rPr>
          <w:rFonts w:ascii="Times New Roman" w:hAnsi="Times New Roman"/>
          <w:sz w:val="22"/>
          <w:szCs w:val="22"/>
        </w:rPr>
        <w:t xml:space="preserve"> to MoS</w:t>
      </w:r>
      <w:r w:rsidR="00172E67" w:rsidRPr="00172E67">
        <w:rPr>
          <w:rFonts w:ascii="Times New Roman" w:hAnsi="Times New Roman"/>
          <w:sz w:val="22"/>
          <w:szCs w:val="22"/>
          <w:vertAlign w:val="subscript"/>
        </w:rPr>
        <w:t>2</w:t>
      </w:r>
      <w:r w:rsidR="00172E67">
        <w:rPr>
          <w:rFonts w:ascii="Times New Roman" w:hAnsi="Times New Roman"/>
          <w:sz w:val="22"/>
          <w:szCs w:val="22"/>
        </w:rPr>
        <w:t xml:space="preserve"> in terms of</w:t>
      </w:r>
      <w:r>
        <w:rPr>
          <w:rFonts w:ascii="Times New Roman" w:hAnsi="Times New Roman" w:cs="Times New Roman"/>
          <w:sz w:val="22"/>
          <w:szCs w:val="22"/>
        </w:rPr>
        <w:t xml:space="preserve"> </w:t>
      </w:r>
      <w:r>
        <w:rPr>
          <w:rFonts w:ascii="Times New Roman" w:hAnsi="Times New Roman"/>
          <w:sz w:val="22"/>
          <w:szCs w:val="22"/>
        </w:rPr>
        <w:t xml:space="preserve">crystal </w:t>
      </w:r>
      <w:r w:rsidR="00172E67">
        <w:rPr>
          <w:rFonts w:ascii="Times New Roman" w:hAnsi="Times New Roman"/>
          <w:sz w:val="22"/>
          <w:szCs w:val="22"/>
        </w:rPr>
        <w:t xml:space="preserve">structure and chemical property, </w:t>
      </w:r>
      <w:r>
        <w:rPr>
          <w:rStyle w:val="hps"/>
          <w:rFonts w:ascii="Times New Roman" w:hAnsi="Times New Roman"/>
          <w:sz w:val="22"/>
          <w:szCs w:val="22"/>
          <w:lang w:val="nl-NL"/>
        </w:rPr>
        <w:t>WS</w:t>
      </w:r>
      <w:r>
        <w:rPr>
          <w:rStyle w:val="hps"/>
          <w:rFonts w:ascii="Times New Roman" w:hAnsi="Times New Roman"/>
          <w:sz w:val="22"/>
          <w:szCs w:val="22"/>
          <w:vertAlign w:val="subscript"/>
          <w:lang w:val="nl-NL"/>
        </w:rPr>
        <w:t>2</w:t>
      </w:r>
      <w:r>
        <w:rPr>
          <w:rStyle w:val="hps"/>
          <w:rFonts w:ascii="Times New Roman" w:hAnsi="Times New Roman"/>
          <w:sz w:val="22"/>
          <w:szCs w:val="22"/>
          <w:lang w:val="nl-NL"/>
        </w:rPr>
        <w:t xml:space="preserve"> </w:t>
      </w:r>
      <w:r w:rsidR="00172E67">
        <w:rPr>
          <w:rStyle w:val="hps"/>
          <w:rFonts w:ascii="Times New Roman" w:hAnsi="Times New Roman"/>
          <w:sz w:val="22"/>
          <w:szCs w:val="22"/>
          <w:lang w:val="nl-NL"/>
        </w:rPr>
        <w:t xml:space="preserve">also </w:t>
      </w:r>
      <w:r>
        <w:rPr>
          <w:rStyle w:val="hps"/>
          <w:rFonts w:ascii="Times New Roman" w:hAnsi="Times New Roman"/>
          <w:sz w:val="22"/>
          <w:szCs w:val="22"/>
          <w:lang w:val="nl-NL"/>
        </w:rPr>
        <w:t>has a narrow band gap</w:t>
      </w:r>
      <w:r>
        <w:rPr>
          <w:rStyle w:val="hps"/>
          <w:rFonts w:ascii="Times New Roman" w:hAnsi="Times New Roman"/>
          <w:sz w:val="22"/>
          <w:szCs w:val="22"/>
        </w:rPr>
        <w:t xml:space="preserve"> </w:t>
      </w:r>
      <w:r w:rsidR="00172E67">
        <w:rPr>
          <w:rStyle w:val="hps"/>
          <w:rFonts w:ascii="Times New Roman" w:hAnsi="Times New Roman"/>
          <w:sz w:val="22"/>
          <w:szCs w:val="22"/>
        </w:rPr>
        <w:t>making this material could work</w:t>
      </w:r>
      <w:r w:rsidR="00172E67">
        <w:rPr>
          <w:rStyle w:val="hps"/>
          <w:rFonts w:ascii="Times New Roman" w:hAnsi="Times New Roman"/>
          <w:sz w:val="22"/>
          <w:szCs w:val="22"/>
          <w:lang w:val="nl-NL"/>
        </w:rPr>
        <w:t xml:space="preserve"> as a photocatalyst</w:t>
      </w:r>
      <w:r>
        <w:rPr>
          <w:rStyle w:val="hps"/>
          <w:rFonts w:ascii="Times New Roman" w:hAnsi="Times New Roman"/>
          <w:sz w:val="22"/>
          <w:szCs w:val="22"/>
          <w:lang w:val="nl-NL"/>
        </w:rPr>
        <w:t xml:space="preserve"> to decompose organic </w:t>
      </w:r>
      <w:r w:rsidR="00172E67">
        <w:rPr>
          <w:rStyle w:val="hps"/>
          <w:rFonts w:ascii="Times New Roman" w:hAnsi="Times New Roman"/>
          <w:sz w:val="22"/>
          <w:szCs w:val="22"/>
          <w:lang w:val="nl-NL"/>
        </w:rPr>
        <w:t>molecule</w:t>
      </w:r>
      <w:r>
        <w:rPr>
          <w:rStyle w:val="hps"/>
          <w:rFonts w:ascii="Times New Roman" w:hAnsi="Times New Roman"/>
          <w:sz w:val="22"/>
          <w:szCs w:val="22"/>
          <w:lang w:val="nl-NL"/>
        </w:rPr>
        <w:t>s under visible light</w:t>
      </w:r>
      <w:r w:rsidRPr="00CC4103">
        <w:rPr>
          <w:rFonts w:ascii="Times New Roman" w:hAnsi="Times New Roman" w:cs="Times New Roman"/>
          <w:sz w:val="22"/>
          <w:szCs w:val="22"/>
          <w:highlight w:val="yellow"/>
        </w:rPr>
        <w:t>.</w:t>
      </w:r>
      <w:r w:rsidRPr="00CC4103">
        <w:rPr>
          <w:rStyle w:val="hps"/>
          <w:rFonts w:ascii="Times New Roman" w:hAnsi="Times New Roman" w:cs="Times New Roman"/>
          <w:sz w:val="22"/>
          <w:szCs w:val="22"/>
          <w:highlight w:val="yellow"/>
          <w:vertAlign w:val="superscript"/>
        </w:rPr>
        <w:t>1,3,10,12</w:t>
      </w:r>
    </w:p>
    <w:p w:rsidR="008B7A7B" w:rsidRDefault="008260E3">
      <w:pPr>
        <w:spacing w:before="120" w:after="120" w:line="240" w:lineRule="auto"/>
        <w:jc w:val="both"/>
        <w:rPr>
          <w:rStyle w:val="hps"/>
          <w:rFonts w:ascii="Times New Roman" w:hAnsi="Times New Roman" w:cs="Times New Roman"/>
          <w:sz w:val="22"/>
          <w:szCs w:val="22"/>
        </w:rPr>
      </w:pPr>
      <w:r>
        <w:rPr>
          <w:rStyle w:val="hps"/>
          <w:rFonts w:ascii="Times New Roman" w:hAnsi="Times New Roman"/>
          <w:sz w:val="22"/>
          <w:szCs w:val="22"/>
        </w:rPr>
        <w:t>Various</w:t>
      </w:r>
      <w:r w:rsidR="00E423E8">
        <w:rPr>
          <w:rStyle w:val="hps"/>
          <w:rFonts w:ascii="Times New Roman" w:hAnsi="Times New Roman"/>
          <w:sz w:val="22"/>
          <w:szCs w:val="22"/>
        </w:rPr>
        <w:t xml:space="preserve"> </w:t>
      </w:r>
      <w:r>
        <w:rPr>
          <w:rStyle w:val="hps"/>
          <w:rFonts w:ascii="Times New Roman" w:hAnsi="Times New Roman"/>
          <w:sz w:val="22"/>
          <w:szCs w:val="22"/>
        </w:rPr>
        <w:t>reports</w:t>
      </w:r>
      <w:r w:rsidR="00E423E8">
        <w:rPr>
          <w:rStyle w:val="hps"/>
          <w:rFonts w:ascii="Times New Roman" w:hAnsi="Times New Roman"/>
          <w:sz w:val="22"/>
          <w:szCs w:val="22"/>
        </w:rPr>
        <w:t xml:space="preserve"> show that </w:t>
      </w:r>
      <w:r>
        <w:rPr>
          <w:rStyle w:val="hps"/>
          <w:rFonts w:ascii="Times New Roman" w:hAnsi="Times New Roman"/>
          <w:sz w:val="22"/>
          <w:szCs w:val="22"/>
        </w:rPr>
        <w:t xml:space="preserve">a </w:t>
      </w:r>
      <w:r w:rsidR="00E423E8">
        <w:rPr>
          <w:rStyle w:val="hps"/>
          <w:rFonts w:ascii="Times New Roman" w:hAnsi="Times New Roman"/>
          <w:sz w:val="22"/>
          <w:szCs w:val="22"/>
        </w:rPr>
        <w:t>n</w:t>
      </w:r>
      <w:r>
        <w:rPr>
          <w:rStyle w:val="hps"/>
          <w:rFonts w:ascii="Times New Roman" w:hAnsi="Times New Roman"/>
          <w:sz w:val="22"/>
          <w:szCs w:val="22"/>
        </w:rPr>
        <w:t>ano-photocatalyst possessing</w:t>
      </w:r>
      <w:r w:rsidR="00EA13CE">
        <w:rPr>
          <w:rStyle w:val="hps"/>
          <w:rFonts w:ascii="Times New Roman" w:hAnsi="Times New Roman"/>
          <w:sz w:val="22"/>
          <w:szCs w:val="22"/>
        </w:rPr>
        <w:t xml:space="preserve"> a</w:t>
      </w:r>
      <w:r>
        <w:rPr>
          <w:rStyle w:val="hps"/>
          <w:rFonts w:ascii="Times New Roman" w:hAnsi="Times New Roman"/>
          <w:sz w:val="22"/>
          <w:szCs w:val="22"/>
        </w:rPr>
        <w:t xml:space="preserve"> high specific surface area performs not only an</w:t>
      </w:r>
      <w:r w:rsidR="00E423E8">
        <w:rPr>
          <w:rStyle w:val="hps"/>
          <w:rFonts w:ascii="Times New Roman" w:hAnsi="Times New Roman"/>
          <w:sz w:val="22"/>
          <w:szCs w:val="22"/>
        </w:rPr>
        <w:t xml:space="preserve"> excellent photoca</w:t>
      </w:r>
      <w:r>
        <w:rPr>
          <w:rStyle w:val="hps"/>
          <w:rFonts w:ascii="Times New Roman" w:hAnsi="Times New Roman"/>
          <w:sz w:val="22"/>
          <w:szCs w:val="22"/>
        </w:rPr>
        <w:t>talytic activity but also a</w:t>
      </w:r>
      <w:r w:rsidR="00EA13CE">
        <w:rPr>
          <w:rStyle w:val="hps"/>
          <w:rFonts w:ascii="Times New Roman" w:hAnsi="Times New Roman"/>
          <w:sz w:val="22"/>
          <w:szCs w:val="22"/>
        </w:rPr>
        <w:t xml:space="preserve"> strong adsorption capacity to</w:t>
      </w:r>
      <w:r w:rsidR="00E423E8">
        <w:rPr>
          <w:rStyle w:val="hps"/>
          <w:rFonts w:ascii="Times New Roman" w:hAnsi="Times New Roman"/>
          <w:sz w:val="22"/>
          <w:szCs w:val="22"/>
        </w:rPr>
        <w:t xml:space="preserve"> pollutants</w:t>
      </w:r>
      <w:r w:rsidR="00E423E8">
        <w:rPr>
          <w:rStyle w:val="hps"/>
          <w:rFonts w:ascii="Times New Roman" w:hAnsi="Times New Roman" w:cs="Times New Roman"/>
          <w:sz w:val="22"/>
          <w:szCs w:val="22"/>
        </w:rPr>
        <w:t>.</w:t>
      </w:r>
      <w:r w:rsidR="00E423E8">
        <w:rPr>
          <w:rStyle w:val="hps"/>
          <w:rFonts w:ascii="Times New Roman" w:hAnsi="Times New Roman" w:cs="Times New Roman"/>
          <w:sz w:val="22"/>
          <w:szCs w:val="22"/>
          <w:vertAlign w:val="superscript"/>
        </w:rPr>
        <w:fldChar w:fldCharType="begin"/>
      </w:r>
      <w:r w:rsidR="00E423E8">
        <w:rPr>
          <w:rStyle w:val="hps"/>
          <w:rFonts w:ascii="Times New Roman" w:hAnsi="Times New Roman" w:cs="Times New Roman"/>
          <w:sz w:val="22"/>
          <w:szCs w:val="22"/>
          <w:vertAlign w:val="superscript"/>
        </w:rPr>
        <w:instrText xml:space="preserve"> REF _Ref27204 \n \h </w:instrText>
      </w:r>
      <w:r w:rsidR="00E423E8">
        <w:rPr>
          <w:rStyle w:val="hps"/>
          <w:rFonts w:ascii="Times New Roman" w:hAnsi="Times New Roman" w:cs="Times New Roman"/>
          <w:sz w:val="22"/>
          <w:szCs w:val="22"/>
          <w:vertAlign w:val="superscript"/>
        </w:rPr>
      </w:r>
      <w:r w:rsidR="00E423E8">
        <w:rPr>
          <w:rStyle w:val="hps"/>
          <w:rFonts w:ascii="Times New Roman" w:hAnsi="Times New Roman" w:cs="Times New Roman"/>
          <w:sz w:val="22"/>
          <w:szCs w:val="22"/>
          <w:vertAlign w:val="superscript"/>
        </w:rPr>
        <w:fldChar w:fldCharType="separate"/>
      </w:r>
      <w:r w:rsidR="00406584">
        <w:rPr>
          <w:rStyle w:val="hps"/>
          <w:rFonts w:ascii="Times New Roman" w:hAnsi="Times New Roman" w:cs="Times New Roman"/>
          <w:sz w:val="22"/>
          <w:szCs w:val="22"/>
          <w:vertAlign w:val="superscript"/>
        </w:rPr>
        <w:t>13</w:t>
      </w:r>
      <w:r w:rsidR="00E423E8">
        <w:rPr>
          <w:rStyle w:val="hps"/>
          <w:rFonts w:ascii="Times New Roman" w:hAnsi="Times New Roman" w:cs="Times New Roman"/>
          <w:sz w:val="22"/>
          <w:szCs w:val="22"/>
          <w:vertAlign w:val="superscript"/>
        </w:rPr>
        <w:fldChar w:fldCharType="end"/>
      </w:r>
      <w:r w:rsidR="00E423E8">
        <w:rPr>
          <w:rStyle w:val="hps"/>
          <w:rFonts w:ascii="Times New Roman" w:hAnsi="Times New Roman" w:cs="Times New Roman"/>
          <w:sz w:val="22"/>
          <w:szCs w:val="22"/>
          <w:vertAlign w:val="superscript"/>
        </w:rPr>
        <w:fldChar w:fldCharType="begin"/>
      </w:r>
      <w:r w:rsidR="00E423E8">
        <w:rPr>
          <w:rStyle w:val="hps"/>
          <w:rFonts w:ascii="Times New Roman" w:hAnsi="Times New Roman" w:cs="Times New Roman"/>
          <w:sz w:val="22"/>
          <w:szCs w:val="22"/>
          <w:vertAlign w:val="superscript"/>
        </w:rPr>
        <w:instrText xml:space="preserve"> REF _Ref27207 \n \h </w:instrText>
      </w:r>
      <w:r w:rsidR="00E423E8">
        <w:rPr>
          <w:rStyle w:val="hps"/>
          <w:rFonts w:ascii="Times New Roman" w:hAnsi="Times New Roman" w:cs="Times New Roman"/>
          <w:sz w:val="22"/>
          <w:szCs w:val="22"/>
          <w:vertAlign w:val="superscript"/>
        </w:rPr>
      </w:r>
      <w:r w:rsidR="00E423E8">
        <w:rPr>
          <w:rStyle w:val="hps"/>
          <w:rFonts w:ascii="Times New Roman" w:hAnsi="Times New Roman" w:cs="Times New Roman"/>
          <w:sz w:val="22"/>
          <w:szCs w:val="22"/>
          <w:vertAlign w:val="superscript"/>
        </w:rPr>
        <w:fldChar w:fldCharType="separate"/>
      </w:r>
      <w:r w:rsidR="00406584">
        <w:rPr>
          <w:rStyle w:val="hps"/>
          <w:rFonts w:ascii="Times New Roman" w:hAnsi="Times New Roman" w:cs="Times New Roman"/>
          <w:sz w:val="22"/>
          <w:szCs w:val="22"/>
          <w:vertAlign w:val="superscript"/>
        </w:rPr>
        <w:t>14</w:t>
      </w:r>
      <w:r w:rsidR="00E423E8">
        <w:rPr>
          <w:rStyle w:val="hps"/>
          <w:rFonts w:ascii="Times New Roman" w:hAnsi="Times New Roman" w:cs="Times New Roman"/>
          <w:sz w:val="22"/>
          <w:szCs w:val="22"/>
          <w:vertAlign w:val="superscript"/>
        </w:rPr>
        <w:fldChar w:fldCharType="end"/>
      </w:r>
      <w:r w:rsidR="00E423E8">
        <w:rPr>
          <w:rStyle w:val="hps"/>
          <w:rFonts w:ascii="Times New Roman" w:hAnsi="Times New Roman" w:cs="Times New Roman"/>
          <w:sz w:val="22"/>
          <w:szCs w:val="22"/>
        </w:rPr>
        <w:t xml:space="preserve"> </w:t>
      </w:r>
      <w:r w:rsidR="00EA13CE">
        <w:rPr>
          <w:rStyle w:val="hps"/>
          <w:rFonts w:ascii="Times New Roman" w:hAnsi="Times New Roman"/>
          <w:sz w:val="22"/>
          <w:szCs w:val="22"/>
        </w:rPr>
        <w:lastRenderedPageBreak/>
        <w:t>Furthermore</w:t>
      </w:r>
      <w:r w:rsidR="00E423E8">
        <w:rPr>
          <w:rStyle w:val="hps"/>
          <w:rFonts w:ascii="Times New Roman" w:hAnsi="Times New Roman"/>
          <w:sz w:val="22"/>
          <w:szCs w:val="22"/>
        </w:rPr>
        <w:t>, the adsorption process can</w:t>
      </w:r>
      <w:r w:rsidR="00EA13CE">
        <w:rPr>
          <w:rStyle w:val="hps"/>
          <w:rFonts w:ascii="Times New Roman" w:hAnsi="Times New Roman"/>
          <w:sz w:val="22"/>
          <w:szCs w:val="22"/>
        </w:rPr>
        <w:t xml:space="preserve"> strongly</w:t>
      </w:r>
      <w:r w:rsidR="00E423E8">
        <w:rPr>
          <w:rStyle w:val="hps"/>
          <w:rFonts w:ascii="Times New Roman" w:hAnsi="Times New Roman"/>
          <w:sz w:val="22"/>
          <w:szCs w:val="22"/>
        </w:rPr>
        <w:t xml:space="preserve"> affect the photocatalytic efficiency of decomposing pollutants</w:t>
      </w:r>
      <w:r w:rsidR="00EA13CE">
        <w:rPr>
          <w:rStyle w:val="hps"/>
          <w:rFonts w:ascii="Times New Roman" w:hAnsi="Times New Roman"/>
          <w:sz w:val="22"/>
          <w:szCs w:val="22"/>
        </w:rPr>
        <w:t xml:space="preserve"> due to the fact that</w:t>
      </w:r>
      <w:r w:rsidR="00E423E8">
        <w:rPr>
          <w:rStyle w:val="hps"/>
          <w:rFonts w:ascii="Times New Roman" w:hAnsi="Times New Roman"/>
          <w:sz w:val="22"/>
          <w:szCs w:val="22"/>
        </w:rPr>
        <w:t xml:space="preserve"> both the adsorption and the</w:t>
      </w:r>
      <w:r w:rsidR="00EA13CE">
        <w:rPr>
          <w:rStyle w:val="hps"/>
          <w:rFonts w:ascii="Times New Roman" w:hAnsi="Times New Roman"/>
          <w:sz w:val="22"/>
          <w:szCs w:val="22"/>
        </w:rPr>
        <w:t xml:space="preserve"> photoinduced</w:t>
      </w:r>
      <w:r w:rsidR="00E423E8">
        <w:rPr>
          <w:rStyle w:val="hps"/>
          <w:rFonts w:ascii="Times New Roman" w:hAnsi="Times New Roman"/>
          <w:sz w:val="22"/>
          <w:szCs w:val="22"/>
        </w:rPr>
        <w:t xml:space="preserve"> </w:t>
      </w:r>
      <w:r w:rsidR="00EA13CE">
        <w:rPr>
          <w:rStyle w:val="hps"/>
          <w:rFonts w:ascii="Times New Roman" w:hAnsi="Times New Roman"/>
          <w:sz w:val="22"/>
          <w:szCs w:val="22"/>
        </w:rPr>
        <w:t xml:space="preserve">reactive species </w:t>
      </w:r>
      <w:r w:rsidR="00E423E8">
        <w:rPr>
          <w:rStyle w:val="hps"/>
          <w:rFonts w:ascii="Times New Roman" w:hAnsi="Times New Roman"/>
          <w:sz w:val="22"/>
          <w:szCs w:val="22"/>
        </w:rPr>
        <w:t>mainly occur on the surface of the material.</w:t>
      </w:r>
      <w:r w:rsidR="00E423E8">
        <w:rPr>
          <w:rStyle w:val="hps"/>
          <w:rFonts w:ascii="Times New Roman" w:hAnsi="Times New Roman" w:cs="Times New Roman"/>
          <w:sz w:val="22"/>
          <w:szCs w:val="22"/>
          <w:vertAlign w:val="superscript"/>
        </w:rPr>
        <w:fldChar w:fldCharType="begin"/>
      </w:r>
      <w:r w:rsidR="00E423E8">
        <w:rPr>
          <w:rStyle w:val="hps"/>
          <w:rFonts w:ascii="Times New Roman" w:hAnsi="Times New Roman" w:cs="Times New Roman"/>
          <w:sz w:val="22"/>
          <w:szCs w:val="22"/>
          <w:vertAlign w:val="superscript"/>
        </w:rPr>
        <w:instrText xml:space="preserve"> REF _Ref27207 \n \h </w:instrText>
      </w:r>
      <w:r w:rsidR="00E423E8">
        <w:rPr>
          <w:rStyle w:val="hps"/>
          <w:rFonts w:ascii="Times New Roman" w:hAnsi="Times New Roman" w:cs="Times New Roman"/>
          <w:sz w:val="22"/>
          <w:szCs w:val="22"/>
          <w:vertAlign w:val="superscript"/>
        </w:rPr>
      </w:r>
      <w:r w:rsidR="00E423E8">
        <w:rPr>
          <w:rStyle w:val="hps"/>
          <w:rFonts w:ascii="Times New Roman" w:hAnsi="Times New Roman" w:cs="Times New Roman"/>
          <w:sz w:val="22"/>
          <w:szCs w:val="22"/>
          <w:vertAlign w:val="superscript"/>
        </w:rPr>
        <w:fldChar w:fldCharType="separate"/>
      </w:r>
      <w:r w:rsidR="00406584">
        <w:rPr>
          <w:rStyle w:val="hps"/>
          <w:rFonts w:ascii="Times New Roman" w:hAnsi="Times New Roman" w:cs="Times New Roman"/>
          <w:sz w:val="22"/>
          <w:szCs w:val="22"/>
          <w:vertAlign w:val="superscript"/>
        </w:rPr>
        <w:t>14</w:t>
      </w:r>
      <w:r w:rsidR="00E423E8">
        <w:rPr>
          <w:rStyle w:val="hps"/>
          <w:rFonts w:ascii="Times New Roman" w:hAnsi="Times New Roman" w:cs="Times New Roman"/>
          <w:sz w:val="22"/>
          <w:szCs w:val="22"/>
          <w:vertAlign w:val="superscript"/>
        </w:rPr>
        <w:fldChar w:fldCharType="end"/>
      </w:r>
      <w:r w:rsidR="00E423E8">
        <w:rPr>
          <w:rStyle w:val="hps"/>
          <w:rFonts w:ascii="Times New Roman" w:hAnsi="Times New Roman" w:cs="Times New Roman"/>
          <w:sz w:val="22"/>
          <w:szCs w:val="22"/>
          <w:vertAlign w:val="superscript"/>
        </w:rPr>
        <w:fldChar w:fldCharType="begin"/>
      </w:r>
      <w:r w:rsidR="00E423E8">
        <w:rPr>
          <w:rStyle w:val="hps"/>
          <w:rFonts w:ascii="Times New Roman" w:hAnsi="Times New Roman" w:cs="Times New Roman"/>
          <w:sz w:val="22"/>
          <w:szCs w:val="22"/>
          <w:vertAlign w:val="superscript"/>
        </w:rPr>
        <w:instrText xml:space="preserve"> REF _Ref19271 \n \h </w:instrText>
      </w:r>
      <w:r w:rsidR="00E423E8">
        <w:rPr>
          <w:rStyle w:val="hps"/>
          <w:rFonts w:ascii="Times New Roman" w:hAnsi="Times New Roman" w:cs="Times New Roman"/>
          <w:sz w:val="22"/>
          <w:szCs w:val="22"/>
          <w:vertAlign w:val="superscript"/>
        </w:rPr>
      </w:r>
      <w:r w:rsidR="00E423E8">
        <w:rPr>
          <w:rStyle w:val="hps"/>
          <w:rFonts w:ascii="Times New Roman" w:hAnsi="Times New Roman" w:cs="Times New Roman"/>
          <w:sz w:val="22"/>
          <w:szCs w:val="22"/>
          <w:vertAlign w:val="superscript"/>
        </w:rPr>
        <w:fldChar w:fldCharType="separate"/>
      </w:r>
      <w:r w:rsidR="00406584">
        <w:rPr>
          <w:rStyle w:val="hps"/>
          <w:rFonts w:ascii="Times New Roman" w:hAnsi="Times New Roman" w:cs="Times New Roman"/>
          <w:sz w:val="22"/>
          <w:szCs w:val="22"/>
          <w:vertAlign w:val="superscript"/>
        </w:rPr>
        <w:t>16</w:t>
      </w:r>
      <w:r w:rsidR="00E423E8">
        <w:rPr>
          <w:rStyle w:val="hps"/>
          <w:rFonts w:ascii="Times New Roman" w:hAnsi="Times New Roman" w:cs="Times New Roman"/>
          <w:sz w:val="22"/>
          <w:szCs w:val="22"/>
          <w:vertAlign w:val="superscript"/>
        </w:rPr>
        <w:fldChar w:fldCharType="end"/>
      </w:r>
      <w:r w:rsidR="00E423E8">
        <w:rPr>
          <w:rStyle w:val="hps"/>
          <w:rFonts w:ascii="Times New Roman" w:hAnsi="Times New Roman" w:cs="Times New Roman"/>
          <w:sz w:val="22"/>
          <w:szCs w:val="22"/>
        </w:rPr>
        <w:t xml:space="preserve"> </w:t>
      </w:r>
      <w:r w:rsidR="00E423E8">
        <w:rPr>
          <w:rStyle w:val="hps"/>
          <w:rFonts w:ascii="Times New Roman" w:hAnsi="Times New Roman"/>
          <w:sz w:val="22"/>
          <w:szCs w:val="22"/>
        </w:rPr>
        <w:t xml:space="preserve">Most </w:t>
      </w:r>
      <w:r w:rsidR="006D1611">
        <w:rPr>
          <w:rStyle w:val="hps"/>
          <w:rFonts w:ascii="Times New Roman" w:hAnsi="Times New Roman"/>
          <w:sz w:val="22"/>
          <w:szCs w:val="22"/>
        </w:rPr>
        <w:t>available</w:t>
      </w:r>
      <w:r w:rsidR="00E423E8">
        <w:rPr>
          <w:rStyle w:val="hps"/>
          <w:rFonts w:ascii="Times New Roman" w:hAnsi="Times New Roman"/>
          <w:sz w:val="22"/>
          <w:szCs w:val="22"/>
        </w:rPr>
        <w:t xml:space="preserve"> photocatalytic studies have ignored or ejected the adsorption kinetics by assuming the adsorption – desorption interaction reaching the equilibrium, then considering the decrease in the concentration of pollutants is due to photocatalytic process.</w:t>
      </w:r>
      <w:r w:rsidR="00E423E8" w:rsidRPr="00CC4103">
        <w:rPr>
          <w:rStyle w:val="hps"/>
          <w:rFonts w:ascii="Times New Roman" w:hAnsi="Times New Roman" w:cs="Times New Roman"/>
          <w:sz w:val="22"/>
          <w:szCs w:val="22"/>
          <w:highlight w:val="yellow"/>
          <w:vertAlign w:val="superscript"/>
        </w:rPr>
        <w:fldChar w:fldCharType="begin"/>
      </w:r>
      <w:r w:rsidR="00E423E8" w:rsidRPr="00CC4103">
        <w:rPr>
          <w:rStyle w:val="hps"/>
          <w:rFonts w:ascii="Times New Roman" w:hAnsi="Times New Roman" w:cs="Times New Roman"/>
          <w:sz w:val="22"/>
          <w:szCs w:val="22"/>
          <w:highlight w:val="yellow"/>
          <w:vertAlign w:val="superscript"/>
        </w:rPr>
        <w:instrText xml:space="preserve"> REF _Ref26282 \n \h </w:instrText>
      </w:r>
      <w:r w:rsidR="00CC4103">
        <w:rPr>
          <w:rStyle w:val="hps"/>
          <w:rFonts w:ascii="Times New Roman" w:hAnsi="Times New Roman" w:cs="Times New Roman"/>
          <w:sz w:val="22"/>
          <w:szCs w:val="22"/>
          <w:highlight w:val="yellow"/>
          <w:vertAlign w:val="superscript"/>
        </w:rPr>
        <w:instrText xml:space="preserve"> \* MERGEFORMAT </w:instrText>
      </w:r>
      <w:r w:rsidR="00E423E8" w:rsidRPr="00CC4103">
        <w:rPr>
          <w:rStyle w:val="hps"/>
          <w:rFonts w:ascii="Times New Roman" w:hAnsi="Times New Roman" w:cs="Times New Roman"/>
          <w:sz w:val="22"/>
          <w:szCs w:val="22"/>
          <w:highlight w:val="yellow"/>
          <w:vertAlign w:val="superscript"/>
        </w:rPr>
      </w:r>
      <w:r w:rsidR="00E423E8" w:rsidRPr="00CC4103">
        <w:rPr>
          <w:rStyle w:val="hps"/>
          <w:rFonts w:ascii="Times New Roman" w:hAnsi="Times New Roman" w:cs="Times New Roman"/>
          <w:sz w:val="22"/>
          <w:szCs w:val="22"/>
          <w:highlight w:val="yellow"/>
          <w:vertAlign w:val="superscript"/>
        </w:rPr>
        <w:fldChar w:fldCharType="separate"/>
      </w:r>
      <w:r w:rsidR="00406584">
        <w:rPr>
          <w:rStyle w:val="hps"/>
          <w:rFonts w:ascii="Times New Roman" w:hAnsi="Times New Roman" w:cs="Times New Roman"/>
          <w:sz w:val="22"/>
          <w:szCs w:val="22"/>
          <w:highlight w:val="yellow"/>
          <w:vertAlign w:val="superscript"/>
        </w:rPr>
        <w:t>17</w:t>
      </w:r>
      <w:r w:rsidR="00E423E8" w:rsidRPr="00CC4103">
        <w:rPr>
          <w:rStyle w:val="hps"/>
          <w:rFonts w:ascii="Times New Roman" w:hAnsi="Times New Roman" w:cs="Times New Roman"/>
          <w:sz w:val="22"/>
          <w:szCs w:val="22"/>
          <w:highlight w:val="yellow"/>
          <w:vertAlign w:val="superscript"/>
        </w:rPr>
        <w:fldChar w:fldCharType="end"/>
      </w:r>
      <w:r w:rsidR="00CC4103" w:rsidRPr="00CC4103">
        <w:rPr>
          <w:rStyle w:val="hps"/>
          <w:rFonts w:ascii="Times New Roman" w:hAnsi="Times New Roman" w:cs="Times New Roman"/>
          <w:sz w:val="22"/>
          <w:szCs w:val="22"/>
          <w:highlight w:val="yellow"/>
          <w:vertAlign w:val="superscript"/>
        </w:rPr>
        <w:t>,</w:t>
      </w:r>
      <w:r w:rsidR="00E423E8" w:rsidRPr="00CC4103">
        <w:rPr>
          <w:rStyle w:val="hps"/>
          <w:rFonts w:ascii="Times New Roman" w:hAnsi="Times New Roman" w:cs="Times New Roman"/>
          <w:sz w:val="22"/>
          <w:szCs w:val="22"/>
          <w:highlight w:val="yellow"/>
          <w:vertAlign w:val="superscript"/>
        </w:rPr>
        <w:fldChar w:fldCharType="begin"/>
      </w:r>
      <w:r w:rsidR="00E423E8" w:rsidRPr="00CC4103">
        <w:rPr>
          <w:rStyle w:val="hps"/>
          <w:rFonts w:ascii="Times New Roman" w:hAnsi="Times New Roman" w:cs="Times New Roman"/>
          <w:sz w:val="22"/>
          <w:szCs w:val="22"/>
          <w:highlight w:val="yellow"/>
          <w:vertAlign w:val="superscript"/>
        </w:rPr>
        <w:instrText xml:space="preserve"> REF _Ref26285 \n \h </w:instrText>
      </w:r>
      <w:r w:rsidR="00CC4103">
        <w:rPr>
          <w:rStyle w:val="hps"/>
          <w:rFonts w:ascii="Times New Roman" w:hAnsi="Times New Roman" w:cs="Times New Roman"/>
          <w:sz w:val="22"/>
          <w:szCs w:val="22"/>
          <w:highlight w:val="yellow"/>
          <w:vertAlign w:val="superscript"/>
        </w:rPr>
        <w:instrText xml:space="preserve"> \* MERGEFORMAT </w:instrText>
      </w:r>
      <w:r w:rsidR="00E423E8" w:rsidRPr="00CC4103">
        <w:rPr>
          <w:rStyle w:val="hps"/>
          <w:rFonts w:ascii="Times New Roman" w:hAnsi="Times New Roman" w:cs="Times New Roman"/>
          <w:sz w:val="22"/>
          <w:szCs w:val="22"/>
          <w:highlight w:val="yellow"/>
          <w:vertAlign w:val="superscript"/>
        </w:rPr>
      </w:r>
      <w:r w:rsidR="00E423E8" w:rsidRPr="00CC4103">
        <w:rPr>
          <w:rStyle w:val="hps"/>
          <w:rFonts w:ascii="Times New Roman" w:hAnsi="Times New Roman" w:cs="Times New Roman"/>
          <w:sz w:val="22"/>
          <w:szCs w:val="22"/>
          <w:highlight w:val="yellow"/>
          <w:vertAlign w:val="superscript"/>
        </w:rPr>
        <w:fldChar w:fldCharType="separate"/>
      </w:r>
      <w:r w:rsidR="00406584">
        <w:rPr>
          <w:rStyle w:val="hps"/>
          <w:rFonts w:ascii="Times New Roman" w:hAnsi="Times New Roman" w:cs="Times New Roman"/>
          <w:sz w:val="22"/>
          <w:szCs w:val="22"/>
          <w:highlight w:val="yellow"/>
          <w:vertAlign w:val="superscript"/>
        </w:rPr>
        <w:t>19</w:t>
      </w:r>
      <w:r w:rsidR="00E423E8" w:rsidRPr="00CC4103">
        <w:rPr>
          <w:rStyle w:val="hps"/>
          <w:rFonts w:ascii="Times New Roman" w:hAnsi="Times New Roman" w:cs="Times New Roman"/>
          <w:sz w:val="22"/>
          <w:szCs w:val="22"/>
          <w:highlight w:val="yellow"/>
          <w:vertAlign w:val="superscript"/>
        </w:rPr>
        <w:fldChar w:fldCharType="end"/>
      </w:r>
      <w:r w:rsidR="00E423E8">
        <w:rPr>
          <w:rStyle w:val="hps"/>
          <w:rFonts w:ascii="Times New Roman" w:hAnsi="Times New Roman" w:cs="Times New Roman"/>
          <w:sz w:val="22"/>
          <w:szCs w:val="22"/>
        </w:rPr>
        <w:t xml:space="preserve"> </w:t>
      </w:r>
      <w:r w:rsidR="00E423E8">
        <w:rPr>
          <w:rStyle w:val="hps"/>
          <w:rFonts w:ascii="Times New Roman" w:hAnsi="Times New Roman"/>
          <w:sz w:val="22"/>
          <w:szCs w:val="22"/>
        </w:rPr>
        <w:t>However, the adsorption-adsorption equilibrium cannot be achieved in the photocatalytic reaction due to the activation of radicals, which causes the concentration of the adsorbent on the catalyst to decrease continuously when illuminated.</w:t>
      </w:r>
      <w:r w:rsidR="00E423E8" w:rsidRPr="00CC4103">
        <w:rPr>
          <w:rStyle w:val="hps"/>
          <w:rFonts w:ascii="Times New Roman" w:hAnsi="Times New Roman" w:cs="Times New Roman"/>
          <w:sz w:val="22"/>
          <w:szCs w:val="22"/>
          <w:highlight w:val="yellow"/>
          <w:vertAlign w:val="superscript"/>
        </w:rPr>
        <w:fldChar w:fldCharType="begin"/>
      </w:r>
      <w:r w:rsidR="00E423E8" w:rsidRPr="00CC4103">
        <w:rPr>
          <w:rStyle w:val="hps"/>
          <w:rFonts w:ascii="Times New Roman" w:hAnsi="Times New Roman" w:cs="Times New Roman"/>
          <w:sz w:val="22"/>
          <w:szCs w:val="22"/>
          <w:highlight w:val="yellow"/>
          <w:vertAlign w:val="superscript"/>
        </w:rPr>
        <w:instrText xml:space="preserve"> REF _Ref28836 \n \h </w:instrText>
      </w:r>
      <w:r w:rsidR="00CC4103">
        <w:rPr>
          <w:rStyle w:val="hps"/>
          <w:rFonts w:ascii="Times New Roman" w:hAnsi="Times New Roman" w:cs="Times New Roman"/>
          <w:sz w:val="22"/>
          <w:szCs w:val="22"/>
          <w:highlight w:val="yellow"/>
          <w:vertAlign w:val="superscript"/>
        </w:rPr>
        <w:instrText xml:space="preserve"> \* MERGEFORMAT </w:instrText>
      </w:r>
      <w:r w:rsidR="00E423E8" w:rsidRPr="00CC4103">
        <w:rPr>
          <w:rStyle w:val="hps"/>
          <w:rFonts w:ascii="Times New Roman" w:hAnsi="Times New Roman" w:cs="Times New Roman"/>
          <w:sz w:val="22"/>
          <w:szCs w:val="22"/>
          <w:highlight w:val="yellow"/>
          <w:vertAlign w:val="superscript"/>
        </w:rPr>
      </w:r>
      <w:r w:rsidR="00E423E8" w:rsidRPr="00CC4103">
        <w:rPr>
          <w:rStyle w:val="hps"/>
          <w:rFonts w:ascii="Times New Roman" w:hAnsi="Times New Roman" w:cs="Times New Roman"/>
          <w:sz w:val="22"/>
          <w:szCs w:val="22"/>
          <w:highlight w:val="yellow"/>
          <w:vertAlign w:val="superscript"/>
        </w:rPr>
        <w:fldChar w:fldCharType="separate"/>
      </w:r>
      <w:r w:rsidR="00406584">
        <w:rPr>
          <w:rStyle w:val="hps"/>
          <w:rFonts w:ascii="Times New Roman" w:hAnsi="Times New Roman" w:cs="Times New Roman"/>
          <w:sz w:val="22"/>
          <w:szCs w:val="22"/>
          <w:highlight w:val="yellow"/>
          <w:vertAlign w:val="superscript"/>
        </w:rPr>
        <w:t>20</w:t>
      </w:r>
      <w:r w:rsidR="00E423E8" w:rsidRPr="00CC4103">
        <w:rPr>
          <w:rStyle w:val="hps"/>
          <w:rFonts w:ascii="Times New Roman" w:hAnsi="Times New Roman" w:cs="Times New Roman"/>
          <w:sz w:val="22"/>
          <w:szCs w:val="22"/>
          <w:highlight w:val="yellow"/>
          <w:vertAlign w:val="superscript"/>
        </w:rPr>
        <w:fldChar w:fldCharType="end"/>
      </w:r>
      <w:r w:rsidR="00E423E8">
        <w:rPr>
          <w:rStyle w:val="hps"/>
          <w:rFonts w:ascii="Times New Roman" w:hAnsi="Times New Roman" w:cs="Times New Roman"/>
          <w:sz w:val="22"/>
          <w:szCs w:val="22"/>
        </w:rPr>
        <w:t xml:space="preserve"> </w:t>
      </w:r>
      <w:r w:rsidR="00E423E8">
        <w:rPr>
          <w:rStyle w:val="hps"/>
          <w:rFonts w:ascii="Times New Roman" w:hAnsi="Times New Roman"/>
          <w:sz w:val="22"/>
          <w:szCs w:val="22"/>
        </w:rPr>
        <w:t xml:space="preserve">Meanwhile, few studies have been published </w:t>
      </w:r>
      <w:r w:rsidR="00EA13CE">
        <w:rPr>
          <w:rStyle w:val="hps"/>
          <w:rFonts w:ascii="Times New Roman" w:hAnsi="Times New Roman"/>
          <w:sz w:val="22"/>
          <w:szCs w:val="22"/>
        </w:rPr>
        <w:t xml:space="preserve">involving </w:t>
      </w:r>
      <w:r w:rsidR="00E423E8">
        <w:rPr>
          <w:rStyle w:val="hps"/>
          <w:rFonts w:ascii="Times New Roman" w:hAnsi="Times New Roman"/>
          <w:sz w:val="22"/>
          <w:szCs w:val="22"/>
        </w:rPr>
        <w:t xml:space="preserve">the effects of adsorption on photocatalytic </w:t>
      </w:r>
      <w:r w:rsidR="00EA13CE">
        <w:rPr>
          <w:rStyle w:val="hps"/>
          <w:rFonts w:ascii="Times New Roman" w:hAnsi="Times New Roman"/>
          <w:sz w:val="22"/>
          <w:szCs w:val="22"/>
        </w:rPr>
        <w:t>degradation</w:t>
      </w:r>
      <w:r w:rsidR="00E423E8">
        <w:rPr>
          <w:rStyle w:val="hps"/>
          <w:rFonts w:ascii="Times New Roman" w:hAnsi="Times New Roman"/>
          <w:sz w:val="22"/>
          <w:szCs w:val="22"/>
        </w:rPr>
        <w:t xml:space="preserve"> to remove pollutants.</w:t>
      </w:r>
      <w:r w:rsidR="00E423E8">
        <w:rPr>
          <w:rStyle w:val="hps"/>
          <w:rFonts w:ascii="Times New Roman" w:hAnsi="Times New Roman" w:cs="Times New Roman"/>
          <w:sz w:val="22"/>
          <w:szCs w:val="22"/>
        </w:rPr>
        <w:t xml:space="preserve"> </w:t>
      </w:r>
      <w:r w:rsidR="00E423E8">
        <w:rPr>
          <w:rStyle w:val="hps"/>
          <w:rFonts w:ascii="Times New Roman" w:hAnsi="Times New Roman"/>
          <w:sz w:val="22"/>
          <w:szCs w:val="22"/>
        </w:rPr>
        <w:t xml:space="preserve">Recently, Luo et al. showed that adsorption process can promote the decomposition of Red 120 dye on </w:t>
      </w:r>
      <w:r w:rsidR="006D1611">
        <w:rPr>
          <w:rStyle w:val="hps"/>
          <w:rFonts w:ascii="Times New Roman" w:hAnsi="Times New Roman"/>
          <w:sz w:val="22"/>
          <w:szCs w:val="22"/>
        </w:rPr>
        <w:t xml:space="preserve">the </w:t>
      </w:r>
      <w:r w:rsidR="00E423E8">
        <w:rPr>
          <w:rStyle w:val="hps"/>
          <w:rFonts w:ascii="Times New Roman" w:hAnsi="Times New Roman"/>
          <w:sz w:val="22"/>
          <w:szCs w:val="22"/>
        </w:rPr>
        <w:t>g-C</w:t>
      </w:r>
      <w:r w:rsidR="00E423E8">
        <w:rPr>
          <w:rStyle w:val="hps"/>
          <w:rFonts w:ascii="Times New Roman" w:hAnsi="Times New Roman"/>
          <w:sz w:val="22"/>
          <w:szCs w:val="22"/>
          <w:vertAlign w:val="subscript"/>
        </w:rPr>
        <w:t>3</w:t>
      </w:r>
      <w:r w:rsidR="00E423E8">
        <w:rPr>
          <w:rStyle w:val="hps"/>
          <w:rFonts w:ascii="Times New Roman" w:hAnsi="Times New Roman"/>
          <w:sz w:val="22"/>
          <w:szCs w:val="22"/>
        </w:rPr>
        <w:t>N</w:t>
      </w:r>
      <w:r w:rsidR="00E423E8">
        <w:rPr>
          <w:rStyle w:val="hps"/>
          <w:rFonts w:ascii="Times New Roman" w:hAnsi="Times New Roman"/>
          <w:sz w:val="22"/>
          <w:szCs w:val="22"/>
          <w:vertAlign w:val="subscript"/>
        </w:rPr>
        <w:t>4</w:t>
      </w:r>
      <w:r w:rsidR="00E423E8">
        <w:rPr>
          <w:rStyle w:val="hps"/>
          <w:rFonts w:ascii="Times New Roman" w:hAnsi="Times New Roman"/>
          <w:sz w:val="22"/>
          <w:szCs w:val="22"/>
        </w:rPr>
        <w:t xml:space="preserve"> catalyst with the proposed Elovich kinematic model.</w:t>
      </w:r>
      <w:r w:rsidR="00E423E8" w:rsidRPr="00CC4103">
        <w:rPr>
          <w:rStyle w:val="hps"/>
          <w:rFonts w:ascii="Times New Roman" w:hAnsi="Times New Roman" w:cs="Times New Roman"/>
          <w:sz w:val="22"/>
          <w:szCs w:val="22"/>
          <w:highlight w:val="yellow"/>
          <w:vertAlign w:val="superscript"/>
        </w:rPr>
        <w:t>21</w:t>
      </w:r>
      <w:r w:rsidR="00E423E8">
        <w:rPr>
          <w:rStyle w:val="hps"/>
          <w:rFonts w:ascii="Times New Roman" w:hAnsi="Times New Roman" w:cs="Times New Roman"/>
          <w:sz w:val="22"/>
          <w:szCs w:val="22"/>
        </w:rPr>
        <w:t xml:space="preserve"> </w:t>
      </w:r>
      <w:r w:rsidR="006D1611">
        <w:rPr>
          <w:rStyle w:val="hps"/>
          <w:rFonts w:ascii="Times New Roman" w:hAnsi="Times New Roman"/>
          <w:sz w:val="22"/>
          <w:szCs w:val="22"/>
        </w:rPr>
        <w:t>T</w:t>
      </w:r>
      <w:r w:rsidR="00E423E8">
        <w:rPr>
          <w:rStyle w:val="hps"/>
          <w:rFonts w:ascii="Times New Roman" w:hAnsi="Times New Roman"/>
          <w:sz w:val="22"/>
          <w:szCs w:val="22"/>
        </w:rPr>
        <w:t>his paper focuses on the synergy between adsorption and photocatalysis of a typical catalyst, WS</w:t>
      </w:r>
      <w:r w:rsidR="00E423E8">
        <w:rPr>
          <w:rStyle w:val="hps"/>
          <w:rFonts w:ascii="Times New Roman" w:hAnsi="Times New Roman"/>
          <w:sz w:val="22"/>
          <w:szCs w:val="22"/>
          <w:vertAlign w:val="subscript"/>
        </w:rPr>
        <w:t>2</w:t>
      </w:r>
      <w:r w:rsidR="00E423E8">
        <w:rPr>
          <w:rStyle w:val="hps"/>
          <w:rFonts w:ascii="Times New Roman" w:hAnsi="Times New Roman"/>
          <w:sz w:val="22"/>
          <w:szCs w:val="22"/>
        </w:rPr>
        <w:t>. To consider the adsorption capacity, in this study, we changed the pH of the reaction solution and used Rhodamine B (RhB) as a</w:t>
      </w:r>
      <w:r w:rsidR="00844FEE">
        <w:rPr>
          <w:rStyle w:val="hps"/>
          <w:rFonts w:ascii="Times New Roman" w:hAnsi="Times New Roman"/>
          <w:sz w:val="22"/>
          <w:szCs w:val="22"/>
        </w:rPr>
        <w:t xml:space="preserve"> target molecule</w:t>
      </w:r>
      <w:r w:rsidR="00E423E8">
        <w:rPr>
          <w:rStyle w:val="hps"/>
          <w:rFonts w:ascii="Times New Roman" w:hAnsi="Times New Roman"/>
          <w:sz w:val="22"/>
          <w:szCs w:val="22"/>
        </w:rPr>
        <w:t>.</w:t>
      </w:r>
    </w:p>
    <w:p w:rsidR="008B7A7B" w:rsidRPr="0050127B" w:rsidRDefault="00E423E8">
      <w:pPr>
        <w:spacing w:before="120" w:after="120" w:line="240" w:lineRule="auto"/>
        <w:outlineLvl w:val="0"/>
        <w:rPr>
          <w:rFonts w:ascii="Times New Roman" w:hAnsi="Times New Roman" w:cs="Times New Roman"/>
          <w:b/>
          <w:sz w:val="22"/>
          <w:szCs w:val="22"/>
        </w:rPr>
      </w:pPr>
      <w:r w:rsidRPr="0050127B">
        <w:rPr>
          <w:rFonts w:ascii="Times New Roman" w:hAnsi="Times New Roman" w:cs="Times New Roman"/>
          <w:b/>
          <w:sz w:val="22"/>
          <w:szCs w:val="22"/>
        </w:rPr>
        <w:t>2. EXPERIMENTAL</w:t>
      </w:r>
    </w:p>
    <w:p w:rsidR="008B7A7B" w:rsidRDefault="00E423E8">
      <w:pPr>
        <w:pStyle w:val="ListParagraph"/>
        <w:spacing w:before="120" w:after="120" w:line="240" w:lineRule="auto"/>
        <w:ind w:left="0"/>
        <w:outlineLvl w:val="0"/>
        <w:rPr>
          <w:rFonts w:ascii="Times New Roman" w:hAnsi="Times New Roman" w:cs="Times New Roman"/>
          <w:b/>
          <w:iCs/>
          <w:sz w:val="22"/>
          <w:szCs w:val="22"/>
        </w:rPr>
      </w:pPr>
      <w:r>
        <w:rPr>
          <w:rFonts w:ascii="Times New Roman" w:hAnsi="Times New Roman" w:cs="Times New Roman"/>
          <w:b/>
          <w:iCs/>
          <w:sz w:val="22"/>
          <w:szCs w:val="22"/>
        </w:rPr>
        <w:t>2.1. Chemicals</w:t>
      </w:r>
    </w:p>
    <w:p w:rsidR="008B7A7B" w:rsidRDefault="007448EE">
      <w:pPr>
        <w:pStyle w:val="dv"/>
        <w:spacing w:before="120" w:after="120" w:line="240" w:lineRule="auto"/>
        <w:ind w:firstLine="0"/>
        <w:rPr>
          <w:rFonts w:ascii="Times New Roman" w:hAnsi="Times New Roman" w:cs="Times New Roman"/>
          <w:color w:val="auto"/>
          <w:sz w:val="22"/>
          <w:szCs w:val="22"/>
        </w:rPr>
      </w:pPr>
      <w:r>
        <w:rPr>
          <w:rFonts w:ascii="Times New Roman" w:hAnsi="Times New Roman"/>
          <w:color w:val="auto"/>
          <w:sz w:val="22"/>
          <w:szCs w:val="22"/>
        </w:rPr>
        <w:lastRenderedPageBreak/>
        <w:t>The</w:t>
      </w:r>
      <w:r w:rsidR="00E423E8">
        <w:rPr>
          <w:rFonts w:ascii="Times New Roman" w:hAnsi="Times New Roman"/>
          <w:color w:val="auto"/>
          <w:sz w:val="22"/>
          <w:szCs w:val="22"/>
        </w:rPr>
        <w:t xml:space="preserve"> chemical</w:t>
      </w:r>
      <w:r>
        <w:rPr>
          <w:rFonts w:ascii="Times New Roman" w:hAnsi="Times New Roman"/>
          <w:color w:val="auto"/>
          <w:sz w:val="22"/>
          <w:szCs w:val="22"/>
        </w:rPr>
        <w:t>s used in the synthesis were</w:t>
      </w:r>
      <w:r w:rsidR="00E423E8">
        <w:rPr>
          <w:rFonts w:ascii="Times New Roman" w:hAnsi="Times New Roman" w:cs="Times New Roman"/>
          <w:color w:val="auto"/>
          <w:sz w:val="22"/>
          <w:szCs w:val="22"/>
        </w:rPr>
        <w:t xml:space="preserve"> H</w:t>
      </w:r>
      <w:r w:rsidR="00E423E8">
        <w:rPr>
          <w:rFonts w:ascii="Times New Roman" w:hAnsi="Times New Roman" w:cs="Times New Roman"/>
          <w:color w:val="auto"/>
          <w:sz w:val="22"/>
          <w:szCs w:val="22"/>
          <w:vertAlign w:val="subscript"/>
        </w:rPr>
        <w:t>2</w:t>
      </w:r>
      <w:r w:rsidR="00E423E8">
        <w:rPr>
          <w:rFonts w:ascii="Times New Roman" w:hAnsi="Times New Roman" w:cs="Times New Roman"/>
          <w:color w:val="auto"/>
          <w:sz w:val="22"/>
          <w:szCs w:val="22"/>
        </w:rPr>
        <w:t>WO</w:t>
      </w:r>
      <w:r w:rsidR="00E423E8">
        <w:rPr>
          <w:rFonts w:ascii="Times New Roman" w:hAnsi="Times New Roman" w:cs="Times New Roman"/>
          <w:color w:val="auto"/>
          <w:sz w:val="22"/>
          <w:szCs w:val="22"/>
          <w:vertAlign w:val="subscript"/>
        </w:rPr>
        <w:t>4</w:t>
      </w:r>
      <w:r w:rsidR="00E423E8">
        <w:rPr>
          <w:rFonts w:ascii="Times New Roman" w:hAnsi="Times New Roman" w:cs="Times New Roman"/>
          <w:color w:val="auto"/>
          <w:sz w:val="22"/>
          <w:szCs w:val="22"/>
        </w:rPr>
        <w:t>,</w:t>
      </w:r>
      <w:r w:rsidR="00E423E8">
        <w:rPr>
          <w:rFonts w:ascii="Times New Roman" w:hAnsi="Times New Roman" w:cs="Times New Roman"/>
          <w:color w:val="auto"/>
          <w:sz w:val="22"/>
          <w:szCs w:val="22"/>
          <w:lang w:val="vi-VN"/>
        </w:rPr>
        <w:t xml:space="preserve"> </w:t>
      </w:r>
      <w:r w:rsidR="00E423E8">
        <w:rPr>
          <w:rFonts w:ascii="Times New Roman" w:hAnsi="Times New Roman" w:cs="Times New Roman"/>
          <w:color w:val="auto"/>
          <w:sz w:val="22"/>
          <w:szCs w:val="22"/>
        </w:rPr>
        <w:t>(NH</w:t>
      </w:r>
      <w:r w:rsidR="00E423E8">
        <w:rPr>
          <w:rFonts w:ascii="Times New Roman" w:hAnsi="Times New Roman" w:cs="Times New Roman"/>
          <w:color w:val="auto"/>
          <w:sz w:val="22"/>
          <w:szCs w:val="22"/>
          <w:vertAlign w:val="subscript"/>
        </w:rPr>
        <w:t>2</w:t>
      </w:r>
      <w:r w:rsidR="00E423E8">
        <w:rPr>
          <w:rFonts w:ascii="Times New Roman" w:hAnsi="Times New Roman" w:cs="Times New Roman"/>
          <w:color w:val="auto"/>
          <w:sz w:val="22"/>
          <w:szCs w:val="22"/>
        </w:rPr>
        <w:t>)</w:t>
      </w:r>
      <w:r w:rsidR="00E423E8">
        <w:rPr>
          <w:rFonts w:ascii="Times New Roman" w:hAnsi="Times New Roman" w:cs="Times New Roman"/>
          <w:color w:val="auto"/>
          <w:sz w:val="22"/>
          <w:szCs w:val="22"/>
          <w:vertAlign w:val="subscript"/>
        </w:rPr>
        <w:t>2</w:t>
      </w:r>
      <w:r w:rsidR="00E423E8">
        <w:rPr>
          <w:rFonts w:ascii="Times New Roman" w:hAnsi="Times New Roman" w:cs="Times New Roman"/>
          <w:color w:val="auto"/>
          <w:sz w:val="22"/>
          <w:szCs w:val="22"/>
        </w:rPr>
        <w:t xml:space="preserve">CS, rhodamine B </w:t>
      </w:r>
      <w:r w:rsidR="00E423E8">
        <w:rPr>
          <w:rFonts w:ascii="Times New Roman" w:hAnsi="Times New Roman"/>
          <w:color w:val="auto"/>
          <w:sz w:val="22"/>
          <w:szCs w:val="22"/>
        </w:rPr>
        <w:t>purchased from</w:t>
      </w:r>
      <w:r w:rsidR="00E423E8">
        <w:rPr>
          <w:rFonts w:ascii="Times New Roman" w:hAnsi="Times New Roman" w:cs="Times New Roman"/>
          <w:color w:val="auto"/>
          <w:sz w:val="22"/>
          <w:szCs w:val="22"/>
        </w:rPr>
        <w:t xml:space="preserve"> Xilong Chemical Co. Ltd. (China) </w:t>
      </w:r>
      <w:r w:rsidR="00E423E8">
        <w:rPr>
          <w:rFonts w:ascii="Times New Roman" w:hAnsi="Times New Roman"/>
          <w:color w:val="auto"/>
          <w:sz w:val="22"/>
          <w:szCs w:val="22"/>
        </w:rPr>
        <w:t>with the purity over 99%</w:t>
      </w:r>
      <w:r w:rsidR="0050127B">
        <w:rPr>
          <w:rFonts w:ascii="Times New Roman" w:hAnsi="Times New Roman"/>
          <w:color w:val="auto"/>
          <w:sz w:val="22"/>
          <w:szCs w:val="22"/>
        </w:rPr>
        <w:t xml:space="preserve"> and no further modification</w:t>
      </w:r>
      <w:r w:rsidR="00E423E8">
        <w:rPr>
          <w:rFonts w:ascii="Times New Roman" w:hAnsi="Times New Roman"/>
          <w:color w:val="auto"/>
          <w:sz w:val="22"/>
          <w:szCs w:val="22"/>
        </w:rPr>
        <w:t>.</w:t>
      </w:r>
    </w:p>
    <w:p w:rsidR="008B7A7B" w:rsidRDefault="00E423E8">
      <w:pPr>
        <w:pStyle w:val="ListParagraph"/>
        <w:spacing w:before="120" w:after="120" w:line="240" w:lineRule="auto"/>
        <w:ind w:left="0"/>
        <w:outlineLvl w:val="0"/>
        <w:rPr>
          <w:rFonts w:ascii="Times New Roman" w:hAnsi="Times New Roman" w:cs="Times New Roman"/>
          <w:b/>
          <w:iCs/>
          <w:sz w:val="22"/>
          <w:szCs w:val="22"/>
        </w:rPr>
      </w:pPr>
      <w:r>
        <w:rPr>
          <w:rFonts w:ascii="Times New Roman" w:hAnsi="Times New Roman" w:cs="Times New Roman"/>
          <w:b/>
          <w:iCs/>
          <w:sz w:val="22"/>
          <w:szCs w:val="22"/>
        </w:rPr>
        <w:t xml:space="preserve">2.2. </w:t>
      </w:r>
      <w:r>
        <w:rPr>
          <w:rFonts w:ascii="Times New Roman" w:hAnsi="Times New Roman"/>
          <w:b/>
          <w:iCs/>
          <w:sz w:val="22"/>
          <w:szCs w:val="22"/>
        </w:rPr>
        <w:t>Preparation of material</w:t>
      </w:r>
    </w:p>
    <w:p w:rsidR="008B7A7B" w:rsidRDefault="00E423E8">
      <w:pPr>
        <w:pStyle w:val="dv"/>
        <w:spacing w:before="120" w:after="120" w:line="240" w:lineRule="auto"/>
        <w:ind w:firstLine="0"/>
        <w:rPr>
          <w:rFonts w:ascii="Times New Roman" w:hAnsi="Times New Roman" w:cs="Times New Roman"/>
          <w:color w:val="auto"/>
          <w:sz w:val="22"/>
          <w:szCs w:val="22"/>
          <w:lang w:val="pt-BR"/>
        </w:rPr>
      </w:pPr>
      <w:r>
        <w:rPr>
          <w:rFonts w:ascii="Times New Roman" w:hAnsi="Times New Roman"/>
          <w:color w:val="auto"/>
          <w:sz w:val="22"/>
          <w:szCs w:val="22"/>
          <w:lang w:val="pt-BR"/>
        </w:rPr>
        <w:t>The WS</w:t>
      </w:r>
      <w:r>
        <w:rPr>
          <w:rFonts w:ascii="Times New Roman" w:hAnsi="Times New Roman"/>
          <w:color w:val="auto"/>
          <w:sz w:val="22"/>
          <w:szCs w:val="22"/>
          <w:vertAlign w:val="subscript"/>
          <w:lang w:val="pt-BR"/>
        </w:rPr>
        <w:t>2</w:t>
      </w:r>
      <w:r>
        <w:rPr>
          <w:rFonts w:ascii="Times New Roman" w:hAnsi="Times New Roman"/>
          <w:color w:val="auto"/>
          <w:sz w:val="22"/>
          <w:szCs w:val="22"/>
          <w:lang w:val="pt-BR"/>
        </w:rPr>
        <w:t xml:space="preserve"> material was synthesized via a facile solid-state reaction by the following procedure: a mixture of tungstic acid and thiourea with weigh ratio of 1:5 was </w:t>
      </w:r>
      <w:r w:rsidR="0050127B">
        <w:rPr>
          <w:rFonts w:ascii="Times New Roman" w:hAnsi="Times New Roman"/>
          <w:color w:val="auto"/>
          <w:sz w:val="22"/>
          <w:szCs w:val="22"/>
          <w:lang w:val="pt-BR"/>
        </w:rPr>
        <w:t xml:space="preserve">added </w:t>
      </w:r>
      <w:r>
        <w:rPr>
          <w:rFonts w:ascii="Times New Roman" w:hAnsi="Times New Roman"/>
          <w:color w:val="auto"/>
          <w:sz w:val="22"/>
          <w:szCs w:val="22"/>
          <w:lang w:val="pt-BR"/>
        </w:rPr>
        <w:t xml:space="preserve">to a </w:t>
      </w:r>
      <w:r w:rsidR="0050127B">
        <w:rPr>
          <w:rFonts w:ascii="Times New Roman" w:hAnsi="Times New Roman"/>
          <w:color w:val="auto"/>
          <w:sz w:val="22"/>
          <w:szCs w:val="22"/>
          <w:lang w:val="pt-BR"/>
        </w:rPr>
        <w:t xml:space="preserve">solvent of </w:t>
      </w:r>
      <w:r>
        <w:rPr>
          <w:rFonts w:ascii="Times New Roman" w:hAnsi="Times New Roman"/>
          <w:color w:val="auto"/>
          <w:sz w:val="22"/>
          <w:szCs w:val="22"/>
          <w:lang w:val="pt-BR"/>
        </w:rPr>
        <w:t>10 mL of distilled water and 30 mL of C</w:t>
      </w:r>
      <w:r>
        <w:rPr>
          <w:rFonts w:ascii="Times New Roman" w:hAnsi="Times New Roman"/>
          <w:color w:val="auto"/>
          <w:sz w:val="22"/>
          <w:szCs w:val="22"/>
          <w:vertAlign w:val="subscript"/>
          <w:lang w:val="pt-BR"/>
        </w:rPr>
        <w:t>2</w:t>
      </w:r>
      <w:r>
        <w:rPr>
          <w:rFonts w:ascii="Times New Roman" w:hAnsi="Times New Roman"/>
          <w:color w:val="auto"/>
          <w:sz w:val="22"/>
          <w:szCs w:val="22"/>
          <w:lang w:val="pt-BR"/>
        </w:rPr>
        <w:t>H</w:t>
      </w:r>
      <w:r>
        <w:rPr>
          <w:rFonts w:ascii="Times New Roman" w:hAnsi="Times New Roman"/>
          <w:color w:val="auto"/>
          <w:sz w:val="22"/>
          <w:szCs w:val="22"/>
          <w:vertAlign w:val="subscript"/>
          <w:lang w:val="pt-BR"/>
        </w:rPr>
        <w:t>5</w:t>
      </w:r>
      <w:r>
        <w:rPr>
          <w:rFonts w:ascii="Times New Roman" w:hAnsi="Times New Roman"/>
          <w:color w:val="auto"/>
          <w:sz w:val="22"/>
          <w:szCs w:val="22"/>
          <w:lang w:val="pt-BR"/>
        </w:rPr>
        <w:t xml:space="preserve">OH </w:t>
      </w:r>
      <w:r w:rsidR="0050127B">
        <w:rPr>
          <w:rFonts w:ascii="Times New Roman" w:hAnsi="Times New Roman"/>
          <w:color w:val="auto"/>
          <w:sz w:val="22"/>
          <w:szCs w:val="22"/>
          <w:lang w:val="pt-BR"/>
        </w:rPr>
        <w:t xml:space="preserve">with </w:t>
      </w:r>
      <w:r>
        <w:rPr>
          <w:rFonts w:ascii="Times New Roman" w:hAnsi="Times New Roman"/>
          <w:color w:val="auto"/>
          <w:sz w:val="22"/>
          <w:szCs w:val="22"/>
          <w:lang w:val="pt-BR"/>
        </w:rPr>
        <w:t>stir</w:t>
      </w:r>
      <w:r w:rsidR="0050127B">
        <w:rPr>
          <w:rFonts w:ascii="Times New Roman" w:hAnsi="Times New Roman"/>
          <w:color w:val="auto"/>
          <w:sz w:val="22"/>
          <w:szCs w:val="22"/>
          <w:lang w:val="pt-BR"/>
        </w:rPr>
        <w:t xml:space="preserve">ring </w:t>
      </w:r>
      <w:r>
        <w:rPr>
          <w:rFonts w:ascii="Times New Roman" w:hAnsi="Times New Roman"/>
          <w:color w:val="auto"/>
          <w:sz w:val="22"/>
          <w:szCs w:val="22"/>
          <w:lang w:val="pt-BR"/>
        </w:rPr>
        <w:t>at 40 °C</w:t>
      </w:r>
      <w:r w:rsidR="000A52A7">
        <w:rPr>
          <w:rFonts w:ascii="Times New Roman" w:hAnsi="Times New Roman"/>
          <w:color w:val="auto"/>
          <w:sz w:val="22"/>
          <w:szCs w:val="22"/>
          <w:lang w:val="pt-BR"/>
        </w:rPr>
        <w:t>. After 5 hours</w:t>
      </w:r>
      <w:r>
        <w:rPr>
          <w:rFonts w:ascii="Times New Roman" w:hAnsi="Times New Roman"/>
          <w:color w:val="auto"/>
          <w:sz w:val="22"/>
          <w:szCs w:val="22"/>
          <w:lang w:val="pt-BR"/>
        </w:rPr>
        <w:t>,</w:t>
      </w:r>
      <w:r w:rsidR="000A52A7">
        <w:rPr>
          <w:rFonts w:ascii="Times New Roman" w:hAnsi="Times New Roman"/>
          <w:color w:val="auto"/>
          <w:sz w:val="22"/>
          <w:szCs w:val="22"/>
          <w:lang w:val="pt-BR"/>
        </w:rPr>
        <w:t xml:space="preserve"> the solid was collected</w:t>
      </w:r>
      <w:r>
        <w:rPr>
          <w:rFonts w:ascii="Times New Roman" w:hAnsi="Times New Roman"/>
          <w:color w:val="auto"/>
          <w:sz w:val="22"/>
          <w:szCs w:val="22"/>
          <w:lang w:val="pt-BR"/>
        </w:rPr>
        <w:t xml:space="preserve"> and then dried for 12 hours at 80 °C. </w:t>
      </w:r>
      <w:r w:rsidR="000A52A7">
        <w:rPr>
          <w:rFonts w:ascii="Times New Roman" w:hAnsi="Times New Roman"/>
          <w:color w:val="auto"/>
          <w:sz w:val="22"/>
          <w:szCs w:val="22"/>
          <w:lang w:val="pt-BR"/>
        </w:rPr>
        <w:t>The obtained solid was f</w:t>
      </w:r>
      <w:r>
        <w:rPr>
          <w:rFonts w:ascii="Times New Roman" w:hAnsi="Times New Roman"/>
          <w:color w:val="auto"/>
          <w:sz w:val="22"/>
          <w:szCs w:val="22"/>
          <w:lang w:val="pt-BR"/>
        </w:rPr>
        <w:t xml:space="preserve">inely ground </w:t>
      </w:r>
      <w:r w:rsidR="000A52A7">
        <w:rPr>
          <w:rFonts w:ascii="Times New Roman" w:hAnsi="Times New Roman"/>
          <w:color w:val="auto"/>
          <w:sz w:val="22"/>
          <w:szCs w:val="22"/>
          <w:lang w:val="pt-BR"/>
        </w:rPr>
        <w:t>and</w:t>
      </w:r>
      <w:r>
        <w:rPr>
          <w:rFonts w:ascii="Times New Roman" w:hAnsi="Times New Roman"/>
          <w:color w:val="auto"/>
          <w:sz w:val="22"/>
          <w:szCs w:val="22"/>
          <w:lang w:val="pt-BR"/>
        </w:rPr>
        <w:t xml:space="preserve"> transferred to a ceramic cup, covered closely with aluminum foil, and then annealed at 650 </w:t>
      </w:r>
      <w:r>
        <w:rPr>
          <w:rFonts w:ascii="Times New Roman" w:hAnsi="Times New Roman"/>
          <w:color w:val="auto"/>
          <w:sz w:val="22"/>
          <w:szCs w:val="22"/>
          <w:vertAlign w:val="superscript"/>
          <w:lang w:val="pt-BR"/>
        </w:rPr>
        <w:t>o</w:t>
      </w:r>
      <w:r w:rsidR="000A52A7">
        <w:rPr>
          <w:rFonts w:ascii="Times New Roman" w:hAnsi="Times New Roman"/>
          <w:color w:val="auto"/>
          <w:sz w:val="22"/>
          <w:szCs w:val="22"/>
          <w:lang w:val="pt-BR"/>
        </w:rPr>
        <w:t>C for 2 h under Ar gas. The resulting</w:t>
      </w:r>
      <w:r>
        <w:rPr>
          <w:rFonts w:ascii="Times New Roman" w:hAnsi="Times New Roman"/>
          <w:color w:val="auto"/>
          <w:sz w:val="22"/>
          <w:szCs w:val="22"/>
          <w:lang w:val="pt-BR"/>
        </w:rPr>
        <w:t xml:space="preserve"> material was rinsed several times with distilled water and C</w:t>
      </w:r>
      <w:r>
        <w:rPr>
          <w:rFonts w:ascii="Times New Roman" w:hAnsi="Times New Roman"/>
          <w:color w:val="auto"/>
          <w:sz w:val="22"/>
          <w:szCs w:val="22"/>
          <w:vertAlign w:val="subscript"/>
          <w:lang w:val="pt-BR"/>
        </w:rPr>
        <w:t>2</w:t>
      </w:r>
      <w:r>
        <w:rPr>
          <w:rFonts w:ascii="Times New Roman" w:hAnsi="Times New Roman"/>
          <w:color w:val="auto"/>
          <w:sz w:val="22"/>
          <w:szCs w:val="22"/>
          <w:lang w:val="pt-BR"/>
        </w:rPr>
        <w:t>H</w:t>
      </w:r>
      <w:r>
        <w:rPr>
          <w:rFonts w:ascii="Times New Roman" w:hAnsi="Times New Roman"/>
          <w:color w:val="auto"/>
          <w:sz w:val="22"/>
          <w:szCs w:val="22"/>
          <w:vertAlign w:val="subscript"/>
          <w:lang w:val="pt-BR"/>
        </w:rPr>
        <w:t>5</w:t>
      </w:r>
      <w:r>
        <w:rPr>
          <w:rFonts w:ascii="Times New Roman" w:hAnsi="Times New Roman"/>
          <w:color w:val="auto"/>
          <w:sz w:val="22"/>
          <w:szCs w:val="22"/>
          <w:lang w:val="pt-BR"/>
        </w:rPr>
        <w:t>OH</w:t>
      </w:r>
      <w:r w:rsidR="000A52A7">
        <w:rPr>
          <w:rFonts w:ascii="Times New Roman" w:hAnsi="Times New Roman"/>
          <w:color w:val="auto"/>
          <w:sz w:val="22"/>
          <w:szCs w:val="22"/>
          <w:lang w:val="pt-BR"/>
        </w:rPr>
        <w:t>, then</w:t>
      </w:r>
      <w:r>
        <w:rPr>
          <w:rFonts w:ascii="Times New Roman" w:hAnsi="Times New Roman"/>
          <w:color w:val="auto"/>
          <w:sz w:val="22"/>
          <w:szCs w:val="22"/>
          <w:lang w:val="pt-BR"/>
        </w:rPr>
        <w:t xml:space="preserve"> dried </w:t>
      </w:r>
      <w:r w:rsidR="000A52A7">
        <w:rPr>
          <w:rFonts w:ascii="Times New Roman" w:hAnsi="Times New Roman"/>
          <w:color w:val="auto"/>
          <w:sz w:val="22"/>
          <w:szCs w:val="22"/>
          <w:lang w:val="pt-BR"/>
        </w:rPr>
        <w:t>at</w:t>
      </w:r>
      <w:r>
        <w:rPr>
          <w:rFonts w:ascii="Times New Roman" w:hAnsi="Times New Roman"/>
          <w:color w:val="auto"/>
          <w:sz w:val="22"/>
          <w:szCs w:val="22"/>
          <w:lang w:val="pt-BR"/>
        </w:rPr>
        <w:t xml:space="preserve"> 80 </w:t>
      </w:r>
      <w:r>
        <w:rPr>
          <w:rFonts w:ascii="Times New Roman" w:hAnsi="Times New Roman"/>
          <w:color w:val="auto"/>
          <w:sz w:val="22"/>
          <w:szCs w:val="22"/>
          <w:vertAlign w:val="superscript"/>
          <w:lang w:val="pt-BR"/>
        </w:rPr>
        <w:t>o</w:t>
      </w:r>
      <w:r>
        <w:rPr>
          <w:rFonts w:ascii="Times New Roman" w:hAnsi="Times New Roman"/>
          <w:color w:val="auto"/>
          <w:sz w:val="22"/>
          <w:szCs w:val="22"/>
          <w:lang w:val="pt-BR"/>
        </w:rPr>
        <w:t>C for 12 hours,</w:t>
      </w:r>
      <w:r w:rsidR="000A52A7">
        <w:rPr>
          <w:rFonts w:ascii="Times New Roman" w:hAnsi="Times New Roman"/>
          <w:color w:val="auto"/>
          <w:sz w:val="22"/>
          <w:szCs w:val="22"/>
          <w:lang w:val="pt-BR"/>
        </w:rPr>
        <w:t xml:space="preserve"> and</w:t>
      </w:r>
      <w:r>
        <w:rPr>
          <w:rFonts w:ascii="Times New Roman" w:hAnsi="Times New Roman"/>
          <w:color w:val="auto"/>
          <w:sz w:val="22"/>
          <w:szCs w:val="22"/>
          <w:lang w:val="pt-BR"/>
        </w:rPr>
        <w:t xml:space="preserve"> denoted as WS</w:t>
      </w:r>
      <w:r>
        <w:rPr>
          <w:rFonts w:ascii="Times New Roman" w:hAnsi="Times New Roman"/>
          <w:color w:val="auto"/>
          <w:sz w:val="22"/>
          <w:szCs w:val="22"/>
          <w:vertAlign w:val="subscript"/>
          <w:lang w:val="pt-BR"/>
        </w:rPr>
        <w:t>2</w:t>
      </w:r>
      <w:r>
        <w:rPr>
          <w:rFonts w:ascii="Times New Roman" w:hAnsi="Times New Roman"/>
          <w:color w:val="auto"/>
          <w:sz w:val="22"/>
          <w:szCs w:val="22"/>
          <w:lang w:val="pt-BR"/>
        </w:rPr>
        <w:t>.</w:t>
      </w:r>
    </w:p>
    <w:p w:rsidR="008B7A7B" w:rsidRDefault="00E423E8">
      <w:pPr>
        <w:pStyle w:val="ListParagraph"/>
        <w:spacing w:before="120" w:after="120" w:line="240" w:lineRule="auto"/>
        <w:ind w:left="0"/>
        <w:outlineLvl w:val="0"/>
        <w:rPr>
          <w:rFonts w:ascii="Times New Roman" w:hAnsi="Times New Roman" w:cs="Times New Roman"/>
          <w:b/>
          <w:iCs/>
          <w:sz w:val="22"/>
          <w:szCs w:val="22"/>
        </w:rPr>
      </w:pPr>
      <w:r>
        <w:rPr>
          <w:rFonts w:ascii="Times New Roman" w:hAnsi="Times New Roman" w:cs="Times New Roman"/>
          <w:b/>
          <w:iCs/>
          <w:sz w:val="22"/>
          <w:szCs w:val="22"/>
        </w:rPr>
        <w:t>2.3. Material c</w:t>
      </w:r>
      <w:r>
        <w:rPr>
          <w:rFonts w:ascii="Times New Roman" w:hAnsi="Times New Roman"/>
          <w:b/>
          <w:iCs/>
          <w:sz w:val="22"/>
          <w:szCs w:val="22"/>
        </w:rPr>
        <w:t>haracterization</w:t>
      </w:r>
    </w:p>
    <w:p w:rsidR="008B7A7B" w:rsidRDefault="00E423E8">
      <w:pPr>
        <w:pStyle w:val="dv"/>
        <w:spacing w:before="120" w:after="120" w:line="240" w:lineRule="auto"/>
        <w:ind w:firstLine="0"/>
        <w:rPr>
          <w:rFonts w:ascii="Times New Roman" w:hAnsi="Times New Roman" w:cs="Times New Roman"/>
          <w:color w:val="auto"/>
          <w:sz w:val="22"/>
          <w:szCs w:val="22"/>
          <w:lang w:val="pt-BR"/>
        </w:rPr>
      </w:pPr>
      <w:r>
        <w:rPr>
          <w:rFonts w:ascii="Times New Roman" w:hAnsi="Times New Roman"/>
          <w:color w:val="auto"/>
          <w:sz w:val="22"/>
          <w:szCs w:val="22"/>
          <w:lang w:val="pt-BR"/>
        </w:rPr>
        <w:t>Powder X-ray diffract</w:t>
      </w:r>
      <w:r w:rsidR="00266CC2">
        <w:rPr>
          <w:rFonts w:ascii="Times New Roman" w:hAnsi="Times New Roman"/>
          <w:color w:val="auto"/>
          <w:sz w:val="22"/>
          <w:szCs w:val="22"/>
          <w:lang w:val="pt-BR"/>
        </w:rPr>
        <w:t>ion (XRD) patterns of sample were</w:t>
      </w:r>
      <w:r>
        <w:rPr>
          <w:rFonts w:ascii="Times New Roman" w:hAnsi="Times New Roman"/>
          <w:color w:val="auto"/>
          <w:sz w:val="22"/>
          <w:szCs w:val="22"/>
          <w:lang w:val="pt-BR"/>
        </w:rPr>
        <w:t xml:space="preserve"> recorded by a D8 Advance Xray diffractometer with Cu Kα radiation (λ = 1.540 Å) at 30 kV and 0.01 A. Infra</w:t>
      </w:r>
      <w:r w:rsidR="00266CC2">
        <w:rPr>
          <w:rFonts w:ascii="Times New Roman" w:hAnsi="Times New Roman"/>
          <w:color w:val="auto"/>
          <w:sz w:val="22"/>
          <w:szCs w:val="22"/>
          <w:lang w:val="pt-BR"/>
        </w:rPr>
        <w:t>red spectra (IR) of material were</w:t>
      </w:r>
      <w:r>
        <w:rPr>
          <w:rFonts w:ascii="Times New Roman" w:hAnsi="Times New Roman"/>
          <w:color w:val="auto"/>
          <w:sz w:val="22"/>
          <w:szCs w:val="22"/>
          <w:lang w:val="pt-BR"/>
        </w:rPr>
        <w:t xml:space="preserve"> measured by IRPrestige-21 (Shimadzu). The SEM image and nergy-dispersive X-ray spectroscopy</w:t>
      </w:r>
      <w:r>
        <w:rPr>
          <w:rFonts w:ascii="Times New Roman" w:hAnsi="Times New Roman"/>
          <w:color w:val="auto"/>
          <w:sz w:val="22"/>
          <w:szCs w:val="22"/>
        </w:rPr>
        <w:t xml:space="preserve"> </w:t>
      </w:r>
      <w:r w:rsidR="00266CC2">
        <w:rPr>
          <w:rFonts w:ascii="Times New Roman" w:hAnsi="Times New Roman"/>
          <w:color w:val="auto"/>
          <w:sz w:val="22"/>
          <w:szCs w:val="22"/>
          <w:lang w:val="pt-BR"/>
        </w:rPr>
        <w:t>(EDS)  of sample were</w:t>
      </w:r>
      <w:r>
        <w:rPr>
          <w:rFonts w:ascii="Times New Roman" w:hAnsi="Times New Roman"/>
          <w:color w:val="auto"/>
          <w:sz w:val="22"/>
          <w:szCs w:val="22"/>
          <w:lang w:val="pt-BR"/>
        </w:rPr>
        <w:t xml:space="preserve"> recorded on Nova Nano SEM 450. UV-Vis diffuse reflectance spectroscopy (UV-Vis-DRS) was carried out on Cary 5000 (Varian, Australia).</w:t>
      </w:r>
    </w:p>
    <w:p w:rsidR="008B7A7B" w:rsidRDefault="00E423E8">
      <w:pPr>
        <w:pStyle w:val="ListParagraph"/>
        <w:spacing w:before="120" w:after="120" w:line="240" w:lineRule="auto"/>
        <w:ind w:left="0"/>
        <w:outlineLvl w:val="0"/>
        <w:rPr>
          <w:rFonts w:ascii="Times New Roman" w:hAnsi="Times New Roman" w:cs="Times New Roman"/>
          <w:b/>
          <w:iCs/>
          <w:sz w:val="22"/>
          <w:szCs w:val="22"/>
        </w:rPr>
      </w:pPr>
      <w:r>
        <w:rPr>
          <w:rFonts w:ascii="Times New Roman" w:hAnsi="Times New Roman" w:cs="Times New Roman"/>
          <w:b/>
          <w:iCs/>
          <w:sz w:val="22"/>
          <w:szCs w:val="22"/>
        </w:rPr>
        <w:t xml:space="preserve">2.4. </w:t>
      </w:r>
      <w:r>
        <w:rPr>
          <w:rFonts w:ascii="Times New Roman" w:hAnsi="Times New Roman"/>
          <w:b/>
          <w:iCs/>
          <w:sz w:val="22"/>
          <w:szCs w:val="22"/>
        </w:rPr>
        <w:t>Determination of pH</w:t>
      </w:r>
      <w:r>
        <w:rPr>
          <w:rFonts w:ascii="Times New Roman" w:hAnsi="Times New Roman"/>
          <w:b/>
          <w:iCs/>
          <w:sz w:val="22"/>
          <w:szCs w:val="22"/>
          <w:vertAlign w:val="subscript"/>
        </w:rPr>
        <w:t>PZC</w:t>
      </w:r>
      <w:r>
        <w:rPr>
          <w:rFonts w:ascii="Times New Roman" w:hAnsi="Times New Roman" w:cs="Times New Roman"/>
          <w:b/>
          <w:iCs/>
          <w:sz w:val="22"/>
          <w:szCs w:val="22"/>
        </w:rPr>
        <w:t xml:space="preserve"> </w:t>
      </w:r>
    </w:p>
    <w:p w:rsidR="008B7A7B" w:rsidRPr="008C02AA" w:rsidRDefault="00E423E8">
      <w:pPr>
        <w:pStyle w:val="dv"/>
        <w:spacing w:before="120" w:after="120" w:line="240" w:lineRule="auto"/>
        <w:ind w:firstLine="0"/>
        <w:rPr>
          <w:rFonts w:ascii="Times New Roman" w:hAnsi="Times New Roman" w:cs="Times New Roman"/>
          <w:color w:val="auto"/>
          <w:sz w:val="22"/>
          <w:szCs w:val="22"/>
        </w:rPr>
      </w:pPr>
      <w:r>
        <w:rPr>
          <w:rFonts w:ascii="Times New Roman" w:hAnsi="Times New Roman"/>
          <w:bCs/>
          <w:color w:val="auto"/>
          <w:sz w:val="22"/>
          <w:szCs w:val="22"/>
        </w:rPr>
        <w:t>Point of zero charge (pH</w:t>
      </w:r>
      <w:r>
        <w:rPr>
          <w:rFonts w:ascii="Times New Roman" w:hAnsi="Times New Roman"/>
          <w:bCs/>
          <w:color w:val="auto"/>
          <w:sz w:val="22"/>
          <w:szCs w:val="22"/>
          <w:vertAlign w:val="subscript"/>
        </w:rPr>
        <w:t>PZC</w:t>
      </w:r>
      <w:r>
        <w:rPr>
          <w:rFonts w:ascii="Times New Roman" w:hAnsi="Times New Roman"/>
          <w:bCs/>
          <w:color w:val="auto"/>
          <w:sz w:val="22"/>
          <w:szCs w:val="22"/>
        </w:rPr>
        <w:t>) of WS</w:t>
      </w:r>
      <w:r>
        <w:rPr>
          <w:rFonts w:ascii="Times New Roman" w:hAnsi="Times New Roman"/>
          <w:bCs/>
          <w:color w:val="auto"/>
          <w:sz w:val="22"/>
          <w:szCs w:val="22"/>
          <w:vertAlign w:val="subscript"/>
        </w:rPr>
        <w:t>2</w:t>
      </w:r>
      <w:r>
        <w:rPr>
          <w:rFonts w:ascii="Times New Roman" w:hAnsi="Times New Roman"/>
          <w:bCs/>
          <w:color w:val="auto"/>
          <w:sz w:val="22"/>
          <w:szCs w:val="22"/>
        </w:rPr>
        <w:t xml:space="preserve"> material was determined by titration method of measuring pH of 0.1M NaCl solution at 30 °C. </w:t>
      </w:r>
      <w:r w:rsidR="00346478">
        <w:rPr>
          <w:rFonts w:ascii="Times New Roman" w:hAnsi="Times New Roman"/>
          <w:bCs/>
          <w:color w:val="auto"/>
          <w:sz w:val="22"/>
          <w:szCs w:val="22"/>
        </w:rPr>
        <w:t>In detail</w:t>
      </w:r>
      <w:r>
        <w:rPr>
          <w:rFonts w:ascii="Times New Roman" w:hAnsi="Times New Roman"/>
          <w:bCs/>
          <w:color w:val="auto"/>
          <w:sz w:val="22"/>
          <w:szCs w:val="22"/>
        </w:rPr>
        <w:t xml:space="preserve">, </w:t>
      </w:r>
      <w:r w:rsidR="00346478">
        <w:rPr>
          <w:rFonts w:ascii="Times New Roman" w:hAnsi="Times New Roman"/>
          <w:bCs/>
          <w:color w:val="auto"/>
          <w:sz w:val="22"/>
          <w:szCs w:val="22"/>
        </w:rPr>
        <w:t>i</w:t>
      </w:r>
      <w:r>
        <w:rPr>
          <w:rFonts w:ascii="Times New Roman" w:hAnsi="Times New Roman"/>
          <w:bCs/>
          <w:color w:val="auto"/>
          <w:sz w:val="22"/>
          <w:szCs w:val="22"/>
        </w:rPr>
        <w:t xml:space="preserve">nitial pH values (pHi) of </w:t>
      </w:r>
      <w:r w:rsidR="00346478">
        <w:rPr>
          <w:rFonts w:ascii="Times New Roman" w:hAnsi="Times New Roman"/>
          <w:bCs/>
          <w:color w:val="auto"/>
          <w:sz w:val="22"/>
          <w:szCs w:val="22"/>
        </w:rPr>
        <w:t xml:space="preserve">50 mL of 0.1M NaCl solution </w:t>
      </w:r>
      <w:r>
        <w:rPr>
          <w:rFonts w:ascii="Times New Roman" w:hAnsi="Times New Roman"/>
          <w:bCs/>
          <w:color w:val="auto"/>
          <w:sz w:val="22"/>
          <w:szCs w:val="22"/>
        </w:rPr>
        <w:t>were adjusted from 1.0 to 12.0 by addition of HCl or NaOH. T</w:t>
      </w:r>
      <w:r w:rsidR="00346478">
        <w:rPr>
          <w:rFonts w:ascii="Times New Roman" w:hAnsi="Times New Roman"/>
          <w:bCs/>
          <w:color w:val="auto"/>
          <w:sz w:val="22"/>
          <w:szCs w:val="22"/>
        </w:rPr>
        <w:t xml:space="preserve">o the solutions, </w:t>
      </w:r>
      <w:r>
        <w:rPr>
          <w:rFonts w:ascii="Times New Roman" w:hAnsi="Times New Roman"/>
          <w:bCs/>
          <w:color w:val="auto"/>
          <w:sz w:val="22"/>
          <w:szCs w:val="22"/>
        </w:rPr>
        <w:t>0.03 grams of WS</w:t>
      </w:r>
      <w:r>
        <w:rPr>
          <w:rFonts w:ascii="Times New Roman" w:hAnsi="Times New Roman"/>
          <w:bCs/>
          <w:color w:val="auto"/>
          <w:sz w:val="22"/>
          <w:szCs w:val="22"/>
          <w:vertAlign w:val="subscript"/>
        </w:rPr>
        <w:t>2</w:t>
      </w:r>
      <w:r>
        <w:rPr>
          <w:rFonts w:ascii="Times New Roman" w:hAnsi="Times New Roman"/>
          <w:bCs/>
          <w:color w:val="auto"/>
          <w:sz w:val="22"/>
          <w:szCs w:val="22"/>
        </w:rPr>
        <w:t xml:space="preserve"> </w:t>
      </w:r>
      <w:r w:rsidR="00346478">
        <w:rPr>
          <w:rFonts w:ascii="Times New Roman" w:hAnsi="Times New Roman"/>
          <w:bCs/>
          <w:color w:val="auto"/>
          <w:sz w:val="22"/>
          <w:szCs w:val="22"/>
        </w:rPr>
        <w:t>were added</w:t>
      </w:r>
      <w:r>
        <w:rPr>
          <w:rFonts w:ascii="Times New Roman" w:hAnsi="Times New Roman"/>
          <w:bCs/>
          <w:color w:val="auto"/>
          <w:sz w:val="22"/>
          <w:szCs w:val="22"/>
        </w:rPr>
        <w:t xml:space="preserve"> and stirred for 2</w:t>
      </w:r>
      <w:r w:rsidR="00346478">
        <w:rPr>
          <w:rFonts w:ascii="Times New Roman" w:hAnsi="Times New Roman"/>
          <w:bCs/>
          <w:color w:val="auto"/>
          <w:sz w:val="22"/>
          <w:szCs w:val="22"/>
        </w:rPr>
        <w:t>4</w:t>
      </w:r>
      <w:r>
        <w:rPr>
          <w:rFonts w:ascii="Times New Roman" w:hAnsi="Times New Roman"/>
          <w:bCs/>
          <w:color w:val="auto"/>
          <w:sz w:val="22"/>
          <w:szCs w:val="22"/>
        </w:rPr>
        <w:t xml:space="preserve"> hours</w:t>
      </w:r>
      <w:r w:rsidR="00346478">
        <w:rPr>
          <w:rFonts w:ascii="Times New Roman" w:hAnsi="Times New Roman"/>
          <w:bCs/>
          <w:color w:val="auto"/>
          <w:sz w:val="22"/>
          <w:szCs w:val="22"/>
        </w:rPr>
        <w:t>. T</w:t>
      </w:r>
      <w:r>
        <w:rPr>
          <w:rFonts w:ascii="Times New Roman" w:hAnsi="Times New Roman"/>
          <w:bCs/>
          <w:color w:val="auto"/>
          <w:sz w:val="22"/>
          <w:szCs w:val="22"/>
        </w:rPr>
        <w:t xml:space="preserve">he suspensions were </w:t>
      </w:r>
      <w:r w:rsidR="00346478" w:rsidRPr="00346478">
        <w:rPr>
          <w:rFonts w:ascii="Times New Roman" w:hAnsi="Times New Roman"/>
          <w:bCs/>
          <w:color w:val="auto"/>
          <w:sz w:val="22"/>
          <w:szCs w:val="22"/>
        </w:rPr>
        <w:t>separate</w:t>
      </w:r>
      <w:r w:rsidR="00346478">
        <w:rPr>
          <w:rFonts w:ascii="Times New Roman" w:hAnsi="Times New Roman"/>
          <w:bCs/>
          <w:color w:val="auto"/>
          <w:sz w:val="22"/>
          <w:szCs w:val="22"/>
        </w:rPr>
        <w:t>d</w:t>
      </w:r>
      <w:r w:rsidR="00346478" w:rsidRPr="00346478">
        <w:rPr>
          <w:rFonts w:ascii="Times New Roman" w:hAnsi="Times New Roman"/>
          <w:bCs/>
          <w:color w:val="auto"/>
          <w:sz w:val="22"/>
          <w:szCs w:val="22"/>
        </w:rPr>
        <w:t xml:space="preserve"> </w:t>
      </w:r>
      <w:r>
        <w:rPr>
          <w:rFonts w:ascii="Times New Roman" w:hAnsi="Times New Roman"/>
          <w:bCs/>
          <w:color w:val="auto"/>
          <w:sz w:val="22"/>
          <w:szCs w:val="22"/>
        </w:rPr>
        <w:t>and the pH final values (pH</w:t>
      </w:r>
      <w:r w:rsidRPr="007448EE">
        <w:rPr>
          <w:rFonts w:ascii="Times New Roman" w:hAnsi="Times New Roman"/>
          <w:bCs/>
          <w:color w:val="auto"/>
          <w:sz w:val="22"/>
          <w:szCs w:val="22"/>
          <w:vertAlign w:val="subscript"/>
        </w:rPr>
        <w:t>f</w:t>
      </w:r>
      <w:r>
        <w:rPr>
          <w:rFonts w:ascii="Times New Roman" w:hAnsi="Times New Roman"/>
          <w:bCs/>
          <w:color w:val="auto"/>
          <w:sz w:val="22"/>
          <w:szCs w:val="22"/>
        </w:rPr>
        <w:t xml:space="preserve">) were measured. </w:t>
      </w:r>
      <w:r w:rsidR="00346478">
        <w:rPr>
          <w:rFonts w:ascii="Times New Roman" w:hAnsi="Times New Roman"/>
          <w:bCs/>
          <w:color w:val="auto"/>
          <w:sz w:val="22"/>
          <w:szCs w:val="22"/>
        </w:rPr>
        <w:t xml:space="preserve">The point of zero charge was </w:t>
      </w:r>
      <w:r w:rsidR="008C02AA">
        <w:rPr>
          <w:rFonts w:ascii="Times New Roman" w:hAnsi="Times New Roman"/>
          <w:bCs/>
          <w:color w:val="auto"/>
          <w:sz w:val="22"/>
          <w:szCs w:val="22"/>
        </w:rPr>
        <w:t>pH</w:t>
      </w:r>
      <w:r w:rsidR="008C02AA" w:rsidRPr="008C02AA">
        <w:rPr>
          <w:rFonts w:ascii="Times New Roman" w:hAnsi="Times New Roman"/>
          <w:bCs/>
          <w:color w:val="auto"/>
          <w:sz w:val="22"/>
          <w:szCs w:val="22"/>
          <w:vertAlign w:val="subscript"/>
        </w:rPr>
        <w:t>i</w:t>
      </w:r>
      <w:r w:rsidR="008C02AA">
        <w:rPr>
          <w:rFonts w:ascii="Times New Roman" w:hAnsi="Times New Roman"/>
          <w:bCs/>
          <w:color w:val="auto"/>
          <w:sz w:val="22"/>
          <w:szCs w:val="22"/>
        </w:rPr>
        <w:t xml:space="preserve"> when </w:t>
      </w:r>
      <w:r w:rsidR="008C02AA">
        <w:rPr>
          <w:rFonts w:ascii="Times New Roman" w:hAnsi="Times New Roman" w:cs="Times New Roman"/>
          <w:color w:val="auto"/>
          <w:sz w:val="22"/>
          <w:szCs w:val="22"/>
          <w:lang w:val="nl-NL"/>
        </w:rPr>
        <w:t>pH</w:t>
      </w:r>
      <w:r w:rsidR="008C02AA">
        <w:rPr>
          <w:rFonts w:ascii="Times New Roman" w:hAnsi="Times New Roman" w:cs="Times New Roman"/>
          <w:color w:val="auto"/>
          <w:sz w:val="22"/>
          <w:szCs w:val="22"/>
          <w:vertAlign w:val="subscript"/>
          <w:lang w:val="nl-NL"/>
        </w:rPr>
        <w:t>i</w:t>
      </w:r>
      <w:r w:rsidR="008C02AA">
        <w:rPr>
          <w:rFonts w:ascii="Times New Roman" w:hAnsi="Times New Roman" w:cs="Times New Roman"/>
          <w:color w:val="auto"/>
          <w:sz w:val="22"/>
          <w:szCs w:val="22"/>
          <w:lang w:val="nl-NL"/>
        </w:rPr>
        <w:t xml:space="preserve"> = pH</w:t>
      </w:r>
      <w:r w:rsidR="008C02AA">
        <w:rPr>
          <w:rFonts w:ascii="Times New Roman" w:hAnsi="Times New Roman" w:cs="Times New Roman"/>
          <w:color w:val="auto"/>
          <w:sz w:val="22"/>
          <w:szCs w:val="22"/>
          <w:vertAlign w:val="subscript"/>
          <w:lang w:val="nl-NL"/>
        </w:rPr>
        <w:t>f</w:t>
      </w:r>
      <w:r w:rsidR="008C02AA">
        <w:rPr>
          <w:rFonts w:ascii="Times New Roman" w:hAnsi="Times New Roman"/>
          <w:bCs/>
          <w:color w:val="auto"/>
          <w:sz w:val="22"/>
          <w:szCs w:val="22"/>
        </w:rPr>
        <w:t xml:space="preserve">. </w:t>
      </w:r>
      <w:r>
        <w:rPr>
          <w:rFonts w:ascii="Times New Roman" w:hAnsi="Times New Roman"/>
          <w:bCs/>
          <w:color w:val="auto"/>
          <w:sz w:val="22"/>
          <w:szCs w:val="22"/>
        </w:rPr>
        <w:t>The pH value of the solutions is measured on the HANA HI2211 pH meter.</w:t>
      </w:r>
    </w:p>
    <w:p w:rsidR="008B7A7B" w:rsidRDefault="00E423E8">
      <w:pPr>
        <w:pStyle w:val="ListParagraph"/>
        <w:spacing w:before="120" w:after="120" w:line="240" w:lineRule="auto"/>
        <w:ind w:left="0"/>
        <w:outlineLvl w:val="0"/>
        <w:rPr>
          <w:rFonts w:ascii="Times New Roman" w:hAnsi="Times New Roman" w:cs="Times New Roman"/>
          <w:b/>
          <w:iCs/>
          <w:sz w:val="22"/>
          <w:szCs w:val="22"/>
        </w:rPr>
      </w:pPr>
      <w:r>
        <w:rPr>
          <w:rFonts w:ascii="Times New Roman" w:hAnsi="Times New Roman" w:cs="Times New Roman"/>
          <w:b/>
          <w:iCs/>
          <w:sz w:val="22"/>
          <w:szCs w:val="22"/>
        </w:rPr>
        <w:t xml:space="preserve">2.5. </w:t>
      </w:r>
      <w:r>
        <w:rPr>
          <w:rFonts w:ascii="Times New Roman" w:hAnsi="Times New Roman"/>
          <w:b/>
          <w:iCs/>
          <w:sz w:val="22"/>
          <w:szCs w:val="22"/>
        </w:rPr>
        <w:t>Photocatalytic activity evaluation</w:t>
      </w:r>
    </w:p>
    <w:p w:rsidR="008B7A7B" w:rsidRDefault="00E423E8">
      <w:pPr>
        <w:pStyle w:val="vb"/>
        <w:spacing w:before="120" w:after="120" w:line="240" w:lineRule="auto"/>
        <w:ind w:firstLine="0"/>
        <w:rPr>
          <w:rFonts w:ascii="Times New Roman" w:hAnsi="Times New Roman"/>
          <w:sz w:val="22"/>
          <w:szCs w:val="22"/>
        </w:rPr>
      </w:pPr>
      <w:r>
        <w:rPr>
          <w:rFonts w:ascii="Times New Roman" w:hAnsi="Times New Roman"/>
          <w:sz w:val="22"/>
          <w:szCs w:val="22"/>
        </w:rPr>
        <w:t>The adsorption and photocatalytic activity of WS</w:t>
      </w:r>
      <w:r>
        <w:rPr>
          <w:rFonts w:ascii="Times New Roman" w:hAnsi="Times New Roman"/>
          <w:sz w:val="22"/>
          <w:szCs w:val="22"/>
          <w:vertAlign w:val="subscript"/>
        </w:rPr>
        <w:t>2</w:t>
      </w:r>
      <w:r>
        <w:rPr>
          <w:rFonts w:ascii="Times New Roman" w:hAnsi="Times New Roman"/>
          <w:sz w:val="22"/>
          <w:szCs w:val="22"/>
        </w:rPr>
        <w:t xml:space="preserve"> was evaluated by </w:t>
      </w:r>
      <w:r w:rsidR="00B61B7C">
        <w:rPr>
          <w:rFonts w:ascii="Times New Roman" w:hAnsi="Times New Roman"/>
          <w:sz w:val="22"/>
          <w:szCs w:val="22"/>
        </w:rPr>
        <w:t xml:space="preserve">the removal </w:t>
      </w:r>
      <w:r w:rsidR="00547C68">
        <w:rPr>
          <w:rFonts w:ascii="Times New Roman" w:hAnsi="Times New Roman"/>
          <w:sz w:val="22"/>
          <w:szCs w:val="22"/>
        </w:rPr>
        <w:t>efficiency of</w:t>
      </w:r>
      <w:r w:rsidR="00B61B7C">
        <w:rPr>
          <w:rFonts w:ascii="Times New Roman" w:hAnsi="Times New Roman"/>
          <w:sz w:val="22"/>
          <w:szCs w:val="22"/>
        </w:rPr>
        <w:t xml:space="preserve"> </w:t>
      </w:r>
      <w:r>
        <w:rPr>
          <w:rFonts w:ascii="Times New Roman" w:hAnsi="Times New Roman"/>
          <w:sz w:val="22"/>
          <w:szCs w:val="22"/>
        </w:rPr>
        <w:t>rhodamine B (RhB) in aqueous solution at the dark and under the light of LED (220V- 30W). The concentration change of RhB was measured on UV-Vis spectrophotometer (CECIL CE2011) at</w:t>
      </w:r>
      <w:r w:rsidR="00460D1A">
        <w:rPr>
          <w:rFonts w:ascii="Times New Roman" w:hAnsi="Times New Roman"/>
          <w:sz w:val="22"/>
          <w:szCs w:val="22"/>
        </w:rPr>
        <w:t xml:space="preserve"> the</w:t>
      </w:r>
      <w:r>
        <w:rPr>
          <w:rFonts w:ascii="Times New Roman" w:hAnsi="Times New Roman"/>
          <w:sz w:val="22"/>
          <w:szCs w:val="22"/>
        </w:rPr>
        <w:t xml:space="preserve"> </w:t>
      </w:r>
      <w:r w:rsidR="00460D1A">
        <w:rPr>
          <w:rFonts w:ascii="Times New Roman" w:hAnsi="Times New Roman"/>
          <w:sz w:val="22"/>
          <w:szCs w:val="22"/>
        </w:rPr>
        <w:t>wavelength of 553 nm</w:t>
      </w:r>
      <w:r>
        <w:rPr>
          <w:rFonts w:ascii="Times New Roman" w:hAnsi="Times New Roman"/>
          <w:sz w:val="22"/>
          <w:szCs w:val="22"/>
        </w:rPr>
        <w:t>.</w:t>
      </w:r>
    </w:p>
    <w:p w:rsidR="008B7A7B" w:rsidRDefault="00E423E8">
      <w:pPr>
        <w:pStyle w:val="vb"/>
        <w:spacing w:before="120" w:after="120" w:line="240" w:lineRule="auto"/>
        <w:ind w:firstLine="0"/>
        <w:rPr>
          <w:rFonts w:ascii="Times New Roman" w:eastAsia="Times New Roman" w:hAnsi="Times New Roman"/>
          <w:bCs/>
          <w:iCs/>
          <w:sz w:val="22"/>
          <w:szCs w:val="22"/>
        </w:rPr>
      </w:pPr>
      <w:r>
        <w:rPr>
          <w:rFonts w:ascii="Times New Roman" w:eastAsia="Times New Roman" w:hAnsi="Times New Roman"/>
          <w:bCs/>
          <w:iCs/>
          <w:sz w:val="22"/>
          <w:szCs w:val="22"/>
        </w:rPr>
        <w:t>The efficiency (h) is cal</w:t>
      </w:r>
      <w:r w:rsidR="00B61B7C">
        <w:rPr>
          <w:rFonts w:ascii="Times New Roman" w:eastAsia="Times New Roman" w:hAnsi="Times New Roman"/>
          <w:bCs/>
          <w:iCs/>
          <w:sz w:val="22"/>
          <w:szCs w:val="22"/>
        </w:rPr>
        <w:t>culated by the following expression</w:t>
      </w:r>
      <w:r>
        <w:rPr>
          <w:rFonts w:ascii="Times New Roman" w:eastAsia="Times New Roman" w:hAnsi="Times New Roman"/>
          <w:bCs/>
          <w:iCs/>
          <w:sz w:val="22"/>
          <w:szCs w:val="22"/>
        </w:rPr>
        <w:t>:</w:t>
      </w:r>
    </w:p>
    <w:p w:rsidR="008B7A7B" w:rsidRDefault="00E423E8">
      <w:pPr>
        <w:pStyle w:val="vb"/>
        <w:spacing w:before="120" w:after="120" w:line="240" w:lineRule="auto"/>
        <w:ind w:firstLine="0"/>
        <w:rPr>
          <w:rFonts w:ascii="Times New Roman" w:hAnsi="Times New Roman"/>
          <w:sz w:val="22"/>
          <w:szCs w:val="22"/>
        </w:rPr>
      </w:pPr>
      <m:oMathPara>
        <m:oMath>
          <m:r>
            <m:rPr>
              <m:sty m:val="p"/>
            </m:rPr>
            <w:rPr>
              <w:rFonts w:ascii="Cambria Math" w:hAnsi="Cambria Math"/>
              <w:sz w:val="22"/>
              <w:szCs w:val="22"/>
            </w:rPr>
            <m:t>h=</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C</m:t>
                  </m:r>
                </m:e>
                <m:sub>
                  <m:r>
                    <m:rPr>
                      <m:sty m:val="p"/>
                    </m:rPr>
                    <w:rPr>
                      <w:rFonts w:ascii="Cambria Math" w:hAnsi="Cambria Math"/>
                      <w:sz w:val="22"/>
                      <w:szCs w:val="22"/>
                    </w:rPr>
                    <m:t>o</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C</m:t>
                  </m:r>
                </m:e>
                <m:sub>
                  <m:r>
                    <m:rPr>
                      <m:sty m:val="p"/>
                    </m:rPr>
                    <w:rPr>
                      <w:rFonts w:ascii="Cambria Math" w:hAnsi="Cambria Math"/>
                      <w:sz w:val="22"/>
                      <w:szCs w:val="22"/>
                    </w:rPr>
                    <m:t>t</m:t>
                  </m:r>
                </m:sub>
              </m:sSub>
            </m:num>
            <m:den>
              <m:sSub>
                <m:sSubPr>
                  <m:ctrlPr>
                    <w:rPr>
                      <w:rFonts w:ascii="Cambria Math" w:hAnsi="Cambria Math"/>
                      <w:sz w:val="22"/>
                      <w:szCs w:val="22"/>
                    </w:rPr>
                  </m:ctrlPr>
                </m:sSubPr>
                <m:e>
                  <m:r>
                    <m:rPr>
                      <m:sty m:val="p"/>
                    </m:rPr>
                    <w:rPr>
                      <w:rFonts w:ascii="Cambria Math" w:hAnsi="Cambria Math"/>
                      <w:sz w:val="22"/>
                      <w:szCs w:val="22"/>
                    </w:rPr>
                    <m:t>C</m:t>
                  </m:r>
                </m:e>
                <m:sub>
                  <m:r>
                    <m:rPr>
                      <m:sty m:val="p"/>
                    </m:rPr>
                    <w:rPr>
                      <w:rFonts w:ascii="Cambria Math" w:hAnsi="Cambria Math"/>
                      <w:sz w:val="22"/>
                      <w:szCs w:val="22"/>
                    </w:rPr>
                    <m:t>o</m:t>
                  </m:r>
                </m:sub>
              </m:sSub>
            </m:den>
          </m:f>
          <m:r>
            <m:rPr>
              <m:sty m:val="p"/>
            </m:rPr>
            <w:rPr>
              <w:rFonts w:ascii="Cambria Math" w:hAnsi="Cambria Math"/>
              <w:sz w:val="22"/>
              <w:szCs w:val="22"/>
            </w:rPr>
            <m:t xml:space="preserve">100 </m:t>
          </m:r>
          <m:d>
            <m:dPr>
              <m:ctrlPr>
                <w:rPr>
                  <w:rFonts w:ascii="Cambria Math" w:hAnsi="Cambria Math"/>
                  <w:sz w:val="22"/>
                  <w:szCs w:val="22"/>
                </w:rPr>
              </m:ctrlPr>
            </m:dPr>
            <m:e>
              <m:r>
                <m:rPr>
                  <m:sty m:val="p"/>
                </m:rPr>
                <w:rPr>
                  <w:rFonts w:ascii="Cambria Math" w:hAnsi="Cambria Math"/>
                  <w:sz w:val="22"/>
                  <w:szCs w:val="22"/>
                </w:rPr>
                <m:t>%</m:t>
              </m:r>
            </m:e>
          </m:d>
          <m:r>
            <w:rPr>
              <w:rFonts w:ascii="Cambria Math" w:hAnsi="Cambria Math"/>
              <w:sz w:val="22"/>
              <w:szCs w:val="22"/>
            </w:rPr>
            <m:t xml:space="preserve">     </m:t>
          </m:r>
        </m:oMath>
      </m:oMathPara>
    </w:p>
    <w:p w:rsidR="008B7A7B" w:rsidRDefault="00E423E8">
      <w:pPr>
        <w:spacing w:before="120" w:after="120" w:line="240" w:lineRule="auto"/>
        <w:rPr>
          <w:rFonts w:ascii="Times New Roman" w:hAnsi="Times New Roman"/>
          <w:sz w:val="22"/>
          <w:szCs w:val="22"/>
        </w:rPr>
      </w:pPr>
      <w:r>
        <w:rPr>
          <w:rFonts w:ascii="Times New Roman" w:hAnsi="Times New Roman"/>
          <w:sz w:val="22"/>
          <w:szCs w:val="22"/>
        </w:rPr>
        <w:t>Where C</w:t>
      </w:r>
      <w:r>
        <w:rPr>
          <w:rFonts w:ascii="Times New Roman" w:hAnsi="Times New Roman"/>
          <w:sz w:val="22"/>
          <w:szCs w:val="22"/>
          <w:vertAlign w:val="subscript"/>
        </w:rPr>
        <w:t>o</w:t>
      </w:r>
      <w:r>
        <w:rPr>
          <w:rFonts w:ascii="Times New Roman" w:hAnsi="Times New Roman"/>
          <w:sz w:val="22"/>
          <w:szCs w:val="22"/>
        </w:rPr>
        <w:t xml:space="preserve"> and C</w:t>
      </w:r>
      <w:r>
        <w:rPr>
          <w:rFonts w:ascii="Times New Roman" w:hAnsi="Times New Roman"/>
          <w:sz w:val="22"/>
          <w:szCs w:val="22"/>
          <w:vertAlign w:val="subscript"/>
        </w:rPr>
        <w:t>t</w:t>
      </w:r>
      <w:r>
        <w:rPr>
          <w:rFonts w:ascii="Times New Roman" w:hAnsi="Times New Roman"/>
          <w:sz w:val="22"/>
          <w:szCs w:val="22"/>
        </w:rPr>
        <w:t xml:space="preserve"> are the initial concentrations and the concentrations o</w:t>
      </w:r>
      <w:r w:rsidR="00B61B7C">
        <w:rPr>
          <w:rFonts w:ascii="Times New Roman" w:hAnsi="Times New Roman"/>
          <w:sz w:val="22"/>
          <w:szCs w:val="22"/>
        </w:rPr>
        <w:t>f rhodamine B solution (mg/L) at</w:t>
      </w:r>
      <w:r>
        <w:rPr>
          <w:rFonts w:ascii="Times New Roman" w:hAnsi="Times New Roman"/>
          <w:sz w:val="22"/>
          <w:szCs w:val="22"/>
        </w:rPr>
        <w:t xml:space="preserve"> time t (hour).</w:t>
      </w:r>
    </w:p>
    <w:p w:rsidR="008B7A7B" w:rsidRDefault="00E423E8">
      <w:pPr>
        <w:spacing w:before="120" w:after="120" w:line="240" w:lineRule="auto"/>
        <w:outlineLvl w:val="0"/>
        <w:rPr>
          <w:rFonts w:ascii="Times New Roman" w:hAnsi="Times New Roman" w:cs="Times New Roman"/>
          <w:b/>
          <w:sz w:val="22"/>
          <w:szCs w:val="22"/>
        </w:rPr>
      </w:pPr>
      <w:r>
        <w:rPr>
          <w:rFonts w:ascii="Times New Roman" w:hAnsi="Times New Roman" w:cs="Times New Roman"/>
          <w:b/>
          <w:sz w:val="22"/>
          <w:szCs w:val="22"/>
        </w:rPr>
        <w:t>3. RESULTS AND DISCUSSION</w:t>
      </w:r>
    </w:p>
    <w:p w:rsidR="008B7A7B" w:rsidRDefault="00E423E8">
      <w:pPr>
        <w:pStyle w:val="dv"/>
        <w:spacing w:before="120" w:after="120" w:line="240" w:lineRule="auto"/>
        <w:ind w:firstLine="0"/>
        <w:rPr>
          <w:rFonts w:ascii="Times New Roman" w:hAnsi="Times New Roman" w:cs="Times New Roman"/>
          <w:color w:val="auto"/>
          <w:sz w:val="22"/>
          <w:szCs w:val="22"/>
        </w:rPr>
      </w:pPr>
      <w:r>
        <w:rPr>
          <w:rFonts w:ascii="Times New Roman" w:hAnsi="Times New Roman" w:cs="Times New Roman"/>
          <w:color w:val="auto"/>
          <w:sz w:val="22"/>
          <w:szCs w:val="22"/>
        </w:rPr>
        <w:t>The crystal structure and phase of WS</w:t>
      </w:r>
      <w:r>
        <w:rPr>
          <w:rFonts w:ascii="Times New Roman" w:hAnsi="Times New Roman" w:cs="Times New Roman"/>
          <w:color w:val="auto"/>
          <w:sz w:val="22"/>
          <w:szCs w:val="22"/>
          <w:vertAlign w:val="subscript"/>
        </w:rPr>
        <w:t>2</w:t>
      </w:r>
      <w:r w:rsidR="008131BC">
        <w:rPr>
          <w:rFonts w:ascii="Times New Roman" w:hAnsi="Times New Roman" w:cs="Times New Roman"/>
          <w:color w:val="auto"/>
          <w:sz w:val="22"/>
          <w:szCs w:val="22"/>
        </w:rPr>
        <w:t xml:space="preserve"> sample were</w:t>
      </w:r>
      <w:r w:rsidR="00B61B7C">
        <w:rPr>
          <w:rFonts w:ascii="Times New Roman" w:hAnsi="Times New Roman" w:cs="Times New Roman"/>
          <w:color w:val="auto"/>
          <w:sz w:val="22"/>
          <w:szCs w:val="22"/>
        </w:rPr>
        <w:t xml:space="preserve"> analyzed by </w:t>
      </w:r>
      <w:r>
        <w:rPr>
          <w:rFonts w:ascii="Times New Roman" w:hAnsi="Times New Roman" w:cs="Times New Roman"/>
          <w:color w:val="auto"/>
          <w:sz w:val="22"/>
          <w:szCs w:val="22"/>
        </w:rPr>
        <w:t xml:space="preserve">XRD. </w:t>
      </w:r>
      <w:r>
        <w:rPr>
          <w:rFonts w:ascii="Times New Roman" w:hAnsi="Times New Roman"/>
          <w:color w:val="auto"/>
          <w:sz w:val="22"/>
          <w:szCs w:val="22"/>
        </w:rPr>
        <w:t xml:space="preserve">As seen in Figure 1, the XRD pattern of </w:t>
      </w:r>
      <w:r>
        <w:rPr>
          <w:rFonts w:ascii="Times New Roman" w:hAnsi="Times New Roman" w:cs="Times New Roman"/>
          <w:color w:val="auto"/>
          <w:sz w:val="22"/>
          <w:szCs w:val="22"/>
          <w:lang w:eastAsia="ja-JP"/>
        </w:rPr>
        <w:t>W</w:t>
      </w:r>
      <w:r>
        <w:rPr>
          <w:rFonts w:ascii="Times New Roman" w:hAnsi="Times New Roman" w:cs="Times New Roman"/>
          <w:color w:val="auto"/>
          <w:sz w:val="22"/>
          <w:szCs w:val="22"/>
        </w:rPr>
        <w:t>S</w:t>
      </w:r>
      <w:r>
        <w:rPr>
          <w:rFonts w:ascii="Times New Roman" w:hAnsi="Times New Roman" w:cs="Times New Roman"/>
          <w:color w:val="auto"/>
          <w:sz w:val="22"/>
          <w:szCs w:val="22"/>
          <w:vertAlign w:val="subscript"/>
        </w:rPr>
        <w:t>2</w:t>
      </w:r>
      <w:r>
        <w:rPr>
          <w:rFonts w:ascii="Times New Roman" w:hAnsi="Times New Roman" w:cs="Times New Roman"/>
          <w:color w:val="auto"/>
          <w:sz w:val="22"/>
          <w:szCs w:val="22"/>
        </w:rPr>
        <w:t xml:space="preserve"> </w:t>
      </w:r>
      <w:r>
        <w:rPr>
          <w:rFonts w:ascii="Times New Roman" w:hAnsi="Times New Roman"/>
          <w:color w:val="auto"/>
          <w:sz w:val="22"/>
          <w:szCs w:val="22"/>
        </w:rPr>
        <w:t xml:space="preserve">exhibits main peaks at 2θ = </w:t>
      </w:r>
      <w:r>
        <w:rPr>
          <w:rFonts w:ascii="Times New Roman" w:hAnsi="Times New Roman" w:cs="Times New Roman"/>
          <w:color w:val="auto"/>
          <w:sz w:val="22"/>
          <w:szCs w:val="22"/>
          <w:lang w:val="nl-NL"/>
        </w:rPr>
        <w:t>14</w:t>
      </w:r>
      <w:r>
        <w:rPr>
          <w:rFonts w:ascii="Times New Roman" w:hAnsi="Times New Roman" w:cs="Times New Roman"/>
          <w:color w:val="auto"/>
          <w:sz w:val="22"/>
          <w:szCs w:val="22"/>
        </w:rPr>
        <w:t>.3</w:t>
      </w:r>
      <w:r>
        <w:rPr>
          <w:rFonts w:ascii="Times New Roman" w:hAnsi="Times New Roman" w:cs="Times New Roman"/>
          <w:color w:val="auto"/>
          <w:sz w:val="22"/>
          <w:szCs w:val="22"/>
          <w:lang w:val="nl-NL"/>
        </w:rPr>
        <w:t xml:space="preserve"> </w:t>
      </w:r>
      <w:r>
        <w:rPr>
          <w:rFonts w:ascii="Times New Roman" w:hAnsi="Times New Roman" w:cs="Times New Roman"/>
          <w:color w:val="auto"/>
          <w:sz w:val="22"/>
          <w:szCs w:val="22"/>
          <w:vertAlign w:val="superscript"/>
          <w:lang w:val="nl-NL"/>
        </w:rPr>
        <w:t>o</w:t>
      </w:r>
      <w:r>
        <w:rPr>
          <w:rFonts w:ascii="Times New Roman" w:hAnsi="Times New Roman" w:cs="Times New Roman"/>
          <w:color w:val="auto"/>
          <w:sz w:val="22"/>
          <w:szCs w:val="22"/>
          <w:lang w:val="nl-NL"/>
        </w:rPr>
        <w:t>; 3</w:t>
      </w:r>
      <w:r>
        <w:rPr>
          <w:rFonts w:ascii="Times New Roman" w:hAnsi="Times New Roman" w:cs="Times New Roman"/>
          <w:color w:val="auto"/>
          <w:sz w:val="22"/>
          <w:szCs w:val="22"/>
        </w:rPr>
        <w:t>2.8</w:t>
      </w:r>
      <w:r>
        <w:rPr>
          <w:rFonts w:ascii="Times New Roman" w:hAnsi="Times New Roman" w:cs="Times New Roman"/>
          <w:color w:val="auto"/>
          <w:sz w:val="22"/>
          <w:szCs w:val="22"/>
          <w:lang w:val="nl-NL"/>
        </w:rPr>
        <w:t xml:space="preserve"> </w:t>
      </w:r>
      <w:r>
        <w:rPr>
          <w:rFonts w:ascii="Times New Roman" w:hAnsi="Times New Roman" w:cs="Times New Roman"/>
          <w:color w:val="auto"/>
          <w:sz w:val="22"/>
          <w:szCs w:val="22"/>
          <w:vertAlign w:val="superscript"/>
          <w:lang w:val="nl-NL"/>
        </w:rPr>
        <w:t>o</w:t>
      </w:r>
      <w:r>
        <w:rPr>
          <w:rFonts w:ascii="Times New Roman" w:hAnsi="Times New Roman" w:cs="Times New Roman"/>
          <w:color w:val="auto"/>
          <w:sz w:val="22"/>
          <w:szCs w:val="22"/>
          <w:lang w:val="nl-NL"/>
        </w:rPr>
        <w:t>; 39</w:t>
      </w:r>
      <w:r>
        <w:rPr>
          <w:rFonts w:ascii="Times New Roman" w:hAnsi="Times New Roman" w:cs="Times New Roman"/>
          <w:color w:val="auto"/>
          <w:sz w:val="22"/>
          <w:szCs w:val="22"/>
        </w:rPr>
        <w:t>.5</w:t>
      </w:r>
      <w:r>
        <w:rPr>
          <w:rFonts w:ascii="Times New Roman" w:hAnsi="Times New Roman" w:cs="Times New Roman"/>
          <w:color w:val="auto"/>
          <w:sz w:val="22"/>
          <w:szCs w:val="22"/>
          <w:lang w:val="nl-NL"/>
        </w:rPr>
        <w:t xml:space="preserve"> </w:t>
      </w:r>
      <w:r>
        <w:rPr>
          <w:rFonts w:ascii="Times New Roman" w:hAnsi="Times New Roman" w:cs="Times New Roman"/>
          <w:color w:val="auto"/>
          <w:sz w:val="22"/>
          <w:szCs w:val="22"/>
          <w:vertAlign w:val="superscript"/>
          <w:lang w:val="nl-NL"/>
        </w:rPr>
        <w:t>o</w:t>
      </w:r>
      <w:r>
        <w:rPr>
          <w:rFonts w:ascii="Times New Roman" w:hAnsi="Times New Roman" w:cs="Times New Roman"/>
          <w:color w:val="auto"/>
          <w:sz w:val="22"/>
          <w:szCs w:val="22"/>
        </w:rPr>
        <w:t>; 43.9</w:t>
      </w:r>
      <w:r>
        <w:rPr>
          <w:rFonts w:ascii="Times New Roman" w:hAnsi="Times New Roman" w:cs="Times New Roman"/>
          <w:color w:val="auto"/>
          <w:sz w:val="22"/>
          <w:szCs w:val="22"/>
          <w:lang w:val="nl-NL"/>
        </w:rPr>
        <w:t xml:space="preserve"> </w:t>
      </w:r>
      <w:r>
        <w:rPr>
          <w:rFonts w:ascii="Times New Roman" w:hAnsi="Times New Roman" w:cs="Times New Roman"/>
          <w:color w:val="auto"/>
          <w:sz w:val="22"/>
          <w:szCs w:val="22"/>
          <w:vertAlign w:val="superscript"/>
          <w:lang w:val="nl-NL"/>
        </w:rPr>
        <w:t>o</w:t>
      </w:r>
      <w:r>
        <w:rPr>
          <w:rFonts w:ascii="Times New Roman" w:hAnsi="Times New Roman" w:cs="Times New Roman"/>
          <w:color w:val="auto"/>
          <w:sz w:val="22"/>
          <w:szCs w:val="22"/>
        </w:rPr>
        <w:t>;</w:t>
      </w:r>
      <w:r>
        <w:rPr>
          <w:rFonts w:ascii="Times New Roman" w:hAnsi="Times New Roman" w:cs="Times New Roman"/>
          <w:color w:val="auto"/>
          <w:sz w:val="22"/>
          <w:szCs w:val="22"/>
          <w:lang w:val="nl-NL"/>
        </w:rPr>
        <w:t xml:space="preserve"> 5</w:t>
      </w:r>
      <w:r>
        <w:rPr>
          <w:rFonts w:ascii="Times New Roman" w:hAnsi="Times New Roman" w:cs="Times New Roman"/>
          <w:color w:val="auto"/>
          <w:sz w:val="22"/>
          <w:szCs w:val="22"/>
        </w:rPr>
        <w:t>8</w:t>
      </w:r>
      <w:r>
        <w:rPr>
          <w:rFonts w:ascii="Times New Roman" w:hAnsi="Times New Roman" w:cs="Times New Roman"/>
          <w:color w:val="auto"/>
          <w:sz w:val="22"/>
          <w:szCs w:val="22"/>
          <w:lang w:val="nl-NL"/>
        </w:rPr>
        <w:t>,</w:t>
      </w:r>
      <w:r>
        <w:rPr>
          <w:rFonts w:ascii="Times New Roman" w:hAnsi="Times New Roman" w:cs="Times New Roman"/>
          <w:color w:val="auto"/>
          <w:sz w:val="22"/>
          <w:szCs w:val="22"/>
        </w:rPr>
        <w:t>4</w:t>
      </w:r>
      <w:r>
        <w:rPr>
          <w:rFonts w:ascii="Times New Roman" w:hAnsi="Times New Roman" w:cs="Times New Roman"/>
          <w:color w:val="auto"/>
          <w:sz w:val="22"/>
          <w:szCs w:val="22"/>
          <w:lang w:val="nl-NL"/>
        </w:rPr>
        <w:t xml:space="preserve"> </w:t>
      </w:r>
      <w:r>
        <w:rPr>
          <w:rFonts w:ascii="Times New Roman" w:hAnsi="Times New Roman" w:cs="Times New Roman"/>
          <w:color w:val="auto"/>
          <w:sz w:val="22"/>
          <w:szCs w:val="22"/>
          <w:vertAlign w:val="superscript"/>
          <w:lang w:val="nl-NL"/>
        </w:rPr>
        <w:t>o</w:t>
      </w:r>
      <w:r>
        <w:rPr>
          <w:rFonts w:ascii="Times New Roman" w:hAnsi="Times New Roman" w:cs="Times New Roman"/>
          <w:color w:val="auto"/>
          <w:sz w:val="22"/>
          <w:szCs w:val="22"/>
          <w:lang w:val="nl-NL"/>
        </w:rPr>
        <w:t xml:space="preserve"> </w:t>
      </w:r>
      <w:r>
        <w:rPr>
          <w:rFonts w:ascii="Times New Roman" w:hAnsi="Times New Roman" w:cs="Times New Roman"/>
          <w:color w:val="auto"/>
          <w:sz w:val="22"/>
          <w:szCs w:val="22"/>
        </w:rPr>
        <w:t>and 69,1</w:t>
      </w:r>
      <w:r>
        <w:rPr>
          <w:rFonts w:ascii="Times New Roman" w:hAnsi="Times New Roman" w:cs="Times New Roman"/>
          <w:color w:val="auto"/>
          <w:sz w:val="22"/>
          <w:szCs w:val="22"/>
          <w:lang w:val="nl-NL"/>
        </w:rPr>
        <w:t xml:space="preserve"> </w:t>
      </w:r>
      <w:r>
        <w:rPr>
          <w:rFonts w:ascii="Times New Roman" w:hAnsi="Times New Roman" w:cs="Times New Roman"/>
          <w:color w:val="auto"/>
          <w:sz w:val="22"/>
          <w:szCs w:val="22"/>
          <w:vertAlign w:val="superscript"/>
          <w:lang w:val="nl-NL"/>
        </w:rPr>
        <w:t>o</w:t>
      </w:r>
      <w:r>
        <w:rPr>
          <w:rFonts w:ascii="Times New Roman" w:hAnsi="Times New Roman"/>
          <w:color w:val="auto"/>
          <w:sz w:val="22"/>
          <w:szCs w:val="22"/>
        </w:rPr>
        <w:t xml:space="preserve"> corresponding to the </w:t>
      </w:r>
      <w:r>
        <w:rPr>
          <w:rFonts w:ascii="Times New Roman" w:hAnsi="Times New Roman" w:cs="Times New Roman"/>
          <w:color w:val="auto"/>
          <w:sz w:val="22"/>
          <w:szCs w:val="22"/>
          <w:lang w:val="nl-NL"/>
        </w:rPr>
        <w:t>(002), (10</w:t>
      </w:r>
      <w:r>
        <w:rPr>
          <w:rFonts w:ascii="Times New Roman" w:hAnsi="Times New Roman" w:cs="Times New Roman"/>
          <w:color w:val="auto"/>
          <w:sz w:val="22"/>
          <w:szCs w:val="22"/>
        </w:rPr>
        <w:t>1</w:t>
      </w:r>
      <w:r>
        <w:rPr>
          <w:rFonts w:ascii="Times New Roman" w:hAnsi="Times New Roman" w:cs="Times New Roman"/>
          <w:color w:val="auto"/>
          <w:sz w:val="22"/>
          <w:szCs w:val="22"/>
          <w:lang w:val="nl-NL"/>
        </w:rPr>
        <w:t>), (103), (</w:t>
      </w:r>
      <w:r>
        <w:rPr>
          <w:rFonts w:ascii="Times New Roman" w:hAnsi="Times New Roman" w:cs="Times New Roman"/>
          <w:color w:val="auto"/>
          <w:sz w:val="22"/>
          <w:szCs w:val="22"/>
        </w:rPr>
        <w:t>006</w:t>
      </w:r>
      <w:r>
        <w:rPr>
          <w:rFonts w:ascii="Times New Roman" w:hAnsi="Times New Roman" w:cs="Times New Roman"/>
          <w:color w:val="auto"/>
          <w:sz w:val="22"/>
          <w:szCs w:val="22"/>
          <w:lang w:val="nl-NL"/>
        </w:rPr>
        <w:t>), (110)</w:t>
      </w:r>
      <w:r>
        <w:rPr>
          <w:rFonts w:ascii="Times New Roman" w:hAnsi="Times New Roman" w:cs="Times New Roman"/>
          <w:color w:val="auto"/>
          <w:sz w:val="22"/>
          <w:szCs w:val="22"/>
        </w:rPr>
        <w:t xml:space="preserve"> and (201)</w:t>
      </w:r>
      <w:r>
        <w:rPr>
          <w:rFonts w:ascii="Times New Roman" w:hAnsi="Times New Roman"/>
          <w:color w:val="auto"/>
          <w:sz w:val="22"/>
          <w:szCs w:val="22"/>
        </w:rPr>
        <w:t xml:space="preserve"> planes, respectively. The peaks match well with the </w:t>
      </w:r>
      <w:r w:rsidR="008131BC">
        <w:rPr>
          <w:rFonts w:ascii="Times New Roman" w:hAnsi="Times New Roman"/>
          <w:color w:val="auto"/>
          <w:sz w:val="22"/>
          <w:szCs w:val="22"/>
        </w:rPr>
        <w:t>reference</w:t>
      </w:r>
      <w:r>
        <w:rPr>
          <w:rFonts w:ascii="Times New Roman" w:hAnsi="Times New Roman"/>
          <w:color w:val="auto"/>
          <w:sz w:val="22"/>
          <w:szCs w:val="22"/>
        </w:rPr>
        <w:t xml:space="preserve"> of WS</w:t>
      </w:r>
      <w:r>
        <w:rPr>
          <w:rFonts w:ascii="Times New Roman" w:hAnsi="Times New Roman"/>
          <w:color w:val="auto"/>
          <w:sz w:val="22"/>
          <w:szCs w:val="22"/>
          <w:vertAlign w:val="subscript"/>
        </w:rPr>
        <w:t>2</w:t>
      </w:r>
      <w:r>
        <w:rPr>
          <w:rFonts w:ascii="Times New Roman" w:hAnsi="Times New Roman"/>
          <w:color w:val="auto"/>
          <w:sz w:val="22"/>
          <w:szCs w:val="22"/>
        </w:rPr>
        <w:t xml:space="preserve"> (JPCDS card No. 002-0131), confirming that the WS</w:t>
      </w:r>
      <w:r>
        <w:rPr>
          <w:rFonts w:ascii="Times New Roman" w:hAnsi="Times New Roman"/>
          <w:color w:val="auto"/>
          <w:sz w:val="22"/>
          <w:szCs w:val="22"/>
          <w:vertAlign w:val="subscript"/>
        </w:rPr>
        <w:t>2</w:t>
      </w:r>
      <w:r>
        <w:rPr>
          <w:rFonts w:ascii="Times New Roman" w:hAnsi="Times New Roman"/>
          <w:color w:val="auto"/>
          <w:sz w:val="22"/>
          <w:szCs w:val="22"/>
        </w:rPr>
        <w:t xml:space="preserve"> has a hexagonal crystalline structure. The </w:t>
      </w:r>
      <w:r w:rsidR="008131BC">
        <w:rPr>
          <w:rFonts w:ascii="Times New Roman" w:hAnsi="Times New Roman"/>
          <w:color w:val="auto"/>
          <w:sz w:val="22"/>
          <w:szCs w:val="22"/>
        </w:rPr>
        <w:t>intensity</w:t>
      </w:r>
      <w:r>
        <w:rPr>
          <w:rFonts w:ascii="Times New Roman" w:hAnsi="Times New Roman"/>
          <w:color w:val="auto"/>
          <w:sz w:val="22"/>
          <w:szCs w:val="22"/>
        </w:rPr>
        <w:t xml:space="preserve"> of the (002) reflection </w:t>
      </w:r>
      <w:r w:rsidR="008131BC">
        <w:rPr>
          <w:rFonts w:ascii="Times New Roman" w:hAnsi="Times New Roman"/>
          <w:color w:val="auto"/>
          <w:sz w:val="22"/>
          <w:szCs w:val="22"/>
        </w:rPr>
        <w:t>for</w:t>
      </w:r>
      <w:r>
        <w:rPr>
          <w:rFonts w:ascii="Times New Roman" w:hAnsi="Times New Roman"/>
          <w:color w:val="auto"/>
          <w:sz w:val="22"/>
          <w:szCs w:val="22"/>
        </w:rPr>
        <w:t xml:space="preserve"> WS</w:t>
      </w:r>
      <w:r>
        <w:rPr>
          <w:rFonts w:ascii="Times New Roman" w:hAnsi="Times New Roman"/>
          <w:color w:val="auto"/>
          <w:sz w:val="22"/>
          <w:szCs w:val="22"/>
          <w:vertAlign w:val="subscript"/>
        </w:rPr>
        <w:t>2</w:t>
      </w:r>
      <w:r>
        <w:rPr>
          <w:rFonts w:ascii="Times New Roman" w:hAnsi="Times New Roman"/>
          <w:color w:val="auto"/>
          <w:sz w:val="22"/>
          <w:szCs w:val="22"/>
        </w:rPr>
        <w:t xml:space="preserve"> at 2θ = 14.3 shows the </w:t>
      </w:r>
      <w:r w:rsidR="008131BC">
        <w:rPr>
          <w:rFonts w:ascii="Times New Roman" w:hAnsi="Times New Roman"/>
          <w:color w:val="auto"/>
          <w:sz w:val="22"/>
          <w:szCs w:val="22"/>
        </w:rPr>
        <w:t xml:space="preserve">characterization of </w:t>
      </w:r>
      <w:r>
        <w:rPr>
          <w:rFonts w:ascii="Times New Roman" w:hAnsi="Times New Roman"/>
          <w:color w:val="auto"/>
          <w:sz w:val="22"/>
          <w:szCs w:val="22"/>
        </w:rPr>
        <w:t>multi-layered WS</w:t>
      </w:r>
      <w:r>
        <w:rPr>
          <w:rFonts w:ascii="Times New Roman" w:hAnsi="Times New Roman"/>
          <w:color w:val="auto"/>
          <w:sz w:val="22"/>
          <w:szCs w:val="22"/>
          <w:vertAlign w:val="subscript"/>
        </w:rPr>
        <w:t>2</w:t>
      </w:r>
      <w:r>
        <w:rPr>
          <w:rFonts w:ascii="Times New Roman" w:hAnsi="Times New Roman"/>
          <w:color w:val="auto"/>
          <w:sz w:val="22"/>
          <w:szCs w:val="22"/>
        </w:rPr>
        <w:t xml:space="preserve"> and high order of the material.</w:t>
      </w:r>
      <w:r>
        <w:rPr>
          <w:rFonts w:ascii="Times New Roman" w:hAnsi="Times New Roman" w:cs="Times New Roman"/>
          <w:color w:val="auto"/>
          <w:sz w:val="22"/>
          <w:szCs w:val="22"/>
        </w:rPr>
        <w:t xml:space="preserve"> T</w:t>
      </w:r>
      <w:r>
        <w:rPr>
          <w:rFonts w:ascii="Times New Roman" w:hAnsi="Times New Roman"/>
          <w:color w:val="auto"/>
          <w:sz w:val="22"/>
          <w:szCs w:val="22"/>
        </w:rPr>
        <w:t>he d-spacing</w:t>
      </w:r>
      <w:r w:rsidR="008131BC">
        <w:rPr>
          <w:rFonts w:ascii="Times New Roman" w:hAnsi="Times New Roman"/>
          <w:color w:val="auto"/>
          <w:sz w:val="22"/>
          <w:szCs w:val="22"/>
        </w:rPr>
        <w:t xml:space="preserve"> was calculated base on</w:t>
      </w:r>
      <w:r>
        <w:rPr>
          <w:rFonts w:ascii="Times New Roman" w:hAnsi="Times New Roman"/>
          <w:color w:val="auto"/>
          <w:sz w:val="22"/>
          <w:szCs w:val="22"/>
        </w:rPr>
        <w:t xml:space="preserve"> the (002) plane </w:t>
      </w:r>
      <w:r w:rsidR="008131BC">
        <w:rPr>
          <w:rFonts w:ascii="Times New Roman" w:hAnsi="Times New Roman"/>
          <w:color w:val="auto"/>
          <w:sz w:val="22"/>
          <w:szCs w:val="22"/>
        </w:rPr>
        <w:t>using</w:t>
      </w:r>
      <w:r>
        <w:rPr>
          <w:rFonts w:ascii="Times New Roman" w:hAnsi="Times New Roman"/>
          <w:color w:val="auto"/>
          <w:sz w:val="22"/>
          <w:szCs w:val="22"/>
        </w:rPr>
        <w:t xml:space="preserve"> Vulf-Bragg equation</w:t>
      </w:r>
      <w:r w:rsidR="008131BC">
        <w:rPr>
          <w:rFonts w:ascii="Times New Roman" w:hAnsi="Times New Roman"/>
          <w:color w:val="auto"/>
          <w:sz w:val="22"/>
          <w:szCs w:val="22"/>
        </w:rPr>
        <w:t xml:space="preserve"> to be</w:t>
      </w:r>
      <w:r>
        <w:rPr>
          <w:rFonts w:ascii="Times New Roman" w:hAnsi="Times New Roman" w:cs="Times New Roman"/>
          <w:color w:val="auto"/>
          <w:sz w:val="22"/>
          <w:szCs w:val="22"/>
        </w:rPr>
        <w:t xml:space="preserve"> d</w:t>
      </w:r>
      <w:r>
        <w:rPr>
          <w:rFonts w:ascii="Times New Roman" w:hAnsi="Times New Roman" w:cs="Times New Roman"/>
          <w:color w:val="auto"/>
          <w:sz w:val="22"/>
          <w:szCs w:val="22"/>
          <w:vertAlign w:val="subscript"/>
        </w:rPr>
        <w:t>002</w:t>
      </w:r>
      <w:r>
        <w:rPr>
          <w:rFonts w:ascii="Times New Roman" w:hAnsi="Times New Roman" w:cs="Times New Roman"/>
          <w:color w:val="auto"/>
          <w:sz w:val="22"/>
          <w:szCs w:val="22"/>
        </w:rPr>
        <w:t xml:space="preserve"> = </w:t>
      </w:r>
      <w:r>
        <w:rPr>
          <w:rFonts w:ascii="Times New Roman" w:eastAsia="SimSun" w:hAnsi="Times New Roman" w:cs="Times New Roman"/>
          <w:color w:val="auto"/>
          <w:position w:val="-24"/>
          <w:sz w:val="22"/>
          <w:szCs w:val="22"/>
        </w:rPr>
        <w:object w:dxaOrig="731" w:dyaOrig="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0.75pt" o:ole="">
            <v:imagedata r:id="rId8" o:title=""/>
          </v:shape>
          <o:OLEObject Type="Embed" ProgID="Equation.DSMT4" ShapeID="_x0000_i1025" DrawAspect="Content" ObjectID="_1661670027" r:id="rId9"/>
        </w:object>
      </w:r>
      <w:r w:rsidR="00460D1A">
        <w:rPr>
          <w:rFonts w:ascii="Times New Roman" w:hAnsi="Times New Roman" w:cs="Times New Roman"/>
          <w:color w:val="auto"/>
          <w:sz w:val="22"/>
          <w:szCs w:val="22"/>
        </w:rPr>
        <w:t>= 6.2 Å</w:t>
      </w:r>
      <w:r>
        <w:rPr>
          <w:rFonts w:ascii="Times New Roman" w:hAnsi="Times New Roman"/>
          <w:color w:val="auto"/>
          <w:sz w:val="22"/>
          <w:szCs w:val="22"/>
        </w:rPr>
        <w:t xml:space="preserve">, which </w:t>
      </w:r>
      <w:r w:rsidR="00460D1A">
        <w:rPr>
          <w:rFonts w:ascii="Times New Roman" w:hAnsi="Times New Roman"/>
          <w:color w:val="auto"/>
          <w:sz w:val="22"/>
          <w:szCs w:val="22"/>
        </w:rPr>
        <w:t xml:space="preserve">is </w:t>
      </w:r>
      <w:r>
        <w:rPr>
          <w:rFonts w:ascii="Times New Roman" w:hAnsi="Times New Roman"/>
          <w:color w:val="auto"/>
          <w:sz w:val="22"/>
          <w:szCs w:val="22"/>
        </w:rPr>
        <w:t>consistent with the previous published articles.</w:t>
      </w:r>
      <w:r>
        <w:rPr>
          <w:rFonts w:ascii="Times New Roman" w:hAnsi="Times New Roman" w:cs="Times New Roman"/>
          <w:color w:val="auto"/>
          <w:sz w:val="22"/>
          <w:szCs w:val="22"/>
        </w:rPr>
        <w:t xml:space="preserve"> </w:t>
      </w:r>
      <w:r>
        <w:rPr>
          <w:rFonts w:ascii="Times New Roman" w:hAnsi="Times New Roman" w:cs="Times New Roman"/>
          <w:color w:val="auto"/>
          <w:sz w:val="22"/>
          <w:szCs w:val="22"/>
          <w:vertAlign w:val="superscript"/>
        </w:rPr>
        <w:fldChar w:fldCharType="begin"/>
      </w:r>
      <w:r>
        <w:rPr>
          <w:rFonts w:ascii="Times New Roman" w:hAnsi="Times New Roman" w:cs="Times New Roman"/>
          <w:color w:val="auto"/>
          <w:sz w:val="22"/>
          <w:szCs w:val="22"/>
          <w:vertAlign w:val="superscript"/>
        </w:rPr>
        <w:instrText xml:space="preserve"> REF _Ref6655 \n \h </w:instrText>
      </w:r>
      <w:r>
        <w:rPr>
          <w:rFonts w:ascii="Times New Roman" w:hAnsi="Times New Roman" w:cs="Times New Roman"/>
          <w:color w:val="auto"/>
          <w:sz w:val="22"/>
          <w:szCs w:val="22"/>
          <w:vertAlign w:val="superscript"/>
        </w:rPr>
      </w:r>
      <w:r>
        <w:rPr>
          <w:rFonts w:ascii="Times New Roman" w:hAnsi="Times New Roman" w:cs="Times New Roman"/>
          <w:color w:val="auto"/>
          <w:sz w:val="22"/>
          <w:szCs w:val="22"/>
          <w:vertAlign w:val="superscript"/>
        </w:rPr>
        <w:fldChar w:fldCharType="separate"/>
      </w:r>
      <w:r w:rsidR="00406584">
        <w:rPr>
          <w:rFonts w:ascii="Times New Roman" w:hAnsi="Times New Roman" w:cs="Times New Roman"/>
          <w:color w:val="auto"/>
          <w:sz w:val="22"/>
          <w:szCs w:val="22"/>
          <w:vertAlign w:val="superscript"/>
        </w:rPr>
        <w:t>3</w:t>
      </w:r>
      <w:r>
        <w:rPr>
          <w:rFonts w:ascii="Times New Roman" w:hAnsi="Times New Roman" w:cs="Times New Roman"/>
          <w:color w:val="auto"/>
          <w:sz w:val="22"/>
          <w:szCs w:val="22"/>
          <w:vertAlign w:val="superscript"/>
        </w:rPr>
        <w:fldChar w:fldCharType="end"/>
      </w:r>
      <w:r>
        <w:rPr>
          <w:rFonts w:ascii="Times New Roman" w:hAnsi="Times New Roman" w:cs="Times New Roman"/>
          <w:color w:val="auto"/>
          <w:sz w:val="22"/>
          <w:szCs w:val="22"/>
          <w:vertAlign w:val="superscript"/>
        </w:rPr>
        <w:t xml:space="preserve"> </w:t>
      </w:r>
      <w:r>
        <w:rPr>
          <w:rFonts w:ascii="Times New Roman" w:hAnsi="Times New Roman" w:cs="Times New Roman"/>
          <w:color w:val="auto"/>
          <w:sz w:val="22"/>
          <w:szCs w:val="22"/>
          <w:vertAlign w:val="superscript"/>
        </w:rPr>
        <w:fldChar w:fldCharType="begin"/>
      </w:r>
      <w:r>
        <w:rPr>
          <w:rFonts w:ascii="Times New Roman" w:hAnsi="Times New Roman" w:cs="Times New Roman"/>
          <w:color w:val="auto"/>
          <w:sz w:val="22"/>
          <w:szCs w:val="22"/>
          <w:vertAlign w:val="superscript"/>
        </w:rPr>
        <w:instrText xml:space="preserve"> REF _Ref8193 \n \h </w:instrText>
      </w:r>
      <w:r>
        <w:rPr>
          <w:rFonts w:ascii="Times New Roman" w:hAnsi="Times New Roman" w:cs="Times New Roman"/>
          <w:color w:val="auto"/>
          <w:sz w:val="22"/>
          <w:szCs w:val="22"/>
          <w:vertAlign w:val="superscript"/>
        </w:rPr>
      </w:r>
      <w:r>
        <w:rPr>
          <w:rFonts w:ascii="Times New Roman" w:hAnsi="Times New Roman" w:cs="Times New Roman"/>
          <w:color w:val="auto"/>
          <w:sz w:val="22"/>
          <w:szCs w:val="22"/>
          <w:vertAlign w:val="superscript"/>
        </w:rPr>
        <w:fldChar w:fldCharType="separate"/>
      </w:r>
      <w:r w:rsidR="00406584">
        <w:rPr>
          <w:rFonts w:ascii="Times New Roman" w:hAnsi="Times New Roman" w:cs="Times New Roman"/>
          <w:color w:val="auto"/>
          <w:sz w:val="22"/>
          <w:szCs w:val="22"/>
          <w:vertAlign w:val="superscript"/>
        </w:rPr>
        <w:t>22</w:t>
      </w:r>
      <w:r>
        <w:rPr>
          <w:rFonts w:ascii="Times New Roman" w:hAnsi="Times New Roman" w:cs="Times New Roman"/>
          <w:color w:val="auto"/>
          <w:sz w:val="22"/>
          <w:szCs w:val="22"/>
          <w:vertAlign w:val="superscript"/>
        </w:rPr>
        <w:fldChar w:fldCharType="end"/>
      </w:r>
    </w:p>
    <w:p w:rsidR="008B7A7B" w:rsidRDefault="00E423E8">
      <w:pPr>
        <w:pStyle w:val="dv"/>
        <w:spacing w:before="120" w:after="120" w:line="240" w:lineRule="auto"/>
        <w:ind w:firstLine="0"/>
        <w:rPr>
          <w:rFonts w:ascii="Times New Roman" w:hAnsi="Times New Roman" w:cs="Times New Roman"/>
          <w:color w:val="auto"/>
          <w:sz w:val="22"/>
          <w:szCs w:val="22"/>
          <w:vertAlign w:val="superscript"/>
        </w:rPr>
      </w:pPr>
      <w:r>
        <w:rPr>
          <w:rFonts w:ascii="Times New Roman" w:hAnsi="Times New Roman"/>
          <w:color w:val="auto"/>
          <w:sz w:val="22"/>
          <w:szCs w:val="22"/>
        </w:rPr>
        <w:t>The bonding vibrations in the molecular structure of WS</w:t>
      </w:r>
      <w:r>
        <w:rPr>
          <w:rFonts w:ascii="Times New Roman" w:hAnsi="Times New Roman"/>
          <w:color w:val="auto"/>
          <w:sz w:val="22"/>
          <w:szCs w:val="22"/>
          <w:vertAlign w:val="subscript"/>
        </w:rPr>
        <w:t>2</w:t>
      </w:r>
      <w:r w:rsidR="000A3E85">
        <w:rPr>
          <w:rFonts w:ascii="Times New Roman" w:hAnsi="Times New Roman"/>
          <w:color w:val="auto"/>
          <w:sz w:val="22"/>
          <w:szCs w:val="22"/>
        </w:rPr>
        <w:t xml:space="preserve"> sample were</w:t>
      </w:r>
      <w:r>
        <w:rPr>
          <w:rFonts w:ascii="Times New Roman" w:hAnsi="Times New Roman"/>
          <w:color w:val="auto"/>
          <w:sz w:val="22"/>
          <w:szCs w:val="22"/>
        </w:rPr>
        <w:t xml:space="preserve"> further confirmed by IR spectra and shown </w:t>
      </w:r>
      <w:r w:rsidR="000A3E85">
        <w:rPr>
          <w:rFonts w:ascii="Times New Roman" w:hAnsi="Times New Roman"/>
          <w:color w:val="auto"/>
          <w:sz w:val="22"/>
          <w:szCs w:val="22"/>
        </w:rPr>
        <w:t>in Figure 2.</w:t>
      </w:r>
      <w:r>
        <w:rPr>
          <w:rFonts w:ascii="Times New Roman" w:hAnsi="Times New Roman"/>
          <w:color w:val="auto"/>
          <w:sz w:val="22"/>
          <w:szCs w:val="22"/>
        </w:rPr>
        <w:t xml:space="preserve"> </w:t>
      </w:r>
      <w:r w:rsidR="000A3E85">
        <w:rPr>
          <w:rFonts w:ascii="Times New Roman" w:hAnsi="Times New Roman"/>
          <w:color w:val="auto"/>
          <w:sz w:val="22"/>
          <w:szCs w:val="22"/>
        </w:rPr>
        <w:t>T</w:t>
      </w:r>
      <w:r>
        <w:rPr>
          <w:rFonts w:ascii="Times New Roman" w:hAnsi="Times New Roman"/>
          <w:color w:val="auto"/>
          <w:sz w:val="22"/>
          <w:szCs w:val="22"/>
        </w:rPr>
        <w:t>he band at 3445 cm</w:t>
      </w:r>
      <w:r>
        <w:rPr>
          <w:rFonts w:ascii="Times New Roman" w:hAnsi="Times New Roman"/>
          <w:color w:val="auto"/>
          <w:sz w:val="22"/>
          <w:szCs w:val="22"/>
          <w:vertAlign w:val="superscript"/>
        </w:rPr>
        <w:t>-1</w:t>
      </w:r>
      <w:r>
        <w:rPr>
          <w:rFonts w:ascii="Times New Roman" w:hAnsi="Times New Roman"/>
          <w:color w:val="auto"/>
          <w:sz w:val="22"/>
          <w:szCs w:val="22"/>
        </w:rPr>
        <w:t xml:space="preserve"> is attributed to the OH vibration of adsorbed water</w:t>
      </w:r>
      <w:r w:rsidR="000A3E85">
        <w:rPr>
          <w:rFonts w:ascii="Times New Roman" w:hAnsi="Times New Roman"/>
          <w:color w:val="auto"/>
          <w:sz w:val="22"/>
          <w:szCs w:val="22"/>
        </w:rPr>
        <w:t>, while t</w:t>
      </w:r>
      <w:r>
        <w:rPr>
          <w:rFonts w:ascii="Times New Roman" w:hAnsi="Times New Roman"/>
          <w:color w:val="auto"/>
          <w:sz w:val="22"/>
          <w:szCs w:val="22"/>
        </w:rPr>
        <w:t>he observe</w:t>
      </w:r>
      <w:r w:rsidR="00FB323C">
        <w:rPr>
          <w:rFonts w:ascii="Times New Roman" w:hAnsi="Times New Roman"/>
          <w:color w:val="auto"/>
          <w:sz w:val="22"/>
          <w:szCs w:val="22"/>
        </w:rPr>
        <w:t>d peaks in the region of 500 cm</w:t>
      </w:r>
      <w:r>
        <w:rPr>
          <w:rFonts w:ascii="Times New Roman" w:hAnsi="Times New Roman"/>
          <w:color w:val="auto"/>
          <w:sz w:val="22"/>
          <w:szCs w:val="22"/>
          <w:vertAlign w:val="superscript"/>
        </w:rPr>
        <w:t>- 1</w:t>
      </w:r>
      <w:r>
        <w:rPr>
          <w:rFonts w:ascii="Times New Roman" w:hAnsi="Times New Roman"/>
          <w:color w:val="auto"/>
          <w:sz w:val="22"/>
          <w:szCs w:val="22"/>
        </w:rPr>
        <w:t xml:space="preserve"> - 690 cm</w:t>
      </w:r>
      <w:r>
        <w:rPr>
          <w:rFonts w:ascii="Times New Roman" w:hAnsi="Times New Roman"/>
          <w:color w:val="auto"/>
          <w:sz w:val="22"/>
          <w:szCs w:val="22"/>
          <w:vertAlign w:val="superscript"/>
        </w:rPr>
        <w:t xml:space="preserve"> - 1</w:t>
      </w:r>
      <w:r>
        <w:rPr>
          <w:rFonts w:ascii="Times New Roman" w:hAnsi="Times New Roman"/>
          <w:color w:val="auto"/>
          <w:sz w:val="22"/>
          <w:szCs w:val="22"/>
        </w:rPr>
        <w:t xml:space="preserve"> are attributed to W-S bond and band at 960 cm</w:t>
      </w:r>
      <w:r>
        <w:rPr>
          <w:rFonts w:ascii="Times New Roman" w:hAnsi="Times New Roman"/>
          <w:color w:val="auto"/>
          <w:sz w:val="22"/>
          <w:szCs w:val="22"/>
          <w:vertAlign w:val="superscript"/>
        </w:rPr>
        <w:t>-1</w:t>
      </w:r>
      <w:r>
        <w:rPr>
          <w:rFonts w:ascii="Times New Roman" w:hAnsi="Times New Roman"/>
          <w:color w:val="auto"/>
          <w:sz w:val="22"/>
          <w:szCs w:val="22"/>
        </w:rPr>
        <w:t xml:space="preserve"> is due to the S-S bond.</w:t>
      </w:r>
      <w:r>
        <w:rPr>
          <w:rFonts w:ascii="Times New Roman" w:hAnsi="Times New Roman"/>
          <w:color w:val="auto"/>
          <w:sz w:val="22"/>
          <w:szCs w:val="22"/>
          <w:vertAlign w:val="superscript"/>
        </w:rPr>
        <w:t>3</w:t>
      </w:r>
    </w:p>
    <w:p w:rsidR="008B7A7B" w:rsidRDefault="00E423E8">
      <w:pPr>
        <w:pStyle w:val="dv"/>
        <w:spacing w:before="120" w:after="120" w:line="240" w:lineRule="auto"/>
        <w:ind w:firstLine="0"/>
        <w:jc w:val="center"/>
        <w:rPr>
          <w:rFonts w:ascii="Times New Roman" w:hAnsi="Times New Roman" w:cs="Times New Roman"/>
          <w:color w:val="auto"/>
          <w:sz w:val="22"/>
          <w:szCs w:val="22"/>
          <w:lang w:eastAsia="ja-JP"/>
        </w:rPr>
      </w:pPr>
      <w:r>
        <w:rPr>
          <w:rFonts w:ascii="Times New Roman" w:hAnsi="Times New Roman" w:cs="Times New Roman"/>
          <w:noProof/>
          <w:color w:val="auto"/>
          <w:sz w:val="22"/>
          <w:szCs w:val="22"/>
          <w:lang w:eastAsia="en-US"/>
        </w:rPr>
        <w:drawing>
          <wp:inline distT="0" distB="0" distL="114300" distR="114300">
            <wp:extent cx="2814320" cy="3314065"/>
            <wp:effectExtent l="0" t="0" r="5080" b="8255"/>
            <wp:docPr id="12" name="Picture 12" descr="xrd ws2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xrd ws2 pp"/>
                    <pic:cNvPicPr>
                      <a:picLocks noChangeAspect="1"/>
                    </pic:cNvPicPr>
                  </pic:nvPicPr>
                  <pic:blipFill>
                    <a:blip r:embed="rId10"/>
                    <a:srcRect l="7271" t="9261" r="8348" b="1235"/>
                    <a:stretch>
                      <a:fillRect/>
                    </a:stretch>
                  </pic:blipFill>
                  <pic:spPr>
                    <a:xfrm>
                      <a:off x="0" y="0"/>
                      <a:ext cx="2814320" cy="3314065"/>
                    </a:xfrm>
                    <a:prstGeom prst="rect">
                      <a:avLst/>
                    </a:prstGeom>
                  </pic:spPr>
                </pic:pic>
              </a:graphicData>
            </a:graphic>
          </wp:inline>
        </w:drawing>
      </w:r>
    </w:p>
    <w:p w:rsidR="008B7A7B" w:rsidRDefault="00E423E8">
      <w:pPr>
        <w:widowControl w:val="0"/>
        <w:spacing w:before="120" w:after="240" w:line="240" w:lineRule="auto"/>
        <w:rPr>
          <w:rFonts w:ascii="Times New Roman" w:hAnsi="Times New Roman" w:cs="Times New Roman"/>
        </w:rPr>
      </w:pPr>
      <w:r>
        <w:rPr>
          <w:rFonts w:ascii="Times New Roman" w:hAnsi="Times New Roman" w:cs="Times New Roman"/>
          <w:b/>
        </w:rPr>
        <w:t>Figure 1.</w:t>
      </w:r>
      <w:r>
        <w:rPr>
          <w:rFonts w:ascii="Times New Roman" w:hAnsi="Times New Roman" w:cs="Times New Roman"/>
        </w:rPr>
        <w:t xml:space="preserve"> XRD pattern of WS</w:t>
      </w:r>
      <w:r>
        <w:rPr>
          <w:rFonts w:ascii="Times New Roman" w:hAnsi="Times New Roman" w:cs="Times New Roman"/>
          <w:vertAlign w:val="subscript"/>
        </w:rPr>
        <w:t>2</w:t>
      </w:r>
      <w:r>
        <w:rPr>
          <w:rFonts w:ascii="Times New Roman" w:hAnsi="Times New Roman" w:cs="Times New Roman"/>
        </w:rPr>
        <w:t>.</w:t>
      </w:r>
    </w:p>
    <w:p w:rsidR="008B7A7B" w:rsidRDefault="00E423E8">
      <w:pPr>
        <w:pStyle w:val="dv"/>
        <w:spacing w:before="120" w:after="120" w:line="240" w:lineRule="auto"/>
        <w:ind w:firstLine="0"/>
        <w:jc w:val="center"/>
        <w:rPr>
          <w:rFonts w:ascii="Times New Roman" w:hAnsi="Times New Roman" w:cs="Times New Roman"/>
          <w:color w:val="auto"/>
          <w:sz w:val="22"/>
          <w:szCs w:val="22"/>
        </w:rPr>
      </w:pPr>
      <w:r>
        <w:rPr>
          <w:rFonts w:ascii="Times New Roman" w:hAnsi="Times New Roman" w:cs="Times New Roman"/>
          <w:noProof/>
          <w:color w:val="auto"/>
          <w:sz w:val="22"/>
          <w:szCs w:val="22"/>
          <w:lang w:eastAsia="en-US"/>
        </w:rPr>
        <w:lastRenderedPageBreak/>
        <w:drawing>
          <wp:inline distT="0" distB="0" distL="114300" distR="114300">
            <wp:extent cx="2679065" cy="2392680"/>
            <wp:effectExtent l="0" t="0" r="3175" b="0"/>
            <wp:docPr id="13" name="Picture 13" descr="ir WS2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r WS2 pp"/>
                    <pic:cNvPicPr>
                      <a:picLocks noChangeAspect="1"/>
                    </pic:cNvPicPr>
                  </pic:nvPicPr>
                  <pic:blipFill>
                    <a:blip r:embed="rId11"/>
                    <a:srcRect l="12923" t="10217" r="12654" b="2819"/>
                    <a:stretch>
                      <a:fillRect/>
                    </a:stretch>
                  </pic:blipFill>
                  <pic:spPr>
                    <a:xfrm>
                      <a:off x="0" y="0"/>
                      <a:ext cx="2679065" cy="2392680"/>
                    </a:xfrm>
                    <a:prstGeom prst="rect">
                      <a:avLst/>
                    </a:prstGeom>
                  </pic:spPr>
                </pic:pic>
              </a:graphicData>
            </a:graphic>
          </wp:inline>
        </w:drawing>
      </w:r>
    </w:p>
    <w:p w:rsidR="008B7A7B" w:rsidRDefault="00E423E8">
      <w:pPr>
        <w:widowControl w:val="0"/>
        <w:spacing w:before="120" w:after="240" w:line="240" w:lineRule="auto"/>
        <w:rPr>
          <w:rFonts w:ascii="Times New Roman" w:hAnsi="Times New Roman" w:cs="Times New Roman"/>
        </w:rPr>
      </w:pPr>
      <w:r>
        <w:rPr>
          <w:rFonts w:ascii="Times New Roman" w:hAnsi="Times New Roman" w:cs="Times New Roman"/>
          <w:b/>
        </w:rPr>
        <w:t>Figure 2.</w:t>
      </w:r>
      <w:r>
        <w:rPr>
          <w:rFonts w:ascii="Times New Roman" w:hAnsi="Times New Roman" w:cs="Times New Roman"/>
        </w:rPr>
        <w:t xml:space="preserve"> IR spectra of WS</w:t>
      </w:r>
      <w:r>
        <w:rPr>
          <w:rFonts w:ascii="Times New Roman" w:hAnsi="Times New Roman" w:cs="Times New Roman"/>
          <w:vertAlign w:val="subscript"/>
        </w:rPr>
        <w:t>2</w:t>
      </w:r>
      <w:r>
        <w:rPr>
          <w:rFonts w:ascii="Times New Roman" w:hAnsi="Times New Roman" w:cs="Times New Roman"/>
        </w:rPr>
        <w:t>.</w:t>
      </w:r>
    </w:p>
    <w:p w:rsidR="008B7A7B" w:rsidRDefault="000A3E85">
      <w:pPr>
        <w:spacing w:before="120" w:after="120" w:line="240" w:lineRule="auto"/>
        <w:jc w:val="both"/>
        <w:rPr>
          <w:rFonts w:ascii="Times New Roman" w:eastAsiaTheme="majorEastAsia" w:hAnsi="Times New Roman"/>
          <w:bCs/>
          <w:sz w:val="22"/>
          <w:szCs w:val="22"/>
        </w:rPr>
      </w:pPr>
      <w:r>
        <w:rPr>
          <w:rFonts w:ascii="Times New Roman" w:eastAsiaTheme="majorEastAsia" w:hAnsi="Times New Roman"/>
          <w:bCs/>
          <w:sz w:val="22"/>
          <w:szCs w:val="22"/>
        </w:rPr>
        <w:t>The EDS analysis of WS</w:t>
      </w:r>
      <w:r w:rsidRPr="000A3E85">
        <w:rPr>
          <w:rFonts w:ascii="Times New Roman" w:eastAsiaTheme="majorEastAsia" w:hAnsi="Times New Roman"/>
          <w:bCs/>
          <w:sz w:val="22"/>
          <w:szCs w:val="22"/>
          <w:vertAlign w:val="subscript"/>
        </w:rPr>
        <w:t>2</w:t>
      </w:r>
      <w:r>
        <w:rPr>
          <w:rFonts w:ascii="Times New Roman" w:eastAsiaTheme="majorEastAsia" w:hAnsi="Times New Roman"/>
          <w:bCs/>
          <w:sz w:val="22"/>
          <w:szCs w:val="22"/>
        </w:rPr>
        <w:t xml:space="preserve"> in Figure 3 </w:t>
      </w:r>
      <w:r w:rsidR="00E423E8">
        <w:rPr>
          <w:rFonts w:ascii="Times New Roman" w:eastAsiaTheme="majorEastAsia" w:hAnsi="Times New Roman"/>
          <w:bCs/>
          <w:sz w:val="22"/>
          <w:szCs w:val="22"/>
        </w:rPr>
        <w:t>show</w:t>
      </w:r>
      <w:r>
        <w:rPr>
          <w:rFonts w:ascii="Times New Roman" w:eastAsiaTheme="majorEastAsia" w:hAnsi="Times New Roman"/>
          <w:bCs/>
          <w:sz w:val="22"/>
          <w:szCs w:val="22"/>
        </w:rPr>
        <w:t>s</w:t>
      </w:r>
      <w:r w:rsidR="00E423E8">
        <w:rPr>
          <w:rFonts w:ascii="Times New Roman" w:eastAsiaTheme="majorEastAsia" w:hAnsi="Times New Roman"/>
          <w:bCs/>
          <w:sz w:val="22"/>
          <w:szCs w:val="22"/>
        </w:rPr>
        <w:t xml:space="preserve"> that </w:t>
      </w:r>
      <w:r>
        <w:rPr>
          <w:rFonts w:ascii="Times New Roman" w:eastAsiaTheme="majorEastAsia" w:hAnsi="Times New Roman"/>
          <w:bCs/>
          <w:sz w:val="22"/>
          <w:szCs w:val="22"/>
        </w:rPr>
        <w:t xml:space="preserve">W and S are </w:t>
      </w:r>
      <w:r w:rsidR="00E423E8">
        <w:rPr>
          <w:rFonts w:ascii="Times New Roman" w:eastAsiaTheme="majorEastAsia" w:hAnsi="Times New Roman"/>
          <w:bCs/>
          <w:sz w:val="22"/>
          <w:szCs w:val="22"/>
        </w:rPr>
        <w:t xml:space="preserve">main elements </w:t>
      </w:r>
      <w:r>
        <w:rPr>
          <w:rFonts w:ascii="Times New Roman" w:eastAsiaTheme="majorEastAsia" w:hAnsi="Times New Roman"/>
          <w:bCs/>
          <w:sz w:val="22"/>
          <w:szCs w:val="22"/>
        </w:rPr>
        <w:t>of the material</w:t>
      </w:r>
      <w:r w:rsidR="00E423E8">
        <w:rPr>
          <w:rFonts w:ascii="Times New Roman" w:eastAsiaTheme="majorEastAsia" w:hAnsi="Times New Roman"/>
          <w:bCs/>
          <w:sz w:val="22"/>
          <w:szCs w:val="22"/>
        </w:rPr>
        <w:t xml:space="preserve">. However, </w:t>
      </w:r>
      <w:r>
        <w:rPr>
          <w:rFonts w:ascii="Times New Roman" w:eastAsiaTheme="majorEastAsia" w:hAnsi="Times New Roman"/>
          <w:bCs/>
          <w:sz w:val="22"/>
          <w:szCs w:val="22"/>
        </w:rPr>
        <w:t xml:space="preserve">the presence of </w:t>
      </w:r>
      <w:r w:rsidR="00E423E8">
        <w:rPr>
          <w:rFonts w:ascii="Times New Roman" w:eastAsiaTheme="majorEastAsia" w:hAnsi="Times New Roman"/>
          <w:bCs/>
          <w:sz w:val="22"/>
          <w:szCs w:val="22"/>
        </w:rPr>
        <w:t>C and N with insignificant content</w:t>
      </w:r>
      <w:r>
        <w:rPr>
          <w:rFonts w:ascii="Times New Roman" w:eastAsiaTheme="majorEastAsia" w:hAnsi="Times New Roman"/>
          <w:bCs/>
          <w:sz w:val="22"/>
          <w:szCs w:val="22"/>
        </w:rPr>
        <w:t xml:space="preserve"> may come from decomposition of the precursors</w:t>
      </w:r>
      <w:r w:rsidR="00E423E8">
        <w:rPr>
          <w:rFonts w:ascii="Times New Roman" w:eastAsiaTheme="majorEastAsia" w:hAnsi="Times New Roman"/>
          <w:bCs/>
          <w:sz w:val="22"/>
          <w:szCs w:val="22"/>
        </w:rPr>
        <w:t>.</w:t>
      </w:r>
    </w:p>
    <w:p w:rsidR="000A3E85" w:rsidRDefault="000A3E85">
      <w:pPr>
        <w:spacing w:before="120" w:after="120" w:line="240" w:lineRule="auto"/>
        <w:jc w:val="both"/>
        <w:rPr>
          <w:rFonts w:ascii="Times New Roman" w:eastAsiaTheme="majorEastAsia" w:hAnsi="Times New Roman"/>
          <w:bCs/>
          <w:sz w:val="22"/>
          <w:szCs w:val="22"/>
        </w:rPr>
      </w:pPr>
      <w:r>
        <w:rPr>
          <w:rFonts w:ascii="Times New Roman" w:eastAsiaTheme="majorEastAsia" w:hAnsi="Times New Roman"/>
          <w:bCs/>
          <w:noProof/>
          <w:sz w:val="22"/>
          <w:szCs w:val="22"/>
          <w:lang w:eastAsia="en-US"/>
        </w:rPr>
        <w:drawing>
          <wp:inline distT="0" distB="0" distL="114300" distR="114300" wp14:anchorId="71294EA9" wp14:editId="58BB949E">
            <wp:extent cx="2741295" cy="1515298"/>
            <wp:effectExtent l="0" t="0" r="1905" b="8890"/>
            <wp:docPr id="14" name="Picture 14" descr="edx 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dx ws2"/>
                    <pic:cNvPicPr>
                      <a:picLocks noChangeAspect="1"/>
                    </pic:cNvPicPr>
                  </pic:nvPicPr>
                  <pic:blipFill>
                    <a:blip r:embed="rId12"/>
                    <a:stretch>
                      <a:fillRect/>
                    </a:stretch>
                  </pic:blipFill>
                  <pic:spPr>
                    <a:xfrm>
                      <a:off x="0" y="0"/>
                      <a:ext cx="2741295" cy="1515298"/>
                    </a:xfrm>
                    <a:prstGeom prst="rect">
                      <a:avLst/>
                    </a:prstGeom>
                  </pic:spPr>
                </pic:pic>
              </a:graphicData>
            </a:graphic>
          </wp:inline>
        </w:drawing>
      </w:r>
    </w:p>
    <w:p w:rsidR="000A3E85" w:rsidRDefault="000A3E85" w:rsidP="00CC4103">
      <w:pPr>
        <w:spacing w:before="120" w:after="120" w:line="240" w:lineRule="auto"/>
        <w:rPr>
          <w:rFonts w:ascii="Times New Roman" w:eastAsiaTheme="majorEastAsia" w:hAnsi="Times New Roman"/>
          <w:bCs/>
          <w:sz w:val="22"/>
          <w:szCs w:val="22"/>
        </w:rPr>
      </w:pPr>
      <w:r>
        <w:rPr>
          <w:rFonts w:ascii="Times New Roman" w:hAnsi="Times New Roman" w:cs="Times New Roman"/>
          <w:b/>
        </w:rPr>
        <w:t>Figure 3.</w:t>
      </w:r>
      <w:r>
        <w:rPr>
          <w:rFonts w:ascii="Times New Roman" w:hAnsi="Times New Roman" w:cs="Times New Roman"/>
        </w:rPr>
        <w:t xml:space="preserve"> </w:t>
      </w:r>
      <w:r>
        <w:rPr>
          <w:rFonts w:ascii="Times New Roman" w:hAnsi="Times New Roman"/>
        </w:rPr>
        <w:t xml:space="preserve">EDS patterns of </w:t>
      </w:r>
      <w:r>
        <w:rPr>
          <w:rFonts w:ascii="Times New Roman" w:hAnsi="Times New Roman" w:cs="Times New Roman"/>
        </w:rPr>
        <w:t>WS</w:t>
      </w:r>
      <w:r>
        <w:rPr>
          <w:rFonts w:ascii="Times New Roman" w:hAnsi="Times New Roman" w:cs="Times New Roman"/>
          <w:vertAlign w:val="subscript"/>
        </w:rPr>
        <w:t>2</w:t>
      </w:r>
      <w:r>
        <w:rPr>
          <w:rFonts w:ascii="Times New Roman" w:hAnsi="Times New Roman" w:cs="Times New Roman"/>
        </w:rPr>
        <w:t>.</w:t>
      </w:r>
    </w:p>
    <w:p w:rsidR="008B7A7B" w:rsidRDefault="00E423E8" w:rsidP="000A3E85">
      <w:pPr>
        <w:spacing w:before="120" w:after="120" w:line="240" w:lineRule="auto"/>
        <w:jc w:val="both"/>
        <w:rPr>
          <w:rFonts w:ascii="Times New Roman" w:hAnsi="Times New Roman" w:cs="Times New Roman"/>
        </w:rPr>
      </w:pPr>
      <w:r w:rsidRPr="00440457">
        <w:rPr>
          <w:rFonts w:ascii="Times New Roman" w:eastAsiaTheme="majorEastAsia" w:hAnsi="Times New Roman"/>
          <w:bCs/>
          <w:sz w:val="22"/>
          <w:szCs w:val="22"/>
        </w:rPr>
        <w:t xml:space="preserve">The morphology of </w:t>
      </w:r>
      <w:r w:rsidR="00440457">
        <w:rPr>
          <w:rFonts w:ascii="Times New Roman" w:eastAsiaTheme="majorEastAsia" w:hAnsi="Times New Roman"/>
          <w:bCs/>
          <w:sz w:val="22"/>
          <w:szCs w:val="22"/>
        </w:rPr>
        <w:t>WS</w:t>
      </w:r>
      <w:r w:rsidR="00440457" w:rsidRPr="00440457">
        <w:rPr>
          <w:rFonts w:ascii="Times New Roman" w:eastAsiaTheme="majorEastAsia" w:hAnsi="Times New Roman"/>
          <w:bCs/>
          <w:sz w:val="22"/>
          <w:szCs w:val="22"/>
          <w:vertAlign w:val="subscript"/>
        </w:rPr>
        <w:t>2</w:t>
      </w:r>
      <w:r w:rsidR="00440457">
        <w:rPr>
          <w:rFonts w:ascii="Times New Roman" w:eastAsiaTheme="majorEastAsia" w:hAnsi="Times New Roman"/>
          <w:bCs/>
          <w:sz w:val="22"/>
          <w:szCs w:val="22"/>
        </w:rPr>
        <w:t xml:space="preserve"> </w:t>
      </w:r>
      <w:r w:rsidRPr="00440457">
        <w:rPr>
          <w:rFonts w:ascii="Times New Roman" w:eastAsiaTheme="majorEastAsia" w:hAnsi="Times New Roman"/>
          <w:bCs/>
          <w:sz w:val="22"/>
          <w:szCs w:val="22"/>
        </w:rPr>
        <w:t xml:space="preserve">was </w:t>
      </w:r>
      <w:r>
        <w:rPr>
          <w:rFonts w:ascii="Times New Roman" w:eastAsiaTheme="majorEastAsia" w:hAnsi="Times New Roman"/>
          <w:bCs/>
          <w:sz w:val="22"/>
          <w:szCs w:val="22"/>
        </w:rPr>
        <w:t>also characterized using SEM. Figure 4 shows that WS</w:t>
      </w:r>
      <w:r>
        <w:rPr>
          <w:rFonts w:ascii="Times New Roman" w:eastAsiaTheme="majorEastAsia" w:hAnsi="Times New Roman"/>
          <w:bCs/>
          <w:sz w:val="22"/>
          <w:szCs w:val="22"/>
          <w:vertAlign w:val="subscript"/>
        </w:rPr>
        <w:t>2</w:t>
      </w:r>
      <w:r>
        <w:rPr>
          <w:rFonts w:ascii="Times New Roman" w:eastAsiaTheme="majorEastAsia" w:hAnsi="Times New Roman"/>
          <w:bCs/>
          <w:sz w:val="22"/>
          <w:szCs w:val="22"/>
        </w:rPr>
        <w:t xml:space="preserve"> is shaped like hydrangea flowers, formed from sheets.</w:t>
      </w:r>
    </w:p>
    <w:p w:rsidR="008B7A7B" w:rsidRDefault="00E423E8">
      <w:pPr>
        <w:spacing w:before="120" w:after="120" w:line="240" w:lineRule="auto"/>
        <w:jc w:val="center"/>
        <w:rPr>
          <w:rFonts w:ascii="Times New Roman" w:hAnsi="Times New Roman" w:cs="Times New Roman"/>
          <w:sz w:val="22"/>
          <w:szCs w:val="22"/>
        </w:rPr>
      </w:pPr>
      <w:r>
        <w:rPr>
          <w:rFonts w:ascii="Times New Roman" w:hAnsi="Times New Roman" w:cs="Times New Roman"/>
          <w:noProof/>
          <w:sz w:val="22"/>
          <w:szCs w:val="22"/>
          <w:lang w:eastAsia="en-US"/>
        </w:rPr>
        <w:drawing>
          <wp:inline distT="0" distB="0" distL="114300" distR="114300">
            <wp:extent cx="2710815" cy="2496820"/>
            <wp:effectExtent l="0" t="0" r="1905" b="2540"/>
            <wp:docPr id="4" name="Picture 4" descr="Thanh_WS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anh_WS2_001"/>
                    <pic:cNvPicPr>
                      <a:picLocks noChangeAspect="1"/>
                    </pic:cNvPicPr>
                  </pic:nvPicPr>
                  <pic:blipFill>
                    <a:blip r:embed="rId13"/>
                    <a:stretch>
                      <a:fillRect/>
                    </a:stretch>
                  </pic:blipFill>
                  <pic:spPr>
                    <a:xfrm>
                      <a:off x="0" y="0"/>
                      <a:ext cx="2710815" cy="2496820"/>
                    </a:xfrm>
                    <a:prstGeom prst="rect">
                      <a:avLst/>
                    </a:prstGeom>
                  </pic:spPr>
                </pic:pic>
              </a:graphicData>
            </a:graphic>
          </wp:inline>
        </w:drawing>
      </w:r>
    </w:p>
    <w:p w:rsidR="008B7A7B" w:rsidRDefault="00E423E8">
      <w:pPr>
        <w:widowControl w:val="0"/>
        <w:spacing w:before="120" w:after="240" w:line="240" w:lineRule="auto"/>
        <w:rPr>
          <w:rFonts w:ascii="Times New Roman" w:hAnsi="Times New Roman" w:cs="Times New Roman"/>
        </w:rPr>
      </w:pPr>
      <w:r>
        <w:rPr>
          <w:rFonts w:ascii="Times New Roman" w:hAnsi="Times New Roman" w:cs="Times New Roman"/>
          <w:b/>
        </w:rPr>
        <w:t>Figure 4.</w:t>
      </w:r>
      <w:r>
        <w:rPr>
          <w:rFonts w:ascii="Times New Roman" w:hAnsi="Times New Roman" w:cs="Times New Roman"/>
        </w:rPr>
        <w:t xml:space="preserve"> SEM image of WS</w:t>
      </w:r>
      <w:r>
        <w:rPr>
          <w:rFonts w:ascii="Times New Roman" w:hAnsi="Times New Roman" w:cs="Times New Roman"/>
          <w:vertAlign w:val="subscript"/>
        </w:rPr>
        <w:t>2</w:t>
      </w:r>
      <w:r>
        <w:rPr>
          <w:rFonts w:ascii="Times New Roman" w:hAnsi="Times New Roman" w:cs="Times New Roman"/>
        </w:rPr>
        <w:t>.</w:t>
      </w:r>
    </w:p>
    <w:p w:rsidR="008B7A7B" w:rsidRDefault="00E423E8">
      <w:pPr>
        <w:pStyle w:val="dv"/>
        <w:spacing w:before="120" w:after="120" w:line="240" w:lineRule="auto"/>
        <w:ind w:firstLine="0"/>
        <w:rPr>
          <w:rFonts w:ascii="Times New Roman" w:hAnsi="Times New Roman"/>
          <w:color w:val="auto"/>
          <w:sz w:val="22"/>
          <w:szCs w:val="22"/>
        </w:rPr>
      </w:pPr>
      <w:r>
        <w:rPr>
          <w:rFonts w:ascii="Times New Roman" w:hAnsi="Times New Roman"/>
          <w:color w:val="auto"/>
          <w:sz w:val="22"/>
          <w:szCs w:val="22"/>
        </w:rPr>
        <w:lastRenderedPageBreak/>
        <w:t>The optical properties of WS</w:t>
      </w:r>
      <w:r>
        <w:rPr>
          <w:rFonts w:ascii="Times New Roman" w:hAnsi="Times New Roman"/>
          <w:color w:val="auto"/>
          <w:sz w:val="22"/>
          <w:szCs w:val="22"/>
          <w:vertAlign w:val="subscript"/>
        </w:rPr>
        <w:t>2</w:t>
      </w:r>
      <w:r>
        <w:rPr>
          <w:rFonts w:ascii="Times New Roman" w:hAnsi="Times New Roman"/>
          <w:color w:val="auto"/>
          <w:sz w:val="22"/>
          <w:szCs w:val="22"/>
        </w:rPr>
        <w:t xml:space="preserve"> was characterized by UV-Vis diffuse reflecta</w:t>
      </w:r>
      <w:r w:rsidR="00460D1A">
        <w:rPr>
          <w:rFonts w:ascii="Times New Roman" w:hAnsi="Times New Roman"/>
          <w:color w:val="auto"/>
          <w:sz w:val="22"/>
          <w:szCs w:val="22"/>
        </w:rPr>
        <w:t>nce spectroscopy</w:t>
      </w:r>
      <w:r w:rsidR="00440457">
        <w:rPr>
          <w:rFonts w:ascii="Times New Roman" w:hAnsi="Times New Roman"/>
          <w:color w:val="auto"/>
          <w:sz w:val="22"/>
          <w:szCs w:val="22"/>
        </w:rPr>
        <w:t xml:space="preserve"> and </w:t>
      </w:r>
      <w:r>
        <w:rPr>
          <w:rFonts w:ascii="Times New Roman" w:hAnsi="Times New Roman"/>
          <w:color w:val="auto"/>
          <w:sz w:val="22"/>
          <w:szCs w:val="22"/>
        </w:rPr>
        <w:t>shown in Figure 5.</w:t>
      </w:r>
    </w:p>
    <w:p w:rsidR="008B7A7B" w:rsidRDefault="00E423E8">
      <w:pPr>
        <w:pStyle w:val="dv"/>
        <w:spacing w:before="120" w:after="120" w:line="240" w:lineRule="auto"/>
        <w:ind w:firstLine="0"/>
        <w:jc w:val="center"/>
        <w:rPr>
          <w:rFonts w:ascii="Times New Roman" w:hAnsi="Times New Roman" w:cs="Times New Roman"/>
          <w:color w:val="auto"/>
          <w:sz w:val="22"/>
          <w:szCs w:val="22"/>
        </w:rPr>
      </w:pPr>
      <w:r>
        <w:rPr>
          <w:rFonts w:ascii="Times New Roman" w:hAnsi="Times New Roman" w:cs="Times New Roman"/>
          <w:noProof/>
          <w:color w:val="auto"/>
          <w:sz w:val="22"/>
          <w:szCs w:val="22"/>
          <w:lang w:eastAsia="en-US"/>
        </w:rPr>
        <w:drawing>
          <wp:inline distT="0" distB="0" distL="114300" distR="114300">
            <wp:extent cx="2891790" cy="2320925"/>
            <wp:effectExtent l="0" t="0" r="3810" b="10795"/>
            <wp:docPr id="16" name="Picture 16" descr="abs drs 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bs drs ws2"/>
                    <pic:cNvPicPr>
                      <a:picLocks noChangeAspect="1"/>
                    </pic:cNvPicPr>
                  </pic:nvPicPr>
                  <pic:blipFill>
                    <a:blip r:embed="rId14"/>
                    <a:srcRect l="7530" t="10202" r="11295" b="4573"/>
                    <a:stretch>
                      <a:fillRect/>
                    </a:stretch>
                  </pic:blipFill>
                  <pic:spPr>
                    <a:xfrm>
                      <a:off x="0" y="0"/>
                      <a:ext cx="2891790" cy="2320925"/>
                    </a:xfrm>
                    <a:prstGeom prst="rect">
                      <a:avLst/>
                    </a:prstGeom>
                  </pic:spPr>
                </pic:pic>
              </a:graphicData>
            </a:graphic>
          </wp:inline>
        </w:drawing>
      </w:r>
    </w:p>
    <w:p w:rsidR="008B7A7B" w:rsidRDefault="00E423E8">
      <w:pPr>
        <w:pStyle w:val="dv"/>
        <w:spacing w:before="120" w:after="240" w:line="240" w:lineRule="auto"/>
        <w:ind w:firstLine="0"/>
        <w:jc w:val="left"/>
        <w:rPr>
          <w:rFonts w:ascii="Times New Roman" w:hAnsi="Times New Roman" w:cs="Times New Roman"/>
          <w:color w:val="auto"/>
          <w:szCs w:val="20"/>
        </w:rPr>
      </w:pPr>
      <w:r>
        <w:rPr>
          <w:rFonts w:ascii="Times New Roman" w:hAnsi="Times New Roman" w:cs="Times New Roman"/>
          <w:b/>
          <w:color w:val="auto"/>
          <w:szCs w:val="20"/>
        </w:rPr>
        <w:t>Figure 5.</w:t>
      </w:r>
      <w:r>
        <w:rPr>
          <w:rFonts w:ascii="Times New Roman" w:hAnsi="Times New Roman" w:cs="Times New Roman"/>
          <w:color w:val="auto"/>
          <w:szCs w:val="20"/>
        </w:rPr>
        <w:t xml:space="preserve"> (</w:t>
      </w:r>
      <w:r>
        <w:rPr>
          <w:rFonts w:ascii="Times New Roman" w:hAnsi="Times New Roman"/>
          <w:color w:val="auto"/>
          <w:szCs w:val="20"/>
        </w:rPr>
        <w:t>a) UV-vis spectrum of WS</w:t>
      </w:r>
      <w:r>
        <w:rPr>
          <w:rFonts w:ascii="Times New Roman" w:hAnsi="Times New Roman"/>
          <w:color w:val="auto"/>
          <w:szCs w:val="20"/>
          <w:vertAlign w:val="subscript"/>
        </w:rPr>
        <w:t>2</w:t>
      </w:r>
      <w:r>
        <w:rPr>
          <w:rFonts w:ascii="Times New Roman" w:hAnsi="Times New Roman"/>
          <w:color w:val="auto"/>
          <w:szCs w:val="20"/>
        </w:rPr>
        <w:t xml:space="preserve"> and (b, inset) optical band gap (E</w:t>
      </w:r>
      <w:r w:rsidRPr="00FB323C">
        <w:rPr>
          <w:rFonts w:ascii="Times New Roman" w:hAnsi="Times New Roman"/>
          <w:color w:val="auto"/>
          <w:szCs w:val="20"/>
          <w:vertAlign w:val="subscript"/>
        </w:rPr>
        <w:t>g</w:t>
      </w:r>
      <w:r>
        <w:rPr>
          <w:rFonts w:ascii="Times New Roman" w:hAnsi="Times New Roman"/>
          <w:color w:val="auto"/>
          <w:szCs w:val="20"/>
        </w:rPr>
        <w:t xml:space="preserve">) of </w:t>
      </w:r>
      <w:r>
        <w:rPr>
          <w:rFonts w:ascii="Times New Roman" w:hAnsi="Times New Roman" w:cs="Times New Roman"/>
          <w:color w:val="auto"/>
          <w:szCs w:val="20"/>
        </w:rPr>
        <w:t>WS</w:t>
      </w:r>
      <w:r>
        <w:rPr>
          <w:rFonts w:ascii="Times New Roman" w:hAnsi="Times New Roman" w:cs="Times New Roman"/>
          <w:color w:val="auto"/>
          <w:szCs w:val="20"/>
          <w:vertAlign w:val="subscript"/>
        </w:rPr>
        <w:t>2</w:t>
      </w:r>
      <w:r>
        <w:rPr>
          <w:rFonts w:ascii="Times New Roman" w:hAnsi="Times New Roman" w:cs="Times New Roman"/>
          <w:color w:val="auto"/>
          <w:szCs w:val="20"/>
        </w:rPr>
        <w:t>.</w:t>
      </w:r>
    </w:p>
    <w:p w:rsidR="008B7A7B" w:rsidRDefault="00440457">
      <w:pPr>
        <w:pStyle w:val="dv"/>
        <w:spacing w:before="120" w:after="120" w:line="240" w:lineRule="auto"/>
        <w:ind w:firstLine="0"/>
        <w:rPr>
          <w:rFonts w:ascii="Times New Roman" w:hAnsi="Times New Roman" w:cs="Times New Roman"/>
          <w:color w:val="auto"/>
          <w:sz w:val="22"/>
          <w:szCs w:val="22"/>
        </w:rPr>
      </w:pPr>
      <w:r>
        <w:rPr>
          <w:rFonts w:ascii="Times New Roman" w:hAnsi="Times New Roman"/>
          <w:color w:val="auto"/>
          <w:sz w:val="22"/>
          <w:szCs w:val="22"/>
        </w:rPr>
        <w:t>The results show</w:t>
      </w:r>
      <w:r w:rsidR="00E423E8">
        <w:rPr>
          <w:rFonts w:ascii="Times New Roman" w:hAnsi="Times New Roman"/>
          <w:color w:val="auto"/>
          <w:sz w:val="22"/>
          <w:szCs w:val="22"/>
        </w:rPr>
        <w:t xml:space="preserve"> that WS</w:t>
      </w:r>
      <w:r w:rsidR="00E423E8">
        <w:rPr>
          <w:rFonts w:ascii="Times New Roman" w:hAnsi="Times New Roman"/>
          <w:color w:val="auto"/>
          <w:sz w:val="22"/>
          <w:szCs w:val="22"/>
          <w:vertAlign w:val="subscript"/>
        </w:rPr>
        <w:t>2</w:t>
      </w:r>
      <w:r w:rsidR="00E423E8">
        <w:rPr>
          <w:rFonts w:ascii="Times New Roman" w:hAnsi="Times New Roman"/>
          <w:color w:val="auto"/>
          <w:sz w:val="22"/>
          <w:szCs w:val="22"/>
        </w:rPr>
        <w:t xml:space="preserve"> had an absorption band that stretched from the peak in the near ultraviolet region, strong absorption edge and spread to visible light region. The band gap energy of WS</w:t>
      </w:r>
      <w:r w:rsidR="00E423E8">
        <w:rPr>
          <w:rFonts w:ascii="Times New Roman" w:hAnsi="Times New Roman"/>
          <w:color w:val="auto"/>
          <w:sz w:val="22"/>
          <w:szCs w:val="22"/>
          <w:vertAlign w:val="subscript"/>
        </w:rPr>
        <w:t>2</w:t>
      </w:r>
      <w:r w:rsidR="00E423E8">
        <w:rPr>
          <w:rFonts w:ascii="Times New Roman" w:hAnsi="Times New Roman"/>
          <w:color w:val="auto"/>
          <w:sz w:val="22"/>
          <w:szCs w:val="22"/>
        </w:rPr>
        <w:t xml:space="preserve"> is determined via the </w:t>
      </w:r>
      <w:r w:rsidR="00E423E8">
        <w:rPr>
          <w:rFonts w:ascii="Times New Roman" w:hAnsi="Times New Roman" w:cs="Times New Roman"/>
          <w:color w:val="auto"/>
          <w:sz w:val="22"/>
          <w:szCs w:val="22"/>
        </w:rPr>
        <w:t>Kubelka-Munk</w:t>
      </w:r>
      <w:r w:rsidR="00E423E8">
        <w:rPr>
          <w:rFonts w:ascii="Times New Roman" w:hAnsi="Times New Roman" w:cs="Times New Roman"/>
          <w:color w:val="auto"/>
          <w:sz w:val="22"/>
          <w:szCs w:val="22"/>
          <w:vertAlign w:val="superscript"/>
        </w:rPr>
        <w:fldChar w:fldCharType="begin"/>
      </w:r>
      <w:r w:rsidR="00E423E8">
        <w:rPr>
          <w:rFonts w:ascii="Times New Roman" w:hAnsi="Times New Roman" w:cs="Times New Roman"/>
          <w:color w:val="auto"/>
          <w:sz w:val="22"/>
          <w:szCs w:val="22"/>
          <w:vertAlign w:val="superscript"/>
        </w:rPr>
        <w:instrText xml:space="preserve"> REF _Ref8891934 \n \h </w:instrText>
      </w:r>
      <w:r w:rsidR="00E423E8">
        <w:rPr>
          <w:rFonts w:ascii="Times New Roman" w:hAnsi="Times New Roman" w:cs="Times New Roman"/>
          <w:color w:val="auto"/>
          <w:sz w:val="22"/>
          <w:szCs w:val="22"/>
          <w:vertAlign w:val="superscript"/>
        </w:rPr>
      </w:r>
      <w:r w:rsidR="00E423E8">
        <w:rPr>
          <w:rFonts w:ascii="Times New Roman" w:hAnsi="Times New Roman" w:cs="Times New Roman"/>
          <w:color w:val="auto"/>
          <w:sz w:val="22"/>
          <w:szCs w:val="22"/>
          <w:vertAlign w:val="superscript"/>
        </w:rPr>
        <w:fldChar w:fldCharType="separate"/>
      </w:r>
      <w:r w:rsidR="00406584">
        <w:rPr>
          <w:rFonts w:ascii="Times New Roman" w:hAnsi="Times New Roman" w:cs="Times New Roman"/>
          <w:color w:val="auto"/>
          <w:sz w:val="22"/>
          <w:szCs w:val="22"/>
          <w:vertAlign w:val="superscript"/>
        </w:rPr>
        <w:t>23</w:t>
      </w:r>
      <w:r w:rsidR="00E423E8">
        <w:rPr>
          <w:rFonts w:ascii="Times New Roman" w:hAnsi="Times New Roman" w:cs="Times New Roman"/>
          <w:color w:val="auto"/>
          <w:sz w:val="22"/>
          <w:szCs w:val="22"/>
          <w:vertAlign w:val="superscript"/>
        </w:rPr>
        <w:fldChar w:fldCharType="end"/>
      </w:r>
      <w:r w:rsidR="00E423E8">
        <w:rPr>
          <w:rFonts w:ascii="Times New Roman" w:hAnsi="Times New Roman" w:cs="Times New Roman"/>
          <w:color w:val="auto"/>
          <w:sz w:val="22"/>
          <w:szCs w:val="22"/>
        </w:rPr>
        <w:t xml:space="preserve"> </w:t>
      </w:r>
      <w:r w:rsidR="00E423E8">
        <w:rPr>
          <w:rFonts w:ascii="Times New Roman" w:hAnsi="Times New Roman" w:cs="Times New Roman"/>
          <w:iCs/>
          <w:color w:val="auto"/>
          <w:sz w:val="22"/>
          <w:szCs w:val="22"/>
        </w:rPr>
        <w:t xml:space="preserve">equation </w:t>
      </w:r>
      <w:r w:rsidR="00E423E8">
        <w:rPr>
          <w:rFonts w:ascii="Times New Roman" w:hAnsi="Times New Roman" w:cs="Times New Roman"/>
          <w:color w:val="auto"/>
          <w:sz w:val="22"/>
          <w:szCs w:val="22"/>
        </w:rPr>
        <w:t>[F(R) hν]</w:t>
      </w:r>
      <w:r w:rsidR="00E423E8">
        <w:rPr>
          <w:rFonts w:ascii="Times New Roman" w:hAnsi="Times New Roman" w:cs="Times New Roman"/>
          <w:color w:val="auto"/>
          <w:sz w:val="22"/>
          <w:szCs w:val="22"/>
          <w:vertAlign w:val="superscript"/>
        </w:rPr>
        <w:t>2</w:t>
      </w:r>
      <w:r w:rsidR="00E423E8">
        <w:rPr>
          <w:rFonts w:ascii="Times New Roman" w:hAnsi="Times New Roman" w:cs="Times New Roman"/>
          <w:color w:val="auto"/>
          <w:sz w:val="22"/>
          <w:szCs w:val="22"/>
        </w:rPr>
        <w:t>~(αhν)</w:t>
      </w:r>
      <w:r w:rsidR="00E423E8">
        <w:rPr>
          <w:rFonts w:ascii="Times New Roman" w:hAnsi="Times New Roman" w:cs="Times New Roman"/>
          <w:color w:val="auto"/>
          <w:sz w:val="22"/>
          <w:szCs w:val="22"/>
          <w:vertAlign w:val="superscript"/>
        </w:rPr>
        <w:t>2</w:t>
      </w:r>
      <w:r w:rsidR="00E423E8">
        <w:rPr>
          <w:rFonts w:ascii="Times New Roman" w:hAnsi="Times New Roman" w:cs="Times New Roman"/>
          <w:color w:val="auto"/>
          <w:sz w:val="22"/>
          <w:szCs w:val="22"/>
        </w:rPr>
        <w:t>~(hν - E</w:t>
      </w:r>
      <w:r w:rsidR="00E423E8">
        <w:rPr>
          <w:rFonts w:ascii="Times New Roman" w:hAnsi="Times New Roman" w:cs="Times New Roman"/>
          <w:color w:val="auto"/>
          <w:sz w:val="22"/>
          <w:szCs w:val="22"/>
          <w:vertAlign w:val="subscript"/>
        </w:rPr>
        <w:t>g</w:t>
      </w:r>
      <w:r w:rsidR="00E423E8">
        <w:rPr>
          <w:rFonts w:ascii="Times New Roman" w:hAnsi="Times New Roman" w:cs="Times New Roman"/>
          <w:color w:val="auto"/>
          <w:sz w:val="22"/>
          <w:szCs w:val="22"/>
        </w:rPr>
        <w:t>)</w:t>
      </w:r>
      <w:r w:rsidR="00E423E8">
        <w:rPr>
          <w:rFonts w:ascii="Times New Roman" w:hAnsi="Times New Roman" w:cs="Times New Roman"/>
          <w:color w:val="auto"/>
          <w:sz w:val="22"/>
          <w:szCs w:val="22"/>
          <w:vertAlign w:val="superscript"/>
        </w:rPr>
        <w:t xml:space="preserve"> </w:t>
      </w:r>
      <w:r w:rsidR="00E423E8">
        <w:rPr>
          <w:rFonts w:ascii="Times New Roman" w:hAnsi="Times New Roman"/>
          <w:color w:val="auto"/>
          <w:sz w:val="22"/>
          <w:szCs w:val="22"/>
        </w:rPr>
        <w:t>with a value of 1.86 eV.</w:t>
      </w:r>
      <w:r w:rsidR="00E423E8">
        <w:rPr>
          <w:rFonts w:ascii="Times New Roman" w:hAnsi="Times New Roman"/>
          <w:color w:val="auto"/>
          <w:sz w:val="22"/>
          <w:szCs w:val="22"/>
          <w:vertAlign w:val="superscript"/>
        </w:rPr>
        <w:t>3</w:t>
      </w:r>
      <w:r w:rsidR="00E423E8">
        <w:rPr>
          <w:rFonts w:ascii="Times New Roman" w:hAnsi="Times New Roman"/>
          <w:color w:val="auto"/>
          <w:sz w:val="22"/>
          <w:szCs w:val="22"/>
        </w:rPr>
        <w:t xml:space="preserve"> This result is consistent with the previous published article.</w:t>
      </w:r>
      <w:r w:rsidRPr="00440457">
        <w:rPr>
          <w:rFonts w:ascii="Times New Roman" w:hAnsi="Times New Roman"/>
          <w:color w:val="auto"/>
          <w:sz w:val="22"/>
          <w:szCs w:val="22"/>
          <w:vertAlign w:val="superscript"/>
        </w:rPr>
        <w:t>1,4</w:t>
      </w:r>
      <w:r w:rsidR="00E423E8">
        <w:rPr>
          <w:rFonts w:ascii="Times New Roman" w:hAnsi="Times New Roman"/>
          <w:color w:val="auto"/>
          <w:sz w:val="22"/>
          <w:szCs w:val="22"/>
        </w:rPr>
        <w:t xml:space="preserve"> With </w:t>
      </w:r>
      <w:r w:rsidR="007931A9">
        <w:rPr>
          <w:rFonts w:ascii="Times New Roman" w:hAnsi="Times New Roman"/>
          <w:color w:val="auto"/>
          <w:sz w:val="22"/>
          <w:szCs w:val="22"/>
        </w:rPr>
        <w:t>this</w:t>
      </w:r>
      <w:r w:rsidR="00E423E8">
        <w:rPr>
          <w:rFonts w:ascii="Times New Roman" w:hAnsi="Times New Roman"/>
          <w:color w:val="auto"/>
          <w:sz w:val="22"/>
          <w:szCs w:val="22"/>
        </w:rPr>
        <w:t xml:space="preserve"> band</w:t>
      </w:r>
      <w:r w:rsidR="007931A9">
        <w:rPr>
          <w:rFonts w:ascii="Times New Roman" w:hAnsi="Times New Roman"/>
          <w:color w:val="auto"/>
          <w:sz w:val="22"/>
          <w:szCs w:val="22"/>
        </w:rPr>
        <w:t>gap</w:t>
      </w:r>
      <w:r w:rsidR="00E423E8">
        <w:rPr>
          <w:rFonts w:ascii="Times New Roman" w:hAnsi="Times New Roman"/>
          <w:color w:val="auto"/>
          <w:sz w:val="22"/>
          <w:szCs w:val="22"/>
        </w:rPr>
        <w:t xml:space="preserve"> energy, WS</w:t>
      </w:r>
      <w:r w:rsidR="00E423E8">
        <w:rPr>
          <w:rFonts w:ascii="Times New Roman" w:hAnsi="Times New Roman"/>
          <w:color w:val="auto"/>
          <w:sz w:val="22"/>
          <w:szCs w:val="22"/>
          <w:vertAlign w:val="subscript"/>
        </w:rPr>
        <w:t>2</w:t>
      </w:r>
      <w:r w:rsidR="00E423E8">
        <w:rPr>
          <w:rFonts w:ascii="Times New Roman" w:hAnsi="Times New Roman"/>
          <w:color w:val="auto"/>
          <w:sz w:val="22"/>
          <w:szCs w:val="22"/>
        </w:rPr>
        <w:t xml:space="preserve"> </w:t>
      </w:r>
      <w:r>
        <w:rPr>
          <w:rFonts w:ascii="Times New Roman" w:hAnsi="Times New Roman"/>
          <w:color w:val="auto"/>
          <w:sz w:val="22"/>
          <w:szCs w:val="22"/>
        </w:rPr>
        <w:t>may exhibit a good photocatalytic performance</w:t>
      </w:r>
      <w:r w:rsidR="00E423E8">
        <w:rPr>
          <w:rFonts w:ascii="Times New Roman" w:hAnsi="Times New Roman"/>
          <w:color w:val="auto"/>
          <w:sz w:val="22"/>
          <w:szCs w:val="22"/>
        </w:rPr>
        <w:t xml:space="preserve"> under </w:t>
      </w:r>
      <w:r>
        <w:rPr>
          <w:rFonts w:ascii="Times New Roman" w:hAnsi="Times New Roman"/>
          <w:color w:val="auto"/>
          <w:sz w:val="22"/>
          <w:szCs w:val="22"/>
        </w:rPr>
        <w:t xml:space="preserve">visible </w:t>
      </w:r>
      <w:r w:rsidR="00A11905">
        <w:rPr>
          <w:rFonts w:ascii="Times New Roman" w:hAnsi="Times New Roman"/>
          <w:color w:val="auto"/>
          <w:sz w:val="22"/>
          <w:szCs w:val="22"/>
        </w:rPr>
        <w:t>l</w:t>
      </w:r>
      <w:r w:rsidR="00E423E8">
        <w:rPr>
          <w:rFonts w:ascii="Times New Roman" w:hAnsi="Times New Roman"/>
          <w:color w:val="auto"/>
          <w:sz w:val="22"/>
          <w:szCs w:val="22"/>
        </w:rPr>
        <w:t>ight.</w:t>
      </w:r>
    </w:p>
    <w:p w:rsidR="008B7A7B" w:rsidRDefault="00E423E8">
      <w:pPr>
        <w:spacing w:before="120" w:after="120" w:line="240" w:lineRule="auto"/>
        <w:jc w:val="both"/>
        <w:rPr>
          <w:rFonts w:ascii="Times New Roman" w:hAnsi="Times New Roman" w:cs="Times New Roman"/>
          <w:sz w:val="22"/>
          <w:szCs w:val="22"/>
        </w:rPr>
      </w:pPr>
      <w:r>
        <w:rPr>
          <w:rFonts w:ascii="Times New Roman" w:hAnsi="Times New Roman"/>
          <w:sz w:val="22"/>
          <w:szCs w:val="22"/>
          <w:lang w:val="vi-VN"/>
        </w:rPr>
        <w:t xml:space="preserve">The effect of the solution pH on the RhB treatment efficiency is mainly due to the change in form of existing RhB molecule and catalyst surface charge in different pH environments. The </w:t>
      </w:r>
      <w:r w:rsidR="00F3498B">
        <w:rPr>
          <w:rFonts w:ascii="Times New Roman" w:hAnsi="Times New Roman"/>
          <w:sz w:val="22"/>
          <w:szCs w:val="22"/>
          <w:lang w:val="vi-VN"/>
        </w:rPr>
        <w:t>problem in photocataly</w:t>
      </w:r>
      <w:r w:rsidR="00F3498B">
        <w:rPr>
          <w:rFonts w:ascii="Times New Roman" w:hAnsi="Times New Roman"/>
          <w:sz w:val="22"/>
          <w:szCs w:val="22"/>
        </w:rPr>
        <w:t>sis</w:t>
      </w:r>
      <w:r>
        <w:rPr>
          <w:rFonts w:ascii="Times New Roman" w:hAnsi="Times New Roman"/>
          <w:sz w:val="22"/>
          <w:szCs w:val="22"/>
          <w:lang w:val="vi-VN"/>
        </w:rPr>
        <w:t xml:space="preserve"> is distinguish</w:t>
      </w:r>
      <w:r>
        <w:rPr>
          <w:rFonts w:ascii="Times New Roman" w:hAnsi="Times New Roman"/>
          <w:sz w:val="22"/>
          <w:szCs w:val="22"/>
        </w:rPr>
        <w:t>ing</w:t>
      </w:r>
      <w:r>
        <w:rPr>
          <w:rFonts w:ascii="Times New Roman" w:hAnsi="Times New Roman"/>
          <w:sz w:val="22"/>
          <w:szCs w:val="22"/>
          <w:lang w:val="vi-VN"/>
        </w:rPr>
        <w:t xml:space="preserve"> the adsorption and photocatalytic contribution throughout the total reduction in reactant concentration. The decreas</w:t>
      </w:r>
      <w:r w:rsidR="00F3498B">
        <w:rPr>
          <w:rFonts w:ascii="Times New Roman" w:hAnsi="Times New Roman"/>
          <w:sz w:val="22"/>
          <w:szCs w:val="22"/>
        </w:rPr>
        <w:t>e</w:t>
      </w:r>
      <w:r>
        <w:rPr>
          <w:rFonts w:ascii="Times New Roman" w:hAnsi="Times New Roman"/>
          <w:sz w:val="22"/>
          <w:szCs w:val="22"/>
          <w:lang w:val="vi-VN"/>
        </w:rPr>
        <w:t xml:space="preserve"> in concentration in dark considered only adsorption (HP), while under light considered</w:t>
      </w:r>
      <w:r>
        <w:rPr>
          <w:rFonts w:ascii="Times New Roman" w:hAnsi="Times New Roman"/>
          <w:sz w:val="22"/>
          <w:szCs w:val="22"/>
        </w:rPr>
        <w:t xml:space="preserve"> </w:t>
      </w:r>
      <w:r>
        <w:rPr>
          <w:rFonts w:ascii="Times New Roman" w:hAnsi="Times New Roman"/>
          <w:sz w:val="22"/>
          <w:szCs w:val="22"/>
          <w:lang w:val="vi-VN"/>
        </w:rPr>
        <w:t>including adsorption and catalysis (HP + XT). From there, the difference between these two values (Δ</w:t>
      </w:r>
      <w:r w:rsidR="00F3498B">
        <w:rPr>
          <w:rFonts w:ascii="Times New Roman" w:hAnsi="Times New Roman" w:cs="Times New Roman"/>
          <w:sz w:val="22"/>
          <w:szCs w:val="22"/>
          <w:lang w:val="vi-VN"/>
        </w:rPr>
        <w:t>{</w:t>
      </w:r>
      <w:r>
        <w:rPr>
          <w:rFonts w:ascii="Times New Roman" w:hAnsi="Times New Roman"/>
          <w:sz w:val="22"/>
          <w:szCs w:val="22"/>
          <w:lang w:val="vi-VN"/>
        </w:rPr>
        <w:t>(HP + XT) - HP</w:t>
      </w:r>
      <w:r w:rsidR="00F3498B">
        <w:rPr>
          <w:rFonts w:ascii="Times New Roman" w:hAnsi="Times New Roman" w:cs="Times New Roman"/>
          <w:sz w:val="22"/>
          <w:szCs w:val="22"/>
          <w:lang w:val="vi-VN"/>
        </w:rPr>
        <w:t>}</w:t>
      </w:r>
      <w:r w:rsidR="00260014">
        <w:rPr>
          <w:rFonts w:ascii="Times New Roman" w:hAnsi="Times New Roman" w:cs="Times New Roman"/>
          <w:sz w:val="22"/>
          <w:szCs w:val="22"/>
        </w:rPr>
        <w:t>)</w:t>
      </w:r>
      <w:r>
        <w:rPr>
          <w:rFonts w:ascii="Times New Roman" w:hAnsi="Times New Roman"/>
          <w:sz w:val="22"/>
          <w:szCs w:val="22"/>
          <w:lang w:val="vi-VN"/>
        </w:rPr>
        <w:t xml:space="preserve"> may be considered photocatalyst performance of the material. The conversion of RhB after 8 hours of stirring in dark and after 8 hours under led light is shown in Figures 6, 7, 8 and Table 1.</w:t>
      </w:r>
      <w:r>
        <w:rPr>
          <w:rFonts w:ascii="Times New Roman" w:hAnsi="Times New Roman" w:cs="Times New Roman"/>
          <w:sz w:val="22"/>
          <w:szCs w:val="22"/>
        </w:rPr>
        <w:t xml:space="preserve"> </w:t>
      </w:r>
    </w:p>
    <w:p w:rsidR="008B7A7B" w:rsidRDefault="00E423E8">
      <w:pPr>
        <w:spacing w:before="120" w:after="120" w:line="240" w:lineRule="auto"/>
        <w:jc w:val="both"/>
        <w:rPr>
          <w:rFonts w:ascii="Times New Roman" w:hAnsi="Times New Roman" w:cs="Times New Roman"/>
          <w:sz w:val="22"/>
          <w:szCs w:val="22"/>
          <w:lang w:eastAsia="en-US"/>
        </w:rPr>
      </w:pPr>
      <w:r>
        <w:rPr>
          <w:rFonts w:ascii="Times New Roman" w:hAnsi="Times New Roman" w:cs="Times New Roman"/>
          <w:noProof/>
          <w:sz w:val="22"/>
          <w:szCs w:val="22"/>
          <w:lang w:eastAsia="en-US"/>
        </w:rPr>
        <w:lastRenderedPageBreak/>
        <w:drawing>
          <wp:inline distT="0" distB="0" distL="114300" distR="114300">
            <wp:extent cx="2823210" cy="2329180"/>
            <wp:effectExtent l="0" t="0" r="11430" b="2540"/>
            <wp:docPr id="1" name="Picture 1" descr="ad 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 ws2"/>
                    <pic:cNvPicPr>
                      <a:picLocks noChangeAspect="1"/>
                    </pic:cNvPicPr>
                  </pic:nvPicPr>
                  <pic:blipFill>
                    <a:blip r:embed="rId15"/>
                    <a:srcRect l="6596" t="9630" r="12968" b="3523"/>
                    <a:stretch>
                      <a:fillRect/>
                    </a:stretch>
                  </pic:blipFill>
                  <pic:spPr>
                    <a:xfrm>
                      <a:off x="0" y="0"/>
                      <a:ext cx="2823210" cy="2329180"/>
                    </a:xfrm>
                    <a:prstGeom prst="rect">
                      <a:avLst/>
                    </a:prstGeom>
                  </pic:spPr>
                </pic:pic>
              </a:graphicData>
            </a:graphic>
          </wp:inline>
        </w:drawing>
      </w:r>
    </w:p>
    <w:p w:rsidR="008B7A7B" w:rsidRDefault="00E423E8">
      <w:pPr>
        <w:pStyle w:val="Aphuc5"/>
        <w:widowControl w:val="0"/>
        <w:spacing w:before="120" w:after="240" w:line="240" w:lineRule="auto"/>
        <w:ind w:firstLine="0"/>
        <w:jc w:val="left"/>
        <w:rPr>
          <w:rFonts w:ascii="Times New Roman" w:hAnsi="Times New Roman"/>
          <w:bCs/>
          <w:i/>
          <w:iCs/>
          <w:szCs w:val="20"/>
          <w:lang w:val="en-US"/>
        </w:rPr>
      </w:pPr>
      <w:r>
        <w:rPr>
          <w:rFonts w:ascii="Times New Roman" w:eastAsiaTheme="majorEastAsia" w:hAnsi="Times New Roman"/>
          <w:b/>
          <w:bCs/>
          <w:szCs w:val="20"/>
          <w:lang w:val="en-US"/>
        </w:rPr>
        <w:t>Figure</w:t>
      </w:r>
      <w:r>
        <w:rPr>
          <w:rFonts w:ascii="Times New Roman" w:eastAsiaTheme="majorEastAsia" w:hAnsi="Times New Roman"/>
          <w:b/>
          <w:bCs/>
          <w:szCs w:val="20"/>
        </w:rPr>
        <w:t xml:space="preserve"> 6.</w:t>
      </w:r>
      <w:r>
        <w:rPr>
          <w:rFonts w:ascii="Times New Roman" w:eastAsiaTheme="majorEastAsia" w:hAnsi="Times New Roman"/>
          <w:bCs/>
          <w:szCs w:val="20"/>
        </w:rPr>
        <w:t xml:space="preserve"> </w:t>
      </w:r>
      <w:r>
        <w:rPr>
          <w:rFonts w:ascii="Times New Roman" w:hAnsi="Times New Roman"/>
          <w:szCs w:val="20"/>
        </w:rPr>
        <w:t>Adsorption efficiency of RhB after 8 hours reaction in dark on</w:t>
      </w:r>
      <w:r>
        <w:rPr>
          <w:rFonts w:ascii="Times New Roman" w:hAnsi="Times New Roman"/>
          <w:szCs w:val="20"/>
          <w:lang w:val="en-US"/>
        </w:rPr>
        <w:t xml:space="preserve"> WS</w:t>
      </w:r>
      <w:r>
        <w:rPr>
          <w:rFonts w:ascii="Times New Roman" w:hAnsi="Times New Roman"/>
          <w:szCs w:val="20"/>
          <w:vertAlign w:val="subscript"/>
          <w:lang w:val="en-US"/>
        </w:rPr>
        <w:t>2</w:t>
      </w:r>
      <w:r>
        <w:rPr>
          <w:rFonts w:ascii="Times New Roman" w:hAnsi="Times New Roman"/>
          <w:szCs w:val="20"/>
          <w:lang w:val="en-US"/>
        </w:rPr>
        <w:t xml:space="preserve"> </w:t>
      </w:r>
      <w:r>
        <w:rPr>
          <w:rFonts w:ascii="Times New Roman" w:hAnsi="Times New Roman"/>
          <w:bCs/>
          <w:i/>
          <w:iCs/>
          <w:szCs w:val="20"/>
          <w:lang w:val="en-US"/>
        </w:rPr>
        <w:t>(</w:t>
      </w:r>
      <w:r w:rsidRPr="00260014">
        <w:rPr>
          <w:rFonts w:ascii="Times New Roman" w:hAnsi="Times New Roman"/>
          <w:bCs/>
          <w:i/>
          <w:iCs/>
          <w:szCs w:val="20"/>
          <w:lang w:val="en-US"/>
        </w:rPr>
        <w:t>m</w:t>
      </w:r>
      <w:r w:rsidRPr="00260014">
        <w:rPr>
          <w:rFonts w:ascii="Times New Roman" w:hAnsi="Times New Roman"/>
          <w:bCs/>
          <w:i/>
          <w:iCs/>
          <w:szCs w:val="20"/>
          <w:vertAlign w:val="subscript"/>
          <w:lang w:val="en-US"/>
        </w:rPr>
        <w:t>WS2</w:t>
      </w:r>
      <w:r>
        <w:rPr>
          <w:rFonts w:ascii="Times New Roman" w:hAnsi="Times New Roman"/>
          <w:bCs/>
          <w:i/>
          <w:iCs/>
          <w:szCs w:val="20"/>
          <w:lang w:val="en-US"/>
        </w:rPr>
        <w:t xml:space="preserve"> = 0.03 g; V</w:t>
      </w:r>
      <w:r>
        <w:rPr>
          <w:rFonts w:ascii="Times New Roman" w:hAnsi="Times New Roman"/>
          <w:bCs/>
          <w:i/>
          <w:iCs/>
          <w:szCs w:val="20"/>
          <w:vertAlign w:val="subscript"/>
          <w:lang w:val="en-US"/>
        </w:rPr>
        <w:t xml:space="preserve">RhB </w:t>
      </w:r>
      <w:r>
        <w:rPr>
          <w:rFonts w:ascii="Times New Roman" w:hAnsi="Times New Roman"/>
          <w:bCs/>
          <w:i/>
          <w:iCs/>
          <w:szCs w:val="20"/>
          <w:lang w:val="en-US"/>
        </w:rPr>
        <w:t>= 150 mL; C</w:t>
      </w:r>
      <w:r>
        <w:rPr>
          <w:rFonts w:ascii="Times New Roman" w:hAnsi="Times New Roman"/>
          <w:bCs/>
          <w:i/>
          <w:iCs/>
          <w:szCs w:val="20"/>
          <w:vertAlign w:val="subscript"/>
          <w:lang w:val="en-US"/>
        </w:rPr>
        <w:t>RhB</w:t>
      </w:r>
      <w:r>
        <w:rPr>
          <w:rFonts w:ascii="Times New Roman" w:hAnsi="Times New Roman"/>
          <w:bCs/>
          <w:i/>
          <w:iCs/>
          <w:szCs w:val="20"/>
          <w:lang w:val="en-US"/>
        </w:rPr>
        <w:t xml:space="preserve"> = 30 mg/L).</w:t>
      </w:r>
    </w:p>
    <w:p w:rsidR="008B7A7B" w:rsidRDefault="00E423E8">
      <w:pPr>
        <w:spacing w:before="120" w:after="120" w:line="240" w:lineRule="auto"/>
        <w:jc w:val="both"/>
        <w:rPr>
          <w:rFonts w:ascii="Times New Roman" w:hAnsi="Times New Roman" w:cs="Times New Roman"/>
          <w:sz w:val="22"/>
          <w:szCs w:val="22"/>
        </w:rPr>
      </w:pPr>
      <w:r>
        <w:rPr>
          <w:rFonts w:ascii="Times New Roman" w:hAnsi="Times New Roman"/>
          <w:sz w:val="22"/>
          <w:szCs w:val="22"/>
        </w:rPr>
        <w:t>The results showed that at pH = 4, the adsorption efficiency of RhB on WS</w:t>
      </w:r>
      <w:r>
        <w:rPr>
          <w:rFonts w:ascii="Times New Roman" w:hAnsi="Times New Roman"/>
          <w:sz w:val="22"/>
          <w:szCs w:val="22"/>
          <w:vertAlign w:val="subscript"/>
        </w:rPr>
        <w:t>2</w:t>
      </w:r>
      <w:r>
        <w:rPr>
          <w:rFonts w:ascii="Times New Roman" w:hAnsi="Times New Roman"/>
          <w:sz w:val="22"/>
          <w:szCs w:val="22"/>
        </w:rPr>
        <w:t xml:space="preserve"> was the highest (HP = 66.98%), with </w:t>
      </w:r>
      <w:proofErr w:type="gramStart"/>
      <w:r w:rsidR="00260014">
        <w:rPr>
          <w:rFonts w:ascii="Times New Roman" w:hAnsi="Times New Roman"/>
          <w:sz w:val="22"/>
          <w:szCs w:val="22"/>
          <w:lang w:val="vi-VN"/>
        </w:rPr>
        <w:t>Δ</w:t>
      </w:r>
      <w:r w:rsidR="00260014">
        <w:rPr>
          <w:rFonts w:ascii="Times New Roman" w:hAnsi="Times New Roman" w:cs="Times New Roman"/>
          <w:sz w:val="22"/>
          <w:szCs w:val="22"/>
          <w:lang w:val="vi-VN"/>
        </w:rPr>
        <w:t>{</w:t>
      </w:r>
      <w:proofErr w:type="gramEnd"/>
      <w:r w:rsidR="00260014">
        <w:rPr>
          <w:rFonts w:ascii="Times New Roman" w:hAnsi="Times New Roman"/>
          <w:sz w:val="22"/>
          <w:szCs w:val="22"/>
          <w:lang w:val="vi-VN"/>
        </w:rPr>
        <w:t>(HP + XT) - HP</w:t>
      </w:r>
      <w:r w:rsidR="00260014">
        <w:rPr>
          <w:rFonts w:ascii="Times New Roman" w:hAnsi="Times New Roman" w:cs="Times New Roman"/>
          <w:sz w:val="22"/>
          <w:szCs w:val="22"/>
          <w:lang w:val="vi-VN"/>
        </w:rPr>
        <w:t>}</w:t>
      </w:r>
      <w:r w:rsidR="00260014">
        <w:rPr>
          <w:rFonts w:ascii="Times New Roman" w:hAnsi="Times New Roman" w:cs="Times New Roman"/>
          <w:sz w:val="22"/>
          <w:szCs w:val="22"/>
        </w:rPr>
        <w:t xml:space="preserve"> r</w:t>
      </w:r>
      <w:r>
        <w:rPr>
          <w:rFonts w:ascii="Times New Roman" w:hAnsi="Times New Roman"/>
          <w:sz w:val="22"/>
          <w:szCs w:val="22"/>
        </w:rPr>
        <w:t>eached 20.88%. The adsorption efficiency decreased in lower pH values (pH = 1.5; 2) or higher pH values (pH = 6, 8), resulting in photocatalytic efficiency at these pH values were also lower than that at pH = 4.</w:t>
      </w:r>
      <w:r>
        <w:rPr>
          <w:rFonts w:ascii="Times New Roman" w:hAnsi="Times New Roman" w:cs="Times New Roman"/>
          <w:sz w:val="22"/>
          <w:szCs w:val="22"/>
        </w:rPr>
        <w:t xml:space="preserve"> </w:t>
      </w:r>
      <w:r w:rsidR="00260014">
        <w:rPr>
          <w:rFonts w:ascii="Times New Roman" w:hAnsi="Times New Roman" w:cs="Times New Roman"/>
          <w:sz w:val="22"/>
          <w:szCs w:val="22"/>
        </w:rPr>
        <w:t>This</w:t>
      </w:r>
      <w:r>
        <w:rPr>
          <w:rFonts w:ascii="Times New Roman" w:hAnsi="Times New Roman"/>
          <w:sz w:val="22"/>
          <w:szCs w:val="22"/>
        </w:rPr>
        <w:t xml:space="preserve"> can be explained by electrostatic interactions between the charged surface of WS</w:t>
      </w:r>
      <w:r>
        <w:rPr>
          <w:rFonts w:ascii="Times New Roman" w:hAnsi="Times New Roman"/>
          <w:sz w:val="22"/>
          <w:szCs w:val="22"/>
          <w:vertAlign w:val="subscript"/>
        </w:rPr>
        <w:t xml:space="preserve">2 </w:t>
      </w:r>
      <w:r>
        <w:rPr>
          <w:rFonts w:ascii="Times New Roman" w:hAnsi="Times New Roman"/>
          <w:sz w:val="22"/>
          <w:szCs w:val="22"/>
        </w:rPr>
        <w:t>and the positively charged cationic dye.</w:t>
      </w:r>
      <w:r>
        <w:rPr>
          <w:rFonts w:ascii="Times New Roman" w:hAnsi="Times New Roman" w:cs="Times New Roman"/>
          <w:sz w:val="22"/>
          <w:szCs w:val="22"/>
        </w:rPr>
        <w:t xml:space="preserve"> </w:t>
      </w:r>
      <w:r>
        <w:rPr>
          <w:rFonts w:ascii="Times New Roman" w:hAnsi="Times New Roman"/>
          <w:sz w:val="22"/>
          <w:szCs w:val="22"/>
          <w:lang w:val="vi-VN"/>
        </w:rPr>
        <w:t>The pH</w:t>
      </w:r>
      <w:r w:rsidRPr="004B6D4D">
        <w:rPr>
          <w:rFonts w:ascii="Times New Roman" w:hAnsi="Times New Roman"/>
          <w:sz w:val="22"/>
          <w:szCs w:val="22"/>
          <w:vertAlign w:val="subscript"/>
          <w:lang w:val="vi-VN"/>
        </w:rPr>
        <w:t>pzc</w:t>
      </w:r>
      <w:r>
        <w:rPr>
          <w:rFonts w:ascii="Times New Roman" w:hAnsi="Times New Roman"/>
          <w:sz w:val="22"/>
          <w:szCs w:val="22"/>
          <w:lang w:val="vi-VN"/>
        </w:rPr>
        <w:t xml:space="preserve"> of WS</w:t>
      </w:r>
      <w:r>
        <w:rPr>
          <w:rFonts w:ascii="Times New Roman" w:hAnsi="Times New Roman"/>
          <w:sz w:val="22"/>
          <w:szCs w:val="22"/>
          <w:vertAlign w:val="subscript"/>
          <w:lang w:val="vi-VN"/>
        </w:rPr>
        <w:t>2</w:t>
      </w:r>
      <w:r>
        <w:rPr>
          <w:rFonts w:ascii="Times New Roman" w:hAnsi="Times New Roman"/>
          <w:sz w:val="22"/>
          <w:szCs w:val="22"/>
          <w:lang w:val="vi-VN"/>
        </w:rPr>
        <w:t xml:space="preserve"> is shown in Figure 9, estimated to be ~1.5. </w:t>
      </w:r>
      <w:r>
        <w:rPr>
          <w:rFonts w:ascii="Times New Roman" w:hAnsi="Times New Roman" w:cs="Times New Roman"/>
          <w:sz w:val="22"/>
          <w:szCs w:val="22"/>
          <w:lang w:val="nl-NL"/>
        </w:rPr>
        <w:t xml:space="preserve"> </w:t>
      </w:r>
      <w:r>
        <w:rPr>
          <w:rFonts w:ascii="Times New Roman" w:hAnsi="Times New Roman"/>
          <w:sz w:val="22"/>
          <w:szCs w:val="22"/>
        </w:rPr>
        <w:t>In aqueous solutions, when pH &lt; pH</w:t>
      </w:r>
      <w:r w:rsidRPr="004B6D4D">
        <w:rPr>
          <w:rFonts w:ascii="Times New Roman" w:hAnsi="Times New Roman"/>
          <w:sz w:val="22"/>
          <w:szCs w:val="22"/>
          <w:vertAlign w:val="subscript"/>
        </w:rPr>
        <w:t>pzc</w:t>
      </w:r>
      <w:r>
        <w:rPr>
          <w:rFonts w:ascii="Times New Roman" w:hAnsi="Times New Roman"/>
          <w:sz w:val="22"/>
          <w:szCs w:val="22"/>
        </w:rPr>
        <w:t>, the surface charge of WS</w:t>
      </w:r>
      <w:r>
        <w:rPr>
          <w:rFonts w:ascii="Times New Roman" w:hAnsi="Times New Roman"/>
          <w:sz w:val="22"/>
          <w:szCs w:val="22"/>
          <w:vertAlign w:val="subscript"/>
        </w:rPr>
        <w:t>2</w:t>
      </w:r>
      <w:r>
        <w:rPr>
          <w:rFonts w:ascii="Times New Roman" w:hAnsi="Times New Roman"/>
          <w:sz w:val="22"/>
          <w:szCs w:val="22"/>
        </w:rPr>
        <w:t xml:space="preserve"> is positive, while it is negative when pH &gt; pH</w:t>
      </w:r>
      <w:r w:rsidRPr="004B6D4D">
        <w:rPr>
          <w:rFonts w:ascii="Times New Roman" w:hAnsi="Times New Roman"/>
          <w:sz w:val="22"/>
          <w:szCs w:val="22"/>
          <w:vertAlign w:val="subscript"/>
        </w:rPr>
        <w:t>pzc</w:t>
      </w:r>
      <w:r>
        <w:rPr>
          <w:rFonts w:ascii="Times New Roman" w:hAnsi="Times New Roman"/>
          <w:sz w:val="22"/>
          <w:szCs w:val="22"/>
        </w:rPr>
        <w:t>. Meanwhile, RhB as a cationic dye dissociate to chloride ions (Cl</w:t>
      </w:r>
      <w:r w:rsidRPr="00260014">
        <w:rPr>
          <w:rFonts w:ascii="Times New Roman" w:hAnsi="Times New Roman"/>
          <w:sz w:val="22"/>
          <w:szCs w:val="22"/>
          <w:vertAlign w:val="superscript"/>
        </w:rPr>
        <w:t>−</w:t>
      </w:r>
      <w:r>
        <w:rPr>
          <w:rFonts w:ascii="Times New Roman" w:hAnsi="Times New Roman"/>
          <w:sz w:val="22"/>
          <w:szCs w:val="22"/>
        </w:rPr>
        <w:t xml:space="preserve">) and </w:t>
      </w:r>
      <w:r w:rsidR="004B6D4D">
        <w:rPr>
          <w:rFonts w:ascii="Times New Roman" w:hAnsi="Times New Roman"/>
          <w:sz w:val="22"/>
          <w:szCs w:val="22"/>
        </w:rPr>
        <w:t>cation ammonium</w:t>
      </w:r>
      <w:r>
        <w:rPr>
          <w:rFonts w:ascii="Times New Roman" w:hAnsi="Times New Roman"/>
          <w:sz w:val="22"/>
          <w:szCs w:val="22"/>
        </w:rPr>
        <w:t xml:space="preserve"> in aqueous solution</w:t>
      </w:r>
      <w:r>
        <w:rPr>
          <w:rFonts w:ascii="Times New Roman" w:hAnsi="Times New Roman" w:cs="Times New Roman"/>
          <w:sz w:val="22"/>
          <w:szCs w:val="22"/>
        </w:rPr>
        <w:t xml:space="preserve"> (Figure 10). </w:t>
      </w:r>
      <w:r>
        <w:rPr>
          <w:rFonts w:ascii="Times New Roman" w:hAnsi="Times New Roman"/>
          <w:sz w:val="22"/>
          <w:szCs w:val="22"/>
        </w:rPr>
        <w:t>In the range of the pH above pH</w:t>
      </w:r>
      <w:r w:rsidRPr="004B6D4D">
        <w:rPr>
          <w:rFonts w:ascii="Times New Roman" w:hAnsi="Times New Roman"/>
          <w:sz w:val="22"/>
          <w:szCs w:val="22"/>
          <w:vertAlign w:val="subscript"/>
        </w:rPr>
        <w:t>pzc</w:t>
      </w:r>
      <w:r>
        <w:rPr>
          <w:rFonts w:ascii="Times New Roman" w:hAnsi="Times New Roman"/>
          <w:sz w:val="22"/>
          <w:szCs w:val="22"/>
        </w:rPr>
        <w:t>, the WS</w:t>
      </w:r>
      <w:r>
        <w:rPr>
          <w:rFonts w:ascii="Times New Roman" w:hAnsi="Times New Roman"/>
          <w:sz w:val="22"/>
          <w:szCs w:val="22"/>
          <w:vertAlign w:val="subscript"/>
        </w:rPr>
        <w:t>2</w:t>
      </w:r>
      <w:r>
        <w:rPr>
          <w:rFonts w:ascii="Times New Roman" w:hAnsi="Times New Roman"/>
          <w:sz w:val="22"/>
          <w:szCs w:val="22"/>
        </w:rPr>
        <w:t xml:space="preserve"> surface carries negative charges, which benefits the adsorption of cationic dyes onto WS</w:t>
      </w:r>
      <w:r>
        <w:rPr>
          <w:rFonts w:ascii="Times New Roman" w:hAnsi="Times New Roman"/>
          <w:sz w:val="22"/>
          <w:szCs w:val="22"/>
          <w:vertAlign w:val="subscript"/>
        </w:rPr>
        <w:t>2</w:t>
      </w:r>
      <w:r>
        <w:rPr>
          <w:rFonts w:ascii="Times New Roman" w:hAnsi="Times New Roman"/>
          <w:sz w:val="22"/>
          <w:szCs w:val="22"/>
        </w:rPr>
        <w:t xml:space="preserve"> through electrostatic interaction. Therefore, the adsorption rates were improved with changing pH values from 1.5 to 4 since the number of negatively charged sites were increased with increasing pH values at this range.</w:t>
      </w:r>
      <w:r>
        <w:rPr>
          <w:rFonts w:ascii="Times New Roman" w:hAnsi="Times New Roman" w:cs="Times New Roman"/>
          <w:sz w:val="22"/>
          <w:szCs w:val="22"/>
        </w:rPr>
        <w:t xml:space="preserve"> </w:t>
      </w:r>
      <w:r>
        <w:rPr>
          <w:rFonts w:ascii="Times New Roman" w:hAnsi="Times New Roman"/>
          <w:sz w:val="22"/>
          <w:szCs w:val="22"/>
        </w:rPr>
        <w:t xml:space="preserve">At higher pH values, however, specifically </w:t>
      </w:r>
      <w:r w:rsidR="00260014">
        <w:rPr>
          <w:rFonts w:ascii="Times New Roman" w:hAnsi="Times New Roman"/>
          <w:sz w:val="22"/>
          <w:szCs w:val="22"/>
        </w:rPr>
        <w:t xml:space="preserve">at </w:t>
      </w:r>
      <w:r>
        <w:rPr>
          <w:rFonts w:ascii="Times New Roman" w:hAnsi="Times New Roman"/>
          <w:sz w:val="22"/>
          <w:szCs w:val="22"/>
        </w:rPr>
        <w:t>6 and 8, the –COOH group of RhB began dissociating for negative charges. Therefore, it increases the thrust force on the WS</w:t>
      </w:r>
      <w:r>
        <w:rPr>
          <w:rFonts w:ascii="Times New Roman" w:hAnsi="Times New Roman"/>
          <w:sz w:val="22"/>
          <w:szCs w:val="22"/>
          <w:vertAlign w:val="subscript"/>
        </w:rPr>
        <w:t>2</w:t>
      </w:r>
      <w:r>
        <w:rPr>
          <w:rFonts w:ascii="Times New Roman" w:hAnsi="Times New Roman"/>
          <w:sz w:val="22"/>
          <w:szCs w:val="22"/>
        </w:rPr>
        <w:t xml:space="preserve"> surface, resulting in decreased adsorption capacity when further increasing pH values</w:t>
      </w:r>
      <w:r>
        <w:rPr>
          <w:rFonts w:ascii="Times New Roman" w:hAnsi="Times New Roman" w:cs="Times New Roman"/>
          <w:sz w:val="22"/>
          <w:szCs w:val="22"/>
        </w:rPr>
        <w:t>.</w:t>
      </w:r>
      <w:r>
        <w:rPr>
          <w:rFonts w:ascii="Times New Roman" w:hAnsi="Times New Roman" w:cs="Times New Roman"/>
          <w:sz w:val="22"/>
          <w:szCs w:val="22"/>
          <w:vertAlign w:val="superscript"/>
        </w:rPr>
        <w:fldChar w:fldCharType="begin"/>
      </w:r>
      <w:r>
        <w:rPr>
          <w:rFonts w:ascii="Times New Roman" w:hAnsi="Times New Roman" w:cs="Times New Roman"/>
          <w:sz w:val="22"/>
          <w:szCs w:val="22"/>
          <w:vertAlign w:val="superscript"/>
        </w:rPr>
        <w:instrText xml:space="preserve"> REF _Ref16661 \n \h </w:instrText>
      </w:r>
      <w:r>
        <w:rPr>
          <w:rFonts w:ascii="Times New Roman" w:hAnsi="Times New Roman" w:cs="Times New Roman"/>
          <w:sz w:val="22"/>
          <w:szCs w:val="22"/>
          <w:vertAlign w:val="superscript"/>
        </w:rPr>
      </w:r>
      <w:r>
        <w:rPr>
          <w:rFonts w:ascii="Times New Roman" w:hAnsi="Times New Roman" w:cs="Times New Roman"/>
          <w:sz w:val="22"/>
          <w:szCs w:val="22"/>
          <w:vertAlign w:val="superscript"/>
        </w:rPr>
        <w:fldChar w:fldCharType="separate"/>
      </w:r>
      <w:r w:rsidR="00406584">
        <w:rPr>
          <w:rFonts w:ascii="Times New Roman" w:hAnsi="Times New Roman" w:cs="Times New Roman"/>
          <w:sz w:val="22"/>
          <w:szCs w:val="22"/>
          <w:vertAlign w:val="superscript"/>
        </w:rPr>
        <w:t>24</w:t>
      </w:r>
      <w:r>
        <w:rPr>
          <w:rFonts w:ascii="Times New Roman" w:hAnsi="Times New Roman" w:cs="Times New Roman"/>
          <w:sz w:val="22"/>
          <w:szCs w:val="22"/>
          <w:vertAlign w:val="superscript"/>
        </w:rPr>
        <w:fldChar w:fldCharType="end"/>
      </w:r>
      <w:r>
        <w:rPr>
          <w:rFonts w:ascii="Times New Roman" w:hAnsi="Times New Roman" w:cs="Times New Roman"/>
          <w:sz w:val="22"/>
          <w:szCs w:val="22"/>
        </w:rPr>
        <w:t xml:space="preserve"> </w:t>
      </w:r>
      <w:r w:rsidR="00FB323C">
        <w:rPr>
          <w:rFonts w:ascii="Times New Roman" w:hAnsi="Times New Roman"/>
          <w:sz w:val="22"/>
          <w:szCs w:val="22"/>
        </w:rPr>
        <w:t>On the other hand,</w:t>
      </w:r>
      <w:r>
        <w:rPr>
          <w:rFonts w:ascii="Times New Roman" w:hAnsi="Times New Roman"/>
          <w:sz w:val="22"/>
          <w:szCs w:val="22"/>
        </w:rPr>
        <w:t xml:space="preserve"> the</w:t>
      </w:r>
      <w:r w:rsidR="00FB323C">
        <w:rPr>
          <w:rFonts w:ascii="Times New Roman" w:hAnsi="Times New Roman"/>
          <w:sz w:val="22"/>
          <w:szCs w:val="22"/>
        </w:rPr>
        <w:t xml:space="preserve"> observed</w:t>
      </w:r>
      <w:r w:rsidR="00260014">
        <w:rPr>
          <w:rFonts w:ascii="Times New Roman" w:hAnsi="Times New Roman"/>
          <w:sz w:val="22"/>
          <w:szCs w:val="22"/>
        </w:rPr>
        <w:t xml:space="preserve"> results show</w:t>
      </w:r>
      <w:r>
        <w:rPr>
          <w:rFonts w:ascii="Times New Roman" w:hAnsi="Times New Roman"/>
          <w:sz w:val="22"/>
          <w:szCs w:val="22"/>
        </w:rPr>
        <w:t xml:space="preserve"> that the photodegradation ability of WS</w:t>
      </w:r>
      <w:r>
        <w:rPr>
          <w:rFonts w:ascii="Times New Roman" w:hAnsi="Times New Roman"/>
          <w:sz w:val="22"/>
          <w:szCs w:val="22"/>
          <w:vertAlign w:val="subscript"/>
        </w:rPr>
        <w:t>2</w:t>
      </w:r>
      <w:r>
        <w:rPr>
          <w:rFonts w:ascii="Times New Roman" w:hAnsi="Times New Roman"/>
          <w:sz w:val="22"/>
          <w:szCs w:val="22"/>
        </w:rPr>
        <w:t xml:space="preserve"> declined dramatically with the increase of</w:t>
      </w:r>
      <w:r w:rsidR="00260014">
        <w:rPr>
          <w:rFonts w:ascii="Times New Roman" w:hAnsi="Times New Roman"/>
          <w:sz w:val="22"/>
          <w:szCs w:val="22"/>
        </w:rPr>
        <w:t xml:space="preserve"> solution pH from 4 to 8. In a</w:t>
      </w:r>
      <w:r>
        <w:rPr>
          <w:rFonts w:ascii="Times New Roman" w:hAnsi="Times New Roman"/>
          <w:sz w:val="22"/>
          <w:szCs w:val="22"/>
        </w:rPr>
        <w:t xml:space="preserve"> photocatalytic process, </w:t>
      </w:r>
      <w:r>
        <w:rPr>
          <w:sz w:val="22"/>
          <w:szCs w:val="22"/>
          <w:vertAlign w:val="superscript"/>
        </w:rPr>
        <w:t>•</w:t>
      </w:r>
      <w:r>
        <w:rPr>
          <w:rFonts w:ascii="Times New Roman" w:hAnsi="Times New Roman" w:cs="Times New Roman"/>
          <w:sz w:val="22"/>
          <w:szCs w:val="22"/>
        </w:rPr>
        <w:t>OH</w:t>
      </w:r>
      <w:r>
        <w:rPr>
          <w:rFonts w:ascii="Times New Roman" w:hAnsi="Times New Roman"/>
          <w:sz w:val="22"/>
          <w:szCs w:val="22"/>
        </w:rPr>
        <w:t xml:space="preserve"> is believed to be a strong oxidant for </w:t>
      </w:r>
      <w:r w:rsidR="000E3516">
        <w:rPr>
          <w:rFonts w:ascii="Times New Roman" w:hAnsi="Times New Roman"/>
          <w:sz w:val="22"/>
          <w:szCs w:val="22"/>
        </w:rPr>
        <w:t xml:space="preserve">decomposition of </w:t>
      </w:r>
      <w:r>
        <w:rPr>
          <w:rFonts w:ascii="Times New Roman" w:hAnsi="Times New Roman"/>
          <w:sz w:val="22"/>
          <w:szCs w:val="22"/>
        </w:rPr>
        <w:t>organic pollutants and is the main active species at neutral or high pH levels</w:t>
      </w:r>
      <w:r>
        <w:rPr>
          <w:rFonts w:ascii="Times New Roman" w:hAnsi="Times New Roman" w:cs="Times New Roman"/>
          <w:sz w:val="22"/>
          <w:szCs w:val="22"/>
        </w:rPr>
        <w:t>.</w:t>
      </w:r>
      <w:r>
        <w:rPr>
          <w:rFonts w:ascii="Times New Roman" w:hAnsi="Times New Roman" w:cs="Times New Roman"/>
          <w:sz w:val="22"/>
          <w:szCs w:val="22"/>
          <w:vertAlign w:val="superscript"/>
        </w:rPr>
        <w:fldChar w:fldCharType="begin"/>
      </w:r>
      <w:r>
        <w:rPr>
          <w:rFonts w:ascii="Times New Roman" w:hAnsi="Times New Roman" w:cs="Times New Roman"/>
          <w:sz w:val="22"/>
          <w:szCs w:val="22"/>
          <w:vertAlign w:val="superscript"/>
        </w:rPr>
        <w:instrText xml:space="preserve"> REF _Ref878 \n \h </w:instrText>
      </w:r>
      <w:r>
        <w:rPr>
          <w:rFonts w:ascii="Times New Roman" w:hAnsi="Times New Roman" w:cs="Times New Roman"/>
          <w:sz w:val="22"/>
          <w:szCs w:val="22"/>
          <w:vertAlign w:val="superscript"/>
        </w:rPr>
      </w:r>
      <w:r>
        <w:rPr>
          <w:rFonts w:ascii="Times New Roman" w:hAnsi="Times New Roman" w:cs="Times New Roman"/>
          <w:sz w:val="22"/>
          <w:szCs w:val="22"/>
          <w:vertAlign w:val="superscript"/>
        </w:rPr>
        <w:fldChar w:fldCharType="separate"/>
      </w:r>
      <w:r w:rsidR="00406584">
        <w:rPr>
          <w:rFonts w:ascii="Times New Roman" w:hAnsi="Times New Roman" w:cs="Times New Roman"/>
          <w:sz w:val="22"/>
          <w:szCs w:val="22"/>
          <w:vertAlign w:val="superscript"/>
        </w:rPr>
        <w:t>25</w:t>
      </w:r>
      <w:r>
        <w:rPr>
          <w:rFonts w:ascii="Times New Roman" w:hAnsi="Times New Roman" w:cs="Times New Roman"/>
          <w:sz w:val="22"/>
          <w:szCs w:val="22"/>
          <w:vertAlign w:val="superscript"/>
        </w:rPr>
        <w:fldChar w:fldCharType="end"/>
      </w:r>
      <w:r>
        <w:rPr>
          <w:rFonts w:ascii="Times New Roman" w:hAnsi="Times New Roman" w:cs="Times New Roman"/>
          <w:sz w:val="22"/>
          <w:szCs w:val="22"/>
        </w:rPr>
        <w:t xml:space="preserve"> </w:t>
      </w:r>
      <w:r>
        <w:rPr>
          <w:rFonts w:ascii="Times New Roman" w:hAnsi="Times New Roman"/>
          <w:sz w:val="22"/>
          <w:szCs w:val="22"/>
        </w:rPr>
        <w:t xml:space="preserve">Moreover, </w:t>
      </w:r>
      <w:r>
        <w:rPr>
          <w:sz w:val="22"/>
          <w:szCs w:val="22"/>
          <w:vertAlign w:val="superscript"/>
        </w:rPr>
        <w:t>•</w:t>
      </w:r>
      <w:r>
        <w:rPr>
          <w:rFonts w:ascii="Times New Roman" w:hAnsi="Times New Roman" w:cs="Times New Roman"/>
          <w:sz w:val="22"/>
          <w:szCs w:val="22"/>
        </w:rPr>
        <w:t>OH</w:t>
      </w:r>
      <w:r>
        <w:rPr>
          <w:rFonts w:ascii="Times New Roman" w:hAnsi="Times New Roman"/>
          <w:sz w:val="22"/>
          <w:szCs w:val="22"/>
        </w:rPr>
        <w:t xml:space="preserve"> is much easier produced at high pH value, resulting in the enhancement of photocatalytic </w:t>
      </w:r>
      <w:r>
        <w:rPr>
          <w:rFonts w:ascii="Times New Roman" w:hAnsi="Times New Roman"/>
          <w:sz w:val="22"/>
          <w:szCs w:val="22"/>
        </w:rPr>
        <w:lastRenderedPageBreak/>
        <w:t>efficiency</w:t>
      </w:r>
      <w:r>
        <w:rPr>
          <w:rFonts w:ascii="Times New Roman" w:hAnsi="Times New Roman" w:cs="Times New Roman"/>
          <w:sz w:val="22"/>
          <w:szCs w:val="22"/>
        </w:rPr>
        <w:t>.</w:t>
      </w:r>
      <w:r>
        <w:rPr>
          <w:rFonts w:ascii="Times New Roman" w:hAnsi="Times New Roman" w:cs="Times New Roman"/>
          <w:sz w:val="22"/>
          <w:szCs w:val="22"/>
          <w:vertAlign w:val="superscript"/>
        </w:rPr>
        <w:fldChar w:fldCharType="begin"/>
      </w:r>
      <w:r>
        <w:rPr>
          <w:rFonts w:ascii="Times New Roman" w:hAnsi="Times New Roman" w:cs="Times New Roman"/>
          <w:sz w:val="22"/>
          <w:szCs w:val="22"/>
          <w:vertAlign w:val="superscript"/>
        </w:rPr>
        <w:instrText xml:space="preserve"> REF _Ref1207 \n \h </w:instrText>
      </w:r>
      <w:r>
        <w:rPr>
          <w:rFonts w:ascii="Times New Roman" w:hAnsi="Times New Roman" w:cs="Times New Roman"/>
          <w:sz w:val="22"/>
          <w:szCs w:val="22"/>
          <w:vertAlign w:val="superscript"/>
        </w:rPr>
      </w:r>
      <w:r>
        <w:rPr>
          <w:rFonts w:ascii="Times New Roman" w:hAnsi="Times New Roman" w:cs="Times New Roman"/>
          <w:sz w:val="22"/>
          <w:szCs w:val="22"/>
          <w:vertAlign w:val="superscript"/>
        </w:rPr>
        <w:fldChar w:fldCharType="separate"/>
      </w:r>
      <w:r w:rsidR="00406584">
        <w:rPr>
          <w:rFonts w:ascii="Times New Roman" w:hAnsi="Times New Roman" w:cs="Times New Roman"/>
          <w:sz w:val="22"/>
          <w:szCs w:val="22"/>
          <w:vertAlign w:val="superscript"/>
        </w:rPr>
        <w:t>26</w:t>
      </w:r>
      <w:r>
        <w:rPr>
          <w:rFonts w:ascii="Times New Roman" w:hAnsi="Times New Roman" w:cs="Times New Roman"/>
          <w:sz w:val="22"/>
          <w:szCs w:val="22"/>
          <w:vertAlign w:val="superscript"/>
        </w:rPr>
        <w:fldChar w:fldCharType="end"/>
      </w:r>
      <w:r>
        <w:rPr>
          <w:rFonts w:ascii="Times New Roman" w:hAnsi="Times New Roman" w:cs="Times New Roman"/>
          <w:sz w:val="22"/>
          <w:szCs w:val="22"/>
          <w:vertAlign w:val="superscript"/>
        </w:rPr>
        <w:fldChar w:fldCharType="begin"/>
      </w:r>
      <w:r>
        <w:rPr>
          <w:rFonts w:ascii="Times New Roman" w:hAnsi="Times New Roman" w:cs="Times New Roman"/>
          <w:sz w:val="22"/>
          <w:szCs w:val="22"/>
          <w:vertAlign w:val="superscript"/>
        </w:rPr>
        <w:instrText xml:space="preserve"> REF _Ref1211 \n \h </w:instrText>
      </w:r>
      <w:r>
        <w:rPr>
          <w:rFonts w:ascii="Times New Roman" w:hAnsi="Times New Roman" w:cs="Times New Roman"/>
          <w:sz w:val="22"/>
          <w:szCs w:val="22"/>
          <w:vertAlign w:val="superscript"/>
        </w:rPr>
      </w:r>
      <w:r>
        <w:rPr>
          <w:rFonts w:ascii="Times New Roman" w:hAnsi="Times New Roman" w:cs="Times New Roman"/>
          <w:sz w:val="22"/>
          <w:szCs w:val="22"/>
          <w:vertAlign w:val="superscript"/>
        </w:rPr>
        <w:fldChar w:fldCharType="separate"/>
      </w:r>
      <w:r w:rsidR="00406584">
        <w:rPr>
          <w:rFonts w:ascii="Times New Roman" w:hAnsi="Times New Roman" w:cs="Times New Roman"/>
          <w:sz w:val="22"/>
          <w:szCs w:val="22"/>
          <w:vertAlign w:val="superscript"/>
        </w:rPr>
        <w:t>27</w:t>
      </w:r>
      <w:r>
        <w:rPr>
          <w:rFonts w:ascii="Times New Roman" w:hAnsi="Times New Roman" w:cs="Times New Roman"/>
          <w:sz w:val="22"/>
          <w:szCs w:val="22"/>
          <w:vertAlign w:val="superscript"/>
        </w:rPr>
        <w:fldChar w:fldCharType="end"/>
      </w:r>
      <w:r>
        <w:rPr>
          <w:rFonts w:ascii="Times New Roman" w:hAnsi="Times New Roman" w:cs="Times New Roman"/>
          <w:sz w:val="22"/>
          <w:szCs w:val="22"/>
        </w:rPr>
        <w:t xml:space="preserve"> </w:t>
      </w:r>
      <w:r>
        <w:rPr>
          <w:rFonts w:ascii="Times New Roman" w:hAnsi="Times New Roman"/>
          <w:sz w:val="22"/>
          <w:szCs w:val="22"/>
        </w:rPr>
        <w:t xml:space="preserve">As a result, there is a synergistic relationship between adsorption and photocatalysis, in which, adsorption will give good photocatalytic results due to free radicals reacting with organic </w:t>
      </w:r>
      <w:r w:rsidR="000E3516">
        <w:rPr>
          <w:rFonts w:ascii="Times New Roman" w:hAnsi="Times New Roman"/>
          <w:sz w:val="22"/>
          <w:szCs w:val="22"/>
        </w:rPr>
        <w:t>compounds</w:t>
      </w:r>
      <w:r>
        <w:rPr>
          <w:rFonts w:ascii="Times New Roman" w:hAnsi="Times New Roman"/>
          <w:sz w:val="22"/>
          <w:szCs w:val="22"/>
        </w:rPr>
        <w:t xml:space="preserve"> in the form of adsorption on the c</w:t>
      </w:r>
      <w:r w:rsidR="000E3516">
        <w:rPr>
          <w:rFonts w:ascii="Times New Roman" w:hAnsi="Times New Roman"/>
          <w:sz w:val="22"/>
          <w:szCs w:val="22"/>
        </w:rPr>
        <w:t>atalysts</w:t>
      </w:r>
      <w:r>
        <w:rPr>
          <w:rFonts w:ascii="Times New Roman" w:hAnsi="Times New Roman"/>
          <w:sz w:val="22"/>
          <w:szCs w:val="22"/>
        </w:rPr>
        <w:t xml:space="preserve"> surface rather than</w:t>
      </w:r>
      <w:r w:rsidR="000E3516">
        <w:rPr>
          <w:rFonts w:ascii="Times New Roman" w:hAnsi="Times New Roman"/>
          <w:sz w:val="22"/>
          <w:szCs w:val="22"/>
        </w:rPr>
        <w:t xml:space="preserve"> they</w:t>
      </w:r>
      <w:r>
        <w:rPr>
          <w:rFonts w:ascii="Times New Roman" w:hAnsi="Times New Roman"/>
          <w:sz w:val="22"/>
          <w:szCs w:val="22"/>
        </w:rPr>
        <w:t xml:space="preserve"> in solution.</w:t>
      </w:r>
      <w:r>
        <w:rPr>
          <w:rFonts w:ascii="Times New Roman" w:hAnsi="Times New Roman" w:cs="Times New Roman"/>
          <w:sz w:val="22"/>
          <w:szCs w:val="22"/>
        </w:rPr>
        <w:t xml:space="preserve"> </w:t>
      </w:r>
      <w:r>
        <w:rPr>
          <w:rFonts w:ascii="Times New Roman" w:hAnsi="Times New Roman"/>
          <w:sz w:val="22"/>
          <w:szCs w:val="22"/>
        </w:rPr>
        <w:t>This result is also observed in the previously published article.</w:t>
      </w:r>
      <w:r>
        <w:rPr>
          <w:rFonts w:ascii="Times New Roman" w:hAnsi="Times New Roman" w:cs="Times New Roman"/>
          <w:sz w:val="22"/>
          <w:szCs w:val="22"/>
          <w:vertAlign w:val="superscript"/>
        </w:rPr>
        <w:t>21</w:t>
      </w:r>
    </w:p>
    <w:p w:rsidR="008B7A7B" w:rsidRDefault="00E423E8">
      <w:pPr>
        <w:spacing w:before="120" w:after="120" w:line="240" w:lineRule="auto"/>
        <w:jc w:val="both"/>
        <w:rPr>
          <w:rFonts w:ascii="Times New Roman" w:hAnsi="Times New Roman" w:cs="Times New Roman"/>
          <w:sz w:val="22"/>
          <w:szCs w:val="22"/>
          <w:lang w:eastAsia="en-US"/>
        </w:rPr>
      </w:pPr>
      <w:r>
        <w:rPr>
          <w:rFonts w:ascii="Times New Roman" w:hAnsi="Times New Roman" w:cs="Times New Roman"/>
          <w:noProof/>
          <w:sz w:val="22"/>
          <w:szCs w:val="22"/>
          <w:lang w:eastAsia="en-US"/>
        </w:rPr>
        <w:drawing>
          <wp:inline distT="0" distB="0" distL="114300" distR="114300">
            <wp:extent cx="2849880" cy="2335530"/>
            <wp:effectExtent l="0" t="0" r="0" b="11430"/>
            <wp:docPr id="2" name="Picture 2" descr="adsorp performance 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dsorp performance ws2"/>
                    <pic:cNvPicPr>
                      <a:picLocks noChangeAspect="1"/>
                    </pic:cNvPicPr>
                  </pic:nvPicPr>
                  <pic:blipFill>
                    <a:blip r:embed="rId16"/>
                    <a:srcRect l="6619" t="9806" r="12250" b="3200"/>
                    <a:stretch>
                      <a:fillRect/>
                    </a:stretch>
                  </pic:blipFill>
                  <pic:spPr>
                    <a:xfrm>
                      <a:off x="0" y="0"/>
                      <a:ext cx="2849880" cy="2335530"/>
                    </a:xfrm>
                    <a:prstGeom prst="rect">
                      <a:avLst/>
                    </a:prstGeom>
                  </pic:spPr>
                </pic:pic>
              </a:graphicData>
            </a:graphic>
          </wp:inline>
        </w:drawing>
      </w:r>
    </w:p>
    <w:p w:rsidR="008B7A7B" w:rsidRDefault="00E423E8">
      <w:pPr>
        <w:pStyle w:val="Aphuc5"/>
        <w:widowControl w:val="0"/>
        <w:spacing w:before="120" w:after="240" w:line="240" w:lineRule="auto"/>
        <w:ind w:firstLine="0"/>
        <w:jc w:val="left"/>
        <w:rPr>
          <w:rFonts w:ascii="Times New Roman" w:hAnsi="Times New Roman"/>
          <w:szCs w:val="20"/>
          <w:lang w:val="en-US" w:eastAsia="en-US"/>
        </w:rPr>
      </w:pPr>
      <w:r>
        <w:rPr>
          <w:rFonts w:ascii="Times New Roman" w:eastAsiaTheme="majorEastAsia" w:hAnsi="Times New Roman"/>
          <w:b/>
          <w:bCs/>
          <w:szCs w:val="20"/>
          <w:lang w:val="en-US"/>
        </w:rPr>
        <w:t>Figure</w:t>
      </w:r>
      <w:r>
        <w:rPr>
          <w:rFonts w:ascii="Times New Roman" w:eastAsiaTheme="majorEastAsia" w:hAnsi="Times New Roman"/>
          <w:b/>
          <w:bCs/>
          <w:szCs w:val="20"/>
        </w:rPr>
        <w:t xml:space="preserve"> </w:t>
      </w:r>
      <w:r>
        <w:rPr>
          <w:rFonts w:ascii="Times New Roman" w:eastAsiaTheme="majorEastAsia" w:hAnsi="Times New Roman"/>
          <w:b/>
          <w:bCs/>
          <w:szCs w:val="20"/>
          <w:lang w:val="en-US"/>
        </w:rPr>
        <w:t>7</w:t>
      </w:r>
      <w:r>
        <w:rPr>
          <w:rFonts w:ascii="Times New Roman" w:eastAsiaTheme="majorEastAsia" w:hAnsi="Times New Roman"/>
          <w:b/>
          <w:bCs/>
          <w:szCs w:val="20"/>
        </w:rPr>
        <w:t>.</w:t>
      </w:r>
      <w:r>
        <w:rPr>
          <w:rFonts w:ascii="Times New Roman" w:eastAsiaTheme="majorEastAsia" w:hAnsi="Times New Roman"/>
          <w:bCs/>
          <w:szCs w:val="20"/>
        </w:rPr>
        <w:t xml:space="preserve"> </w:t>
      </w:r>
      <w:r>
        <w:rPr>
          <w:rFonts w:ascii="Times New Roman" w:eastAsiaTheme="majorEastAsia" w:hAnsi="Times New Roman"/>
          <w:bCs/>
          <w:szCs w:val="20"/>
          <w:lang w:val="en-US"/>
        </w:rPr>
        <w:t>Photocatalytic</w:t>
      </w:r>
      <w:r>
        <w:rPr>
          <w:rFonts w:ascii="Times New Roman" w:hAnsi="Times New Roman"/>
          <w:szCs w:val="20"/>
        </w:rPr>
        <w:t xml:space="preserve"> efficiency of RhB after 8 hours reaction </w:t>
      </w:r>
      <w:r>
        <w:rPr>
          <w:rFonts w:ascii="Times New Roman" w:hAnsi="Times New Roman"/>
          <w:szCs w:val="20"/>
          <w:lang w:val="en-US"/>
        </w:rPr>
        <w:t>under led light</w:t>
      </w:r>
      <w:r>
        <w:rPr>
          <w:rFonts w:ascii="Times New Roman" w:hAnsi="Times New Roman"/>
          <w:szCs w:val="20"/>
        </w:rPr>
        <w:t xml:space="preserve"> on</w:t>
      </w:r>
      <w:r>
        <w:rPr>
          <w:rFonts w:ascii="Times New Roman" w:hAnsi="Times New Roman"/>
          <w:szCs w:val="20"/>
          <w:lang w:val="en-US"/>
        </w:rPr>
        <w:t xml:space="preserve"> WS</w:t>
      </w:r>
      <w:r>
        <w:rPr>
          <w:rFonts w:ascii="Times New Roman" w:hAnsi="Times New Roman"/>
          <w:szCs w:val="20"/>
          <w:vertAlign w:val="subscript"/>
          <w:lang w:val="en-US"/>
        </w:rPr>
        <w:t>2</w:t>
      </w:r>
      <w:r>
        <w:rPr>
          <w:rFonts w:ascii="Times New Roman" w:hAnsi="Times New Roman"/>
          <w:szCs w:val="20"/>
          <w:lang w:val="en-US"/>
        </w:rPr>
        <w:t xml:space="preserve"> </w:t>
      </w:r>
      <w:r>
        <w:rPr>
          <w:rFonts w:ascii="Times New Roman" w:hAnsi="Times New Roman"/>
          <w:bCs/>
          <w:i/>
          <w:iCs/>
          <w:szCs w:val="20"/>
          <w:lang w:val="en-US"/>
        </w:rPr>
        <w:t>(</w:t>
      </w:r>
      <w:r w:rsidRPr="000E3516">
        <w:rPr>
          <w:rFonts w:ascii="Times New Roman" w:hAnsi="Times New Roman"/>
          <w:bCs/>
          <w:i/>
          <w:iCs/>
          <w:szCs w:val="20"/>
          <w:lang w:val="en-US"/>
        </w:rPr>
        <w:t>m</w:t>
      </w:r>
      <w:r w:rsidRPr="000E3516">
        <w:rPr>
          <w:rFonts w:ascii="Times New Roman" w:hAnsi="Times New Roman"/>
          <w:bCs/>
          <w:i/>
          <w:iCs/>
          <w:szCs w:val="20"/>
          <w:vertAlign w:val="subscript"/>
          <w:lang w:val="en-US"/>
        </w:rPr>
        <w:t>WS2</w:t>
      </w:r>
      <w:r>
        <w:rPr>
          <w:rFonts w:ascii="Times New Roman" w:hAnsi="Times New Roman"/>
          <w:bCs/>
          <w:i/>
          <w:iCs/>
          <w:szCs w:val="20"/>
          <w:lang w:val="en-US"/>
        </w:rPr>
        <w:t>= 0.03 g; V</w:t>
      </w:r>
      <w:r>
        <w:rPr>
          <w:rFonts w:ascii="Times New Roman" w:hAnsi="Times New Roman"/>
          <w:bCs/>
          <w:i/>
          <w:iCs/>
          <w:szCs w:val="20"/>
          <w:vertAlign w:val="subscript"/>
          <w:lang w:val="en-US"/>
        </w:rPr>
        <w:t xml:space="preserve">RhB </w:t>
      </w:r>
      <w:r>
        <w:rPr>
          <w:rFonts w:ascii="Times New Roman" w:hAnsi="Times New Roman"/>
          <w:bCs/>
          <w:i/>
          <w:iCs/>
          <w:szCs w:val="20"/>
          <w:lang w:val="en-US"/>
        </w:rPr>
        <w:t>= 150 mL; C</w:t>
      </w:r>
      <w:r>
        <w:rPr>
          <w:rFonts w:ascii="Times New Roman" w:hAnsi="Times New Roman"/>
          <w:bCs/>
          <w:i/>
          <w:iCs/>
          <w:szCs w:val="20"/>
          <w:vertAlign w:val="subscript"/>
          <w:lang w:val="en-US"/>
        </w:rPr>
        <w:t>RhB</w:t>
      </w:r>
      <w:r>
        <w:rPr>
          <w:rFonts w:ascii="Times New Roman" w:hAnsi="Times New Roman"/>
          <w:bCs/>
          <w:i/>
          <w:iCs/>
          <w:szCs w:val="20"/>
          <w:lang w:val="en-US"/>
        </w:rPr>
        <w:t xml:space="preserve"> = 30 mg/L, LED light 220V-30W).</w:t>
      </w:r>
    </w:p>
    <w:p w:rsidR="008B7A7B" w:rsidRDefault="00E423E8">
      <w:pPr>
        <w:spacing w:before="120" w:after="120" w:line="240" w:lineRule="auto"/>
        <w:jc w:val="center"/>
        <w:rPr>
          <w:rFonts w:ascii="Times New Roman" w:hAnsi="Times New Roman" w:cs="Times New Roman"/>
          <w:sz w:val="22"/>
          <w:szCs w:val="22"/>
          <w:lang w:eastAsia="en-US"/>
        </w:rPr>
      </w:pPr>
      <w:r>
        <w:rPr>
          <w:rFonts w:ascii="Times New Roman" w:hAnsi="Times New Roman" w:cs="Times New Roman"/>
          <w:noProof/>
          <w:sz w:val="22"/>
          <w:szCs w:val="22"/>
          <w:lang w:eastAsia="en-US"/>
        </w:rPr>
        <w:drawing>
          <wp:inline distT="0" distB="0" distL="114300" distR="114300">
            <wp:extent cx="2629535" cy="2237740"/>
            <wp:effectExtent l="0" t="0" r="6985" b="2540"/>
            <wp:docPr id="5" name="Picture 5" descr="conversion 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nversion ws2"/>
                    <pic:cNvPicPr>
                      <a:picLocks noChangeAspect="1"/>
                    </pic:cNvPicPr>
                  </pic:nvPicPr>
                  <pic:blipFill>
                    <a:blip r:embed="rId17"/>
                    <a:srcRect l="6125" t="8015" r="12722" b="1615"/>
                    <a:stretch>
                      <a:fillRect/>
                    </a:stretch>
                  </pic:blipFill>
                  <pic:spPr>
                    <a:xfrm>
                      <a:off x="0" y="0"/>
                      <a:ext cx="2629535" cy="2237740"/>
                    </a:xfrm>
                    <a:prstGeom prst="rect">
                      <a:avLst/>
                    </a:prstGeom>
                  </pic:spPr>
                </pic:pic>
              </a:graphicData>
            </a:graphic>
          </wp:inline>
        </w:drawing>
      </w:r>
    </w:p>
    <w:p w:rsidR="008B7A7B" w:rsidRDefault="00E423E8">
      <w:pPr>
        <w:spacing w:before="120" w:after="240" w:line="240" w:lineRule="auto"/>
        <w:rPr>
          <w:rFonts w:ascii="Times New Roman" w:hAnsi="Times New Roman"/>
        </w:rPr>
      </w:pPr>
      <w:r>
        <w:rPr>
          <w:rFonts w:ascii="Times New Roman" w:eastAsiaTheme="majorEastAsia" w:hAnsi="Times New Roman"/>
          <w:b/>
          <w:bCs/>
        </w:rPr>
        <w:t>Figure 8.</w:t>
      </w:r>
      <w:r>
        <w:rPr>
          <w:rFonts w:ascii="Times New Roman" w:eastAsiaTheme="majorEastAsia" w:hAnsi="Times New Roman"/>
          <w:bCs/>
        </w:rPr>
        <w:t xml:space="preserve"> </w:t>
      </w:r>
      <w:r>
        <w:rPr>
          <w:rFonts w:ascii="Times New Roman" w:hAnsi="Times New Roman"/>
        </w:rPr>
        <w:t>The conversion of RhB after 8 hours reaction in dark and under led light on WS</w:t>
      </w:r>
      <w:r>
        <w:rPr>
          <w:rFonts w:ascii="Times New Roman" w:hAnsi="Times New Roman"/>
          <w:vertAlign w:val="subscript"/>
        </w:rPr>
        <w:t>2</w:t>
      </w:r>
      <w:r>
        <w:rPr>
          <w:rFonts w:ascii="Times New Roman" w:hAnsi="Times New Roman"/>
        </w:rPr>
        <w:t>.</w:t>
      </w:r>
    </w:p>
    <w:p w:rsidR="000E3516" w:rsidRDefault="000E3516">
      <w:pPr>
        <w:spacing w:before="120" w:after="240" w:line="240" w:lineRule="auto"/>
        <w:rPr>
          <w:rFonts w:ascii="Times New Roman" w:hAnsi="Times New Roman"/>
        </w:rPr>
      </w:pPr>
    </w:p>
    <w:p w:rsidR="008B7A7B" w:rsidRDefault="00E423E8">
      <w:pPr>
        <w:pStyle w:val="Aphuc5"/>
        <w:widowControl w:val="0"/>
        <w:spacing w:before="240" w:after="120" w:line="240" w:lineRule="auto"/>
        <w:ind w:firstLine="0"/>
        <w:jc w:val="left"/>
        <w:rPr>
          <w:rFonts w:ascii="Times New Roman" w:hAnsi="Times New Roman"/>
          <w:szCs w:val="20"/>
          <w:lang w:val="en-US"/>
        </w:rPr>
      </w:pPr>
      <w:r>
        <w:rPr>
          <w:rFonts w:ascii="Times New Roman" w:eastAsiaTheme="majorEastAsia" w:hAnsi="Times New Roman"/>
          <w:b/>
          <w:bCs/>
          <w:szCs w:val="20"/>
          <w:lang w:val="en-US"/>
        </w:rPr>
        <w:t>Table 1</w:t>
      </w:r>
      <w:r>
        <w:rPr>
          <w:rFonts w:ascii="Times New Roman" w:eastAsiaTheme="majorEastAsia" w:hAnsi="Times New Roman"/>
          <w:b/>
          <w:bCs/>
          <w:szCs w:val="20"/>
        </w:rPr>
        <w:t>.</w:t>
      </w:r>
      <w:r>
        <w:rPr>
          <w:rFonts w:ascii="Times New Roman" w:eastAsiaTheme="majorEastAsia" w:hAnsi="Times New Roman"/>
          <w:bCs/>
          <w:szCs w:val="20"/>
        </w:rPr>
        <w:t xml:space="preserve"> </w:t>
      </w:r>
      <w:r>
        <w:rPr>
          <w:rFonts w:ascii="Times New Roman" w:hAnsi="Times New Roman"/>
          <w:lang w:val="en-US"/>
        </w:rPr>
        <w:t>The conversion</w:t>
      </w:r>
      <w:r>
        <w:rPr>
          <w:rFonts w:ascii="Times New Roman" w:hAnsi="Times New Roman"/>
        </w:rPr>
        <w:t xml:space="preserve"> </w:t>
      </w:r>
      <w:r>
        <w:rPr>
          <w:rFonts w:ascii="Times New Roman" w:hAnsi="Times New Roman"/>
          <w:szCs w:val="20"/>
        </w:rPr>
        <w:t xml:space="preserve">of RhB after 8 hours reaction </w:t>
      </w:r>
      <w:r>
        <w:rPr>
          <w:rFonts w:ascii="Times New Roman" w:hAnsi="Times New Roman"/>
          <w:szCs w:val="20"/>
          <w:lang w:val="en-US"/>
        </w:rPr>
        <w:t>in dark and under led light</w:t>
      </w:r>
      <w:r>
        <w:rPr>
          <w:rFonts w:ascii="Times New Roman" w:hAnsi="Times New Roman"/>
          <w:szCs w:val="20"/>
        </w:rPr>
        <w:t xml:space="preserve"> on</w:t>
      </w:r>
      <w:r>
        <w:rPr>
          <w:rFonts w:ascii="Times New Roman" w:hAnsi="Times New Roman"/>
          <w:szCs w:val="20"/>
          <w:lang w:val="en-US"/>
        </w:rPr>
        <w:t xml:space="preserve"> WS</w:t>
      </w:r>
      <w:r>
        <w:rPr>
          <w:rFonts w:ascii="Times New Roman" w:hAnsi="Times New Roman"/>
          <w:szCs w:val="20"/>
          <w:vertAlign w:val="subscript"/>
          <w:lang w:val="en-US"/>
        </w:rPr>
        <w:t>2</w:t>
      </w:r>
      <w:r>
        <w:rPr>
          <w:rFonts w:ascii="Times New Roman" w:hAnsi="Times New Roman"/>
        </w:rPr>
        <w:t>.</w:t>
      </w:r>
    </w:p>
    <w:tbl>
      <w:tblPr>
        <w:tblStyle w:val="TableGrid"/>
        <w:tblW w:w="4299" w:type="dxa"/>
        <w:jc w:val="center"/>
        <w:tblLayout w:type="fixed"/>
        <w:tblLook w:val="04A0" w:firstRow="1" w:lastRow="0" w:firstColumn="1" w:lastColumn="0" w:noHBand="0" w:noVBand="1"/>
      </w:tblPr>
      <w:tblGrid>
        <w:gridCol w:w="607"/>
        <w:gridCol w:w="862"/>
        <w:gridCol w:w="1276"/>
        <w:gridCol w:w="1554"/>
      </w:tblGrid>
      <w:tr w:rsidR="008B7A7B">
        <w:trPr>
          <w:jc w:val="center"/>
        </w:trPr>
        <w:tc>
          <w:tcPr>
            <w:tcW w:w="607" w:type="dxa"/>
            <w:vMerge w:val="restart"/>
            <w:vAlign w:val="center"/>
          </w:tcPr>
          <w:p w:rsidR="008B7A7B" w:rsidRDefault="00E423E8">
            <w:pPr>
              <w:spacing w:before="120" w:after="120" w:line="240" w:lineRule="auto"/>
              <w:jc w:val="center"/>
              <w:rPr>
                <w:rFonts w:ascii="Times New Roman" w:hAnsi="Times New Roman" w:cs="Times New Roman"/>
                <w:sz w:val="22"/>
                <w:szCs w:val="22"/>
              </w:rPr>
            </w:pPr>
            <w:r>
              <w:rPr>
                <w:rFonts w:ascii="Times New Roman" w:hAnsi="Times New Roman" w:cs="Times New Roman"/>
                <w:b/>
                <w:bCs/>
                <w:sz w:val="22"/>
                <w:szCs w:val="22"/>
              </w:rPr>
              <w:t>pH</w:t>
            </w:r>
          </w:p>
        </w:tc>
        <w:tc>
          <w:tcPr>
            <w:tcW w:w="3692" w:type="dxa"/>
            <w:gridSpan w:val="3"/>
          </w:tcPr>
          <w:p w:rsidR="008B7A7B" w:rsidRDefault="00E423E8">
            <w:pPr>
              <w:spacing w:before="120" w:after="120" w:line="240" w:lineRule="auto"/>
              <w:jc w:val="center"/>
              <w:rPr>
                <w:rFonts w:ascii="Times New Roman" w:hAnsi="Times New Roman" w:cs="Times New Roman"/>
                <w:sz w:val="22"/>
                <w:szCs w:val="22"/>
              </w:rPr>
            </w:pPr>
            <w:r>
              <w:rPr>
                <w:rFonts w:ascii="Times New Roman" w:hAnsi="Times New Roman" w:cs="Times New Roman"/>
                <w:b/>
                <w:sz w:val="22"/>
                <w:szCs w:val="22"/>
              </w:rPr>
              <w:t>Conversion of RhB (%)</w:t>
            </w:r>
          </w:p>
        </w:tc>
      </w:tr>
      <w:tr w:rsidR="008B7A7B">
        <w:trPr>
          <w:jc w:val="center"/>
        </w:trPr>
        <w:tc>
          <w:tcPr>
            <w:tcW w:w="607" w:type="dxa"/>
            <w:vMerge/>
          </w:tcPr>
          <w:p w:rsidR="008B7A7B" w:rsidRDefault="008B7A7B">
            <w:pPr>
              <w:spacing w:before="120" w:after="120" w:line="240" w:lineRule="auto"/>
              <w:rPr>
                <w:rFonts w:ascii="Times New Roman" w:hAnsi="Times New Roman" w:cs="Times New Roman"/>
                <w:sz w:val="22"/>
                <w:szCs w:val="22"/>
              </w:rPr>
            </w:pPr>
          </w:p>
        </w:tc>
        <w:tc>
          <w:tcPr>
            <w:tcW w:w="862" w:type="dxa"/>
            <w:vAlign w:val="center"/>
          </w:tcPr>
          <w:p w:rsidR="008B7A7B" w:rsidRDefault="00E423E8">
            <w:pPr>
              <w:pStyle w:val="dv"/>
              <w:spacing w:before="120" w:after="120" w:line="240" w:lineRule="auto"/>
              <w:ind w:firstLine="0"/>
              <w:jc w:val="center"/>
              <w:rPr>
                <w:rFonts w:ascii="Times New Roman" w:hAnsi="Times New Roman" w:cs="Times New Roman"/>
                <w:b/>
                <w:color w:val="auto"/>
                <w:sz w:val="22"/>
                <w:szCs w:val="22"/>
              </w:rPr>
            </w:pPr>
            <w:r>
              <w:rPr>
                <w:rFonts w:ascii="Times New Roman" w:hAnsi="Times New Roman" w:cs="Times New Roman"/>
                <w:b/>
                <w:color w:val="auto"/>
                <w:sz w:val="22"/>
                <w:szCs w:val="22"/>
              </w:rPr>
              <w:t>HP</w:t>
            </w:r>
          </w:p>
        </w:tc>
        <w:tc>
          <w:tcPr>
            <w:tcW w:w="1276" w:type="dxa"/>
            <w:vAlign w:val="center"/>
          </w:tcPr>
          <w:p w:rsidR="008B7A7B" w:rsidRDefault="00E423E8">
            <w:pPr>
              <w:pStyle w:val="dv"/>
              <w:spacing w:before="120" w:after="120" w:line="240" w:lineRule="auto"/>
              <w:ind w:firstLine="0"/>
              <w:jc w:val="center"/>
              <w:rPr>
                <w:rFonts w:ascii="Times New Roman" w:hAnsi="Times New Roman" w:cs="Times New Roman"/>
                <w:b/>
                <w:color w:val="auto"/>
                <w:sz w:val="22"/>
                <w:szCs w:val="22"/>
              </w:rPr>
            </w:pPr>
            <w:r>
              <w:rPr>
                <w:rFonts w:ascii="Times New Roman" w:hAnsi="Times New Roman" w:cs="Times New Roman"/>
                <w:b/>
                <w:color w:val="auto"/>
                <w:sz w:val="22"/>
                <w:szCs w:val="22"/>
              </w:rPr>
              <w:t>(HP + XT)</w:t>
            </w:r>
          </w:p>
        </w:tc>
        <w:tc>
          <w:tcPr>
            <w:tcW w:w="1554" w:type="dxa"/>
            <w:vAlign w:val="center"/>
          </w:tcPr>
          <w:p w:rsidR="008B7A7B" w:rsidRDefault="00E423E8">
            <w:pPr>
              <w:pStyle w:val="dv"/>
              <w:spacing w:before="120" w:after="120" w:line="240" w:lineRule="auto"/>
              <w:ind w:firstLine="0"/>
              <w:jc w:val="center"/>
              <w:rPr>
                <w:rFonts w:ascii="Times New Roman" w:hAnsi="Times New Roman" w:cs="Times New Roman"/>
                <w:b/>
                <w:color w:val="auto"/>
                <w:sz w:val="22"/>
                <w:szCs w:val="22"/>
              </w:rPr>
            </w:pPr>
            <w:r>
              <w:rPr>
                <w:rFonts w:ascii="Times New Roman" w:hAnsi="Times New Roman" w:cs="Times New Roman"/>
                <w:b/>
                <w:color w:val="auto"/>
                <w:sz w:val="22"/>
                <w:szCs w:val="22"/>
                <w:shd w:val="clear" w:color="auto" w:fill="FFFFFF"/>
              </w:rPr>
              <w:t>Δ (HP+XT) - HP</w:t>
            </w:r>
          </w:p>
        </w:tc>
      </w:tr>
      <w:tr w:rsidR="008B7A7B">
        <w:trPr>
          <w:jc w:val="center"/>
        </w:trPr>
        <w:tc>
          <w:tcPr>
            <w:tcW w:w="607" w:type="dxa"/>
          </w:tcPr>
          <w:p w:rsidR="008B7A7B" w:rsidRDefault="00E423E8">
            <w:pPr>
              <w:spacing w:before="120" w:after="120" w:line="240" w:lineRule="auto"/>
              <w:jc w:val="center"/>
              <w:rPr>
                <w:rFonts w:ascii="Times New Roman" w:hAnsi="Times New Roman" w:cs="Times New Roman"/>
                <w:b/>
                <w:bCs/>
                <w:sz w:val="22"/>
                <w:szCs w:val="22"/>
                <w:vertAlign w:val="subscript"/>
              </w:rPr>
            </w:pPr>
            <w:r>
              <w:rPr>
                <w:rFonts w:ascii="Times New Roman" w:hAnsi="Times New Roman" w:cs="Times New Roman"/>
                <w:b/>
                <w:bCs/>
                <w:sz w:val="22"/>
                <w:szCs w:val="22"/>
              </w:rPr>
              <w:t>1.5</w:t>
            </w:r>
          </w:p>
        </w:tc>
        <w:tc>
          <w:tcPr>
            <w:tcW w:w="862"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rPr>
            </w:pPr>
            <w:r>
              <w:rPr>
                <w:rFonts w:ascii="Times New Roman" w:hAnsi="Times New Roman" w:cs="Times New Roman"/>
                <w:bCs/>
                <w:color w:val="auto"/>
                <w:sz w:val="22"/>
                <w:szCs w:val="22"/>
              </w:rPr>
              <w:t>54.18</w:t>
            </w:r>
          </w:p>
        </w:tc>
        <w:tc>
          <w:tcPr>
            <w:tcW w:w="1276"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rPr>
            </w:pPr>
            <w:r>
              <w:rPr>
                <w:rFonts w:ascii="Times New Roman" w:hAnsi="Times New Roman" w:cs="Times New Roman"/>
                <w:bCs/>
                <w:color w:val="auto"/>
                <w:sz w:val="22"/>
                <w:szCs w:val="22"/>
              </w:rPr>
              <w:t>57.11</w:t>
            </w:r>
          </w:p>
        </w:tc>
        <w:tc>
          <w:tcPr>
            <w:tcW w:w="1554"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shd w:val="clear" w:color="auto" w:fill="FFFFFF"/>
              </w:rPr>
            </w:pPr>
            <w:r>
              <w:rPr>
                <w:rFonts w:ascii="Times New Roman" w:hAnsi="Times New Roman" w:cs="Times New Roman"/>
                <w:bCs/>
                <w:color w:val="auto"/>
                <w:sz w:val="22"/>
                <w:szCs w:val="22"/>
                <w:shd w:val="clear" w:color="auto" w:fill="FFFFFF"/>
              </w:rPr>
              <w:t>2.93</w:t>
            </w:r>
          </w:p>
        </w:tc>
      </w:tr>
      <w:tr w:rsidR="008B7A7B">
        <w:trPr>
          <w:jc w:val="center"/>
        </w:trPr>
        <w:tc>
          <w:tcPr>
            <w:tcW w:w="607" w:type="dxa"/>
          </w:tcPr>
          <w:p w:rsidR="008B7A7B" w:rsidRDefault="00E423E8">
            <w:pPr>
              <w:spacing w:before="120" w:after="120" w:line="240" w:lineRule="auto"/>
              <w:jc w:val="center"/>
              <w:rPr>
                <w:rFonts w:ascii="Times New Roman" w:hAnsi="Times New Roman" w:cs="Times New Roman"/>
                <w:b/>
                <w:bCs/>
                <w:sz w:val="22"/>
                <w:szCs w:val="22"/>
              </w:rPr>
            </w:pPr>
            <w:r>
              <w:rPr>
                <w:rFonts w:ascii="Times New Roman" w:hAnsi="Times New Roman" w:cs="Times New Roman"/>
                <w:b/>
                <w:bCs/>
                <w:sz w:val="22"/>
                <w:szCs w:val="22"/>
              </w:rPr>
              <w:t>2.0</w:t>
            </w:r>
          </w:p>
        </w:tc>
        <w:tc>
          <w:tcPr>
            <w:tcW w:w="862"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rPr>
            </w:pPr>
            <w:r>
              <w:rPr>
                <w:rFonts w:ascii="Times New Roman" w:hAnsi="Times New Roman" w:cs="Times New Roman"/>
                <w:bCs/>
                <w:color w:val="auto"/>
                <w:sz w:val="22"/>
                <w:szCs w:val="22"/>
              </w:rPr>
              <w:t>62.40</w:t>
            </w:r>
          </w:p>
        </w:tc>
        <w:tc>
          <w:tcPr>
            <w:tcW w:w="1276"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rPr>
            </w:pPr>
            <w:r>
              <w:rPr>
                <w:rFonts w:ascii="Times New Roman" w:hAnsi="Times New Roman" w:cs="Times New Roman"/>
                <w:bCs/>
                <w:color w:val="auto"/>
                <w:sz w:val="22"/>
                <w:szCs w:val="22"/>
              </w:rPr>
              <w:t>65.34</w:t>
            </w:r>
          </w:p>
        </w:tc>
        <w:tc>
          <w:tcPr>
            <w:tcW w:w="1554"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shd w:val="clear" w:color="auto" w:fill="FFFFFF"/>
              </w:rPr>
            </w:pPr>
            <w:r>
              <w:rPr>
                <w:rFonts w:ascii="Times New Roman" w:hAnsi="Times New Roman" w:cs="Times New Roman"/>
                <w:bCs/>
                <w:color w:val="auto"/>
                <w:sz w:val="22"/>
                <w:szCs w:val="22"/>
                <w:shd w:val="clear" w:color="auto" w:fill="FFFFFF"/>
              </w:rPr>
              <w:t>2.94</w:t>
            </w:r>
          </w:p>
        </w:tc>
      </w:tr>
      <w:tr w:rsidR="008B7A7B">
        <w:trPr>
          <w:jc w:val="center"/>
        </w:trPr>
        <w:tc>
          <w:tcPr>
            <w:tcW w:w="607" w:type="dxa"/>
          </w:tcPr>
          <w:p w:rsidR="008B7A7B" w:rsidRDefault="00E423E8">
            <w:pPr>
              <w:spacing w:before="120" w:after="120" w:line="240" w:lineRule="auto"/>
              <w:jc w:val="center"/>
              <w:rPr>
                <w:rFonts w:ascii="Times New Roman" w:hAnsi="Times New Roman" w:cs="Times New Roman"/>
                <w:b/>
                <w:bCs/>
                <w:sz w:val="22"/>
                <w:szCs w:val="22"/>
              </w:rPr>
            </w:pPr>
            <w:r>
              <w:rPr>
                <w:rFonts w:ascii="Times New Roman" w:hAnsi="Times New Roman" w:cs="Times New Roman"/>
                <w:b/>
                <w:bCs/>
                <w:sz w:val="22"/>
                <w:szCs w:val="22"/>
              </w:rPr>
              <w:lastRenderedPageBreak/>
              <w:t>4.0</w:t>
            </w:r>
          </w:p>
        </w:tc>
        <w:tc>
          <w:tcPr>
            <w:tcW w:w="862" w:type="dxa"/>
            <w:vAlign w:val="center"/>
          </w:tcPr>
          <w:p w:rsidR="008B7A7B" w:rsidRDefault="00E423E8">
            <w:pPr>
              <w:pStyle w:val="dv"/>
              <w:spacing w:before="120" w:after="120" w:line="240" w:lineRule="auto"/>
              <w:ind w:firstLine="0"/>
              <w:jc w:val="center"/>
              <w:rPr>
                <w:rFonts w:ascii="Times New Roman" w:hAnsi="Times New Roman" w:cs="Times New Roman"/>
                <w:b/>
                <w:color w:val="auto"/>
                <w:sz w:val="22"/>
                <w:szCs w:val="22"/>
              </w:rPr>
            </w:pPr>
            <w:r>
              <w:rPr>
                <w:rFonts w:ascii="Times New Roman" w:hAnsi="Times New Roman" w:cs="Times New Roman"/>
                <w:b/>
                <w:color w:val="auto"/>
                <w:sz w:val="22"/>
                <w:szCs w:val="22"/>
              </w:rPr>
              <w:t>66.98</w:t>
            </w:r>
          </w:p>
        </w:tc>
        <w:tc>
          <w:tcPr>
            <w:tcW w:w="1276" w:type="dxa"/>
            <w:vAlign w:val="center"/>
          </w:tcPr>
          <w:p w:rsidR="008B7A7B" w:rsidRDefault="00E423E8">
            <w:pPr>
              <w:pStyle w:val="dv"/>
              <w:spacing w:before="120" w:after="120" w:line="240" w:lineRule="auto"/>
              <w:ind w:firstLine="0"/>
              <w:jc w:val="center"/>
              <w:rPr>
                <w:rFonts w:ascii="Times New Roman" w:hAnsi="Times New Roman" w:cs="Times New Roman"/>
                <w:b/>
                <w:color w:val="auto"/>
                <w:sz w:val="22"/>
                <w:szCs w:val="22"/>
              </w:rPr>
            </w:pPr>
            <w:r>
              <w:rPr>
                <w:rFonts w:ascii="Times New Roman" w:hAnsi="Times New Roman" w:cs="Times New Roman"/>
                <w:b/>
                <w:color w:val="auto"/>
                <w:sz w:val="22"/>
                <w:szCs w:val="22"/>
              </w:rPr>
              <w:t>87.86</w:t>
            </w:r>
          </w:p>
        </w:tc>
        <w:tc>
          <w:tcPr>
            <w:tcW w:w="1554" w:type="dxa"/>
            <w:vAlign w:val="center"/>
          </w:tcPr>
          <w:p w:rsidR="008B7A7B" w:rsidRDefault="00E423E8">
            <w:pPr>
              <w:pStyle w:val="dv"/>
              <w:spacing w:before="120" w:after="120" w:line="240" w:lineRule="auto"/>
              <w:ind w:firstLine="0"/>
              <w:jc w:val="center"/>
              <w:rPr>
                <w:rFonts w:ascii="Times New Roman" w:hAnsi="Times New Roman" w:cs="Times New Roman"/>
                <w:b/>
                <w:color w:val="auto"/>
                <w:sz w:val="22"/>
                <w:szCs w:val="22"/>
                <w:shd w:val="clear" w:color="auto" w:fill="FFFFFF"/>
              </w:rPr>
            </w:pPr>
            <w:r>
              <w:rPr>
                <w:rFonts w:ascii="Times New Roman" w:hAnsi="Times New Roman" w:cs="Times New Roman"/>
                <w:b/>
                <w:color w:val="auto"/>
                <w:sz w:val="22"/>
                <w:szCs w:val="22"/>
                <w:shd w:val="clear" w:color="auto" w:fill="FFFFFF"/>
              </w:rPr>
              <w:t>20.88</w:t>
            </w:r>
          </w:p>
        </w:tc>
      </w:tr>
      <w:tr w:rsidR="008B7A7B">
        <w:trPr>
          <w:jc w:val="center"/>
        </w:trPr>
        <w:tc>
          <w:tcPr>
            <w:tcW w:w="607" w:type="dxa"/>
          </w:tcPr>
          <w:p w:rsidR="008B7A7B" w:rsidRDefault="00E423E8">
            <w:pPr>
              <w:spacing w:before="120" w:after="120" w:line="240" w:lineRule="auto"/>
              <w:jc w:val="center"/>
              <w:rPr>
                <w:rFonts w:ascii="Times New Roman" w:hAnsi="Times New Roman" w:cs="Times New Roman"/>
                <w:b/>
                <w:bCs/>
                <w:sz w:val="22"/>
                <w:szCs w:val="22"/>
              </w:rPr>
            </w:pPr>
            <w:r>
              <w:rPr>
                <w:rFonts w:ascii="Times New Roman" w:hAnsi="Times New Roman" w:cs="Times New Roman"/>
                <w:b/>
                <w:bCs/>
                <w:sz w:val="22"/>
                <w:szCs w:val="22"/>
              </w:rPr>
              <w:t>6.0</w:t>
            </w:r>
          </w:p>
        </w:tc>
        <w:tc>
          <w:tcPr>
            <w:tcW w:w="862"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rPr>
            </w:pPr>
            <w:r>
              <w:rPr>
                <w:rFonts w:ascii="Times New Roman" w:hAnsi="Times New Roman" w:cs="Times New Roman"/>
                <w:bCs/>
                <w:color w:val="auto"/>
                <w:sz w:val="22"/>
                <w:szCs w:val="22"/>
              </w:rPr>
              <w:t>53.45</w:t>
            </w:r>
          </w:p>
        </w:tc>
        <w:tc>
          <w:tcPr>
            <w:tcW w:w="1276"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rPr>
            </w:pPr>
            <w:r>
              <w:rPr>
                <w:rFonts w:ascii="Times New Roman" w:hAnsi="Times New Roman" w:cs="Times New Roman"/>
                <w:bCs/>
                <w:color w:val="auto"/>
                <w:sz w:val="22"/>
                <w:szCs w:val="22"/>
              </w:rPr>
              <w:t>66.24</w:t>
            </w:r>
          </w:p>
        </w:tc>
        <w:tc>
          <w:tcPr>
            <w:tcW w:w="1554"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shd w:val="clear" w:color="auto" w:fill="FFFFFF"/>
              </w:rPr>
            </w:pPr>
            <w:r>
              <w:rPr>
                <w:rFonts w:ascii="Times New Roman" w:hAnsi="Times New Roman" w:cs="Times New Roman"/>
                <w:bCs/>
                <w:color w:val="auto"/>
                <w:sz w:val="22"/>
                <w:szCs w:val="22"/>
                <w:shd w:val="clear" w:color="auto" w:fill="FFFFFF"/>
              </w:rPr>
              <w:t>12.79</w:t>
            </w:r>
          </w:p>
        </w:tc>
      </w:tr>
      <w:tr w:rsidR="008B7A7B">
        <w:trPr>
          <w:jc w:val="center"/>
        </w:trPr>
        <w:tc>
          <w:tcPr>
            <w:tcW w:w="607" w:type="dxa"/>
          </w:tcPr>
          <w:p w:rsidR="008B7A7B" w:rsidRDefault="00E423E8">
            <w:pPr>
              <w:spacing w:before="120" w:after="120" w:line="240" w:lineRule="auto"/>
              <w:jc w:val="center"/>
              <w:rPr>
                <w:rFonts w:ascii="Times New Roman" w:hAnsi="Times New Roman" w:cs="Times New Roman"/>
                <w:b/>
                <w:bCs/>
                <w:sz w:val="22"/>
                <w:szCs w:val="22"/>
              </w:rPr>
            </w:pPr>
            <w:r>
              <w:rPr>
                <w:rFonts w:ascii="Times New Roman" w:hAnsi="Times New Roman" w:cs="Times New Roman"/>
                <w:b/>
                <w:bCs/>
                <w:sz w:val="22"/>
                <w:szCs w:val="22"/>
              </w:rPr>
              <w:t>8.0</w:t>
            </w:r>
          </w:p>
        </w:tc>
        <w:tc>
          <w:tcPr>
            <w:tcW w:w="862"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rPr>
            </w:pPr>
            <w:r>
              <w:rPr>
                <w:rFonts w:ascii="Times New Roman" w:hAnsi="Times New Roman" w:cs="Times New Roman"/>
                <w:bCs/>
                <w:color w:val="auto"/>
                <w:sz w:val="22"/>
                <w:szCs w:val="22"/>
              </w:rPr>
              <w:t>50.59</w:t>
            </w:r>
          </w:p>
        </w:tc>
        <w:tc>
          <w:tcPr>
            <w:tcW w:w="1276"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rPr>
            </w:pPr>
            <w:r>
              <w:rPr>
                <w:rFonts w:ascii="Times New Roman" w:hAnsi="Times New Roman" w:cs="Times New Roman"/>
                <w:bCs/>
                <w:color w:val="auto"/>
                <w:sz w:val="22"/>
                <w:szCs w:val="22"/>
              </w:rPr>
              <w:t>59.03</w:t>
            </w:r>
          </w:p>
        </w:tc>
        <w:tc>
          <w:tcPr>
            <w:tcW w:w="1554" w:type="dxa"/>
            <w:vAlign w:val="center"/>
          </w:tcPr>
          <w:p w:rsidR="008B7A7B" w:rsidRDefault="00E423E8">
            <w:pPr>
              <w:pStyle w:val="dv"/>
              <w:spacing w:before="120" w:after="120" w:line="240" w:lineRule="auto"/>
              <w:ind w:firstLine="0"/>
              <w:jc w:val="center"/>
              <w:rPr>
                <w:rFonts w:ascii="Times New Roman" w:hAnsi="Times New Roman" w:cs="Times New Roman"/>
                <w:bCs/>
                <w:color w:val="auto"/>
                <w:sz w:val="22"/>
                <w:szCs w:val="22"/>
                <w:shd w:val="clear" w:color="auto" w:fill="FFFFFF"/>
              </w:rPr>
            </w:pPr>
            <w:r>
              <w:rPr>
                <w:rFonts w:ascii="Times New Roman" w:hAnsi="Times New Roman" w:cs="Times New Roman"/>
                <w:bCs/>
                <w:color w:val="auto"/>
                <w:sz w:val="22"/>
                <w:szCs w:val="22"/>
                <w:shd w:val="clear" w:color="auto" w:fill="FFFFFF"/>
              </w:rPr>
              <w:t>8.44</w:t>
            </w:r>
          </w:p>
        </w:tc>
      </w:tr>
    </w:tbl>
    <w:p w:rsidR="008B7A7B" w:rsidRDefault="008B7A7B">
      <w:pPr>
        <w:spacing w:before="120" w:after="240" w:line="240" w:lineRule="auto"/>
        <w:jc w:val="center"/>
        <w:rPr>
          <w:rFonts w:ascii="Times New Roman" w:hAnsi="Times New Roman" w:cs="Times New Roman"/>
          <w:sz w:val="22"/>
          <w:szCs w:val="22"/>
          <w:lang w:eastAsia="en-US"/>
        </w:rPr>
      </w:pPr>
    </w:p>
    <w:p w:rsidR="008B7A7B" w:rsidRDefault="00E423E8">
      <w:pPr>
        <w:spacing w:before="120" w:after="240" w:line="240" w:lineRule="auto"/>
        <w:jc w:val="center"/>
        <w:rPr>
          <w:rFonts w:ascii="Times New Roman" w:hAnsi="Times New Roman" w:cs="Times New Roman"/>
          <w:sz w:val="22"/>
          <w:szCs w:val="22"/>
          <w:lang w:eastAsia="en-US"/>
        </w:rPr>
      </w:pPr>
      <w:r>
        <w:rPr>
          <w:rFonts w:ascii="Times New Roman" w:hAnsi="Times New Roman" w:cs="Times New Roman"/>
          <w:noProof/>
          <w:sz w:val="22"/>
          <w:szCs w:val="22"/>
          <w:lang w:eastAsia="en-US"/>
        </w:rPr>
        <w:drawing>
          <wp:inline distT="0" distB="0" distL="114300" distR="114300">
            <wp:extent cx="2676525" cy="2090420"/>
            <wp:effectExtent l="0" t="0" r="5715" b="12700"/>
            <wp:docPr id="6" name="Picture 6" descr="pHPZC 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PZC WS2"/>
                    <pic:cNvPicPr>
                      <a:picLocks noChangeAspect="1"/>
                    </pic:cNvPicPr>
                  </pic:nvPicPr>
                  <pic:blipFill>
                    <a:blip r:embed="rId18"/>
                    <a:srcRect l="8704" t="10655" r="13196" b="9553"/>
                    <a:stretch>
                      <a:fillRect/>
                    </a:stretch>
                  </pic:blipFill>
                  <pic:spPr>
                    <a:xfrm>
                      <a:off x="0" y="0"/>
                      <a:ext cx="2676525" cy="2090420"/>
                    </a:xfrm>
                    <a:prstGeom prst="rect">
                      <a:avLst/>
                    </a:prstGeom>
                  </pic:spPr>
                </pic:pic>
              </a:graphicData>
            </a:graphic>
          </wp:inline>
        </w:drawing>
      </w:r>
    </w:p>
    <w:p w:rsidR="008B7A7B" w:rsidRDefault="00E423E8">
      <w:pPr>
        <w:spacing w:before="120" w:after="240" w:line="240" w:lineRule="auto"/>
        <w:rPr>
          <w:rFonts w:ascii="Times New Roman" w:hAnsi="Times New Roman" w:cs="Times New Roman"/>
          <w:iCs/>
        </w:rPr>
      </w:pPr>
      <w:r>
        <w:rPr>
          <w:rFonts w:ascii="Times New Roman" w:hAnsi="Times New Roman" w:cs="Times New Roman"/>
          <w:b/>
          <w:bCs/>
          <w:iCs/>
        </w:rPr>
        <w:t>Figure</w:t>
      </w:r>
      <w:r>
        <w:rPr>
          <w:rFonts w:ascii="Times New Roman" w:hAnsi="Times New Roman" w:cs="Times New Roman"/>
          <w:b/>
          <w:bCs/>
          <w:iCs/>
          <w:lang w:val="vi-VN"/>
        </w:rPr>
        <w:t xml:space="preserve"> </w:t>
      </w:r>
      <w:r>
        <w:rPr>
          <w:rFonts w:ascii="Times New Roman" w:hAnsi="Times New Roman" w:cs="Times New Roman"/>
          <w:b/>
          <w:bCs/>
          <w:iCs/>
        </w:rPr>
        <w:t>9</w:t>
      </w:r>
      <w:r>
        <w:rPr>
          <w:rFonts w:ascii="Times New Roman" w:hAnsi="Times New Roman" w:cs="Times New Roman"/>
          <w:b/>
          <w:bCs/>
          <w:iCs/>
          <w:lang w:val="vi-VN"/>
        </w:rPr>
        <w:t xml:space="preserve">. </w:t>
      </w:r>
      <w:r>
        <w:rPr>
          <w:rFonts w:ascii="Times New Roman" w:hAnsi="Times New Roman" w:cs="Times New Roman"/>
          <w:iCs/>
        </w:rPr>
        <w:t xml:space="preserve">The </w:t>
      </w:r>
      <w:r>
        <w:rPr>
          <w:rFonts w:ascii="Times New Roman" w:hAnsi="Times New Roman"/>
          <w:lang w:val="vi-VN"/>
        </w:rPr>
        <w:t>point of zero charge</w:t>
      </w:r>
      <w:r>
        <w:rPr>
          <w:rFonts w:ascii="Times New Roman" w:hAnsi="Times New Roman" w:cs="Times New Roman"/>
          <w:iCs/>
          <w:lang w:val="vi-VN"/>
        </w:rPr>
        <w:t xml:space="preserve"> </w:t>
      </w:r>
      <w:r>
        <w:rPr>
          <w:rFonts w:ascii="Times New Roman" w:hAnsi="Times New Roman" w:cs="Times New Roman"/>
          <w:iCs/>
        </w:rPr>
        <w:t>of WS</w:t>
      </w:r>
      <w:r>
        <w:rPr>
          <w:rFonts w:ascii="Times New Roman" w:hAnsi="Times New Roman" w:cs="Times New Roman"/>
          <w:iCs/>
          <w:vertAlign w:val="subscript"/>
        </w:rPr>
        <w:t>2</w:t>
      </w:r>
      <w:r>
        <w:rPr>
          <w:rFonts w:ascii="Times New Roman" w:hAnsi="Times New Roman" w:cs="Times New Roman"/>
          <w:iCs/>
        </w:rPr>
        <w:t>.</w:t>
      </w:r>
    </w:p>
    <w:p w:rsidR="008B7A7B" w:rsidRDefault="00E423E8">
      <w:pPr>
        <w:spacing w:before="120" w:after="240" w:line="240" w:lineRule="auto"/>
        <w:jc w:val="center"/>
        <w:rPr>
          <w:rFonts w:ascii="Times New Roman" w:hAnsi="Times New Roman" w:cs="Times New Roman"/>
          <w:iCs/>
        </w:rPr>
      </w:pPr>
      <w:r>
        <w:rPr>
          <w:rFonts w:ascii="Times New Roman" w:hAnsi="Times New Roman" w:cs="Times New Roman"/>
          <w:noProof/>
          <w:sz w:val="22"/>
          <w:szCs w:val="22"/>
          <w:lang w:eastAsia="en-US"/>
        </w:rPr>
        <w:drawing>
          <wp:inline distT="0" distB="0" distL="114300" distR="114300">
            <wp:extent cx="2333625" cy="1576070"/>
            <wp:effectExtent l="0" t="0" r="0" b="5080"/>
            <wp:docPr id="10" name="Picture 10" descr="Rhodamin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hodamine_B"/>
                    <pic:cNvPicPr>
                      <a:picLocks noChangeAspect="1"/>
                    </pic:cNvPicPr>
                  </pic:nvPicPr>
                  <pic:blipFill>
                    <a:blip r:embed="rId19"/>
                    <a:stretch>
                      <a:fillRect/>
                    </a:stretch>
                  </pic:blipFill>
                  <pic:spPr>
                    <a:xfrm>
                      <a:off x="0" y="0"/>
                      <a:ext cx="2344420" cy="1583511"/>
                    </a:xfrm>
                    <a:prstGeom prst="rect">
                      <a:avLst/>
                    </a:prstGeom>
                  </pic:spPr>
                </pic:pic>
              </a:graphicData>
            </a:graphic>
          </wp:inline>
        </w:drawing>
      </w:r>
    </w:p>
    <w:p w:rsidR="008B7A7B" w:rsidRDefault="00E423E8">
      <w:pPr>
        <w:spacing w:before="120" w:after="240" w:line="240" w:lineRule="auto"/>
        <w:rPr>
          <w:rFonts w:ascii="Times New Roman" w:hAnsi="Times New Roman" w:cs="Times New Roman"/>
          <w:iCs/>
          <w:lang w:eastAsia="en-US"/>
        </w:rPr>
      </w:pPr>
      <w:r>
        <w:rPr>
          <w:rFonts w:ascii="Times New Roman" w:hAnsi="Times New Roman" w:cs="Times New Roman"/>
          <w:b/>
          <w:bCs/>
          <w:iCs/>
        </w:rPr>
        <w:t>Figure</w:t>
      </w:r>
      <w:r>
        <w:rPr>
          <w:rFonts w:ascii="Times New Roman" w:hAnsi="Times New Roman" w:cs="Times New Roman"/>
          <w:b/>
          <w:bCs/>
          <w:iCs/>
          <w:lang w:val="vi-VN"/>
        </w:rPr>
        <w:t xml:space="preserve"> </w:t>
      </w:r>
      <w:r>
        <w:rPr>
          <w:rFonts w:ascii="Times New Roman" w:hAnsi="Times New Roman" w:cs="Times New Roman"/>
          <w:b/>
          <w:bCs/>
          <w:iCs/>
        </w:rPr>
        <w:t>10</w:t>
      </w:r>
      <w:r>
        <w:rPr>
          <w:rFonts w:ascii="Times New Roman" w:hAnsi="Times New Roman" w:cs="Times New Roman"/>
          <w:b/>
          <w:bCs/>
          <w:iCs/>
          <w:lang w:val="vi-VN"/>
        </w:rPr>
        <w:t xml:space="preserve">. </w:t>
      </w:r>
      <w:r>
        <w:rPr>
          <w:rFonts w:ascii="Times New Roman" w:hAnsi="Times New Roman" w:cs="Times New Roman"/>
          <w:iCs/>
        </w:rPr>
        <w:t>Chemical structure of rhodamine B.</w:t>
      </w:r>
    </w:p>
    <w:p w:rsidR="008B7A7B" w:rsidRDefault="00E423E8">
      <w:pPr>
        <w:spacing w:before="120" w:after="120" w:line="240" w:lineRule="auto"/>
        <w:jc w:val="both"/>
        <w:outlineLvl w:val="0"/>
        <w:rPr>
          <w:rFonts w:ascii="Times New Roman" w:hAnsi="Times New Roman" w:cs="Times New Roman"/>
          <w:sz w:val="22"/>
          <w:szCs w:val="22"/>
        </w:rPr>
      </w:pPr>
      <w:r>
        <w:rPr>
          <w:rFonts w:ascii="Times New Roman" w:hAnsi="Times New Roman" w:cs="Times New Roman"/>
          <w:b/>
          <w:sz w:val="22"/>
          <w:szCs w:val="22"/>
        </w:rPr>
        <w:t>4. CONCLUSIONS</w:t>
      </w:r>
    </w:p>
    <w:p w:rsidR="008B7A7B" w:rsidRDefault="00E423E8">
      <w:pPr>
        <w:spacing w:before="120" w:after="120" w:line="240" w:lineRule="auto"/>
        <w:jc w:val="both"/>
        <w:rPr>
          <w:rFonts w:ascii="Times New Roman" w:hAnsi="Times New Roman" w:cs="Times New Roman"/>
          <w:sz w:val="22"/>
          <w:szCs w:val="22"/>
        </w:rPr>
      </w:pPr>
      <w:r>
        <w:rPr>
          <w:rFonts w:ascii="Times New Roman" w:hAnsi="Times New Roman"/>
          <w:sz w:val="22"/>
          <w:szCs w:val="22"/>
        </w:rPr>
        <w:t>The WS</w:t>
      </w:r>
      <w:r>
        <w:rPr>
          <w:rFonts w:ascii="Times New Roman" w:hAnsi="Times New Roman"/>
          <w:sz w:val="22"/>
          <w:szCs w:val="22"/>
          <w:vertAlign w:val="subscript"/>
        </w:rPr>
        <w:t>2</w:t>
      </w:r>
      <w:r>
        <w:rPr>
          <w:rFonts w:ascii="Times New Roman" w:hAnsi="Times New Roman"/>
          <w:sz w:val="22"/>
          <w:szCs w:val="22"/>
        </w:rPr>
        <w:t xml:space="preserve"> material was synthesized via a facile solid-state calcination of mixture containing H</w:t>
      </w:r>
      <w:r>
        <w:rPr>
          <w:rFonts w:ascii="Times New Roman" w:hAnsi="Times New Roman"/>
          <w:sz w:val="22"/>
          <w:szCs w:val="22"/>
          <w:vertAlign w:val="subscript"/>
        </w:rPr>
        <w:t>2</w:t>
      </w:r>
      <w:r>
        <w:rPr>
          <w:rFonts w:ascii="Times New Roman" w:hAnsi="Times New Roman"/>
          <w:sz w:val="22"/>
          <w:szCs w:val="22"/>
        </w:rPr>
        <w:t>WO</w:t>
      </w:r>
      <w:r>
        <w:rPr>
          <w:rFonts w:ascii="Times New Roman" w:hAnsi="Times New Roman"/>
          <w:sz w:val="22"/>
          <w:szCs w:val="22"/>
          <w:vertAlign w:val="subscript"/>
        </w:rPr>
        <w:t>4</w:t>
      </w:r>
      <w:r>
        <w:rPr>
          <w:rFonts w:ascii="Times New Roman" w:hAnsi="Times New Roman"/>
          <w:sz w:val="22"/>
          <w:szCs w:val="22"/>
        </w:rPr>
        <w:t xml:space="preserve"> and thiourea in Ar gas. The synthesized WS</w:t>
      </w:r>
      <w:r>
        <w:rPr>
          <w:rFonts w:ascii="Times New Roman" w:hAnsi="Times New Roman"/>
          <w:sz w:val="22"/>
          <w:szCs w:val="22"/>
          <w:vertAlign w:val="subscript"/>
        </w:rPr>
        <w:t>2</w:t>
      </w:r>
      <w:r>
        <w:rPr>
          <w:rFonts w:ascii="Times New Roman" w:hAnsi="Times New Roman"/>
          <w:sz w:val="22"/>
          <w:szCs w:val="22"/>
        </w:rPr>
        <w:t xml:space="preserve"> material has good adsorption an</w:t>
      </w:r>
      <w:r w:rsidR="00B61B7C">
        <w:rPr>
          <w:rFonts w:ascii="Times New Roman" w:hAnsi="Times New Roman"/>
          <w:sz w:val="22"/>
          <w:szCs w:val="22"/>
        </w:rPr>
        <w:t>d photodegradation capability towards</w:t>
      </w:r>
      <w:r>
        <w:rPr>
          <w:rFonts w:ascii="Times New Roman" w:hAnsi="Times New Roman"/>
          <w:sz w:val="22"/>
          <w:szCs w:val="22"/>
        </w:rPr>
        <w:t xml:space="preserve"> the cationic dye (rhodamine B) at a wide pH ranges from 1.5 to 8. Especially at pH = 4, the electrostatic interaction between the negatively charged surface of the material and cationic dye is strongest with a maximum efficiency of 66.98% after in dark for 8 hours and the highest photocatalytic efficiency of 20.88%. There is a synergistic relationship between adsorption and photocatalysis, in which, </w:t>
      </w:r>
      <w:r w:rsidR="004B6D4D">
        <w:rPr>
          <w:rFonts w:ascii="Times New Roman" w:hAnsi="Times New Roman"/>
          <w:sz w:val="22"/>
          <w:szCs w:val="22"/>
        </w:rPr>
        <w:t>a high adsorption would</w:t>
      </w:r>
      <w:r>
        <w:rPr>
          <w:rFonts w:ascii="Times New Roman" w:hAnsi="Times New Roman"/>
          <w:sz w:val="22"/>
          <w:szCs w:val="22"/>
        </w:rPr>
        <w:t xml:space="preserve"> give </w:t>
      </w:r>
      <w:r w:rsidR="004B6D4D">
        <w:rPr>
          <w:rFonts w:ascii="Times New Roman" w:hAnsi="Times New Roman"/>
          <w:sz w:val="22"/>
          <w:szCs w:val="22"/>
        </w:rPr>
        <w:t>a better</w:t>
      </w:r>
      <w:r>
        <w:rPr>
          <w:rFonts w:ascii="Times New Roman" w:hAnsi="Times New Roman"/>
          <w:sz w:val="22"/>
          <w:szCs w:val="22"/>
        </w:rPr>
        <w:t xml:space="preserve"> photocatalytic results due to free radicals reacting with organic </w:t>
      </w:r>
      <w:r w:rsidR="000E3516">
        <w:rPr>
          <w:rFonts w:ascii="Times New Roman" w:hAnsi="Times New Roman"/>
          <w:sz w:val="22"/>
          <w:szCs w:val="22"/>
        </w:rPr>
        <w:t>compounds</w:t>
      </w:r>
      <w:r>
        <w:rPr>
          <w:rFonts w:ascii="Times New Roman" w:hAnsi="Times New Roman"/>
          <w:sz w:val="22"/>
          <w:szCs w:val="22"/>
        </w:rPr>
        <w:t xml:space="preserve"> in the fo</w:t>
      </w:r>
      <w:r w:rsidR="000E3516">
        <w:rPr>
          <w:rFonts w:ascii="Times New Roman" w:hAnsi="Times New Roman"/>
          <w:sz w:val="22"/>
          <w:szCs w:val="22"/>
        </w:rPr>
        <w:t>rm of adsorption on the catalyst</w:t>
      </w:r>
      <w:r>
        <w:rPr>
          <w:rFonts w:ascii="Times New Roman" w:hAnsi="Times New Roman"/>
          <w:sz w:val="22"/>
          <w:szCs w:val="22"/>
        </w:rPr>
        <w:t xml:space="preserve"> surface rather than </w:t>
      </w:r>
      <w:r w:rsidR="000E3516">
        <w:rPr>
          <w:rFonts w:ascii="Times New Roman" w:hAnsi="Times New Roman"/>
          <w:sz w:val="22"/>
          <w:szCs w:val="22"/>
        </w:rPr>
        <w:t>them</w:t>
      </w:r>
      <w:r>
        <w:rPr>
          <w:rFonts w:ascii="Times New Roman" w:hAnsi="Times New Roman"/>
          <w:sz w:val="22"/>
          <w:szCs w:val="22"/>
        </w:rPr>
        <w:t xml:space="preserve"> in</w:t>
      </w:r>
      <w:r w:rsidR="004B6D4D">
        <w:rPr>
          <w:rFonts w:ascii="Times New Roman" w:hAnsi="Times New Roman"/>
          <w:sz w:val="22"/>
          <w:szCs w:val="22"/>
        </w:rPr>
        <w:t xml:space="preserve"> the bulk of</w:t>
      </w:r>
      <w:r>
        <w:rPr>
          <w:rFonts w:ascii="Times New Roman" w:hAnsi="Times New Roman"/>
          <w:sz w:val="22"/>
          <w:szCs w:val="22"/>
        </w:rPr>
        <w:t xml:space="preserve"> solution.</w:t>
      </w:r>
      <w:r>
        <w:rPr>
          <w:rFonts w:ascii="Times New Roman" w:hAnsi="Times New Roman" w:cs="Times New Roman"/>
          <w:sz w:val="22"/>
          <w:szCs w:val="22"/>
        </w:rPr>
        <w:t xml:space="preserve"> </w:t>
      </w:r>
      <w:r>
        <w:rPr>
          <w:rFonts w:ascii="Times New Roman" w:hAnsi="Times New Roman"/>
          <w:sz w:val="22"/>
          <w:szCs w:val="22"/>
        </w:rPr>
        <w:t xml:space="preserve">Based on the </w:t>
      </w:r>
      <w:r w:rsidR="000E3516">
        <w:rPr>
          <w:rFonts w:ascii="Times New Roman" w:hAnsi="Times New Roman"/>
          <w:sz w:val="22"/>
          <w:szCs w:val="22"/>
        </w:rPr>
        <w:t xml:space="preserve">obtained </w:t>
      </w:r>
      <w:r>
        <w:rPr>
          <w:rFonts w:ascii="Times New Roman" w:hAnsi="Times New Roman"/>
          <w:sz w:val="22"/>
          <w:szCs w:val="22"/>
        </w:rPr>
        <w:t>results, WS</w:t>
      </w:r>
      <w:r>
        <w:rPr>
          <w:rFonts w:ascii="Times New Roman" w:hAnsi="Times New Roman"/>
          <w:sz w:val="22"/>
          <w:szCs w:val="22"/>
          <w:vertAlign w:val="subscript"/>
        </w:rPr>
        <w:t>2</w:t>
      </w:r>
      <w:r>
        <w:rPr>
          <w:rFonts w:ascii="Times New Roman" w:hAnsi="Times New Roman"/>
          <w:sz w:val="22"/>
          <w:szCs w:val="22"/>
        </w:rPr>
        <w:t xml:space="preserve"> can be a candidate for organic pollution treatment </w:t>
      </w:r>
      <w:r>
        <w:rPr>
          <w:rFonts w:ascii="Times New Roman" w:hAnsi="Times New Roman"/>
          <w:sz w:val="22"/>
          <w:szCs w:val="22"/>
        </w:rPr>
        <w:lastRenderedPageBreak/>
        <w:t>in the environment. However, further studies should be conducted including modification of the WS</w:t>
      </w:r>
      <w:r>
        <w:rPr>
          <w:rFonts w:ascii="Times New Roman" w:hAnsi="Times New Roman"/>
          <w:sz w:val="22"/>
          <w:szCs w:val="22"/>
          <w:vertAlign w:val="subscript"/>
        </w:rPr>
        <w:t>2</w:t>
      </w:r>
      <w:r>
        <w:rPr>
          <w:rFonts w:ascii="Times New Roman" w:hAnsi="Times New Roman"/>
          <w:sz w:val="22"/>
          <w:szCs w:val="22"/>
        </w:rPr>
        <w:t xml:space="preserve"> material </w:t>
      </w:r>
      <w:r w:rsidR="004B6D4D">
        <w:rPr>
          <w:rFonts w:ascii="Times New Roman" w:hAnsi="Times New Roman"/>
          <w:sz w:val="22"/>
          <w:szCs w:val="22"/>
        </w:rPr>
        <w:t>by</w:t>
      </w:r>
      <w:r>
        <w:rPr>
          <w:rFonts w:ascii="Times New Roman" w:hAnsi="Times New Roman"/>
          <w:sz w:val="22"/>
          <w:szCs w:val="22"/>
        </w:rPr>
        <w:t xml:space="preserve"> doping or coupling with other materials in order to change its surface and electrochemical properties.</w:t>
      </w:r>
    </w:p>
    <w:p w:rsidR="008B7A7B" w:rsidRDefault="00E423E8">
      <w:pPr>
        <w:spacing w:before="120" w:after="120" w:line="240" w:lineRule="auto"/>
        <w:jc w:val="both"/>
        <w:rPr>
          <w:rFonts w:ascii="Times New Roman" w:hAnsi="Times New Roman" w:cs="Times New Roman"/>
          <w:sz w:val="22"/>
          <w:szCs w:val="22"/>
        </w:rPr>
      </w:pPr>
      <w:r>
        <w:rPr>
          <w:rFonts w:ascii="Times New Roman" w:hAnsi="Times New Roman"/>
          <w:b/>
          <w:bCs/>
          <w:sz w:val="22"/>
          <w:szCs w:val="22"/>
        </w:rPr>
        <w:t>ACKNOWLEDGEMENT:</w:t>
      </w:r>
      <w:r>
        <w:rPr>
          <w:rFonts w:ascii="Times New Roman" w:hAnsi="Times New Roman" w:cs="Times New Roman"/>
          <w:sz w:val="22"/>
          <w:szCs w:val="22"/>
        </w:rPr>
        <w:t xml:space="preserve"> </w:t>
      </w:r>
      <w:r w:rsidR="00F2106E" w:rsidRPr="0012502B">
        <w:rPr>
          <w:rFonts w:ascii="Times New Roman" w:hAnsi="Times New Roman" w:cs="Times New Roman"/>
          <w:i/>
          <w:sz w:val="22"/>
        </w:rPr>
        <w:t>This research is conducted within the framework of the student scientific research project for the academic year 2019-2020 under the project code</w:t>
      </w:r>
      <w:r w:rsidR="00F2106E" w:rsidRPr="00A00A57">
        <w:rPr>
          <w:i/>
          <w:sz w:val="22"/>
        </w:rPr>
        <w:t xml:space="preserve"> </w:t>
      </w:r>
      <w:r w:rsidR="0012502B">
        <w:rPr>
          <w:rFonts w:ascii="Times New Roman" w:eastAsia="Helvetica" w:hAnsi="Times New Roman" w:cs="Times New Roman"/>
          <w:i/>
          <w:iCs/>
          <w:sz w:val="22"/>
          <w:szCs w:val="22"/>
        </w:rPr>
        <w:t xml:space="preserve">S2019.576.13. </w:t>
      </w:r>
    </w:p>
    <w:p w:rsidR="008B7A7B" w:rsidRDefault="00E423E8">
      <w:pPr>
        <w:spacing w:before="120" w:after="120" w:line="240" w:lineRule="auto"/>
        <w:jc w:val="both"/>
        <w:outlineLvl w:val="0"/>
        <w:rPr>
          <w:rStyle w:val="hps"/>
          <w:rFonts w:ascii="Times New Roman" w:hAnsi="Times New Roman" w:cs="Times New Roman"/>
          <w:b/>
          <w:bCs/>
          <w:sz w:val="22"/>
          <w:szCs w:val="22"/>
        </w:rPr>
      </w:pPr>
      <w:r>
        <w:rPr>
          <w:rStyle w:val="hps"/>
          <w:rFonts w:ascii="Times New Roman" w:hAnsi="Times New Roman" w:cs="Times New Roman"/>
          <w:b/>
          <w:bCs/>
          <w:sz w:val="22"/>
          <w:szCs w:val="22"/>
        </w:rPr>
        <w:t>REFERENCES</w:t>
      </w:r>
    </w:p>
    <w:p w:rsidR="008B7A7B" w:rsidRDefault="00E423E8">
      <w:pPr>
        <w:numPr>
          <w:ilvl w:val="0"/>
          <w:numId w:val="1"/>
        </w:numPr>
        <w:spacing w:before="120" w:after="120" w:line="240" w:lineRule="auto"/>
        <w:jc w:val="both"/>
        <w:rPr>
          <w:rFonts w:ascii="Times New Roman" w:eastAsia="SimSun" w:hAnsi="Times New Roman" w:cs="Times New Roman"/>
        </w:rPr>
      </w:pPr>
      <w:r>
        <w:rPr>
          <w:rStyle w:val="fontstyle01"/>
          <w:rFonts w:ascii="Times New Roman" w:hAnsi="Times New Roman" w:cs="Times New Roman"/>
          <w:color w:val="auto"/>
        </w:rPr>
        <w:t>M. S. Akple, J. Low, S. Wageh, Ahmed. A. Al-Ghamdi, J. Yu, J. Zhang. Enhanced visible light photocatalytic H</w:t>
      </w:r>
      <w:r>
        <w:rPr>
          <w:rStyle w:val="fontstyle01"/>
          <w:rFonts w:ascii="Times New Roman" w:hAnsi="Times New Roman" w:cs="Times New Roman"/>
          <w:color w:val="auto"/>
          <w:vertAlign w:val="subscript"/>
        </w:rPr>
        <w:t>2</w:t>
      </w:r>
      <w:r>
        <w:rPr>
          <w:rStyle w:val="fontstyle01"/>
          <w:rFonts w:ascii="Times New Roman" w:hAnsi="Times New Roman" w:cs="Times New Roman"/>
          <w:color w:val="auto"/>
        </w:rPr>
        <w:t>-production of g-C</w:t>
      </w:r>
      <w:r>
        <w:rPr>
          <w:rStyle w:val="fontstyle01"/>
          <w:rFonts w:ascii="Times New Roman" w:hAnsi="Times New Roman" w:cs="Times New Roman"/>
          <w:color w:val="auto"/>
          <w:vertAlign w:val="subscript"/>
        </w:rPr>
        <w:t>3</w:t>
      </w:r>
      <w:r>
        <w:rPr>
          <w:rStyle w:val="fontstyle01"/>
          <w:rFonts w:ascii="Times New Roman" w:hAnsi="Times New Roman" w:cs="Times New Roman"/>
          <w:color w:val="auto"/>
        </w:rPr>
        <w:t>N</w:t>
      </w:r>
      <w:r>
        <w:rPr>
          <w:rStyle w:val="fontstyle01"/>
          <w:rFonts w:ascii="Times New Roman" w:hAnsi="Times New Roman" w:cs="Times New Roman"/>
          <w:color w:val="auto"/>
          <w:vertAlign w:val="subscript"/>
        </w:rPr>
        <w:t>4</w:t>
      </w:r>
      <w:r>
        <w:rPr>
          <w:rStyle w:val="fontstyle01"/>
          <w:rFonts w:ascii="Times New Roman" w:hAnsi="Times New Roman" w:cs="Times New Roman"/>
          <w:color w:val="auto"/>
        </w:rPr>
        <w:t>/WS</w:t>
      </w:r>
      <w:r>
        <w:rPr>
          <w:rStyle w:val="fontstyle01"/>
          <w:rFonts w:ascii="Times New Roman" w:hAnsi="Times New Roman" w:cs="Times New Roman"/>
          <w:color w:val="auto"/>
          <w:vertAlign w:val="subscript"/>
        </w:rPr>
        <w:t xml:space="preserve">2 </w:t>
      </w:r>
      <w:r w:rsidR="007766D8">
        <w:rPr>
          <w:rStyle w:val="fontstyle01"/>
          <w:rFonts w:ascii="Times New Roman" w:hAnsi="Times New Roman" w:cs="Times New Roman"/>
          <w:color w:val="auto"/>
        </w:rPr>
        <w:t>composite heterostructures,</w:t>
      </w:r>
      <w:r>
        <w:rPr>
          <w:rStyle w:val="fontstyle01"/>
          <w:rFonts w:ascii="Times New Roman" w:hAnsi="Times New Roman" w:cs="Times New Roman"/>
          <w:color w:val="auto"/>
        </w:rPr>
        <w:t xml:space="preserve"> </w:t>
      </w:r>
      <w:r>
        <w:rPr>
          <w:rStyle w:val="fontstyle01"/>
          <w:rFonts w:ascii="Times New Roman" w:hAnsi="Times New Roman" w:cs="Times New Roman"/>
          <w:i/>
          <w:iCs/>
          <w:color w:val="auto"/>
        </w:rPr>
        <w:t>Applied Surface Science</w:t>
      </w:r>
      <w:r>
        <w:rPr>
          <w:rStyle w:val="fontstyle01"/>
          <w:rFonts w:ascii="Times New Roman" w:hAnsi="Times New Roman" w:cs="Times New Roman"/>
          <w:color w:val="auto"/>
        </w:rPr>
        <w:t xml:space="preserve">, </w:t>
      </w:r>
      <w:r>
        <w:rPr>
          <w:rStyle w:val="fontstyle01"/>
          <w:rFonts w:ascii="Times New Roman" w:hAnsi="Times New Roman" w:cs="Times New Roman"/>
          <w:b/>
          <w:bCs/>
          <w:color w:val="auto"/>
        </w:rPr>
        <w:t>2015</w:t>
      </w:r>
      <w:r>
        <w:rPr>
          <w:rStyle w:val="fontstyle01"/>
          <w:rFonts w:ascii="Times New Roman" w:hAnsi="Times New Roman" w:cs="Times New Roman"/>
          <w:color w:val="auto"/>
        </w:rPr>
        <w:t xml:space="preserve">, </w:t>
      </w:r>
      <w:r>
        <w:rPr>
          <w:rStyle w:val="fontstyle01"/>
          <w:rFonts w:ascii="Times New Roman" w:hAnsi="Times New Roman" w:cs="Times New Roman"/>
          <w:i/>
          <w:iCs/>
          <w:color w:val="auto"/>
        </w:rPr>
        <w:t>358</w:t>
      </w:r>
      <w:r>
        <w:rPr>
          <w:rStyle w:val="fontstyle01"/>
          <w:rFonts w:ascii="Times New Roman" w:hAnsi="Times New Roman" w:cs="Times New Roman"/>
          <w:color w:val="auto"/>
        </w:rPr>
        <w:t xml:space="preserve">, 196–203. </w:t>
      </w:r>
    </w:p>
    <w:p w:rsidR="008B7A7B" w:rsidRDefault="00E423E8">
      <w:pPr>
        <w:numPr>
          <w:ilvl w:val="0"/>
          <w:numId w:val="1"/>
        </w:numPr>
        <w:spacing w:before="120" w:after="120" w:line="240" w:lineRule="auto"/>
        <w:jc w:val="both"/>
        <w:rPr>
          <w:rFonts w:ascii="Times New Roman" w:eastAsia="SimSun" w:hAnsi="Times New Roman" w:cs="Times New Roman"/>
        </w:rPr>
      </w:pPr>
      <w:r>
        <w:rPr>
          <w:rStyle w:val="fontstyle01"/>
          <w:rFonts w:ascii="Times New Roman" w:hAnsi="Times New Roman" w:cs="Times New Roman"/>
          <w:color w:val="auto"/>
        </w:rPr>
        <w:t>M. Li, L. Zhang, X. Fan, M. Wu, Y. Du, M. Wang, Q. Kong, L. Zhang, J. Shi. Dual synergetic effects in MoS</w:t>
      </w:r>
      <w:r>
        <w:rPr>
          <w:rStyle w:val="fontstyle01"/>
          <w:rFonts w:ascii="Times New Roman" w:hAnsi="Times New Roman" w:cs="Times New Roman"/>
          <w:color w:val="auto"/>
          <w:vertAlign w:val="subscript"/>
        </w:rPr>
        <w:t>2</w:t>
      </w:r>
      <w:r>
        <w:rPr>
          <w:rStyle w:val="fontstyle01"/>
          <w:rFonts w:ascii="Times New Roman" w:hAnsi="Times New Roman" w:cs="Times New Roman"/>
          <w:color w:val="auto"/>
        </w:rPr>
        <w:t>/pyridine-modified g-C</w:t>
      </w:r>
      <w:r>
        <w:rPr>
          <w:rStyle w:val="fontstyle01"/>
          <w:rFonts w:ascii="Times New Roman" w:hAnsi="Times New Roman" w:cs="Times New Roman"/>
          <w:color w:val="auto"/>
          <w:vertAlign w:val="subscript"/>
        </w:rPr>
        <w:t>3</w:t>
      </w:r>
      <w:r>
        <w:rPr>
          <w:rStyle w:val="fontstyle01"/>
          <w:rFonts w:ascii="Times New Roman" w:hAnsi="Times New Roman" w:cs="Times New Roman"/>
          <w:color w:val="auto"/>
        </w:rPr>
        <w:t>N</w:t>
      </w:r>
      <w:r>
        <w:rPr>
          <w:rStyle w:val="fontstyle01"/>
          <w:rFonts w:ascii="Times New Roman" w:hAnsi="Times New Roman" w:cs="Times New Roman"/>
          <w:color w:val="auto"/>
          <w:vertAlign w:val="subscript"/>
        </w:rPr>
        <w:t>4</w:t>
      </w:r>
      <w:r>
        <w:rPr>
          <w:rStyle w:val="fontstyle01"/>
          <w:rFonts w:ascii="Times New Roman" w:hAnsi="Times New Roman" w:cs="Times New Roman"/>
          <w:color w:val="auto"/>
        </w:rPr>
        <w:t xml:space="preserve"> composite for highly active and stable photocatalytic hydrog</w:t>
      </w:r>
      <w:r w:rsidR="007766D8">
        <w:rPr>
          <w:rStyle w:val="fontstyle01"/>
          <w:rFonts w:ascii="Times New Roman" w:hAnsi="Times New Roman" w:cs="Times New Roman"/>
          <w:color w:val="auto"/>
        </w:rPr>
        <w:t>en evolution undervisible light,</w:t>
      </w:r>
      <w:r>
        <w:rPr>
          <w:rStyle w:val="fontstyle01"/>
          <w:rFonts w:ascii="Times New Roman" w:hAnsi="Times New Roman" w:cs="Times New Roman"/>
          <w:color w:val="auto"/>
        </w:rPr>
        <w:t xml:space="preserve"> </w:t>
      </w:r>
      <w:r>
        <w:rPr>
          <w:rStyle w:val="fontstyle01"/>
          <w:rFonts w:ascii="Times New Roman" w:hAnsi="Times New Roman" w:cs="Times New Roman"/>
          <w:i/>
          <w:iCs/>
          <w:color w:val="auto"/>
        </w:rPr>
        <w:t>Applied Catalysis B: Environmental</w:t>
      </w:r>
      <w:r>
        <w:rPr>
          <w:rStyle w:val="fontstyle01"/>
          <w:rFonts w:ascii="Times New Roman" w:hAnsi="Times New Roman" w:cs="Times New Roman"/>
          <w:color w:val="auto"/>
        </w:rPr>
        <w:t xml:space="preserve">, </w:t>
      </w:r>
      <w:r>
        <w:rPr>
          <w:rStyle w:val="fontstyle01"/>
          <w:rFonts w:ascii="Times New Roman" w:hAnsi="Times New Roman" w:cs="Times New Roman"/>
          <w:b/>
          <w:bCs/>
          <w:color w:val="auto"/>
        </w:rPr>
        <w:t>2016</w:t>
      </w:r>
      <w:r>
        <w:rPr>
          <w:rStyle w:val="fontstyle01"/>
          <w:rFonts w:ascii="Times New Roman" w:hAnsi="Times New Roman" w:cs="Times New Roman"/>
          <w:color w:val="auto"/>
        </w:rPr>
        <w:t>,</w:t>
      </w:r>
      <w:r>
        <w:rPr>
          <w:rStyle w:val="fontstyle01"/>
          <w:rFonts w:ascii="Times New Roman" w:hAnsi="Times New Roman" w:cs="Times New Roman"/>
          <w:i/>
          <w:iCs/>
          <w:color w:val="auto"/>
        </w:rPr>
        <w:t xml:space="preserve"> 190</w:t>
      </w:r>
      <w:r>
        <w:rPr>
          <w:rStyle w:val="fontstyle01"/>
          <w:rFonts w:ascii="Times New Roman" w:hAnsi="Times New Roman" w:cs="Times New Roman"/>
          <w:color w:val="auto"/>
        </w:rPr>
        <w:t>, 36–43.</w:t>
      </w:r>
    </w:p>
    <w:p w:rsidR="008B7A7B" w:rsidRDefault="00E423E8">
      <w:pPr>
        <w:numPr>
          <w:ilvl w:val="0"/>
          <w:numId w:val="1"/>
        </w:numPr>
        <w:spacing w:before="120" w:after="120" w:line="240" w:lineRule="auto"/>
        <w:jc w:val="both"/>
        <w:rPr>
          <w:rFonts w:ascii="Times New Roman" w:eastAsia="SimSun" w:hAnsi="Times New Roman" w:cs="Times New Roman"/>
        </w:rPr>
      </w:pPr>
      <w:bookmarkStart w:id="0" w:name="_Ref6655"/>
      <w:r>
        <w:rPr>
          <w:rStyle w:val="fontstyle01"/>
          <w:rFonts w:ascii="Times New Roman" w:hAnsi="Times New Roman" w:cs="Times New Roman"/>
          <w:color w:val="auto"/>
        </w:rPr>
        <w:t>S. V. P. Vattikuti, C. Byon, V. Chitturi. Selective hydrothermally synthesis of hexagonal WS</w:t>
      </w:r>
      <w:r>
        <w:rPr>
          <w:rStyle w:val="fontstyle01"/>
          <w:rFonts w:ascii="Times New Roman" w:hAnsi="Times New Roman" w:cs="Times New Roman"/>
          <w:color w:val="auto"/>
          <w:vertAlign w:val="subscript"/>
        </w:rPr>
        <w:t>2</w:t>
      </w:r>
      <w:r>
        <w:rPr>
          <w:rStyle w:val="fontstyle01"/>
          <w:rFonts w:ascii="Times New Roman" w:hAnsi="Times New Roman" w:cs="Times New Roman"/>
          <w:color w:val="auto"/>
        </w:rPr>
        <w:t xml:space="preserve"> platelets and their photocatalytic performance </w:t>
      </w:r>
      <w:r w:rsidR="007766D8">
        <w:rPr>
          <w:rStyle w:val="fontstyle01"/>
          <w:rFonts w:ascii="Times New Roman" w:hAnsi="Times New Roman" w:cs="Times New Roman"/>
          <w:color w:val="auto"/>
        </w:rPr>
        <w:t>under visible light irradiation,</w:t>
      </w:r>
      <w:r>
        <w:rPr>
          <w:rStyle w:val="fontstyle01"/>
          <w:rFonts w:ascii="Times New Roman" w:hAnsi="Times New Roman" w:cs="Times New Roman"/>
          <w:color w:val="auto"/>
        </w:rPr>
        <w:t xml:space="preserve"> </w:t>
      </w:r>
      <w:r>
        <w:rPr>
          <w:rStyle w:val="fontstyle01"/>
          <w:rFonts w:ascii="Times New Roman" w:hAnsi="Times New Roman" w:cs="Times New Roman"/>
          <w:i/>
          <w:iCs/>
          <w:color w:val="auto"/>
        </w:rPr>
        <w:t>Superlattices and Microstructures</w:t>
      </w:r>
      <w:r>
        <w:rPr>
          <w:rStyle w:val="fontstyle01"/>
          <w:rFonts w:ascii="Times New Roman" w:hAnsi="Times New Roman" w:cs="Times New Roman"/>
          <w:color w:val="auto"/>
        </w:rPr>
        <w:t xml:space="preserve">, </w:t>
      </w:r>
      <w:r>
        <w:rPr>
          <w:rStyle w:val="fontstyle01"/>
          <w:rFonts w:ascii="Times New Roman" w:hAnsi="Times New Roman" w:cs="Times New Roman"/>
          <w:b/>
          <w:bCs/>
          <w:color w:val="auto"/>
        </w:rPr>
        <w:t>2016</w:t>
      </w:r>
      <w:r>
        <w:rPr>
          <w:rStyle w:val="fontstyle01"/>
          <w:rFonts w:ascii="Times New Roman" w:hAnsi="Times New Roman" w:cs="Times New Roman"/>
          <w:color w:val="auto"/>
        </w:rPr>
        <w:t xml:space="preserve">, </w:t>
      </w:r>
      <w:r>
        <w:rPr>
          <w:rStyle w:val="fontstyle01"/>
          <w:rFonts w:ascii="Times New Roman" w:hAnsi="Times New Roman" w:cs="Times New Roman"/>
          <w:i/>
          <w:iCs/>
          <w:color w:val="auto"/>
        </w:rPr>
        <w:t>94</w:t>
      </w:r>
      <w:r>
        <w:rPr>
          <w:rStyle w:val="fontstyle01"/>
          <w:rFonts w:ascii="Times New Roman" w:hAnsi="Times New Roman" w:cs="Times New Roman"/>
          <w:color w:val="auto"/>
        </w:rPr>
        <w:t>, 39-50.</w:t>
      </w:r>
      <w:bookmarkEnd w:id="0"/>
    </w:p>
    <w:p w:rsidR="008B7A7B" w:rsidRDefault="00E423E8">
      <w:pPr>
        <w:numPr>
          <w:ilvl w:val="0"/>
          <w:numId w:val="1"/>
        </w:numPr>
        <w:spacing w:before="120" w:after="120" w:line="240" w:lineRule="auto"/>
        <w:jc w:val="both"/>
        <w:rPr>
          <w:rFonts w:ascii="Times New Roman" w:eastAsia="SimSun" w:hAnsi="Times New Roman" w:cs="Times New Roman"/>
        </w:rPr>
      </w:pPr>
      <w:r>
        <w:rPr>
          <w:rStyle w:val="fontstyle01"/>
          <w:rFonts w:ascii="Times New Roman" w:hAnsi="Times New Roman" w:cs="Times New Roman"/>
          <w:color w:val="auto"/>
        </w:rPr>
        <w:t>Y. Sang, Z. Zhao, M. Zhao, P. Hao, Y. Leng, H. Liu. From UV to Near-Infrared, WS</w:t>
      </w:r>
      <w:r>
        <w:rPr>
          <w:rStyle w:val="fontstyle01"/>
          <w:rFonts w:ascii="Times New Roman" w:hAnsi="Times New Roman" w:cs="Times New Roman"/>
          <w:color w:val="auto"/>
          <w:vertAlign w:val="subscript"/>
        </w:rPr>
        <w:t>2</w:t>
      </w:r>
      <w:r>
        <w:rPr>
          <w:rStyle w:val="fontstyle01"/>
          <w:rFonts w:ascii="Times New Roman" w:hAnsi="Times New Roman" w:cs="Times New Roman"/>
          <w:color w:val="auto"/>
        </w:rPr>
        <w:t xml:space="preserve"> Nanosheet: A Novel Photocatalyst for Full Solar </w:t>
      </w:r>
      <w:r w:rsidR="007766D8">
        <w:rPr>
          <w:rStyle w:val="fontstyle01"/>
          <w:rFonts w:ascii="Times New Roman" w:hAnsi="Times New Roman" w:cs="Times New Roman"/>
          <w:color w:val="auto"/>
        </w:rPr>
        <w:t>Light Spectrum Photodegradation,</w:t>
      </w:r>
      <w:r>
        <w:rPr>
          <w:rStyle w:val="fontstyle01"/>
          <w:rFonts w:ascii="Times New Roman" w:hAnsi="Times New Roman" w:cs="Times New Roman"/>
          <w:color w:val="auto"/>
        </w:rPr>
        <w:t xml:space="preserve"> </w:t>
      </w:r>
      <w:r>
        <w:rPr>
          <w:rStyle w:val="fontstyle01"/>
          <w:rFonts w:ascii="Times New Roman" w:hAnsi="Times New Roman" w:cs="Times New Roman"/>
          <w:i/>
          <w:iCs/>
          <w:color w:val="auto"/>
        </w:rPr>
        <w:t>Adv. Mater.</w:t>
      </w:r>
      <w:r>
        <w:rPr>
          <w:rStyle w:val="fontstyle01"/>
          <w:rFonts w:ascii="Times New Roman" w:hAnsi="Times New Roman" w:cs="Times New Roman"/>
          <w:color w:val="auto"/>
        </w:rPr>
        <w:t xml:space="preserve">, </w:t>
      </w:r>
      <w:r>
        <w:rPr>
          <w:rStyle w:val="fontstyle01"/>
          <w:rFonts w:ascii="Times New Roman" w:hAnsi="Times New Roman" w:cs="Times New Roman"/>
          <w:b/>
          <w:bCs/>
          <w:color w:val="auto"/>
        </w:rPr>
        <w:t>2014</w:t>
      </w:r>
      <w:r>
        <w:rPr>
          <w:rStyle w:val="fontstyle01"/>
          <w:rFonts w:ascii="Times New Roman" w:hAnsi="Times New Roman" w:cs="Times New Roman"/>
          <w:color w:val="auto"/>
        </w:rPr>
        <w:t>, 1-7.</w:t>
      </w:r>
      <w:r>
        <w:rPr>
          <w:rFonts w:ascii="Times New Roman" w:eastAsia="SimSun" w:hAnsi="Times New Roman" w:cs="Times New Roman"/>
        </w:rPr>
        <w:t xml:space="preserve"> </w:t>
      </w:r>
    </w:p>
    <w:p w:rsidR="008B7A7B" w:rsidRDefault="00E423E8">
      <w:pPr>
        <w:numPr>
          <w:ilvl w:val="0"/>
          <w:numId w:val="1"/>
        </w:numPr>
        <w:spacing w:before="120" w:after="120" w:line="240" w:lineRule="auto"/>
        <w:jc w:val="both"/>
        <w:rPr>
          <w:rFonts w:ascii="Times New Roman" w:eastAsia="SimSun" w:hAnsi="Times New Roman" w:cs="Times New Roman"/>
        </w:rPr>
      </w:pPr>
      <w:r>
        <w:rPr>
          <w:rFonts w:ascii="Times New Roman" w:hAnsi="Times New Roman" w:cs="Times New Roman"/>
        </w:rPr>
        <w:t>S. G. Alexander, S. B. Ivan, D. L. Natalia, I. B. Mikhail, Y. A. Mikhail. Structural properties and phase transition of exfoliated</w:t>
      </w:r>
      <w:r w:rsidR="007766D8">
        <w:rPr>
          <w:rFonts w:ascii="Times New Roman" w:hAnsi="Times New Roman" w:cs="Times New Roman"/>
        </w:rPr>
        <w:t>-restacked molybdenum disulfide,</w:t>
      </w:r>
      <w:r>
        <w:rPr>
          <w:rFonts w:ascii="Times New Roman" w:hAnsi="Times New Roman" w:cs="Times New Roman"/>
        </w:rPr>
        <w:t xml:space="preserve"> </w:t>
      </w:r>
      <w:r>
        <w:rPr>
          <w:rFonts w:ascii="Times New Roman" w:hAnsi="Times New Roman" w:cs="Times New Roman"/>
          <w:i/>
          <w:iCs/>
        </w:rPr>
        <w:t>J. Phys. Chem. C</w:t>
      </w:r>
      <w:r>
        <w:rPr>
          <w:rFonts w:ascii="Times New Roman" w:hAnsi="Times New Roman" w:cs="Times New Roman"/>
        </w:rPr>
        <w:t xml:space="preserve">, </w:t>
      </w:r>
      <w:r>
        <w:rPr>
          <w:rFonts w:ascii="Times New Roman" w:hAnsi="Times New Roman" w:cs="Times New Roman"/>
          <w:b/>
          <w:bCs/>
        </w:rPr>
        <w:t>2013</w:t>
      </w:r>
      <w:r>
        <w:rPr>
          <w:rFonts w:ascii="Times New Roman" w:hAnsi="Times New Roman" w:cs="Times New Roman"/>
        </w:rPr>
        <w:t xml:space="preserve">, </w:t>
      </w:r>
      <w:r>
        <w:rPr>
          <w:rFonts w:ascii="Times New Roman" w:hAnsi="Times New Roman" w:cs="Times New Roman"/>
          <w:i/>
          <w:iCs/>
        </w:rPr>
        <w:t>117</w:t>
      </w:r>
      <w:r>
        <w:rPr>
          <w:rFonts w:ascii="Times New Roman" w:hAnsi="Times New Roman" w:cs="Times New Roman"/>
        </w:rPr>
        <w:t>, 8509-8515.</w:t>
      </w:r>
    </w:p>
    <w:p w:rsidR="008B7A7B" w:rsidRDefault="00E423E8">
      <w:pPr>
        <w:numPr>
          <w:ilvl w:val="0"/>
          <w:numId w:val="1"/>
        </w:numPr>
        <w:spacing w:before="120" w:after="120" w:line="240" w:lineRule="auto"/>
        <w:jc w:val="both"/>
        <w:rPr>
          <w:rFonts w:ascii="Times New Roman" w:hAnsi="Times New Roman" w:cs="Times New Roman"/>
        </w:rPr>
      </w:pPr>
      <w:r>
        <w:rPr>
          <w:rStyle w:val="fontstyle01"/>
          <w:rFonts w:ascii="Times New Roman" w:hAnsi="Times New Roman" w:cs="Times New Roman"/>
          <w:color w:val="auto"/>
        </w:rPr>
        <w:t>S. V. P. Vattikuti, C. Byon, V.</w:t>
      </w:r>
      <w:r>
        <w:rPr>
          <w:rFonts w:ascii="Times New Roman" w:hAnsi="Times New Roman" w:cs="Times New Roman"/>
        </w:rPr>
        <w:t xml:space="preserve"> </w:t>
      </w:r>
      <w:r>
        <w:rPr>
          <w:rStyle w:val="fontstyle01"/>
          <w:rFonts w:ascii="Times New Roman" w:hAnsi="Times New Roman" w:cs="Times New Roman"/>
          <w:color w:val="auto"/>
        </w:rPr>
        <w:t xml:space="preserve">Chitturi. </w:t>
      </w:r>
      <w:r>
        <w:rPr>
          <w:rFonts w:ascii="Times New Roman" w:hAnsi="Times New Roman" w:cs="Times New Roman"/>
        </w:rPr>
        <w:t>Synthesis of MoS</w:t>
      </w:r>
      <w:r>
        <w:rPr>
          <w:rFonts w:ascii="Times New Roman" w:hAnsi="Times New Roman" w:cs="Times New Roman"/>
          <w:vertAlign w:val="subscript"/>
        </w:rPr>
        <w:t>2</w:t>
      </w:r>
      <w:r>
        <w:rPr>
          <w:rFonts w:ascii="Times New Roman" w:hAnsi="Times New Roman" w:cs="Times New Roman"/>
        </w:rPr>
        <w:t> multi-wall nanotubes using wet chemical method with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as growth promoter</w:t>
      </w:r>
      <w:r w:rsidR="007766D8">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Superlattice. Microst.</w:t>
      </w:r>
      <w:r>
        <w:rPr>
          <w:rFonts w:ascii="Times New Roman" w:hAnsi="Times New Roman" w:cs="Times New Roman"/>
        </w:rPr>
        <w:t xml:space="preserve">, </w:t>
      </w:r>
      <w:r>
        <w:rPr>
          <w:rFonts w:ascii="Times New Roman" w:hAnsi="Times New Roman" w:cs="Times New Roman"/>
          <w:b/>
          <w:bCs/>
        </w:rPr>
        <w:t>2015</w:t>
      </w:r>
      <w:r>
        <w:rPr>
          <w:rFonts w:ascii="Times New Roman" w:hAnsi="Times New Roman" w:cs="Times New Roman"/>
        </w:rPr>
        <w:t>,</w:t>
      </w:r>
      <w:r>
        <w:rPr>
          <w:rFonts w:ascii="Times New Roman" w:hAnsi="Times New Roman" w:cs="Times New Roman"/>
          <w:i/>
          <w:iCs/>
        </w:rPr>
        <w:t xml:space="preserve"> 85</w:t>
      </w:r>
      <w:r>
        <w:rPr>
          <w:rFonts w:ascii="Times New Roman" w:hAnsi="Times New Roman" w:cs="Times New Roman"/>
        </w:rPr>
        <w:t xml:space="preserve">, 124–132. </w:t>
      </w:r>
    </w:p>
    <w:p w:rsidR="008B7A7B" w:rsidRDefault="00E423E8">
      <w:pPr>
        <w:numPr>
          <w:ilvl w:val="0"/>
          <w:numId w:val="1"/>
        </w:numPr>
        <w:spacing w:before="120" w:after="120" w:line="240" w:lineRule="auto"/>
        <w:jc w:val="both"/>
        <w:rPr>
          <w:rFonts w:ascii="Times New Roman" w:hAnsi="Times New Roman" w:cs="Times New Roman"/>
        </w:rPr>
      </w:pPr>
      <w:r>
        <w:rPr>
          <w:rFonts w:ascii="Times New Roman" w:hAnsi="Times New Roman" w:cs="Times New Roman"/>
        </w:rPr>
        <w:t xml:space="preserve">S. V. P. Vattikuti, C. Byon, C. V. Reddy, J. Shim, B. Venkatesh. </w:t>
      </w:r>
      <w:hyperlink r:id="rId20" w:history="1">
        <w:r>
          <w:rPr>
            <w:rStyle w:val="ttdChar"/>
            <w:rFonts w:ascii="Times New Roman" w:eastAsiaTheme="minorHAnsi" w:hAnsi="Times New Roman" w:cs="Times New Roman"/>
            <w:sz w:val="20"/>
          </w:rPr>
          <w:t>Co-precipitation synthesis and characterization of faceted MoS</w:t>
        </w:r>
        <w:r>
          <w:rPr>
            <w:rStyle w:val="ttdChar"/>
            <w:rFonts w:ascii="Times New Roman" w:eastAsiaTheme="minorHAnsi" w:hAnsi="Times New Roman" w:cs="Times New Roman"/>
            <w:sz w:val="20"/>
            <w:vertAlign w:val="subscript"/>
          </w:rPr>
          <w:t>2</w:t>
        </w:r>
        <w:r>
          <w:rPr>
            <w:rStyle w:val="ttdChar"/>
            <w:rFonts w:ascii="Times New Roman" w:eastAsiaTheme="minorHAnsi" w:hAnsi="Times New Roman" w:cs="Times New Roman"/>
            <w:sz w:val="20"/>
          </w:rPr>
          <w:t> nanorods with controllable morphologies</w:t>
        </w:r>
      </w:hyperlink>
      <w:r w:rsidR="007766D8">
        <w:rPr>
          <w:rStyle w:val="ttdChar"/>
          <w:rFonts w:ascii="Times New Roman" w:eastAsiaTheme="minorHAnsi" w:hAnsi="Times New Roman" w:cs="Times New Roman"/>
          <w:sz w:val="20"/>
        </w:rPr>
        <w:t>,</w:t>
      </w:r>
      <w:r>
        <w:rPr>
          <w:rStyle w:val="ttdChar"/>
          <w:rFonts w:ascii="Times New Roman" w:eastAsiaTheme="minorHAnsi" w:hAnsi="Times New Roman" w:cs="Times New Roman"/>
          <w:sz w:val="20"/>
        </w:rPr>
        <w:t xml:space="preserve"> </w:t>
      </w:r>
      <w:r>
        <w:rPr>
          <w:rFonts w:ascii="Times New Roman" w:hAnsi="Times New Roman" w:cs="Times New Roman"/>
          <w:i/>
          <w:iCs/>
        </w:rPr>
        <w:t>Appl. Phys. A</w:t>
      </w:r>
      <w:r>
        <w:rPr>
          <w:rFonts w:ascii="Times New Roman" w:hAnsi="Times New Roman" w:cs="Times New Roman"/>
        </w:rPr>
        <w:t xml:space="preserve">, </w:t>
      </w:r>
      <w:r>
        <w:rPr>
          <w:rFonts w:ascii="Times New Roman" w:hAnsi="Times New Roman" w:cs="Times New Roman"/>
          <w:b/>
          <w:bCs/>
        </w:rPr>
        <w:t>2015</w:t>
      </w:r>
      <w:r>
        <w:rPr>
          <w:rFonts w:ascii="Times New Roman" w:hAnsi="Times New Roman" w:cs="Times New Roman"/>
        </w:rPr>
        <w:t xml:space="preserve">, </w:t>
      </w:r>
      <w:r>
        <w:rPr>
          <w:rFonts w:ascii="Times New Roman" w:hAnsi="Times New Roman" w:cs="Times New Roman"/>
          <w:i/>
          <w:iCs/>
        </w:rPr>
        <w:t>119</w:t>
      </w:r>
      <w:r>
        <w:rPr>
          <w:rFonts w:ascii="Times New Roman" w:hAnsi="Times New Roman" w:cs="Times New Roman"/>
        </w:rPr>
        <w:t>, 813–823.</w:t>
      </w:r>
    </w:p>
    <w:p w:rsidR="008B7A7B" w:rsidRDefault="00E423E8">
      <w:pPr>
        <w:numPr>
          <w:ilvl w:val="0"/>
          <w:numId w:val="1"/>
        </w:numPr>
        <w:spacing w:before="120" w:after="120" w:line="240" w:lineRule="auto"/>
        <w:jc w:val="both"/>
        <w:rPr>
          <w:rFonts w:ascii="Times New Roman" w:hAnsi="Times New Roman" w:cs="Times New Roman"/>
        </w:rPr>
      </w:pPr>
      <w:r>
        <w:rPr>
          <w:rFonts w:ascii="Times New Roman" w:hAnsi="Times New Roman" w:cs="Times New Roman"/>
        </w:rPr>
        <w:t xml:space="preserve">X. Wang, Z. Zhang, Y. Chen, Y. Qu, Y. Lai, J. Li. </w:t>
      </w:r>
      <w:hyperlink r:id="rId21" w:history="1">
        <w:r>
          <w:rPr>
            <w:rStyle w:val="Hyperlink"/>
            <w:rFonts w:ascii="Times New Roman" w:hAnsi="Times New Roman" w:cs="Times New Roman"/>
            <w:color w:val="auto"/>
            <w:u w:val="none"/>
          </w:rPr>
          <w:t>Morphology-controlled synthesis of MoS</w:t>
        </w:r>
        <w:r>
          <w:rPr>
            <w:rStyle w:val="Hyperlink"/>
            <w:rFonts w:ascii="Times New Roman" w:hAnsi="Times New Roman" w:cs="Times New Roman"/>
            <w:color w:val="auto"/>
            <w:u w:val="none"/>
            <w:vertAlign w:val="subscript"/>
          </w:rPr>
          <w:t>2</w:t>
        </w:r>
        <w:r>
          <w:rPr>
            <w:rStyle w:val="Hyperlink"/>
            <w:rFonts w:ascii="Times New Roman" w:hAnsi="Times New Roman" w:cs="Times New Roman"/>
            <w:color w:val="auto"/>
            <w:u w:val="none"/>
          </w:rPr>
          <w:t xml:space="preserve"> nanostructures with different lithium storage properties</w:t>
        </w:r>
      </w:hyperlink>
      <w:r w:rsidR="007766D8">
        <w:rPr>
          <w:rStyle w:val="Hyperlink"/>
          <w:rFonts w:ascii="Times New Roman" w:hAnsi="Times New Roman" w:cs="Times New Roman"/>
          <w:color w:val="auto"/>
          <w:u w:val="none"/>
        </w:rPr>
        <w:t>,</w:t>
      </w:r>
      <w:r>
        <w:rPr>
          <w:rFonts w:ascii="Times New Roman" w:hAnsi="Times New Roman" w:cs="Times New Roman"/>
        </w:rPr>
        <w:t xml:space="preserve"> </w:t>
      </w:r>
      <w:r>
        <w:rPr>
          <w:rFonts w:ascii="Times New Roman" w:hAnsi="Times New Roman" w:cs="Times New Roman"/>
          <w:i/>
          <w:iCs/>
        </w:rPr>
        <w:t>J. Alloy. Compd.</w:t>
      </w:r>
      <w:r>
        <w:rPr>
          <w:rFonts w:ascii="Times New Roman" w:hAnsi="Times New Roman" w:cs="Times New Roman"/>
        </w:rPr>
        <w:t xml:space="preserve">, </w:t>
      </w:r>
      <w:r>
        <w:rPr>
          <w:rFonts w:ascii="Times New Roman" w:hAnsi="Times New Roman" w:cs="Times New Roman"/>
          <w:b/>
          <w:bCs/>
        </w:rPr>
        <w:t>2014</w:t>
      </w:r>
      <w:r>
        <w:rPr>
          <w:rFonts w:ascii="Times New Roman" w:hAnsi="Times New Roman" w:cs="Times New Roman"/>
        </w:rPr>
        <w:t>,</w:t>
      </w:r>
      <w:r>
        <w:rPr>
          <w:rFonts w:ascii="Times New Roman" w:hAnsi="Times New Roman" w:cs="Times New Roman"/>
          <w:i/>
          <w:iCs/>
        </w:rPr>
        <w:t xml:space="preserve"> 600</w:t>
      </w:r>
      <w:r>
        <w:rPr>
          <w:rFonts w:ascii="Times New Roman" w:hAnsi="Times New Roman" w:cs="Times New Roman"/>
        </w:rPr>
        <w:t xml:space="preserve">, 84– 90. </w:t>
      </w:r>
    </w:p>
    <w:p w:rsidR="008B7A7B" w:rsidRDefault="00E423E8">
      <w:pPr>
        <w:numPr>
          <w:ilvl w:val="0"/>
          <w:numId w:val="1"/>
        </w:numPr>
        <w:spacing w:before="120" w:after="120" w:line="240" w:lineRule="auto"/>
        <w:jc w:val="both"/>
        <w:rPr>
          <w:rFonts w:ascii="Times New Roman" w:hAnsi="Times New Roman" w:cs="Times New Roman"/>
        </w:rPr>
      </w:pPr>
      <w:r>
        <w:rPr>
          <w:rFonts w:ascii="Times New Roman" w:hAnsi="Times New Roman" w:cs="Times New Roman"/>
        </w:rPr>
        <w:t xml:space="preserve">Z. Zeng, Z. Yin, X. Huang. </w:t>
      </w:r>
      <w:hyperlink r:id="rId22" w:history="1">
        <w:r>
          <w:rPr>
            <w:rStyle w:val="Hyperlink"/>
            <w:rFonts w:ascii="Times New Roman" w:hAnsi="Times New Roman" w:cs="Times New Roman"/>
            <w:color w:val="auto"/>
            <w:u w:val="none"/>
          </w:rPr>
          <w:t>Single‐layer semiconducting nanosheets: High‐yield preparation and device fabrication</w:t>
        </w:r>
      </w:hyperlink>
      <w:r w:rsidR="007766D8">
        <w:rPr>
          <w:rStyle w:val="Hyperlink"/>
          <w:rFonts w:ascii="Times New Roman" w:hAnsi="Times New Roman" w:cs="Times New Roman"/>
          <w:color w:val="auto"/>
          <w:u w:val="none"/>
        </w:rPr>
        <w:t>,</w:t>
      </w:r>
      <w:r>
        <w:rPr>
          <w:rStyle w:val="Hyperlink"/>
          <w:rFonts w:ascii="Times New Roman" w:hAnsi="Times New Roman" w:cs="Times New Roman"/>
          <w:color w:val="auto"/>
          <w:u w:val="none"/>
        </w:rPr>
        <w:t xml:space="preserve"> </w:t>
      </w:r>
      <w:r>
        <w:rPr>
          <w:rFonts w:ascii="Times New Roman" w:hAnsi="Times New Roman" w:cs="Times New Roman"/>
          <w:i/>
          <w:iCs/>
        </w:rPr>
        <w:t>Angewandte Chemie.</w:t>
      </w:r>
      <w:r>
        <w:rPr>
          <w:rFonts w:ascii="Times New Roman" w:hAnsi="Times New Roman" w:cs="Times New Roman"/>
        </w:rPr>
        <w:t xml:space="preserve">, </w:t>
      </w:r>
      <w:r>
        <w:rPr>
          <w:rFonts w:ascii="Times New Roman" w:hAnsi="Times New Roman" w:cs="Times New Roman"/>
          <w:b/>
          <w:bCs/>
        </w:rPr>
        <w:t>2011</w:t>
      </w:r>
      <w:r>
        <w:rPr>
          <w:rFonts w:ascii="Times New Roman" w:hAnsi="Times New Roman" w:cs="Times New Roman"/>
        </w:rPr>
        <w:t xml:space="preserve">, </w:t>
      </w:r>
      <w:r>
        <w:rPr>
          <w:rFonts w:ascii="Times New Roman" w:hAnsi="Times New Roman" w:cs="Times New Roman"/>
          <w:i/>
          <w:iCs/>
        </w:rPr>
        <w:t>50</w:t>
      </w:r>
      <w:r>
        <w:rPr>
          <w:rFonts w:ascii="Times New Roman" w:hAnsi="Times New Roman" w:cs="Times New Roman"/>
        </w:rPr>
        <w:t xml:space="preserve">, 11093–11097. </w:t>
      </w:r>
    </w:p>
    <w:p w:rsidR="008B7A7B" w:rsidRDefault="00E423E8">
      <w:pPr>
        <w:numPr>
          <w:ilvl w:val="0"/>
          <w:numId w:val="1"/>
        </w:numPr>
        <w:spacing w:before="120" w:after="120" w:line="240" w:lineRule="auto"/>
        <w:jc w:val="both"/>
        <w:rPr>
          <w:rFonts w:ascii="Times New Roman" w:hAnsi="Times New Roman" w:cs="Times New Roman"/>
        </w:rPr>
      </w:pPr>
      <w:r>
        <w:rPr>
          <w:rFonts w:ascii="Times New Roman" w:eastAsia="sans-serif" w:hAnsi="Times New Roman" w:cs="Times New Roman"/>
          <w:shd w:val="clear" w:color="auto" w:fill="FFFFFF"/>
        </w:rPr>
        <w:t xml:space="preserve">Y. Wu, Z. Liu, J. Chen, X. Cai, P. Na. Hydrothermal fabrication of hyacinth flower-like </w:t>
      </w:r>
      <w:r>
        <w:rPr>
          <w:rFonts w:ascii="Times New Roman" w:eastAsia="sans-serif" w:hAnsi="Times New Roman" w:cs="Times New Roman"/>
          <w:shd w:val="clear" w:color="auto" w:fill="FFFFFF"/>
        </w:rPr>
        <w:lastRenderedPageBreak/>
        <w:t>WS</w:t>
      </w:r>
      <w:r>
        <w:rPr>
          <w:rFonts w:ascii="Times New Roman" w:eastAsia="sans-serif" w:hAnsi="Times New Roman" w:cs="Times New Roman"/>
          <w:shd w:val="clear" w:color="auto" w:fill="FFFFFF"/>
          <w:vertAlign w:val="subscript"/>
        </w:rPr>
        <w:t>2</w:t>
      </w:r>
      <w:r>
        <w:rPr>
          <w:rFonts w:ascii="Times New Roman" w:eastAsia="sans-serif" w:hAnsi="Times New Roman" w:cs="Times New Roman"/>
          <w:shd w:val="clear" w:color="auto" w:fill="FFFFFF"/>
        </w:rPr>
        <w:t xml:space="preserve"> nanorods and </w:t>
      </w:r>
      <w:r w:rsidR="007766D8">
        <w:rPr>
          <w:rFonts w:ascii="Times New Roman" w:eastAsia="sans-serif" w:hAnsi="Times New Roman" w:cs="Times New Roman"/>
          <w:shd w:val="clear" w:color="auto" w:fill="FFFFFF"/>
        </w:rPr>
        <w:t>their photocatalytic properties,</w:t>
      </w:r>
      <w:r>
        <w:rPr>
          <w:rFonts w:ascii="Times New Roman" w:eastAsia="sans-serif" w:hAnsi="Times New Roman" w:cs="Times New Roman"/>
          <w:shd w:val="clear" w:color="auto" w:fill="FFFFFF"/>
        </w:rPr>
        <w:t xml:space="preserve"> </w:t>
      </w:r>
      <w:r>
        <w:rPr>
          <w:rFonts w:ascii="Times New Roman" w:eastAsia="sans-serif" w:hAnsi="Times New Roman" w:cs="Times New Roman"/>
          <w:i/>
          <w:iCs/>
          <w:shd w:val="clear" w:color="auto" w:fill="FFFFFF"/>
        </w:rPr>
        <w:t>Materials Letters</w:t>
      </w:r>
      <w:r>
        <w:rPr>
          <w:rFonts w:ascii="Times New Roman" w:eastAsia="sans-serif" w:hAnsi="Times New Roman" w:cs="Times New Roman"/>
          <w:shd w:val="clear" w:color="auto" w:fill="FFFFFF"/>
        </w:rPr>
        <w:t xml:space="preserve">, </w:t>
      </w:r>
      <w:r>
        <w:rPr>
          <w:rFonts w:ascii="Times New Roman" w:eastAsia="sans-serif" w:hAnsi="Times New Roman" w:cs="Times New Roman"/>
          <w:b/>
          <w:bCs/>
          <w:shd w:val="clear" w:color="auto" w:fill="FFFFFF"/>
        </w:rPr>
        <w:t>2017</w:t>
      </w:r>
      <w:r>
        <w:rPr>
          <w:rFonts w:ascii="Times New Roman" w:eastAsia="sans-serif" w:hAnsi="Times New Roman" w:cs="Times New Roman"/>
          <w:shd w:val="clear" w:color="auto" w:fill="FFFFFF"/>
        </w:rPr>
        <w:t xml:space="preserve">, </w:t>
      </w:r>
      <w:r>
        <w:rPr>
          <w:rFonts w:ascii="Times New Roman" w:eastAsia="sans-serif" w:hAnsi="Times New Roman" w:cs="Times New Roman"/>
          <w:i/>
          <w:iCs/>
          <w:shd w:val="clear" w:color="auto" w:fill="FFFFFF"/>
        </w:rPr>
        <w:t>189</w:t>
      </w:r>
      <w:r>
        <w:rPr>
          <w:rFonts w:ascii="Times New Roman" w:eastAsia="sans-serif" w:hAnsi="Times New Roman" w:cs="Times New Roman"/>
          <w:shd w:val="clear" w:color="auto" w:fill="FFFFFF"/>
        </w:rPr>
        <w:t>, 282–285. </w:t>
      </w:r>
    </w:p>
    <w:p w:rsidR="008B7A7B" w:rsidRDefault="00E423E8">
      <w:pPr>
        <w:numPr>
          <w:ilvl w:val="0"/>
          <w:numId w:val="1"/>
        </w:numPr>
        <w:spacing w:before="120" w:after="120" w:line="240" w:lineRule="auto"/>
        <w:jc w:val="both"/>
        <w:rPr>
          <w:rFonts w:ascii="Times New Roman" w:hAnsi="Times New Roman" w:cs="Times New Roman"/>
        </w:rPr>
      </w:pPr>
      <w:r>
        <w:rPr>
          <w:rFonts w:ascii="Times New Roman" w:eastAsia="sans-serif" w:hAnsi="Times New Roman" w:cs="Times New Roman"/>
          <w:shd w:val="clear" w:color="auto" w:fill="FFFFFF"/>
        </w:rPr>
        <w:t>Y. Ma, J. Li, E. Liu, J. Wan, X. Hu, J. Fan. High efficiency for H</w:t>
      </w:r>
      <w:r>
        <w:rPr>
          <w:rFonts w:ascii="Times New Roman" w:eastAsia="sans-serif" w:hAnsi="Times New Roman" w:cs="Times New Roman"/>
          <w:shd w:val="clear" w:color="auto" w:fill="FFFFFF"/>
          <w:vertAlign w:val="subscript"/>
        </w:rPr>
        <w:t>2</w:t>
      </w:r>
      <w:r>
        <w:rPr>
          <w:rFonts w:ascii="Times New Roman" w:eastAsia="sans-serif" w:hAnsi="Times New Roman" w:cs="Times New Roman"/>
          <w:shd w:val="clear" w:color="auto" w:fill="FFFFFF"/>
        </w:rPr>
        <w:t xml:space="preserve"> evolution and NO removal over the Ag nanoparticles bridged g-C</w:t>
      </w:r>
      <w:r>
        <w:rPr>
          <w:rFonts w:ascii="Times New Roman" w:eastAsia="sans-serif" w:hAnsi="Times New Roman" w:cs="Times New Roman"/>
          <w:shd w:val="clear" w:color="auto" w:fill="FFFFFF"/>
          <w:vertAlign w:val="subscript"/>
        </w:rPr>
        <w:t>3</w:t>
      </w:r>
      <w:r>
        <w:rPr>
          <w:rFonts w:ascii="Times New Roman" w:eastAsia="sans-serif" w:hAnsi="Times New Roman" w:cs="Times New Roman"/>
          <w:shd w:val="clear" w:color="auto" w:fill="FFFFFF"/>
        </w:rPr>
        <w:t>N</w:t>
      </w:r>
      <w:r>
        <w:rPr>
          <w:rFonts w:ascii="Times New Roman" w:eastAsia="sans-serif" w:hAnsi="Times New Roman" w:cs="Times New Roman"/>
          <w:shd w:val="clear" w:color="auto" w:fill="FFFFFF"/>
          <w:vertAlign w:val="subscript"/>
        </w:rPr>
        <w:t>4</w:t>
      </w:r>
      <w:r>
        <w:rPr>
          <w:rFonts w:ascii="Times New Roman" w:eastAsia="sans-serif" w:hAnsi="Times New Roman" w:cs="Times New Roman"/>
          <w:shd w:val="clear" w:color="auto" w:fill="FFFFFF"/>
        </w:rPr>
        <w:t xml:space="preserve"> and WS</w:t>
      </w:r>
      <w:r>
        <w:rPr>
          <w:rFonts w:ascii="Times New Roman" w:eastAsia="sans-serif" w:hAnsi="Times New Roman" w:cs="Times New Roman"/>
          <w:shd w:val="clear" w:color="auto" w:fill="FFFFFF"/>
          <w:vertAlign w:val="subscript"/>
        </w:rPr>
        <w:t>2</w:t>
      </w:r>
      <w:r w:rsidR="007766D8">
        <w:rPr>
          <w:rFonts w:ascii="Times New Roman" w:eastAsia="sans-serif" w:hAnsi="Times New Roman" w:cs="Times New Roman"/>
          <w:shd w:val="clear" w:color="auto" w:fill="FFFFFF"/>
        </w:rPr>
        <w:t xml:space="preserve"> heterojunction photocatalysts,</w:t>
      </w:r>
      <w:r>
        <w:rPr>
          <w:rFonts w:ascii="Times New Roman" w:eastAsia="sans-serif" w:hAnsi="Times New Roman" w:cs="Times New Roman"/>
          <w:shd w:val="clear" w:color="auto" w:fill="FFFFFF"/>
        </w:rPr>
        <w:t xml:space="preserve"> </w:t>
      </w:r>
      <w:r>
        <w:rPr>
          <w:rFonts w:ascii="Times New Roman" w:eastAsia="sans-serif" w:hAnsi="Times New Roman" w:cs="Times New Roman"/>
          <w:i/>
          <w:iCs/>
          <w:shd w:val="clear" w:color="auto" w:fill="FFFFFF"/>
        </w:rPr>
        <w:t>Applied Catalysis B: Environmental</w:t>
      </w:r>
      <w:r>
        <w:rPr>
          <w:rFonts w:ascii="Times New Roman" w:eastAsia="sans-serif" w:hAnsi="Times New Roman" w:cs="Times New Roman"/>
          <w:shd w:val="clear" w:color="auto" w:fill="FFFFFF"/>
        </w:rPr>
        <w:t xml:space="preserve">, </w:t>
      </w:r>
      <w:r>
        <w:rPr>
          <w:rFonts w:ascii="Times New Roman" w:eastAsia="sans-serif" w:hAnsi="Times New Roman" w:cs="Times New Roman"/>
          <w:b/>
          <w:bCs/>
          <w:shd w:val="clear" w:color="auto" w:fill="FFFFFF"/>
        </w:rPr>
        <w:t>2017</w:t>
      </w:r>
      <w:r>
        <w:rPr>
          <w:rFonts w:ascii="Times New Roman" w:eastAsia="sans-serif" w:hAnsi="Times New Roman" w:cs="Times New Roman"/>
          <w:shd w:val="clear" w:color="auto" w:fill="FFFFFF"/>
        </w:rPr>
        <w:t xml:space="preserve">, </w:t>
      </w:r>
      <w:r>
        <w:rPr>
          <w:rFonts w:ascii="Times New Roman" w:eastAsia="sans-serif" w:hAnsi="Times New Roman" w:cs="Times New Roman"/>
          <w:i/>
          <w:iCs/>
          <w:shd w:val="clear" w:color="auto" w:fill="FFFFFF"/>
        </w:rPr>
        <w:t>219</w:t>
      </w:r>
      <w:r>
        <w:rPr>
          <w:rFonts w:ascii="Times New Roman" w:eastAsia="sans-serif" w:hAnsi="Times New Roman" w:cs="Times New Roman"/>
          <w:shd w:val="clear" w:color="auto" w:fill="FFFFFF"/>
        </w:rPr>
        <w:t>, 467–478.</w:t>
      </w:r>
    </w:p>
    <w:p w:rsidR="008B7A7B" w:rsidRPr="007766D8" w:rsidRDefault="00E423E8">
      <w:pPr>
        <w:numPr>
          <w:ilvl w:val="0"/>
          <w:numId w:val="1"/>
        </w:numPr>
        <w:spacing w:before="120" w:after="120" w:line="240" w:lineRule="auto"/>
        <w:jc w:val="both"/>
        <w:rPr>
          <w:rFonts w:ascii="Times New Roman" w:hAnsi="Times New Roman" w:cs="Times New Roman"/>
          <w:highlight w:val="yellow"/>
        </w:rPr>
      </w:pPr>
      <w:r>
        <w:rPr>
          <w:rFonts w:ascii="Times New Roman" w:eastAsia="sans-serif" w:hAnsi="Times New Roman" w:cs="Times New Roman"/>
          <w:shd w:val="clear" w:color="auto" w:fill="FFFFFF"/>
        </w:rPr>
        <w:t>Y. Hou, Y. Zhu, Y. Xu, X. Wang. Photocatalytic hydrogen production over carbon nitride loaded with WS</w:t>
      </w:r>
      <w:r>
        <w:rPr>
          <w:rFonts w:ascii="Times New Roman" w:eastAsia="sans-serif" w:hAnsi="Times New Roman" w:cs="Times New Roman"/>
          <w:shd w:val="clear" w:color="auto" w:fill="FFFFFF"/>
          <w:vertAlign w:val="subscript"/>
        </w:rPr>
        <w:t>2</w:t>
      </w:r>
      <w:r>
        <w:rPr>
          <w:rFonts w:ascii="Times New Roman" w:eastAsia="sans-serif" w:hAnsi="Times New Roman" w:cs="Times New Roman"/>
          <w:shd w:val="clear" w:color="auto" w:fill="FFFFFF"/>
        </w:rPr>
        <w:t xml:space="preserve"> as</w:t>
      </w:r>
      <w:r w:rsidR="007766D8">
        <w:rPr>
          <w:rFonts w:ascii="Times New Roman" w:eastAsia="sans-serif" w:hAnsi="Times New Roman" w:cs="Times New Roman"/>
          <w:shd w:val="clear" w:color="auto" w:fill="FFFFFF"/>
        </w:rPr>
        <w:t xml:space="preserve"> cocatalyst under visible light,</w:t>
      </w:r>
      <w:r>
        <w:rPr>
          <w:rFonts w:ascii="Times New Roman" w:eastAsia="sans-serif" w:hAnsi="Times New Roman" w:cs="Times New Roman"/>
          <w:shd w:val="clear" w:color="auto" w:fill="FFFFFF"/>
        </w:rPr>
        <w:t xml:space="preserve"> </w:t>
      </w:r>
      <w:r>
        <w:rPr>
          <w:rFonts w:ascii="Times New Roman" w:eastAsia="sans-serif" w:hAnsi="Times New Roman" w:cs="Times New Roman"/>
          <w:i/>
          <w:iCs/>
          <w:shd w:val="clear" w:color="auto" w:fill="FFFFFF"/>
        </w:rPr>
        <w:t>Applied Catalysis B: Environmental</w:t>
      </w:r>
      <w:r>
        <w:rPr>
          <w:rFonts w:ascii="Times New Roman" w:eastAsia="sans-serif" w:hAnsi="Times New Roman" w:cs="Times New Roman"/>
          <w:shd w:val="clear" w:color="auto" w:fill="FFFFFF"/>
        </w:rPr>
        <w:t xml:space="preserve">, </w:t>
      </w:r>
      <w:r>
        <w:rPr>
          <w:rFonts w:ascii="Times New Roman" w:eastAsia="sans-serif" w:hAnsi="Times New Roman" w:cs="Times New Roman"/>
          <w:b/>
          <w:bCs/>
          <w:shd w:val="clear" w:color="auto" w:fill="FFFFFF"/>
        </w:rPr>
        <w:t>2014</w:t>
      </w:r>
      <w:r>
        <w:rPr>
          <w:rFonts w:ascii="Times New Roman" w:eastAsia="sans-serif" w:hAnsi="Times New Roman" w:cs="Times New Roman"/>
          <w:shd w:val="clear" w:color="auto" w:fill="FFFFFF"/>
        </w:rPr>
        <w:t xml:space="preserve">, </w:t>
      </w:r>
      <w:r w:rsidRPr="00E249DA">
        <w:rPr>
          <w:rFonts w:ascii="Times New Roman" w:eastAsia="sans-serif" w:hAnsi="Times New Roman" w:cs="Times New Roman"/>
          <w:i/>
          <w:highlight w:val="yellow"/>
          <w:shd w:val="clear" w:color="auto" w:fill="FFFFFF"/>
        </w:rPr>
        <w:t>156-157</w:t>
      </w:r>
      <w:r w:rsidRPr="007766D8">
        <w:rPr>
          <w:rFonts w:ascii="Times New Roman" w:eastAsia="sans-serif" w:hAnsi="Times New Roman" w:cs="Times New Roman"/>
          <w:highlight w:val="yellow"/>
          <w:shd w:val="clear" w:color="auto" w:fill="FFFFFF"/>
        </w:rPr>
        <w:t>, 122–127.</w:t>
      </w:r>
    </w:p>
    <w:p w:rsidR="008B7A7B" w:rsidRDefault="00E423E8">
      <w:pPr>
        <w:numPr>
          <w:ilvl w:val="0"/>
          <w:numId w:val="1"/>
        </w:numPr>
        <w:spacing w:before="120" w:after="120" w:line="240" w:lineRule="auto"/>
        <w:jc w:val="both"/>
        <w:rPr>
          <w:rFonts w:ascii="Times New Roman" w:hAnsi="Times New Roman" w:cs="Times New Roman"/>
        </w:rPr>
      </w:pPr>
      <w:bookmarkStart w:id="1" w:name="_Ref27204"/>
      <w:r>
        <w:rPr>
          <w:rFonts w:ascii="Times New Roman" w:eastAsia="AdvOT596495f2" w:hAnsi="Times New Roman" w:cs="Times New Roman"/>
        </w:rPr>
        <w:t>M. I. Zaki, N. E. Fouad, G. A. H. Mekhemer, T. C. Jagadale, S. B. Ogale. TiO</w:t>
      </w:r>
      <w:r>
        <w:rPr>
          <w:rFonts w:ascii="Times New Roman" w:eastAsia="AdvOT596495f2" w:hAnsi="Times New Roman" w:cs="Times New Roman"/>
          <w:vertAlign w:val="subscript"/>
        </w:rPr>
        <w:t>2</w:t>
      </w:r>
      <w:r>
        <w:rPr>
          <w:rFonts w:ascii="Times New Roman" w:eastAsia="AdvOT596495f2" w:hAnsi="Times New Roman" w:cs="Times New Roman"/>
        </w:rPr>
        <w:t xml:space="preserve"> nanoparticle size dependence of porosity, adsorption and catalytic activit</w:t>
      </w:r>
      <w:r w:rsidR="007766D8">
        <w:rPr>
          <w:rFonts w:ascii="Times New Roman" w:eastAsia="AdvOT596495f2" w:hAnsi="Times New Roman" w:cs="Times New Roman"/>
        </w:rPr>
        <w:t>y,</w:t>
      </w:r>
      <w:r>
        <w:rPr>
          <w:rFonts w:ascii="Times New Roman" w:eastAsia="AdvOT596495f2" w:hAnsi="Times New Roman" w:cs="Times New Roman"/>
        </w:rPr>
        <w:t xml:space="preserve"> </w:t>
      </w:r>
      <w:r>
        <w:rPr>
          <w:rFonts w:ascii="Times New Roman" w:eastAsia="AdvOT596495f2" w:hAnsi="Times New Roman" w:cs="Times New Roman"/>
          <w:i/>
          <w:iCs/>
        </w:rPr>
        <w:t xml:space="preserve">Colloid Surf. A, </w:t>
      </w:r>
      <w:r>
        <w:rPr>
          <w:rFonts w:ascii="Times New Roman" w:eastAsia="AdvOT596495f2" w:hAnsi="Times New Roman" w:cs="Times New Roman"/>
          <w:b/>
          <w:bCs/>
        </w:rPr>
        <w:t>2011</w:t>
      </w:r>
      <w:r>
        <w:rPr>
          <w:rFonts w:ascii="Times New Roman" w:eastAsia="AdvOT596495f2" w:hAnsi="Times New Roman" w:cs="Times New Roman"/>
        </w:rPr>
        <w:t xml:space="preserve">, </w:t>
      </w:r>
      <w:r w:rsidRPr="007766D8">
        <w:rPr>
          <w:rFonts w:ascii="Times New Roman" w:eastAsia="AdvOT596495f2" w:hAnsi="Times New Roman" w:cs="Times New Roman"/>
          <w:i/>
        </w:rPr>
        <w:t>385</w:t>
      </w:r>
      <w:r>
        <w:rPr>
          <w:rFonts w:ascii="Times New Roman" w:eastAsia="AdvOT596495f2" w:hAnsi="Times New Roman" w:cs="Times New Roman"/>
        </w:rPr>
        <w:t>, 195</w:t>
      </w:r>
      <w:r>
        <w:rPr>
          <w:rFonts w:ascii="Times New Roman" w:eastAsia="AdvOT596495f2 + 20" w:hAnsi="Times New Roman" w:cs="Times New Roman"/>
        </w:rPr>
        <w:t>–</w:t>
      </w:r>
      <w:r>
        <w:rPr>
          <w:rFonts w:ascii="Times New Roman" w:eastAsia="AdvOT596495f2" w:hAnsi="Times New Roman" w:cs="Times New Roman"/>
        </w:rPr>
        <w:t>200.</w:t>
      </w:r>
      <w:bookmarkEnd w:id="1"/>
    </w:p>
    <w:p w:rsidR="008B7A7B" w:rsidRDefault="00E423E8">
      <w:pPr>
        <w:numPr>
          <w:ilvl w:val="0"/>
          <w:numId w:val="1"/>
        </w:numPr>
        <w:spacing w:before="120" w:after="120" w:line="240" w:lineRule="auto"/>
        <w:jc w:val="both"/>
        <w:rPr>
          <w:rFonts w:ascii="Times New Roman" w:hAnsi="Times New Roman" w:cs="Times New Roman"/>
        </w:rPr>
      </w:pPr>
      <w:bookmarkStart w:id="2" w:name="_Ref27207"/>
      <w:r>
        <w:rPr>
          <w:rFonts w:ascii="Times New Roman" w:eastAsia="AdvOT596495f2" w:hAnsi="Times New Roman" w:cs="Times New Roman"/>
        </w:rPr>
        <w:t>W. Zou, B. Gao, Y. Ok, L. Dong. Integrated adsorption and photocatalytic degradation of volatile organic compounds (VOCs) using carbon-based nanocomposites: a critical review</w:t>
      </w:r>
      <w:r w:rsidR="007766D8">
        <w:rPr>
          <w:rFonts w:ascii="Times New Roman" w:eastAsia="AdvOT596495f2" w:hAnsi="Times New Roman" w:cs="Times New Roman"/>
        </w:rPr>
        <w:t>,</w:t>
      </w:r>
      <w:r>
        <w:rPr>
          <w:rFonts w:ascii="Times New Roman" w:eastAsia="AdvOT596495f2" w:hAnsi="Times New Roman" w:cs="Times New Roman"/>
        </w:rPr>
        <w:t xml:space="preserve"> </w:t>
      </w:r>
      <w:r>
        <w:rPr>
          <w:rFonts w:ascii="Times New Roman" w:eastAsia="AdvOT596495f2" w:hAnsi="Times New Roman" w:cs="Times New Roman"/>
          <w:i/>
          <w:iCs/>
        </w:rPr>
        <w:t>Chemosphere,</w:t>
      </w:r>
      <w:r>
        <w:rPr>
          <w:rFonts w:ascii="Times New Roman" w:eastAsia="AdvOT596495f2" w:hAnsi="Times New Roman" w:cs="Times New Roman"/>
        </w:rPr>
        <w:t xml:space="preserve"> </w:t>
      </w:r>
      <w:r>
        <w:rPr>
          <w:rFonts w:ascii="Times New Roman" w:eastAsia="AdvOT596495f2" w:hAnsi="Times New Roman" w:cs="Times New Roman"/>
          <w:b/>
          <w:bCs/>
        </w:rPr>
        <w:t>2019</w:t>
      </w:r>
      <w:r>
        <w:rPr>
          <w:rFonts w:ascii="Times New Roman" w:eastAsia="AdvOT596495f2" w:hAnsi="Times New Roman" w:cs="Times New Roman"/>
        </w:rPr>
        <w:t xml:space="preserve">, </w:t>
      </w:r>
      <w:r>
        <w:rPr>
          <w:rFonts w:ascii="Times New Roman" w:eastAsia="AdvOT596495f2" w:hAnsi="Times New Roman" w:cs="Times New Roman"/>
          <w:i/>
          <w:iCs/>
        </w:rPr>
        <w:t>218</w:t>
      </w:r>
      <w:r w:rsidR="00F42E7F">
        <w:rPr>
          <w:rFonts w:ascii="Times New Roman" w:eastAsia="AdvOT596495f2" w:hAnsi="Times New Roman" w:cs="Times New Roman"/>
        </w:rPr>
        <w:t xml:space="preserve">, </w:t>
      </w:r>
      <w:r>
        <w:rPr>
          <w:rFonts w:ascii="Times New Roman" w:eastAsia="AdvOT596495f2" w:hAnsi="Times New Roman" w:cs="Times New Roman"/>
        </w:rPr>
        <w:t>845</w:t>
      </w:r>
      <w:r>
        <w:rPr>
          <w:rFonts w:ascii="Times New Roman" w:eastAsia="AdvOT596495f2 + 20" w:hAnsi="Times New Roman" w:cs="Times New Roman"/>
        </w:rPr>
        <w:t>–</w:t>
      </w:r>
      <w:r>
        <w:rPr>
          <w:rFonts w:ascii="Times New Roman" w:eastAsia="AdvOT596495f2" w:hAnsi="Times New Roman" w:cs="Times New Roman"/>
        </w:rPr>
        <w:t>859.</w:t>
      </w:r>
      <w:bookmarkEnd w:id="2"/>
    </w:p>
    <w:p w:rsidR="008B7A7B" w:rsidRDefault="00E423E8">
      <w:pPr>
        <w:numPr>
          <w:ilvl w:val="0"/>
          <w:numId w:val="1"/>
        </w:numPr>
        <w:spacing w:before="120" w:after="120" w:line="240" w:lineRule="auto"/>
        <w:jc w:val="both"/>
        <w:rPr>
          <w:rFonts w:ascii="Times New Roman" w:hAnsi="Times New Roman" w:cs="Times New Roman"/>
        </w:rPr>
      </w:pPr>
      <w:r>
        <w:rPr>
          <w:rFonts w:ascii="Times New Roman" w:eastAsia="AdvOT596495f2" w:hAnsi="Times New Roman" w:cs="Times New Roman"/>
        </w:rPr>
        <w:t>D. Friedmann, C. Mendive, D. Bahnemann. TiO</w:t>
      </w:r>
      <w:r>
        <w:rPr>
          <w:rFonts w:ascii="Times New Roman" w:eastAsia="AdvOT596495f2" w:hAnsi="Times New Roman" w:cs="Times New Roman"/>
          <w:vertAlign w:val="subscript"/>
        </w:rPr>
        <w:t>2</w:t>
      </w:r>
      <w:r>
        <w:rPr>
          <w:rFonts w:ascii="Times New Roman" w:eastAsia="AdvOT596495f2" w:hAnsi="Times New Roman" w:cs="Times New Roman"/>
        </w:rPr>
        <w:t xml:space="preserve"> for water treatment: parameters affecting the kinetics a</w:t>
      </w:r>
      <w:r w:rsidR="007766D8">
        <w:rPr>
          <w:rFonts w:ascii="Times New Roman" w:eastAsia="AdvOT596495f2" w:hAnsi="Times New Roman" w:cs="Times New Roman"/>
        </w:rPr>
        <w:t>nd mechanisms of photocatalysis,</w:t>
      </w:r>
      <w:r>
        <w:rPr>
          <w:rFonts w:ascii="Times New Roman" w:eastAsia="AdvOT596495f2" w:hAnsi="Times New Roman" w:cs="Times New Roman"/>
        </w:rPr>
        <w:t xml:space="preserve"> </w:t>
      </w:r>
      <w:r>
        <w:rPr>
          <w:rFonts w:ascii="Times New Roman" w:eastAsia="AdvOT596495f2" w:hAnsi="Times New Roman" w:cs="Times New Roman"/>
          <w:i/>
          <w:iCs/>
        </w:rPr>
        <w:t>Appl. Catal. B: Environ.,</w:t>
      </w:r>
      <w:r>
        <w:rPr>
          <w:rFonts w:ascii="Times New Roman" w:eastAsia="AdvOT596495f2" w:hAnsi="Times New Roman" w:cs="Times New Roman"/>
        </w:rPr>
        <w:t xml:space="preserve"> </w:t>
      </w:r>
      <w:r>
        <w:rPr>
          <w:rFonts w:ascii="Times New Roman" w:eastAsia="AdvOT596495f2" w:hAnsi="Times New Roman" w:cs="Times New Roman"/>
          <w:b/>
          <w:bCs/>
        </w:rPr>
        <w:t>2010</w:t>
      </w:r>
      <w:r>
        <w:rPr>
          <w:rFonts w:ascii="Times New Roman" w:eastAsia="AdvOT596495f2" w:hAnsi="Times New Roman" w:cs="Times New Roman"/>
        </w:rPr>
        <w:t>,</w:t>
      </w:r>
      <w:r>
        <w:rPr>
          <w:rFonts w:ascii="Times New Roman" w:eastAsia="AdvOT596495f2" w:hAnsi="Times New Roman" w:cs="Times New Roman"/>
          <w:i/>
          <w:iCs/>
        </w:rPr>
        <w:t xml:space="preserve"> 99</w:t>
      </w:r>
      <w:r>
        <w:rPr>
          <w:rFonts w:ascii="Times New Roman" w:eastAsia="AdvOT596495f2" w:hAnsi="Times New Roman" w:cs="Times New Roman"/>
        </w:rPr>
        <w:t xml:space="preserve">, 398–406. </w:t>
      </w:r>
    </w:p>
    <w:p w:rsidR="008B7A7B" w:rsidRDefault="00E423E8">
      <w:pPr>
        <w:numPr>
          <w:ilvl w:val="0"/>
          <w:numId w:val="1"/>
        </w:numPr>
        <w:spacing w:before="120" w:after="120" w:line="240" w:lineRule="auto"/>
        <w:jc w:val="both"/>
        <w:rPr>
          <w:rFonts w:ascii="Times New Roman" w:hAnsi="Times New Roman" w:cs="Times New Roman"/>
        </w:rPr>
      </w:pPr>
      <w:bookmarkStart w:id="3" w:name="_Ref19271"/>
      <w:r>
        <w:rPr>
          <w:rFonts w:ascii="Times New Roman" w:eastAsia="AdvOT596495f2" w:hAnsi="Times New Roman" w:cs="Times New Roman"/>
        </w:rPr>
        <w:t>C. B. Mendive, T. Bredow, A. Feldhoff, M. Blesa, D. Bahnemann. Adsorption of oxalate on rutile particles in aqueous solutions: a spectroscopic, electron-mi</w:t>
      </w:r>
      <w:r w:rsidR="007766D8">
        <w:rPr>
          <w:rFonts w:ascii="Times New Roman" w:eastAsia="AdvOT596495f2" w:hAnsi="Times New Roman" w:cs="Times New Roman"/>
        </w:rPr>
        <w:t>croscopic and theoretical study,</w:t>
      </w:r>
      <w:r>
        <w:rPr>
          <w:rFonts w:ascii="Times New Roman" w:eastAsia="AdvOT596495f2" w:hAnsi="Times New Roman" w:cs="Times New Roman"/>
        </w:rPr>
        <w:t xml:space="preserve"> </w:t>
      </w:r>
      <w:r>
        <w:rPr>
          <w:rFonts w:ascii="Times New Roman" w:eastAsia="AdvOT596495f2" w:hAnsi="Times New Roman" w:cs="Times New Roman"/>
          <w:i/>
          <w:iCs/>
        </w:rPr>
        <w:t>Phys. Chem. Chem. Phys.</w:t>
      </w:r>
      <w:r w:rsidR="003A3461">
        <w:rPr>
          <w:rFonts w:ascii="Times New Roman" w:eastAsia="AdvOT596495f2" w:hAnsi="Times New Roman" w:cs="Times New Roman"/>
        </w:rPr>
        <w:t xml:space="preserve">, </w:t>
      </w:r>
      <w:r>
        <w:rPr>
          <w:rFonts w:ascii="Times New Roman" w:eastAsia="AdvOT596495f2" w:hAnsi="Times New Roman" w:cs="Times New Roman"/>
          <w:b/>
          <w:bCs/>
        </w:rPr>
        <w:t>2008</w:t>
      </w:r>
      <w:r>
        <w:rPr>
          <w:rFonts w:ascii="Times New Roman" w:eastAsia="AdvOT596495f2" w:hAnsi="Times New Roman" w:cs="Times New Roman"/>
        </w:rPr>
        <w:t>,</w:t>
      </w:r>
      <w:r>
        <w:rPr>
          <w:rFonts w:ascii="Times New Roman" w:eastAsia="AdvOT596495f2" w:hAnsi="Times New Roman" w:cs="Times New Roman"/>
          <w:b/>
          <w:bCs/>
        </w:rPr>
        <w:t xml:space="preserve"> </w:t>
      </w:r>
      <w:r>
        <w:rPr>
          <w:rFonts w:ascii="Times New Roman" w:eastAsia="AdvOT596495f2" w:hAnsi="Times New Roman" w:cs="Times New Roman"/>
          <w:i/>
          <w:iCs/>
        </w:rPr>
        <w:t>10</w:t>
      </w:r>
      <w:r>
        <w:rPr>
          <w:rFonts w:ascii="Times New Roman" w:eastAsia="AdvOT596495f2" w:hAnsi="Times New Roman" w:cs="Times New Roman"/>
        </w:rPr>
        <w:t xml:space="preserve">, 1960–1974. </w:t>
      </w:r>
      <w:bookmarkEnd w:id="3"/>
    </w:p>
    <w:p w:rsidR="008B7A7B" w:rsidRDefault="00E423E8">
      <w:pPr>
        <w:numPr>
          <w:ilvl w:val="0"/>
          <w:numId w:val="1"/>
        </w:numPr>
        <w:spacing w:before="120" w:after="120" w:line="240" w:lineRule="auto"/>
        <w:jc w:val="both"/>
        <w:rPr>
          <w:rFonts w:ascii="Times New Roman" w:hAnsi="Times New Roman" w:cs="Times New Roman"/>
        </w:rPr>
      </w:pPr>
      <w:bookmarkStart w:id="4" w:name="_Ref26282"/>
      <w:r>
        <w:rPr>
          <w:rFonts w:ascii="Times New Roman" w:hAnsi="Times New Roman" w:cs="Times New Roman"/>
        </w:rPr>
        <w:t>C. Martínez, M. L. Canle, M. I. Fernández, J. A. Santaballa, J. Faria. Kinetics and mechanism of aqueous degradation of carbamazepine by heterogeneous photocatalysis using nanocrystalline TiO</w:t>
      </w:r>
      <w:r>
        <w:rPr>
          <w:rFonts w:ascii="Times New Roman" w:hAnsi="Times New Roman" w:cs="Times New Roman"/>
          <w:vertAlign w:val="subscript"/>
        </w:rPr>
        <w:t>2</w:t>
      </w:r>
      <w:r>
        <w:rPr>
          <w:rFonts w:ascii="Times New Roman" w:hAnsi="Times New Roman" w:cs="Times New Roman"/>
        </w:rPr>
        <w:t>, ZnO and multi-walled carb</w:t>
      </w:r>
      <w:r w:rsidR="007766D8">
        <w:rPr>
          <w:rFonts w:ascii="Times New Roman" w:hAnsi="Times New Roman" w:cs="Times New Roman"/>
        </w:rPr>
        <w:t>on nanotubes–anatase composites,</w:t>
      </w:r>
      <w:r>
        <w:rPr>
          <w:rFonts w:ascii="Times New Roman" w:hAnsi="Times New Roman" w:cs="Times New Roman"/>
        </w:rPr>
        <w:t xml:space="preserve"> </w:t>
      </w:r>
      <w:r>
        <w:rPr>
          <w:rFonts w:ascii="Times New Roman" w:hAnsi="Times New Roman" w:cs="Times New Roman"/>
          <w:i/>
          <w:iCs/>
        </w:rPr>
        <w:t>Appl. Catal. B: Environ.</w:t>
      </w:r>
      <w:r>
        <w:rPr>
          <w:rFonts w:ascii="Times New Roman" w:hAnsi="Times New Roman" w:cs="Times New Roman"/>
        </w:rPr>
        <w:t xml:space="preserve">, </w:t>
      </w:r>
      <w:r>
        <w:rPr>
          <w:rFonts w:ascii="Times New Roman" w:hAnsi="Times New Roman" w:cs="Times New Roman"/>
          <w:b/>
          <w:bCs/>
        </w:rPr>
        <w:t>2011</w:t>
      </w:r>
      <w:r>
        <w:rPr>
          <w:rFonts w:ascii="Times New Roman" w:hAnsi="Times New Roman" w:cs="Times New Roman"/>
        </w:rPr>
        <w:t xml:space="preserve">, </w:t>
      </w:r>
      <w:r>
        <w:rPr>
          <w:rFonts w:ascii="Times New Roman" w:hAnsi="Times New Roman" w:cs="Times New Roman"/>
          <w:i/>
          <w:iCs/>
        </w:rPr>
        <w:t>102</w:t>
      </w:r>
      <w:r>
        <w:rPr>
          <w:rFonts w:ascii="Times New Roman" w:hAnsi="Times New Roman" w:cs="Times New Roman"/>
        </w:rPr>
        <w:t>, 563–571.</w:t>
      </w:r>
      <w:bookmarkEnd w:id="4"/>
    </w:p>
    <w:p w:rsidR="008B7A7B" w:rsidRDefault="00E423E8">
      <w:pPr>
        <w:numPr>
          <w:ilvl w:val="0"/>
          <w:numId w:val="1"/>
        </w:numPr>
        <w:spacing w:before="120" w:after="120" w:line="240" w:lineRule="auto"/>
        <w:jc w:val="both"/>
        <w:rPr>
          <w:rFonts w:ascii="Times New Roman" w:hAnsi="Times New Roman" w:cs="Times New Roman"/>
        </w:rPr>
      </w:pPr>
      <w:r>
        <w:rPr>
          <w:rFonts w:ascii="Times New Roman" w:hAnsi="Times New Roman" w:cs="Times New Roman"/>
        </w:rPr>
        <w:t>H. S. Son, S. J. Lee, I. H. Cho, K. D. Zoh. Kinetics and mechanism of TNT degradation in TiO</w:t>
      </w:r>
      <w:r>
        <w:rPr>
          <w:rFonts w:ascii="Times New Roman" w:hAnsi="Times New Roman" w:cs="Times New Roman"/>
          <w:vertAlign w:val="subscript"/>
        </w:rPr>
        <w:t>2</w:t>
      </w:r>
      <w:r w:rsidR="007766D8">
        <w:rPr>
          <w:rFonts w:ascii="Times New Roman" w:hAnsi="Times New Roman" w:cs="Times New Roman"/>
        </w:rPr>
        <w:t xml:space="preserve"> photocatalysis,</w:t>
      </w:r>
      <w:r>
        <w:rPr>
          <w:rFonts w:ascii="Times New Roman" w:hAnsi="Times New Roman" w:cs="Times New Roman"/>
        </w:rPr>
        <w:t xml:space="preserve"> </w:t>
      </w:r>
      <w:r>
        <w:rPr>
          <w:rFonts w:ascii="Times New Roman" w:hAnsi="Times New Roman" w:cs="Times New Roman"/>
          <w:i/>
          <w:iCs/>
        </w:rPr>
        <w:t>Chemosphere</w:t>
      </w:r>
      <w:r>
        <w:rPr>
          <w:rFonts w:ascii="Times New Roman" w:hAnsi="Times New Roman" w:cs="Times New Roman"/>
        </w:rPr>
        <w:t xml:space="preserve">, </w:t>
      </w:r>
      <w:r>
        <w:rPr>
          <w:rFonts w:ascii="Times New Roman" w:hAnsi="Times New Roman" w:cs="Times New Roman"/>
          <w:b/>
          <w:bCs/>
        </w:rPr>
        <w:t>2004</w:t>
      </w:r>
      <w:r>
        <w:rPr>
          <w:rFonts w:ascii="Times New Roman" w:hAnsi="Times New Roman" w:cs="Times New Roman"/>
        </w:rPr>
        <w:t xml:space="preserve">, </w:t>
      </w:r>
      <w:r>
        <w:rPr>
          <w:rFonts w:ascii="Times New Roman" w:hAnsi="Times New Roman" w:cs="Times New Roman"/>
          <w:i/>
          <w:iCs/>
        </w:rPr>
        <w:t>57</w:t>
      </w:r>
      <w:r>
        <w:rPr>
          <w:rFonts w:ascii="Times New Roman" w:hAnsi="Times New Roman" w:cs="Times New Roman"/>
        </w:rPr>
        <w:t>, 309–317.</w:t>
      </w:r>
    </w:p>
    <w:p w:rsidR="008B7A7B" w:rsidRDefault="00E423E8">
      <w:pPr>
        <w:numPr>
          <w:ilvl w:val="0"/>
          <w:numId w:val="1"/>
        </w:numPr>
        <w:spacing w:before="120" w:after="120" w:line="240" w:lineRule="auto"/>
        <w:jc w:val="both"/>
        <w:rPr>
          <w:rFonts w:ascii="Times New Roman" w:hAnsi="Times New Roman" w:cs="Times New Roman"/>
        </w:rPr>
      </w:pPr>
      <w:bookmarkStart w:id="5" w:name="_Ref26285"/>
      <w:r>
        <w:rPr>
          <w:rFonts w:ascii="Times New Roman" w:hAnsi="Times New Roman" w:cs="Times New Roman"/>
        </w:rPr>
        <w:t xml:space="preserve">P. Ji, J. Zhang, F. Chen, M. Anpo. Study of adsorption and degradation of acid orange 7 on </w:t>
      </w:r>
      <w:r>
        <w:rPr>
          <w:rFonts w:ascii="Times New Roman" w:hAnsi="Times New Roman" w:cs="Times New Roman"/>
        </w:rPr>
        <w:lastRenderedPageBreak/>
        <w:t>the surface of CeO</w:t>
      </w:r>
      <w:r>
        <w:rPr>
          <w:rFonts w:ascii="Times New Roman" w:hAnsi="Times New Roman" w:cs="Times New Roman"/>
          <w:vertAlign w:val="subscript"/>
        </w:rPr>
        <w:t>2</w:t>
      </w:r>
      <w:r>
        <w:rPr>
          <w:rFonts w:ascii="Times New Roman" w:hAnsi="Times New Roman" w:cs="Times New Roman"/>
        </w:rPr>
        <w:t xml:space="preserve"> </w:t>
      </w:r>
      <w:r w:rsidR="007766D8">
        <w:rPr>
          <w:rFonts w:ascii="Times New Roman" w:hAnsi="Times New Roman" w:cs="Times New Roman"/>
        </w:rPr>
        <w:t>under visible light irradiation,</w:t>
      </w:r>
      <w:r>
        <w:rPr>
          <w:rFonts w:ascii="Times New Roman" w:hAnsi="Times New Roman" w:cs="Times New Roman"/>
        </w:rPr>
        <w:t xml:space="preserve"> </w:t>
      </w:r>
      <w:r>
        <w:rPr>
          <w:rFonts w:ascii="Times New Roman" w:hAnsi="Times New Roman" w:cs="Times New Roman"/>
          <w:i/>
          <w:iCs/>
        </w:rPr>
        <w:t>Appl. Catal. B: Environ.</w:t>
      </w:r>
      <w:r>
        <w:rPr>
          <w:rFonts w:ascii="Times New Roman" w:hAnsi="Times New Roman" w:cs="Times New Roman"/>
        </w:rPr>
        <w:t xml:space="preserve">, </w:t>
      </w:r>
      <w:r>
        <w:rPr>
          <w:rFonts w:ascii="Times New Roman" w:hAnsi="Times New Roman" w:cs="Times New Roman"/>
          <w:b/>
          <w:bCs/>
        </w:rPr>
        <w:t>2009</w:t>
      </w:r>
      <w:r>
        <w:rPr>
          <w:rFonts w:ascii="Times New Roman" w:hAnsi="Times New Roman" w:cs="Times New Roman"/>
        </w:rPr>
        <w:t xml:space="preserve">, </w:t>
      </w:r>
      <w:r>
        <w:rPr>
          <w:rFonts w:ascii="Times New Roman" w:hAnsi="Times New Roman" w:cs="Times New Roman"/>
          <w:i/>
          <w:iCs/>
        </w:rPr>
        <w:t>85</w:t>
      </w:r>
      <w:r>
        <w:rPr>
          <w:rFonts w:ascii="Times New Roman" w:hAnsi="Times New Roman" w:cs="Times New Roman"/>
        </w:rPr>
        <w:t>, 148–154.</w:t>
      </w:r>
      <w:bookmarkEnd w:id="5"/>
    </w:p>
    <w:p w:rsidR="008B7A7B" w:rsidRDefault="00E423E8">
      <w:pPr>
        <w:numPr>
          <w:ilvl w:val="0"/>
          <w:numId w:val="1"/>
        </w:numPr>
        <w:spacing w:before="120" w:after="120" w:line="240" w:lineRule="auto"/>
        <w:jc w:val="both"/>
        <w:rPr>
          <w:rFonts w:ascii="Times New Roman" w:hAnsi="Times New Roman" w:cs="Times New Roman"/>
        </w:rPr>
      </w:pPr>
      <w:bookmarkStart w:id="6" w:name="_Ref28836"/>
      <w:r>
        <w:rPr>
          <w:rFonts w:ascii="Times New Roman" w:hAnsi="Times New Roman" w:cs="Times New Roman"/>
        </w:rPr>
        <w:t>G. Xue, H. Liu, Q. Chen, C. Hills, M. Tyrer, F. Innocent. Synergy between surface adsorption and photocatalysis during degradation of humic acid on TiO</w:t>
      </w:r>
      <w:r>
        <w:rPr>
          <w:rFonts w:ascii="Times New Roman" w:hAnsi="Times New Roman" w:cs="Times New Roman"/>
          <w:vertAlign w:val="subscript"/>
        </w:rPr>
        <w:t>2</w:t>
      </w:r>
      <w:r>
        <w:rPr>
          <w:rFonts w:ascii="Times New Roman" w:hAnsi="Times New Roman" w:cs="Times New Roman"/>
        </w:rPr>
        <w:t>/activated carbon composites</w:t>
      </w:r>
      <w:r w:rsidR="007766D8">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J. Hazard. Mater.</w:t>
      </w:r>
      <w:r>
        <w:rPr>
          <w:rFonts w:ascii="Times New Roman" w:hAnsi="Times New Roman" w:cs="Times New Roman"/>
        </w:rPr>
        <w:t xml:space="preserve">, </w:t>
      </w:r>
      <w:r>
        <w:rPr>
          <w:rFonts w:ascii="Times New Roman" w:hAnsi="Times New Roman" w:cs="Times New Roman"/>
          <w:b/>
          <w:bCs/>
        </w:rPr>
        <w:t>2011</w:t>
      </w:r>
      <w:r>
        <w:rPr>
          <w:rFonts w:ascii="Times New Roman" w:hAnsi="Times New Roman" w:cs="Times New Roman"/>
        </w:rPr>
        <w:t xml:space="preserve">, </w:t>
      </w:r>
      <w:r>
        <w:rPr>
          <w:rFonts w:ascii="Times New Roman" w:hAnsi="Times New Roman" w:cs="Times New Roman"/>
          <w:i/>
          <w:iCs/>
        </w:rPr>
        <w:t>186</w:t>
      </w:r>
      <w:r>
        <w:rPr>
          <w:rFonts w:ascii="Times New Roman" w:hAnsi="Times New Roman" w:cs="Times New Roman"/>
        </w:rPr>
        <w:t>, 765–772.</w:t>
      </w:r>
      <w:bookmarkEnd w:id="6"/>
    </w:p>
    <w:p w:rsidR="008B7A7B" w:rsidRPr="00AF7186" w:rsidRDefault="00E423E8">
      <w:pPr>
        <w:numPr>
          <w:ilvl w:val="0"/>
          <w:numId w:val="1"/>
        </w:numPr>
        <w:spacing w:before="120" w:after="120" w:line="240" w:lineRule="auto"/>
        <w:jc w:val="both"/>
        <w:rPr>
          <w:rFonts w:ascii="Times New Roman" w:hAnsi="Times New Roman" w:cs="Times New Roman"/>
          <w:highlight w:val="yellow"/>
        </w:rPr>
      </w:pPr>
      <w:bookmarkStart w:id="7" w:name="_Ref2481"/>
      <w:r>
        <w:rPr>
          <w:rFonts w:ascii="Times New Roman" w:hAnsi="Times New Roman" w:cs="Times New Roman"/>
        </w:rPr>
        <w:t>Y. Luo, X. Wei, B. Gao, W. Zou, Y. Zheng, Y. Yang, Y. Zhang, Q. Tong, L. Dong. Synergistic adsorption-photocatalysis processes of graphitic carbon nitrate (g-C</w:t>
      </w:r>
      <w:r>
        <w:rPr>
          <w:rFonts w:ascii="Times New Roman" w:hAnsi="Times New Roman" w:cs="Times New Roman"/>
          <w:vertAlign w:val="subscript"/>
        </w:rPr>
        <w:t>3</w:t>
      </w:r>
      <w:r>
        <w:rPr>
          <w:rFonts w:ascii="Times New Roman" w:hAnsi="Times New Roman" w:cs="Times New Roman"/>
        </w:rPr>
        <w:t>N</w:t>
      </w:r>
      <w:r>
        <w:rPr>
          <w:rFonts w:ascii="Times New Roman" w:hAnsi="Times New Roman" w:cs="Times New Roman"/>
          <w:vertAlign w:val="subscript"/>
        </w:rPr>
        <w:t>4</w:t>
      </w:r>
      <w:r>
        <w:rPr>
          <w:rFonts w:ascii="Times New Roman" w:hAnsi="Times New Roman" w:cs="Times New Roman"/>
        </w:rPr>
        <w:t xml:space="preserve">) for contaminant removal: Kinetics, models, and mechanisms. </w:t>
      </w:r>
      <w:r>
        <w:rPr>
          <w:rFonts w:ascii="Times New Roman" w:hAnsi="Times New Roman" w:cs="Times New Roman"/>
          <w:i/>
          <w:iCs/>
        </w:rPr>
        <w:t>Chemical Engineering Journal</w:t>
      </w:r>
      <w:r w:rsidR="0068615F">
        <w:rPr>
          <w:rFonts w:ascii="Times New Roman" w:hAnsi="Times New Roman" w:cs="Times New Roman"/>
        </w:rPr>
        <w:t xml:space="preserve">, </w:t>
      </w:r>
      <w:r>
        <w:rPr>
          <w:rFonts w:ascii="Times New Roman" w:hAnsi="Times New Roman" w:cs="Times New Roman"/>
          <w:b/>
          <w:bCs/>
        </w:rPr>
        <w:t>2019</w:t>
      </w:r>
      <w:r w:rsidRPr="00AF7186">
        <w:rPr>
          <w:rFonts w:ascii="Times New Roman" w:hAnsi="Times New Roman" w:cs="Times New Roman"/>
          <w:highlight w:val="yellow"/>
        </w:rPr>
        <w:t>, 122019</w:t>
      </w:r>
      <w:bookmarkEnd w:id="7"/>
      <w:r w:rsidR="00E249DA">
        <w:rPr>
          <w:rFonts w:ascii="Times New Roman" w:hAnsi="Times New Roman" w:cs="Times New Roman"/>
          <w:highlight w:val="yellow"/>
        </w:rPr>
        <w:t>(1-7)</w:t>
      </w:r>
    </w:p>
    <w:p w:rsidR="008B7A7B" w:rsidRDefault="00E423E8">
      <w:pPr>
        <w:numPr>
          <w:ilvl w:val="0"/>
          <w:numId w:val="1"/>
        </w:numPr>
        <w:spacing w:before="120" w:after="120" w:line="240" w:lineRule="auto"/>
        <w:jc w:val="both"/>
        <w:rPr>
          <w:rFonts w:ascii="Times New Roman" w:hAnsi="Times New Roman" w:cs="Times New Roman"/>
        </w:rPr>
      </w:pPr>
      <w:bookmarkStart w:id="8" w:name="_Ref8193"/>
      <w:r>
        <w:rPr>
          <w:rFonts w:ascii="Times New Roman" w:hAnsi="Times New Roman" w:cs="Times New Roman"/>
        </w:rPr>
        <w:t>Y. Q. Zhu, T. Sekine, K. S. Brigatti, S. Firth, R. Tenne, R. Rosentsveig, H.W. Kroto, D. R. M. Walton. Shock-Wave Resistance of WS</w:t>
      </w:r>
      <w:r>
        <w:rPr>
          <w:rFonts w:ascii="Times New Roman" w:hAnsi="Times New Roman" w:cs="Times New Roman"/>
          <w:vertAlign w:val="subscript"/>
        </w:rPr>
        <w:t>2</w:t>
      </w:r>
      <w:r w:rsidR="00501047">
        <w:rPr>
          <w:rFonts w:ascii="Times New Roman" w:hAnsi="Times New Roman" w:cs="Times New Roman"/>
        </w:rPr>
        <w:t xml:space="preserve"> Nanotubes,</w:t>
      </w:r>
      <w:r>
        <w:rPr>
          <w:rFonts w:ascii="Times New Roman" w:hAnsi="Times New Roman" w:cs="Times New Roman"/>
        </w:rPr>
        <w:t xml:space="preserve"> </w:t>
      </w:r>
      <w:r>
        <w:rPr>
          <w:rFonts w:ascii="Times New Roman" w:hAnsi="Times New Roman" w:cs="Times New Roman"/>
          <w:i/>
          <w:iCs/>
        </w:rPr>
        <w:t>Journal of the American Chemical Society</w:t>
      </w:r>
      <w:r>
        <w:rPr>
          <w:rFonts w:ascii="Times New Roman" w:hAnsi="Times New Roman" w:cs="Times New Roman"/>
        </w:rPr>
        <w:t xml:space="preserve">, </w:t>
      </w:r>
      <w:r>
        <w:rPr>
          <w:rFonts w:ascii="Times New Roman" w:hAnsi="Times New Roman" w:cs="Times New Roman"/>
          <w:b/>
          <w:bCs/>
        </w:rPr>
        <w:t>2003</w:t>
      </w:r>
      <w:r>
        <w:rPr>
          <w:rFonts w:ascii="Times New Roman" w:hAnsi="Times New Roman" w:cs="Times New Roman"/>
        </w:rPr>
        <w:t xml:space="preserve">, </w:t>
      </w:r>
      <w:r>
        <w:rPr>
          <w:rFonts w:ascii="Times New Roman" w:hAnsi="Times New Roman" w:cs="Times New Roman"/>
          <w:i/>
          <w:iCs/>
        </w:rPr>
        <w:t>125</w:t>
      </w:r>
      <w:r w:rsidRPr="00501047">
        <w:rPr>
          <w:rFonts w:ascii="Times New Roman" w:hAnsi="Times New Roman" w:cs="Times New Roman"/>
          <w:iCs/>
        </w:rPr>
        <w:t>(5)</w:t>
      </w:r>
      <w:r>
        <w:rPr>
          <w:rFonts w:ascii="Times New Roman" w:hAnsi="Times New Roman" w:cs="Times New Roman"/>
        </w:rPr>
        <w:t>, 1329–1333.</w:t>
      </w:r>
      <w:bookmarkEnd w:id="8"/>
    </w:p>
    <w:p w:rsidR="008B7A7B" w:rsidRDefault="00E423E8">
      <w:pPr>
        <w:numPr>
          <w:ilvl w:val="0"/>
          <w:numId w:val="1"/>
        </w:numPr>
        <w:spacing w:before="120" w:after="120" w:line="240" w:lineRule="auto"/>
        <w:jc w:val="both"/>
        <w:rPr>
          <w:rFonts w:ascii="Times New Roman" w:hAnsi="Times New Roman" w:cs="Times New Roman"/>
        </w:rPr>
      </w:pPr>
      <w:bookmarkStart w:id="9" w:name="_Ref8891934"/>
      <w:r>
        <w:rPr>
          <w:rFonts w:ascii="Times New Roman" w:hAnsi="Times New Roman" w:cs="Times New Roman"/>
        </w:rPr>
        <w:t xml:space="preserve">P. Kubelka, </w:t>
      </w:r>
      <w:r>
        <w:rPr>
          <w:rFonts w:ascii="Times New Roman" w:hAnsi="Times New Roman" w:cs="Times New Roman"/>
          <w:iCs/>
        </w:rPr>
        <w:t>F. Munk. Ein Beitrag zur Optik der Farbanstriche</w:t>
      </w:r>
      <w:r w:rsidR="00AF7186">
        <w:rPr>
          <w:rFonts w:ascii="Times New Roman" w:hAnsi="Times New Roman" w:cs="Times New Roman"/>
          <w:iCs/>
        </w:rPr>
        <w:t>,</w:t>
      </w:r>
      <w:r>
        <w:rPr>
          <w:rFonts w:ascii="Times New Roman" w:hAnsi="Times New Roman" w:cs="Times New Roman"/>
        </w:rPr>
        <w:t xml:space="preserve"> </w:t>
      </w:r>
      <w:r>
        <w:rPr>
          <w:rFonts w:ascii="Times New Roman" w:hAnsi="Times New Roman" w:cs="Times New Roman"/>
          <w:i/>
        </w:rPr>
        <w:t>Zeits. f. Techn. Physik</w:t>
      </w:r>
      <w:r>
        <w:rPr>
          <w:rFonts w:ascii="Times New Roman" w:hAnsi="Times New Roman" w:cs="Times New Roman"/>
        </w:rPr>
        <w:t xml:space="preserve">, </w:t>
      </w:r>
      <w:r>
        <w:rPr>
          <w:rFonts w:ascii="Times New Roman" w:hAnsi="Times New Roman" w:cs="Times New Roman"/>
          <w:b/>
          <w:bCs/>
        </w:rPr>
        <w:t>1931</w:t>
      </w:r>
      <w:r>
        <w:rPr>
          <w:rFonts w:ascii="Times New Roman" w:hAnsi="Times New Roman" w:cs="Times New Roman"/>
        </w:rPr>
        <w:t xml:space="preserve">, </w:t>
      </w:r>
      <w:r>
        <w:rPr>
          <w:rFonts w:ascii="Times New Roman" w:hAnsi="Times New Roman" w:cs="Times New Roman"/>
          <w:i/>
          <w:iCs/>
        </w:rPr>
        <w:t>12</w:t>
      </w:r>
      <w:r>
        <w:rPr>
          <w:rFonts w:ascii="Times New Roman" w:hAnsi="Times New Roman" w:cs="Times New Roman"/>
        </w:rPr>
        <w:t>, 593–601.</w:t>
      </w:r>
      <w:bookmarkEnd w:id="9"/>
    </w:p>
    <w:p w:rsidR="008B7A7B" w:rsidRPr="00AF7186" w:rsidRDefault="00E423E8">
      <w:pPr>
        <w:numPr>
          <w:ilvl w:val="0"/>
          <w:numId w:val="1"/>
        </w:numPr>
        <w:spacing w:before="120" w:after="120" w:line="240" w:lineRule="auto"/>
        <w:jc w:val="both"/>
        <w:rPr>
          <w:rFonts w:ascii="Times New Roman" w:hAnsi="Times New Roman" w:cs="Times New Roman"/>
          <w:highlight w:val="yellow"/>
        </w:rPr>
      </w:pPr>
      <w:bookmarkStart w:id="10" w:name="_Ref16661"/>
      <w:r>
        <w:rPr>
          <w:rFonts w:ascii="Times New Roman" w:hAnsi="Times New Roman"/>
        </w:rPr>
        <w:t>P. Qin, Y. Yang, X. Zhang, J. Niu, H. Yang, S. Tian, J. Zhu, M. Lu. Highly efficient, rapid, and simultaneous removal of cationic dyes from aqueous solution using monodispersed mesoporous silica nanopa</w:t>
      </w:r>
      <w:r w:rsidR="00AF7186">
        <w:rPr>
          <w:rFonts w:ascii="Times New Roman" w:hAnsi="Times New Roman"/>
        </w:rPr>
        <w:t>rticles as the adsorbent,</w:t>
      </w:r>
      <w:r>
        <w:rPr>
          <w:rFonts w:ascii="Times New Roman" w:hAnsi="Times New Roman"/>
          <w:i/>
          <w:iCs/>
        </w:rPr>
        <w:t xml:space="preserve"> Nanomaterials</w:t>
      </w:r>
      <w:r>
        <w:rPr>
          <w:rFonts w:ascii="Times New Roman" w:hAnsi="Times New Roman"/>
        </w:rPr>
        <w:t xml:space="preserve">, </w:t>
      </w:r>
      <w:r>
        <w:rPr>
          <w:rFonts w:ascii="Times New Roman" w:hAnsi="Times New Roman"/>
          <w:b/>
          <w:bCs/>
        </w:rPr>
        <w:t>2017</w:t>
      </w:r>
      <w:r>
        <w:rPr>
          <w:rFonts w:ascii="Times New Roman" w:hAnsi="Times New Roman"/>
        </w:rPr>
        <w:t>,</w:t>
      </w:r>
      <w:r>
        <w:rPr>
          <w:rFonts w:ascii="Times New Roman" w:hAnsi="Times New Roman"/>
          <w:i/>
          <w:iCs/>
        </w:rPr>
        <w:t xml:space="preserve"> 8</w:t>
      </w:r>
      <w:r w:rsidRPr="00AF7186">
        <w:rPr>
          <w:rFonts w:ascii="Times New Roman" w:hAnsi="Times New Roman"/>
          <w:iCs/>
        </w:rPr>
        <w:t>(1)</w:t>
      </w:r>
      <w:r>
        <w:rPr>
          <w:rFonts w:ascii="Times New Roman" w:hAnsi="Times New Roman"/>
        </w:rPr>
        <w:t xml:space="preserve">, </w:t>
      </w:r>
      <w:r w:rsidRPr="00AF7186">
        <w:rPr>
          <w:rFonts w:ascii="Times New Roman" w:hAnsi="Times New Roman"/>
          <w:highlight w:val="yellow"/>
        </w:rPr>
        <w:t>4</w:t>
      </w:r>
      <w:r w:rsidR="00E249DA">
        <w:rPr>
          <w:rFonts w:ascii="Times New Roman" w:hAnsi="Times New Roman"/>
          <w:highlight w:val="yellow"/>
        </w:rPr>
        <w:t>(1-14)</w:t>
      </w:r>
      <w:r w:rsidRPr="00AF7186">
        <w:rPr>
          <w:rFonts w:ascii="Times New Roman" w:hAnsi="Times New Roman"/>
          <w:highlight w:val="yellow"/>
        </w:rPr>
        <w:t>.</w:t>
      </w:r>
      <w:bookmarkEnd w:id="10"/>
    </w:p>
    <w:p w:rsidR="008B7A7B" w:rsidRDefault="00E423E8">
      <w:pPr>
        <w:numPr>
          <w:ilvl w:val="0"/>
          <w:numId w:val="1"/>
        </w:numPr>
        <w:spacing w:before="120" w:after="120" w:line="240" w:lineRule="auto"/>
        <w:jc w:val="both"/>
        <w:rPr>
          <w:rFonts w:ascii="Times New Roman" w:hAnsi="Times New Roman" w:cs="Times New Roman"/>
        </w:rPr>
      </w:pPr>
      <w:bookmarkStart w:id="11" w:name="_Ref878"/>
      <w:r>
        <w:rPr>
          <w:rFonts w:ascii="Times New Roman" w:hAnsi="Times New Roman"/>
        </w:rPr>
        <w:t>Z. Shourong, H. Qingguo, Z. Jun, W. Bingkun. A study on dye photoremoval in TiO</w:t>
      </w:r>
      <w:r>
        <w:rPr>
          <w:rFonts w:ascii="Times New Roman" w:hAnsi="Times New Roman"/>
          <w:vertAlign w:val="subscript"/>
        </w:rPr>
        <w:t>2</w:t>
      </w:r>
      <w:r>
        <w:rPr>
          <w:rFonts w:ascii="Times New Roman" w:hAnsi="Times New Roman"/>
        </w:rPr>
        <w:t xml:space="preserve"> suspension solution</w:t>
      </w:r>
      <w:r w:rsidR="00AF7186">
        <w:rPr>
          <w:rFonts w:ascii="Times New Roman" w:hAnsi="Times New Roman"/>
        </w:rPr>
        <w:t>,</w:t>
      </w:r>
      <w:r>
        <w:rPr>
          <w:rFonts w:ascii="Times New Roman" w:hAnsi="Times New Roman"/>
        </w:rPr>
        <w:t xml:space="preserve"> </w:t>
      </w:r>
      <w:r>
        <w:rPr>
          <w:rFonts w:ascii="Times New Roman" w:hAnsi="Times New Roman"/>
          <w:i/>
          <w:iCs/>
        </w:rPr>
        <w:t>Journal of Photochemistry and Photobiology A: Chemistry</w:t>
      </w:r>
      <w:r>
        <w:rPr>
          <w:rFonts w:ascii="Times New Roman" w:hAnsi="Times New Roman"/>
        </w:rPr>
        <w:t xml:space="preserve">, </w:t>
      </w:r>
      <w:r>
        <w:rPr>
          <w:rFonts w:ascii="Times New Roman" w:hAnsi="Times New Roman"/>
          <w:b/>
          <w:bCs/>
        </w:rPr>
        <w:t>1997</w:t>
      </w:r>
      <w:r>
        <w:rPr>
          <w:rFonts w:ascii="Times New Roman" w:hAnsi="Times New Roman"/>
        </w:rPr>
        <w:t xml:space="preserve">, </w:t>
      </w:r>
      <w:r>
        <w:rPr>
          <w:rFonts w:ascii="Times New Roman" w:hAnsi="Times New Roman"/>
          <w:i/>
          <w:iCs/>
        </w:rPr>
        <w:t>108</w:t>
      </w:r>
      <w:r w:rsidRPr="00AF7186">
        <w:rPr>
          <w:rFonts w:ascii="Times New Roman" w:hAnsi="Times New Roman"/>
          <w:iCs/>
        </w:rPr>
        <w:t>(2-3)</w:t>
      </w:r>
      <w:r>
        <w:rPr>
          <w:rFonts w:ascii="Times New Roman" w:hAnsi="Times New Roman"/>
        </w:rPr>
        <w:t>, 235–238.</w:t>
      </w:r>
      <w:bookmarkStart w:id="12" w:name="_GoBack"/>
      <w:bookmarkEnd w:id="11"/>
      <w:bookmarkEnd w:id="12"/>
    </w:p>
    <w:p w:rsidR="008B7A7B" w:rsidRDefault="00E423E8">
      <w:pPr>
        <w:numPr>
          <w:ilvl w:val="0"/>
          <w:numId w:val="1"/>
        </w:numPr>
        <w:spacing w:before="120" w:after="120" w:line="240" w:lineRule="auto"/>
        <w:jc w:val="both"/>
        <w:rPr>
          <w:rFonts w:ascii="Times New Roman" w:hAnsi="Times New Roman" w:cs="Times New Roman"/>
        </w:rPr>
      </w:pPr>
      <w:bookmarkStart w:id="13" w:name="_Ref1207"/>
      <w:r>
        <w:rPr>
          <w:rFonts w:ascii="Times New Roman" w:hAnsi="Times New Roman"/>
        </w:rPr>
        <w:t>C. Galindo, P. Jacques, A. Kalt. Photodegradation of the aminoazobenzene acid orange 52 by three advanced oxidation processes: UV/H</w:t>
      </w:r>
      <w:r>
        <w:rPr>
          <w:rFonts w:ascii="Times New Roman" w:hAnsi="Times New Roman"/>
          <w:vertAlign w:val="subscript"/>
        </w:rPr>
        <w:t>2</w:t>
      </w:r>
      <w:r>
        <w:rPr>
          <w:rFonts w:ascii="Times New Roman" w:hAnsi="Times New Roman"/>
        </w:rPr>
        <w:t>O</w:t>
      </w:r>
      <w:r>
        <w:rPr>
          <w:rFonts w:ascii="Times New Roman" w:hAnsi="Times New Roman"/>
          <w:vertAlign w:val="subscript"/>
        </w:rPr>
        <w:t>2</w:t>
      </w:r>
      <w:r>
        <w:rPr>
          <w:rFonts w:ascii="Times New Roman" w:hAnsi="Times New Roman"/>
        </w:rPr>
        <w:t>, UV/TiO</w:t>
      </w:r>
      <w:r>
        <w:rPr>
          <w:rFonts w:ascii="Times New Roman" w:hAnsi="Times New Roman"/>
          <w:vertAlign w:val="subscript"/>
        </w:rPr>
        <w:t>2</w:t>
      </w:r>
      <w:r>
        <w:rPr>
          <w:rFonts w:ascii="Times New Roman" w:hAnsi="Times New Roman"/>
        </w:rPr>
        <w:t xml:space="preserve"> and VIS/TiO</w:t>
      </w:r>
      <w:r>
        <w:rPr>
          <w:rFonts w:ascii="Times New Roman" w:hAnsi="Times New Roman"/>
          <w:vertAlign w:val="subscript"/>
        </w:rPr>
        <w:t>2</w:t>
      </w:r>
      <w:r w:rsidR="00AF7186">
        <w:rPr>
          <w:rFonts w:ascii="Times New Roman" w:hAnsi="Times New Roman"/>
        </w:rPr>
        <w:t>,</w:t>
      </w:r>
      <w:r>
        <w:rPr>
          <w:rFonts w:ascii="Times New Roman" w:hAnsi="Times New Roman"/>
        </w:rPr>
        <w:t xml:space="preserve"> </w:t>
      </w:r>
      <w:r>
        <w:rPr>
          <w:rFonts w:ascii="Times New Roman" w:hAnsi="Times New Roman"/>
          <w:i/>
          <w:iCs/>
        </w:rPr>
        <w:t>Journal of Photochemistry and Photobiology A: Chemistry</w:t>
      </w:r>
      <w:r>
        <w:rPr>
          <w:rFonts w:ascii="Times New Roman" w:hAnsi="Times New Roman"/>
        </w:rPr>
        <w:t xml:space="preserve">, </w:t>
      </w:r>
      <w:r>
        <w:rPr>
          <w:rFonts w:ascii="Times New Roman" w:hAnsi="Times New Roman"/>
          <w:b/>
          <w:bCs/>
        </w:rPr>
        <w:t>2000</w:t>
      </w:r>
      <w:r>
        <w:rPr>
          <w:rFonts w:ascii="Times New Roman" w:hAnsi="Times New Roman"/>
        </w:rPr>
        <w:t xml:space="preserve">, </w:t>
      </w:r>
      <w:r>
        <w:rPr>
          <w:rFonts w:ascii="Times New Roman" w:hAnsi="Times New Roman"/>
          <w:i/>
          <w:iCs/>
        </w:rPr>
        <w:t>130</w:t>
      </w:r>
      <w:r w:rsidRPr="00AF7186">
        <w:rPr>
          <w:rFonts w:ascii="Times New Roman" w:hAnsi="Times New Roman"/>
          <w:iCs/>
        </w:rPr>
        <w:t>(1)</w:t>
      </w:r>
      <w:r>
        <w:rPr>
          <w:rFonts w:ascii="Times New Roman" w:hAnsi="Times New Roman"/>
        </w:rPr>
        <w:t>, 35–47.</w:t>
      </w:r>
      <w:bookmarkEnd w:id="13"/>
    </w:p>
    <w:p w:rsidR="008B7A7B" w:rsidRDefault="00E423E8">
      <w:pPr>
        <w:numPr>
          <w:ilvl w:val="0"/>
          <w:numId w:val="1"/>
        </w:numPr>
        <w:spacing w:before="120" w:after="120" w:line="240" w:lineRule="auto"/>
        <w:jc w:val="both"/>
        <w:rPr>
          <w:rFonts w:ascii="Times New Roman" w:hAnsi="Times New Roman" w:cs="Times New Roman"/>
        </w:rPr>
      </w:pPr>
      <w:bookmarkStart w:id="14" w:name="_Ref1211"/>
      <w:r>
        <w:rPr>
          <w:rFonts w:ascii="Times New Roman" w:hAnsi="Times New Roman"/>
        </w:rPr>
        <w:t>I. K. Konstantinou, T. A. Albanis. TiO</w:t>
      </w:r>
      <w:r>
        <w:rPr>
          <w:rFonts w:ascii="Times New Roman" w:hAnsi="Times New Roman"/>
          <w:vertAlign w:val="subscript"/>
        </w:rPr>
        <w:t>2</w:t>
      </w:r>
      <w:r>
        <w:rPr>
          <w:rFonts w:ascii="Times New Roman" w:hAnsi="Times New Roman"/>
        </w:rPr>
        <w:t>-assisted photocatalytic degradation of azo dyes in aqueous solution: kinetic and mechanistic investigations</w:t>
      </w:r>
      <w:r w:rsidR="00AF7186">
        <w:rPr>
          <w:rFonts w:ascii="Times New Roman" w:hAnsi="Times New Roman"/>
        </w:rPr>
        <w:t>,</w:t>
      </w:r>
      <w:r>
        <w:rPr>
          <w:rFonts w:ascii="Times New Roman" w:hAnsi="Times New Roman"/>
        </w:rPr>
        <w:t xml:space="preserve"> </w:t>
      </w:r>
      <w:r>
        <w:rPr>
          <w:rFonts w:ascii="Times New Roman" w:hAnsi="Times New Roman"/>
          <w:i/>
          <w:iCs/>
        </w:rPr>
        <w:t>Applied Catalysis B: Environmental</w:t>
      </w:r>
      <w:r>
        <w:rPr>
          <w:rFonts w:ascii="Times New Roman" w:hAnsi="Times New Roman"/>
        </w:rPr>
        <w:t xml:space="preserve">, </w:t>
      </w:r>
      <w:r>
        <w:rPr>
          <w:rFonts w:ascii="Times New Roman" w:hAnsi="Times New Roman"/>
          <w:b/>
          <w:bCs/>
        </w:rPr>
        <w:t>2004</w:t>
      </w:r>
      <w:r>
        <w:rPr>
          <w:rFonts w:ascii="Times New Roman" w:hAnsi="Times New Roman"/>
        </w:rPr>
        <w:t xml:space="preserve">, </w:t>
      </w:r>
      <w:r>
        <w:rPr>
          <w:rFonts w:ascii="Times New Roman" w:hAnsi="Times New Roman"/>
          <w:i/>
          <w:iCs/>
        </w:rPr>
        <w:t>49</w:t>
      </w:r>
      <w:r w:rsidRPr="00AF7186">
        <w:rPr>
          <w:rFonts w:ascii="Times New Roman" w:hAnsi="Times New Roman"/>
          <w:iCs/>
        </w:rPr>
        <w:t>(1)</w:t>
      </w:r>
      <w:r>
        <w:rPr>
          <w:rFonts w:ascii="Times New Roman" w:hAnsi="Times New Roman"/>
        </w:rPr>
        <w:t>, 1–14.</w:t>
      </w:r>
      <w:bookmarkEnd w:id="14"/>
    </w:p>
    <w:p w:rsidR="008B7A7B" w:rsidRDefault="008B7A7B">
      <w:pPr>
        <w:spacing w:before="120" w:after="120" w:line="240" w:lineRule="auto"/>
        <w:jc w:val="both"/>
        <w:rPr>
          <w:rStyle w:val="hps"/>
          <w:rFonts w:ascii="Times New Roman" w:hAnsi="Times New Roman" w:cs="Times New Roman"/>
          <w:b/>
          <w:bCs/>
        </w:rPr>
        <w:sectPr w:rsidR="008B7A7B">
          <w:type w:val="continuous"/>
          <w:pgSz w:w="11906" w:h="16838"/>
          <w:pgMar w:top="1134" w:right="1134" w:bottom="1134" w:left="1417" w:header="720" w:footer="720" w:gutter="0"/>
          <w:cols w:num="2" w:space="720" w:equalWidth="0">
            <w:col w:w="4465" w:space="425"/>
            <w:col w:w="4465"/>
          </w:cols>
          <w:docGrid w:linePitch="360"/>
        </w:sectPr>
      </w:pPr>
    </w:p>
    <w:p w:rsidR="008B7A7B" w:rsidRDefault="008B7A7B">
      <w:pPr>
        <w:spacing w:before="120" w:after="120" w:line="240" w:lineRule="auto"/>
        <w:ind w:firstLine="567"/>
        <w:jc w:val="both"/>
        <w:rPr>
          <w:rStyle w:val="hps"/>
          <w:rFonts w:ascii="Times New Roman" w:hAnsi="Times New Roman" w:cs="Times New Roman"/>
          <w:b/>
          <w:bCs/>
          <w:sz w:val="22"/>
          <w:szCs w:val="22"/>
        </w:rPr>
      </w:pPr>
    </w:p>
    <w:sectPr w:rsidR="008B7A7B">
      <w:type w:val="continuous"/>
      <w:pgSz w:w="11906" w:h="16838"/>
      <w:pgMar w:top="1134" w:right="1134"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ans-serif">
    <w:altName w:val="Segoe Print"/>
    <w:charset w:val="00"/>
    <w:family w:val="auto"/>
    <w:pitch w:val="default"/>
  </w:font>
  <w:font w:name="AdvOT596495f2">
    <w:altName w:val="Segoe Print"/>
    <w:charset w:val="00"/>
    <w:family w:val="auto"/>
    <w:pitch w:val="default"/>
  </w:font>
  <w:font w:name="AdvOT596495f2 + 20">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2D7752"/>
    <w:multiLevelType w:val="singleLevel"/>
    <w:tmpl w:val="692D7752"/>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MwNjOxMDe3MDU3NzNX0lEKTi0uzszPAykwrgUAflGOgywAAAA="/>
  </w:docVars>
  <w:rsids>
    <w:rsidRoot w:val="19947D24"/>
    <w:rsid w:val="0007058D"/>
    <w:rsid w:val="000A3E85"/>
    <w:rsid w:val="000A52A7"/>
    <w:rsid w:val="000E3516"/>
    <w:rsid w:val="00121DA5"/>
    <w:rsid w:val="001249C5"/>
    <w:rsid w:val="0012502B"/>
    <w:rsid w:val="00133104"/>
    <w:rsid w:val="0017024D"/>
    <w:rsid w:val="00172E67"/>
    <w:rsid w:val="00195F9C"/>
    <w:rsid w:val="001E001B"/>
    <w:rsid w:val="002322B3"/>
    <w:rsid w:val="00260014"/>
    <w:rsid w:val="00260174"/>
    <w:rsid w:val="00266CC2"/>
    <w:rsid w:val="002A5FCD"/>
    <w:rsid w:val="002C2E37"/>
    <w:rsid w:val="002D7987"/>
    <w:rsid w:val="00305D06"/>
    <w:rsid w:val="00307BA1"/>
    <w:rsid w:val="00324BAB"/>
    <w:rsid w:val="00327C3A"/>
    <w:rsid w:val="003336C1"/>
    <w:rsid w:val="00346478"/>
    <w:rsid w:val="00366444"/>
    <w:rsid w:val="003A3461"/>
    <w:rsid w:val="003D161F"/>
    <w:rsid w:val="003D31C7"/>
    <w:rsid w:val="003D6913"/>
    <w:rsid w:val="00406584"/>
    <w:rsid w:val="00440457"/>
    <w:rsid w:val="00444C84"/>
    <w:rsid w:val="00460D1A"/>
    <w:rsid w:val="00471C3F"/>
    <w:rsid w:val="00476E71"/>
    <w:rsid w:val="0048408B"/>
    <w:rsid w:val="004B6D4D"/>
    <w:rsid w:val="005006A4"/>
    <w:rsid w:val="00501047"/>
    <w:rsid w:val="0050127B"/>
    <w:rsid w:val="00547C68"/>
    <w:rsid w:val="005C31E7"/>
    <w:rsid w:val="00614C55"/>
    <w:rsid w:val="006152F2"/>
    <w:rsid w:val="0068615F"/>
    <w:rsid w:val="006A3C25"/>
    <w:rsid w:val="006D1611"/>
    <w:rsid w:val="007448EE"/>
    <w:rsid w:val="007766D8"/>
    <w:rsid w:val="007931A9"/>
    <w:rsid w:val="007D05C3"/>
    <w:rsid w:val="008131BC"/>
    <w:rsid w:val="00815036"/>
    <w:rsid w:val="008260E3"/>
    <w:rsid w:val="00832321"/>
    <w:rsid w:val="00844FEE"/>
    <w:rsid w:val="008B7A7B"/>
    <w:rsid w:val="008C02AA"/>
    <w:rsid w:val="009179D7"/>
    <w:rsid w:val="0094002D"/>
    <w:rsid w:val="0096207F"/>
    <w:rsid w:val="00974816"/>
    <w:rsid w:val="009C1787"/>
    <w:rsid w:val="009D5194"/>
    <w:rsid w:val="00A11905"/>
    <w:rsid w:val="00A70BB4"/>
    <w:rsid w:val="00AA73E3"/>
    <w:rsid w:val="00AD7B4B"/>
    <w:rsid w:val="00AF7186"/>
    <w:rsid w:val="00B42DF1"/>
    <w:rsid w:val="00B61B7C"/>
    <w:rsid w:val="00B83289"/>
    <w:rsid w:val="00C00A73"/>
    <w:rsid w:val="00CA6F39"/>
    <w:rsid w:val="00CC4103"/>
    <w:rsid w:val="00CE12B3"/>
    <w:rsid w:val="00DA0A49"/>
    <w:rsid w:val="00E249DA"/>
    <w:rsid w:val="00E423E8"/>
    <w:rsid w:val="00E47173"/>
    <w:rsid w:val="00E73F08"/>
    <w:rsid w:val="00EA13CE"/>
    <w:rsid w:val="00EA27B2"/>
    <w:rsid w:val="00EC0F5B"/>
    <w:rsid w:val="00EC4B25"/>
    <w:rsid w:val="00F14486"/>
    <w:rsid w:val="00F2106E"/>
    <w:rsid w:val="00F3498B"/>
    <w:rsid w:val="00F42E7F"/>
    <w:rsid w:val="00F702EA"/>
    <w:rsid w:val="00F767CD"/>
    <w:rsid w:val="00FB323C"/>
    <w:rsid w:val="00FB5C05"/>
    <w:rsid w:val="00FF6591"/>
    <w:rsid w:val="02845C2E"/>
    <w:rsid w:val="03A7252A"/>
    <w:rsid w:val="048B493A"/>
    <w:rsid w:val="04CF2C5B"/>
    <w:rsid w:val="05E84AD2"/>
    <w:rsid w:val="05EF70AE"/>
    <w:rsid w:val="06A37E50"/>
    <w:rsid w:val="085529AC"/>
    <w:rsid w:val="08825260"/>
    <w:rsid w:val="08863E5A"/>
    <w:rsid w:val="093C513F"/>
    <w:rsid w:val="09C61E95"/>
    <w:rsid w:val="0A23781A"/>
    <w:rsid w:val="0A240769"/>
    <w:rsid w:val="0A6F6990"/>
    <w:rsid w:val="0DED5BF4"/>
    <w:rsid w:val="103F695F"/>
    <w:rsid w:val="104970BE"/>
    <w:rsid w:val="10881484"/>
    <w:rsid w:val="108E3AFB"/>
    <w:rsid w:val="10CA7994"/>
    <w:rsid w:val="115C44D2"/>
    <w:rsid w:val="11A36B0E"/>
    <w:rsid w:val="11B170CE"/>
    <w:rsid w:val="135D45DA"/>
    <w:rsid w:val="15000CD2"/>
    <w:rsid w:val="15C61C2A"/>
    <w:rsid w:val="15E21D40"/>
    <w:rsid w:val="1843469F"/>
    <w:rsid w:val="18BA4A76"/>
    <w:rsid w:val="194C1D7F"/>
    <w:rsid w:val="19590817"/>
    <w:rsid w:val="19947D24"/>
    <w:rsid w:val="19FB4AAC"/>
    <w:rsid w:val="1B7C6F19"/>
    <w:rsid w:val="1B9455F8"/>
    <w:rsid w:val="1D3735EF"/>
    <w:rsid w:val="1F0C527F"/>
    <w:rsid w:val="228F641E"/>
    <w:rsid w:val="24C5730C"/>
    <w:rsid w:val="26042365"/>
    <w:rsid w:val="26112469"/>
    <w:rsid w:val="266F1398"/>
    <w:rsid w:val="26884DAC"/>
    <w:rsid w:val="28F9631B"/>
    <w:rsid w:val="2C183CD1"/>
    <w:rsid w:val="2C8B2E5F"/>
    <w:rsid w:val="2D4C3DD3"/>
    <w:rsid w:val="2DDB5C3E"/>
    <w:rsid w:val="2F230EA2"/>
    <w:rsid w:val="2FB5457C"/>
    <w:rsid w:val="30BB2076"/>
    <w:rsid w:val="30E73C87"/>
    <w:rsid w:val="33041456"/>
    <w:rsid w:val="34EF6C93"/>
    <w:rsid w:val="353E701B"/>
    <w:rsid w:val="35B34E31"/>
    <w:rsid w:val="35E032CE"/>
    <w:rsid w:val="36863710"/>
    <w:rsid w:val="36AD2B0E"/>
    <w:rsid w:val="39911EC9"/>
    <w:rsid w:val="3A74786B"/>
    <w:rsid w:val="3B2769E2"/>
    <w:rsid w:val="3B5E659C"/>
    <w:rsid w:val="3BEE1D91"/>
    <w:rsid w:val="3C1C587D"/>
    <w:rsid w:val="3DA619AD"/>
    <w:rsid w:val="3E723578"/>
    <w:rsid w:val="3EC04650"/>
    <w:rsid w:val="3F744B69"/>
    <w:rsid w:val="3F923588"/>
    <w:rsid w:val="40821D02"/>
    <w:rsid w:val="42C768FF"/>
    <w:rsid w:val="432A0BB9"/>
    <w:rsid w:val="46254ECF"/>
    <w:rsid w:val="464F0839"/>
    <w:rsid w:val="4829725B"/>
    <w:rsid w:val="48A0751D"/>
    <w:rsid w:val="4C0744E8"/>
    <w:rsid w:val="4CC67957"/>
    <w:rsid w:val="4D462FD7"/>
    <w:rsid w:val="4DB400DC"/>
    <w:rsid w:val="4DC758CE"/>
    <w:rsid w:val="4DD359C8"/>
    <w:rsid w:val="4DFC00AA"/>
    <w:rsid w:val="4FF644C3"/>
    <w:rsid w:val="500F3AC1"/>
    <w:rsid w:val="50444CF7"/>
    <w:rsid w:val="513C7BF4"/>
    <w:rsid w:val="51542E4C"/>
    <w:rsid w:val="51C95C29"/>
    <w:rsid w:val="51EB1526"/>
    <w:rsid w:val="537A6C95"/>
    <w:rsid w:val="54AB5A8D"/>
    <w:rsid w:val="56021653"/>
    <w:rsid w:val="571D01AB"/>
    <w:rsid w:val="57B867A9"/>
    <w:rsid w:val="583E3304"/>
    <w:rsid w:val="586F33F4"/>
    <w:rsid w:val="58F86652"/>
    <w:rsid w:val="5B123DBB"/>
    <w:rsid w:val="5B741E1D"/>
    <w:rsid w:val="5B9D0689"/>
    <w:rsid w:val="5BAE1B82"/>
    <w:rsid w:val="5C1606C3"/>
    <w:rsid w:val="5EEC5379"/>
    <w:rsid w:val="608730A6"/>
    <w:rsid w:val="60B41628"/>
    <w:rsid w:val="61856A72"/>
    <w:rsid w:val="625D0C2F"/>
    <w:rsid w:val="626115FA"/>
    <w:rsid w:val="629B17B9"/>
    <w:rsid w:val="639B2A5D"/>
    <w:rsid w:val="645348B9"/>
    <w:rsid w:val="64694684"/>
    <w:rsid w:val="64B1718C"/>
    <w:rsid w:val="65A34EE5"/>
    <w:rsid w:val="66004C97"/>
    <w:rsid w:val="66730AB3"/>
    <w:rsid w:val="687665A7"/>
    <w:rsid w:val="691B60EB"/>
    <w:rsid w:val="69357FC8"/>
    <w:rsid w:val="6B992279"/>
    <w:rsid w:val="6BF944B0"/>
    <w:rsid w:val="6C82740C"/>
    <w:rsid w:val="6D06281E"/>
    <w:rsid w:val="6D191718"/>
    <w:rsid w:val="6D507147"/>
    <w:rsid w:val="6F0D2D21"/>
    <w:rsid w:val="725C47BE"/>
    <w:rsid w:val="74F242F7"/>
    <w:rsid w:val="758177A2"/>
    <w:rsid w:val="760C666F"/>
    <w:rsid w:val="770F3ACB"/>
    <w:rsid w:val="79983813"/>
    <w:rsid w:val="79E261F8"/>
    <w:rsid w:val="7C2A77BD"/>
    <w:rsid w:val="7CC37840"/>
    <w:rsid w:val="7CEE5ED9"/>
    <w:rsid w:val="7D5A5A42"/>
    <w:rsid w:val="7ED23504"/>
    <w:rsid w:val="7F2F78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C11BB3"/>
  <w15:docId w15:val="{44DC9703-450D-4DDA-B556-6B7BB846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qFormat/>
    <w:pPr>
      <w:keepNext/>
      <w:widowControl w:val="0"/>
      <w:jc w:val="center"/>
      <w:outlineLvl w:val="0"/>
    </w:pPr>
    <w:rPr>
      <w:rFonts w:ascii=".VnTimeH" w:hAnsi=".VnTimeH"/>
      <w:b/>
      <w:snapToGrid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CommentText">
    <w:name w:val="annotation text"/>
    <w:basedOn w:val="Normal"/>
    <w:link w:val="CommentTextChar"/>
    <w:qFormat/>
    <w:pPr>
      <w:spacing w:line="240" w:lineRule="auto"/>
    </w:p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vChar">
    <w:name w:val="dv Char"/>
    <w:basedOn w:val="DefaultParagraphFont"/>
    <w:link w:val="dv"/>
    <w:qFormat/>
    <w:rPr>
      <w:color w:val="000000" w:themeColor="text1"/>
      <w:szCs w:val="28"/>
    </w:rPr>
  </w:style>
  <w:style w:type="paragraph" w:customStyle="1" w:styleId="dv">
    <w:name w:val="dv"/>
    <w:basedOn w:val="Normal"/>
    <w:link w:val="dvChar"/>
    <w:qFormat/>
    <w:pPr>
      <w:spacing w:before="30" w:after="30" w:line="360" w:lineRule="auto"/>
      <w:ind w:firstLine="567"/>
      <w:jc w:val="both"/>
    </w:pPr>
    <w:rPr>
      <w:color w:val="000000" w:themeColor="text1"/>
      <w:szCs w:val="28"/>
    </w:rPr>
  </w:style>
  <w:style w:type="character" w:customStyle="1" w:styleId="hps">
    <w:name w:val="hps"/>
  </w:style>
  <w:style w:type="character" w:customStyle="1" w:styleId="fontstyle01">
    <w:name w:val="fontstyle01"/>
    <w:qFormat/>
    <w:rPr>
      <w:rFonts w:ascii="Times-Roman" w:eastAsia="Times-Roman" w:hAnsi="Times-Roman" w:cs="Times-Roman"/>
      <w:color w:val="000000"/>
      <w:sz w:val="20"/>
      <w:szCs w:val="20"/>
    </w:rPr>
  </w:style>
  <w:style w:type="character" w:customStyle="1" w:styleId="ttdChar">
    <w:name w:val="ttd Char"/>
    <w:basedOn w:val="Heading1Char"/>
    <w:link w:val="ttd"/>
    <w:qFormat/>
    <w:rPr>
      <w:rFonts w:ascii=".VnTimeH" w:hAnsi=".VnTimeH"/>
      <w:b w:val="0"/>
      <w:snapToGrid w:val="0"/>
      <w:kern w:val="36"/>
      <w:sz w:val="28"/>
    </w:rPr>
  </w:style>
  <w:style w:type="character" w:customStyle="1" w:styleId="Heading1Char">
    <w:name w:val="Heading 1 Char"/>
    <w:basedOn w:val="DefaultParagraphFont"/>
    <w:link w:val="Heading1"/>
    <w:uiPriority w:val="9"/>
    <w:qFormat/>
    <w:rPr>
      <w:rFonts w:ascii=".VnTimeH" w:hAnsi=".VnTimeH"/>
      <w:b/>
      <w:snapToGrid w:val="0"/>
      <w:sz w:val="22"/>
    </w:rPr>
  </w:style>
  <w:style w:type="paragraph" w:customStyle="1" w:styleId="ttd">
    <w:name w:val="ttd"/>
    <w:basedOn w:val="Heading1"/>
    <w:link w:val="ttdChar"/>
    <w:qFormat/>
    <w:pPr>
      <w:keepNext w:val="0"/>
      <w:shd w:val="clear" w:color="auto" w:fill="FFFFFF"/>
      <w:spacing w:after="210" w:line="240" w:lineRule="auto"/>
      <w:jc w:val="both"/>
    </w:pPr>
    <w:rPr>
      <w:b w:val="0"/>
      <w:kern w:val="36"/>
      <w:sz w:val="28"/>
    </w:rPr>
  </w:style>
  <w:style w:type="paragraph" w:styleId="ListParagraph">
    <w:name w:val="List Paragraph"/>
    <w:basedOn w:val="Normal"/>
    <w:uiPriority w:val="34"/>
    <w:qFormat/>
    <w:pPr>
      <w:ind w:left="720"/>
      <w:contextualSpacing/>
    </w:pPr>
  </w:style>
  <w:style w:type="paragraph" w:customStyle="1" w:styleId="vb">
    <w:name w:val="vb"/>
    <w:basedOn w:val="Normal"/>
    <w:qFormat/>
    <w:pPr>
      <w:spacing w:after="0" w:line="360" w:lineRule="auto"/>
      <w:ind w:firstLine="567"/>
      <w:jc w:val="both"/>
    </w:pPr>
    <w:rPr>
      <w:rFonts w:cs="Times New Roman"/>
      <w:sz w:val="24"/>
      <w:szCs w:val="24"/>
    </w:rPr>
  </w:style>
  <w:style w:type="paragraph" w:customStyle="1" w:styleId="Aphuc5">
    <w:name w:val="Aphuc5"/>
    <w:basedOn w:val="Normal"/>
    <w:qFormat/>
    <w:pPr>
      <w:spacing w:after="0" w:line="360" w:lineRule="auto"/>
      <w:ind w:firstLine="709"/>
      <w:jc w:val="both"/>
    </w:pPr>
    <w:rPr>
      <w:rFonts w:eastAsia="Calibri" w:cs="Times New Roman"/>
      <w:szCs w:val="28"/>
      <w:lang w:val="vi-VN"/>
    </w:rPr>
  </w:style>
  <w:style w:type="character" w:customStyle="1" w:styleId="BalloonTextChar">
    <w:name w:val="Balloon Text Char"/>
    <w:basedOn w:val="DefaultParagraphFont"/>
    <w:link w:val="BalloonText"/>
    <w:qFormat/>
    <w:rPr>
      <w:rFonts w:ascii="Tahoma" w:eastAsiaTheme="minorEastAsia" w:hAnsi="Tahoma" w:cs="Tahoma"/>
      <w:sz w:val="16"/>
      <w:szCs w:val="16"/>
      <w:lang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lang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sciencedirect.com/science/article/pii/S0925838814004976" TargetMode="External"/><Relationship Id="rId7" Type="http://schemas.openxmlformats.org/officeDocument/2006/relationships/hyperlink" Target="mailto:vovien@qnu.edu.vn"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nk.springer.com/article/10.1007/s00339-015-9163-7" TargetMode="External"/><Relationship Id="rId1" Type="http://schemas.openxmlformats.org/officeDocument/2006/relationships/customXml" Target="../customXml/item1.xml"/><Relationship Id="rId6" Type="http://schemas.openxmlformats.org/officeDocument/2006/relationships/hyperlink" Target="mailto:vovien@qnu.edu.vn"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s://onlinelibrary.wiley.com/doi/abs/10.1002/anie.20110600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3211</Words>
  <Characters>18304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PHUC NGUYEN</dc:creator>
  <cp:lastModifiedBy>Admin</cp:lastModifiedBy>
  <cp:revision>9</cp:revision>
  <cp:lastPrinted>2020-09-15T02:30:00Z</cp:lastPrinted>
  <dcterms:created xsi:type="dcterms:W3CDTF">2020-09-13T08:01:00Z</dcterms:created>
  <dcterms:modified xsi:type="dcterms:W3CDTF">2020-09-15T03:14:00Z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