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5224" w:right="0" w:firstLine="0"/>
        <w:rPr>
          <w:sz w:val="20"/>
        </w:rPr>
      </w:pPr>
      <w:r>
        <w:rPr>
          <w:sz w:val="20"/>
        </w:rPr>
        <w:pict>
          <v:group style="width:192.25pt;height:40.35pt;mso-position-horizontal-relative:char;mso-position-vertical-relative:line" coordorigin="0,0" coordsize="3845,807">
            <v:shape style="position:absolute;left:1342;top:27;width:2503;height:780" type="#_x0000_t75" stroked="false">
              <v:imagedata r:id="rId5" o:title=""/>
            </v:shape>
            <v:shape style="position:absolute;left:0;top:0;width:1337;height:801" type="#_x0000_t75" stroked="false">
              <v:imagedata r:id="rId6" o:title=""/>
            </v:shape>
          </v:group>
        </w:pict>
      </w:r>
      <w:r>
        <w:rPr>
          <w:sz w:val="20"/>
        </w:rPr>
      </w:r>
    </w:p>
    <w:p>
      <w:pPr>
        <w:spacing w:line="240" w:lineRule="auto" w:before="6"/>
        <w:rPr>
          <w:sz w:val="11"/>
        </w:rPr>
      </w:pPr>
    </w:p>
    <w:p>
      <w:pPr>
        <w:pStyle w:val="BodyText"/>
        <w:spacing w:before="88"/>
        <w:ind w:left="1653" w:right="1893"/>
        <w:jc w:val="center"/>
      </w:pPr>
      <w:r>
        <w:rPr/>
        <w:t>TẠP CHÍ HÓA HỌC, T. 56, SỐ 1 - 2018</w:t>
      </w:r>
    </w:p>
    <w:p>
      <w:pPr>
        <w:pStyle w:val="BodyText"/>
        <w:spacing w:before="4"/>
        <w:ind w:left="1653" w:right="1896"/>
        <w:jc w:val="center"/>
      </w:pPr>
      <w:r>
        <w:rPr/>
        <w:t>Vietnam Journal of Chemistry, Volume 56, issue 1 - 2018</w:t>
      </w:r>
    </w:p>
    <w:p>
      <w:pPr>
        <w:spacing w:line="240" w:lineRule="auto" w:before="4" w:after="0"/>
        <w:rPr>
          <w:b/>
          <w:sz w:val="10"/>
        </w:rPr>
      </w:pPr>
    </w:p>
    <w:p>
      <w:pPr>
        <w:spacing w:line="28" w:lineRule="exact"/>
        <w:ind w:left="-16" w:right="0" w:firstLine="0"/>
        <w:rPr>
          <w:sz w:val="2"/>
        </w:rPr>
      </w:pPr>
      <w:r>
        <w:rPr>
          <w:position w:val="0"/>
          <w:sz w:val="2"/>
        </w:rPr>
        <w:pict>
          <v:group style="width:484.9pt;height:1.45pt;mso-position-horizontal-relative:char;mso-position-vertical-relative:line" coordorigin="0,0" coordsize="9698,29">
            <v:shape style="position:absolute;left:0;top:0;width:9698;height:29" coordorigin="0,0" coordsize="9698,29" path="m9698,19l0,19,0,29,9698,29,9698,19xm9698,0l0,0,0,10,9698,10,9698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15"/>
        </w:rPr>
      </w:pPr>
    </w:p>
    <w:p>
      <w:pPr>
        <w:spacing w:before="89" w:after="10"/>
        <w:ind w:left="3503" w:right="3729" w:firstLine="739"/>
        <w:jc w:val="left"/>
        <w:rPr>
          <w:sz w:val="26"/>
        </w:rPr>
      </w:pPr>
      <w:r>
        <w:rPr>
          <w:sz w:val="26"/>
        </w:rPr>
        <w:t>MỤC LỤC TABLE OF CONTENTS</w:t>
      </w: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"/>
        <w:gridCol w:w="8569"/>
        <w:gridCol w:w="660"/>
      </w:tblGrid>
      <w:tr>
        <w:trPr>
          <w:trHeight w:val="308" w:hRule="atLeast"/>
        </w:trPr>
        <w:tc>
          <w:tcPr>
            <w:tcW w:w="9591" w:type="dxa"/>
            <w:gridSpan w:val="3"/>
          </w:tcPr>
          <w:p>
            <w:pPr>
              <w:pStyle w:val="TableParagraph"/>
              <w:spacing w:line="244" w:lineRule="exact" w:before="0"/>
              <w:ind w:right="198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Trang</w:t>
            </w:r>
          </w:p>
        </w:tc>
      </w:tr>
      <w:tr>
        <w:trPr>
          <w:trHeight w:val="706" w:hRule="atLeast"/>
        </w:trPr>
        <w:tc>
          <w:tcPr>
            <w:tcW w:w="362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569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i/>
                <w:sz w:val="22"/>
              </w:rPr>
              <w:t>Vietnam Journal of Chemistry</w:t>
            </w:r>
            <w:r>
              <w:rPr>
                <w:sz w:val="22"/>
              </w:rPr>
              <w:t>: A New Era with Greater International Reach.</w:t>
            </w:r>
          </w:p>
          <w:p>
            <w:pPr>
              <w:pStyle w:val="TableParagraph"/>
              <w:spacing w:before="81"/>
              <w:ind w:left="2260"/>
              <w:rPr>
                <w:i/>
                <w:sz w:val="22"/>
              </w:rPr>
            </w:pPr>
            <w:r>
              <w:rPr>
                <w:i/>
                <w:sz w:val="22"/>
              </w:rPr>
              <w:t>Tran Van Sung, Doan Thi Yen Oanh, Brian P. Johnson, Eva E. Wille</w:t>
            </w:r>
          </w:p>
        </w:tc>
        <w:tc>
          <w:tcPr>
            <w:tcW w:w="660" w:type="dxa"/>
          </w:tcPr>
          <w:p>
            <w:pPr>
              <w:pStyle w:val="TableParagraph"/>
              <w:ind w:left="19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</w:tr>
      <w:tr>
        <w:trPr>
          <w:trHeight w:val="2131" w:hRule="atLeast"/>
        </w:trPr>
        <w:tc>
          <w:tcPr>
            <w:tcW w:w="362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569" w:type="dxa"/>
          </w:tcPr>
          <w:p>
            <w:pPr>
              <w:pStyle w:val="TableParagraph"/>
              <w:ind w:left="51" w:right="333"/>
              <w:rPr>
                <w:sz w:val="22"/>
              </w:rPr>
            </w:pPr>
            <w:r>
              <w:rPr>
                <w:sz w:val="22"/>
              </w:rPr>
              <w:t>Bài tổng quan: Điểm lại các nghiên cứu hóa học và hoạt tính sinh học một số loài sinh vật biển Việt Nam trong giai đoạn 2013-2017.</w:t>
            </w:r>
          </w:p>
          <w:p>
            <w:pPr>
              <w:pStyle w:val="TableParagraph"/>
              <w:spacing w:before="120"/>
              <w:ind w:left="51" w:right="333"/>
              <w:rPr>
                <w:sz w:val="22"/>
              </w:rPr>
            </w:pPr>
            <w:r>
              <w:rPr>
                <w:sz w:val="22"/>
              </w:rPr>
              <w:t>Review. Study on chemistry and bioactivity of some marine organisms in Vietnam (2013- 2017).</w:t>
            </w:r>
          </w:p>
          <w:p>
            <w:pPr>
              <w:pStyle w:val="TableParagraph"/>
              <w:spacing w:before="121"/>
              <w:ind w:left="2912" w:right="237" w:hanging="1441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Nguyễn Xuân Cường, Nguyễn Xuân Nhiệm, Nguyễn Văn Thanh, Bùi Hữu Tài,</w:t>
            </w:r>
            <w:r>
              <w:rPr>
                <w:i/>
                <w:w w:val="100"/>
                <w:sz w:val="22"/>
              </w:rPr>
              <w:t> </w:t>
            </w:r>
            <w:r>
              <w:rPr>
                <w:i/>
                <w:sz w:val="22"/>
              </w:rPr>
              <w:t>Đoàn Thị Mai Hương, Phạm Văn Cường, Nguyễn Hoài Nam,</w:t>
            </w:r>
            <w:r>
              <w:rPr>
                <w:i/>
                <w:w w:val="100"/>
                <w:sz w:val="22"/>
              </w:rPr>
              <w:t> </w:t>
            </w:r>
            <w:r>
              <w:rPr>
                <w:i/>
                <w:sz w:val="22"/>
              </w:rPr>
              <w:t>Phạm Quốc Long, Phan Văn Kiệm, Châu Văn Minh</w:t>
            </w:r>
          </w:p>
        </w:tc>
        <w:tc>
          <w:tcPr>
            <w:tcW w:w="660" w:type="dxa"/>
          </w:tcPr>
          <w:p>
            <w:pPr>
              <w:pStyle w:val="TableParagraph"/>
              <w:ind w:left="14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1585" w:hRule="atLeast"/>
        </w:trPr>
        <w:tc>
          <w:tcPr>
            <w:tcW w:w="362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569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Bài tổng quan. Ứng dụng xúc tác dị thể trong lọc dầu sinh học (biorafinery) và sản xuất năng lượng mới.</w:t>
            </w:r>
          </w:p>
          <w:p>
            <w:pPr>
              <w:pStyle w:val="TableParagraph"/>
              <w:spacing w:before="79"/>
              <w:ind w:left="51"/>
              <w:rPr>
                <w:sz w:val="22"/>
              </w:rPr>
            </w:pPr>
            <w:r>
              <w:rPr>
                <w:sz w:val="22"/>
              </w:rPr>
              <w:t>Review. Application of heterogeneous catalysts in the fields of bio-refinery and production of new energy.</w:t>
            </w:r>
          </w:p>
          <w:p>
            <w:pPr>
              <w:pStyle w:val="TableParagraph"/>
              <w:spacing w:before="121"/>
              <w:ind w:right="236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Vũ Thị Thu Hà</w:t>
            </w:r>
          </w:p>
        </w:tc>
        <w:tc>
          <w:tcPr>
            <w:tcW w:w="660" w:type="dxa"/>
          </w:tcPr>
          <w:p>
            <w:pPr>
              <w:pStyle w:val="TableParagraph"/>
              <w:ind w:left="217" w:right="183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291" w:hRule="atLeast"/>
        </w:trPr>
        <w:tc>
          <w:tcPr>
            <w:tcW w:w="362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569" w:type="dxa"/>
          </w:tcPr>
          <w:p>
            <w:pPr>
              <w:pStyle w:val="TableParagraph"/>
              <w:spacing w:before="56"/>
              <w:ind w:left="51" w:right="333"/>
              <w:rPr>
                <w:sz w:val="22"/>
              </w:rPr>
            </w:pPr>
            <w:r>
              <w:rPr>
                <w:sz w:val="22"/>
              </w:rPr>
              <w:t>Bài tổng quan. Phương pháp tính hóa học lượng tử và một số ứng dụng của nó trong hóa học hiện đại.</w:t>
            </w:r>
          </w:p>
          <w:p>
            <w:pPr>
              <w:pStyle w:val="TableParagraph"/>
              <w:spacing w:before="80"/>
              <w:ind w:left="51"/>
              <w:rPr>
                <w:sz w:val="22"/>
              </w:rPr>
            </w:pPr>
            <w:r>
              <w:rPr>
                <w:sz w:val="22"/>
              </w:rPr>
              <w:t>Review. Quantum chemical methods and some applications in modern chemistry.</w:t>
            </w:r>
          </w:p>
          <w:p>
            <w:pPr>
              <w:pStyle w:val="TableParagraph"/>
              <w:spacing w:before="78"/>
              <w:ind w:left="4739"/>
              <w:rPr>
                <w:i/>
                <w:sz w:val="22"/>
              </w:rPr>
            </w:pPr>
            <w:r>
              <w:rPr>
                <w:i/>
                <w:sz w:val="22"/>
              </w:rPr>
              <w:t>Nguyễn Thị Minh Huệ, Lâm Ngọc Thiềm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17" w:right="183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</w:tr>
      <w:tr>
        <w:trPr>
          <w:trHeight w:val="1878" w:hRule="atLeast"/>
        </w:trPr>
        <w:tc>
          <w:tcPr>
            <w:tcW w:w="362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569" w:type="dxa"/>
          </w:tcPr>
          <w:p>
            <w:pPr>
              <w:pStyle w:val="TableParagraph"/>
              <w:spacing w:before="56"/>
              <w:ind w:left="51"/>
              <w:rPr>
                <w:sz w:val="22"/>
              </w:rPr>
            </w:pPr>
            <w:r>
              <w:rPr>
                <w:sz w:val="22"/>
              </w:rPr>
              <w:t>Nghiên cứu khả năng bảo vệ chống ăn mòn của màng sơn polyuretan biến tính với trietoxyphenyl silan.</w:t>
            </w:r>
          </w:p>
          <w:p>
            <w:pPr>
              <w:pStyle w:val="TableParagraph"/>
              <w:tabs>
                <w:tab w:pos="768" w:val="left" w:leader="none"/>
                <w:tab w:pos="1193" w:val="left" w:leader="none"/>
                <w:tab w:pos="1663" w:val="left" w:leader="none"/>
                <w:tab w:pos="3101" w:val="left" w:leader="none"/>
                <w:tab w:pos="4197" w:val="left" w:leader="none"/>
                <w:tab w:pos="4583" w:val="left" w:leader="none"/>
                <w:tab w:pos="5934" w:val="left" w:leader="none"/>
                <w:tab w:pos="6869" w:val="left" w:leader="none"/>
                <w:tab w:pos="7867" w:val="left" w:leader="none"/>
              </w:tabs>
              <w:spacing w:before="120"/>
              <w:ind w:left="51" w:right="308"/>
              <w:rPr>
                <w:sz w:val="22"/>
              </w:rPr>
            </w:pPr>
            <w:r>
              <w:rPr>
                <w:sz w:val="22"/>
              </w:rPr>
              <w:t>Study</w:t>
              <w:tab/>
              <w:t>on</w:t>
              <w:tab/>
              <w:t>the</w:t>
              <w:tab/>
              <w:t>anti-corrosion</w:t>
              <w:tab/>
              <w:t>protection</w:t>
              <w:tab/>
              <w:t>of</w:t>
              <w:tab/>
              <w:t>polyurethane</w:t>
              <w:tab/>
              <w:t>coatings</w:t>
              <w:tab/>
              <w:t>modified</w:t>
              <w:tab/>
            </w:r>
            <w:r>
              <w:rPr>
                <w:spacing w:val="-5"/>
                <w:sz w:val="22"/>
              </w:rPr>
              <w:t>with </w:t>
            </w:r>
            <w:r>
              <w:rPr>
                <w:sz w:val="22"/>
              </w:rPr>
              <w:t>triethoxyphenyl silane.</w:t>
            </w:r>
          </w:p>
          <w:p>
            <w:pPr>
              <w:pStyle w:val="TableParagraph"/>
              <w:spacing w:line="252" w:lineRule="exact" w:before="121"/>
              <w:ind w:right="238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Phạm Gia Vũ, Vũ Kế Oánh, Tô Thị Xuân Hằng, Trịnh Anh Trúc, Nguyễn Anh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Sơn,</w:t>
            </w:r>
          </w:p>
          <w:p>
            <w:pPr>
              <w:pStyle w:val="TableParagraph"/>
              <w:spacing w:line="252" w:lineRule="exact" w:before="0"/>
              <w:ind w:right="236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Nguyễn Thùy Dương, Thái Thu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Thủy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17" w:right="183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</w:tr>
      <w:tr>
        <w:trPr>
          <w:trHeight w:val="1544" w:hRule="atLeast"/>
        </w:trPr>
        <w:tc>
          <w:tcPr>
            <w:tcW w:w="362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569" w:type="dxa"/>
          </w:tcPr>
          <w:p>
            <w:pPr>
              <w:pStyle w:val="TableParagraph"/>
              <w:ind w:left="51" w:right="333"/>
              <w:rPr>
                <w:sz w:val="22"/>
              </w:rPr>
            </w:pPr>
            <w:r>
              <w:rPr>
                <w:sz w:val="22"/>
              </w:rPr>
              <w:t>Hoạt tính sinh học và thành phần hóa học của cây bời lời nhớt (</w:t>
            </w:r>
            <w:r>
              <w:rPr>
                <w:i/>
                <w:sz w:val="22"/>
              </w:rPr>
              <w:t>Litsea glutinosa</w:t>
            </w:r>
            <w:r>
              <w:rPr>
                <w:sz w:val="22"/>
              </w:rPr>
              <w:t>) thu hái tại tỉnh Thái Nguyên và Thừa Thiên-Huế.</w:t>
            </w:r>
          </w:p>
          <w:p>
            <w:pPr>
              <w:pStyle w:val="TableParagraph"/>
              <w:spacing w:before="79"/>
              <w:ind w:left="51" w:right="15"/>
              <w:rPr>
                <w:sz w:val="22"/>
              </w:rPr>
            </w:pPr>
            <w:r>
              <w:rPr>
                <w:sz w:val="22"/>
              </w:rPr>
              <w:t>Biological activity and chemical constituents of </w:t>
            </w:r>
            <w:r>
              <w:rPr>
                <w:i/>
                <w:sz w:val="22"/>
              </w:rPr>
              <w:t>Litsea glutinosa </w:t>
            </w:r>
            <w:r>
              <w:rPr>
                <w:sz w:val="22"/>
              </w:rPr>
              <w:t>collected from Thai Nguyen and Thua Thien-Hue province.</w:t>
            </w:r>
          </w:p>
          <w:p>
            <w:pPr>
              <w:pStyle w:val="TableParagraph"/>
              <w:spacing w:before="80"/>
              <w:ind w:left="4830"/>
              <w:rPr>
                <w:i/>
                <w:sz w:val="22"/>
              </w:rPr>
            </w:pPr>
            <w:r>
              <w:rPr>
                <w:i/>
                <w:sz w:val="22"/>
              </w:rPr>
              <w:t>Phạm Thị Ninh, Trần Thị Phương Thảo</w:t>
            </w:r>
          </w:p>
        </w:tc>
        <w:tc>
          <w:tcPr>
            <w:tcW w:w="660" w:type="dxa"/>
          </w:tcPr>
          <w:p>
            <w:pPr>
              <w:pStyle w:val="TableParagraph"/>
              <w:ind w:left="217" w:right="18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1546" w:hRule="atLeast"/>
        </w:trPr>
        <w:tc>
          <w:tcPr>
            <w:tcW w:w="362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569" w:type="dxa"/>
          </w:tcPr>
          <w:p>
            <w:pPr>
              <w:pStyle w:val="TableParagraph"/>
              <w:spacing w:before="56"/>
              <w:ind w:left="51" w:right="333"/>
              <w:rPr>
                <w:sz w:val="22"/>
              </w:rPr>
            </w:pPr>
            <w:r>
              <w:rPr>
                <w:sz w:val="22"/>
              </w:rPr>
              <w:t>Nghiên cứu thành phần hóa học của lá và vỏ cây thị (</w:t>
            </w:r>
            <w:r>
              <w:rPr>
                <w:i/>
                <w:sz w:val="22"/>
              </w:rPr>
              <w:t>Diospyros decandra</w:t>
            </w:r>
            <w:r>
              <w:rPr>
                <w:sz w:val="22"/>
              </w:rPr>
              <w:t>) thu hái tại tỉnh Hưng Yên, Việt Nam.</w:t>
            </w:r>
          </w:p>
          <w:p>
            <w:pPr>
              <w:pStyle w:val="TableParagraph"/>
              <w:spacing w:before="80"/>
              <w:ind w:left="51" w:right="333"/>
              <w:rPr>
                <w:sz w:val="22"/>
              </w:rPr>
            </w:pPr>
            <w:r>
              <w:rPr>
                <w:sz w:val="22"/>
              </w:rPr>
              <w:t>Study on the chemical constituents of the leaves and barks of </w:t>
            </w:r>
            <w:r>
              <w:rPr>
                <w:i/>
                <w:sz w:val="22"/>
              </w:rPr>
              <w:t>Diospyros decandra </w:t>
            </w:r>
            <w:r>
              <w:rPr>
                <w:sz w:val="22"/>
              </w:rPr>
              <w:t>collected in Hung Yen province,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Vietnam.</w:t>
            </w:r>
          </w:p>
          <w:p>
            <w:pPr>
              <w:pStyle w:val="TableParagraph"/>
              <w:spacing w:before="80"/>
              <w:ind w:left="3030"/>
              <w:rPr>
                <w:i/>
                <w:sz w:val="22"/>
              </w:rPr>
            </w:pPr>
            <w:r>
              <w:rPr>
                <w:i/>
                <w:sz w:val="22"/>
              </w:rPr>
              <w:t>Phạm Thị Ninh, Huỳnh Thị Kim Mỹ, Trần Thị Phương Thảo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17" w:right="183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</w:tr>
      <w:tr>
        <w:trPr>
          <w:trHeight w:val="309" w:hRule="atLeast"/>
        </w:trPr>
        <w:tc>
          <w:tcPr>
            <w:tcW w:w="362" w:type="dxa"/>
          </w:tcPr>
          <w:p>
            <w:pPr>
              <w:pStyle w:val="TableParagraph"/>
              <w:spacing w:line="233" w:lineRule="exact" w:before="56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569" w:type="dxa"/>
          </w:tcPr>
          <w:p>
            <w:pPr>
              <w:pStyle w:val="TableParagraph"/>
              <w:spacing w:line="233" w:lineRule="exact" w:before="56"/>
              <w:ind w:left="51"/>
              <w:rPr>
                <w:sz w:val="22"/>
              </w:rPr>
            </w:pPr>
            <w:r>
              <w:rPr>
                <w:sz w:val="22"/>
              </w:rPr>
              <w:t>Nghiên cứu tổng hợp zeolit Cr-ZSM-5 cho phản ứng cắt mạch nối đôi của axit béo.</w:t>
            </w:r>
          </w:p>
        </w:tc>
        <w:tc>
          <w:tcPr>
            <w:tcW w:w="660" w:type="dxa"/>
          </w:tcPr>
          <w:p>
            <w:pPr>
              <w:pStyle w:val="TableParagraph"/>
              <w:spacing w:line="233" w:lineRule="exact" w:before="56"/>
              <w:ind w:left="217" w:right="183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</w:tr>
    </w:tbl>
    <w:p>
      <w:pPr>
        <w:spacing w:after="0" w:line="233" w:lineRule="exact"/>
        <w:jc w:val="center"/>
        <w:rPr>
          <w:sz w:val="22"/>
        </w:rPr>
        <w:sectPr>
          <w:type w:val="continuous"/>
          <w:pgSz w:w="11910" w:h="16850"/>
          <w:pgMar w:top="960" w:bottom="280" w:left="1120" w:right="880"/>
        </w:sectPr>
      </w:pPr>
    </w:p>
    <w:p>
      <w:pPr>
        <w:spacing w:line="240" w:lineRule="auto" w:before="0" w:after="0"/>
        <w:rPr>
          <w:sz w:val="9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"/>
        <w:gridCol w:w="8513"/>
        <w:gridCol w:w="712"/>
      </w:tblGrid>
      <w:tr>
        <w:trPr>
          <w:trHeight w:val="640" w:hRule="atLeast"/>
        </w:trPr>
        <w:tc>
          <w:tcPr>
            <w:tcW w:w="472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513" w:type="dxa"/>
          </w:tcPr>
          <w:p>
            <w:pPr>
              <w:pStyle w:val="TableParagraph"/>
              <w:spacing w:line="244" w:lineRule="exact" w:before="0"/>
              <w:ind w:left="52"/>
              <w:rPr>
                <w:sz w:val="22"/>
              </w:rPr>
            </w:pPr>
            <w:r>
              <w:rPr>
                <w:sz w:val="22"/>
              </w:rPr>
              <w:t>Study on preparation of Cr-ZSM-5 for oxidation of fatty acid.</w:t>
            </w:r>
          </w:p>
          <w:p>
            <w:pPr>
              <w:pStyle w:val="TableParagraph"/>
              <w:spacing w:before="78"/>
              <w:ind w:left="3594"/>
              <w:rPr>
                <w:i/>
                <w:sz w:val="22"/>
              </w:rPr>
            </w:pPr>
            <w:r>
              <w:rPr>
                <w:i/>
                <w:sz w:val="22"/>
              </w:rPr>
              <w:t>Nguyễn Thị Nhung, Lê Quang Diễn, Phan Huy Hoàng</w:t>
            </w:r>
          </w:p>
        </w:tc>
        <w:tc>
          <w:tcPr>
            <w:tcW w:w="712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1039" w:hRule="atLeast"/>
        </w:trPr>
        <w:tc>
          <w:tcPr>
            <w:tcW w:w="472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513" w:type="dxa"/>
          </w:tcPr>
          <w:p>
            <w:pPr>
              <w:pStyle w:val="TableParagraph"/>
              <w:spacing w:before="56"/>
              <w:ind w:left="52"/>
              <w:rPr>
                <w:sz w:val="22"/>
              </w:rPr>
            </w:pPr>
            <w:r>
              <w:rPr>
                <w:sz w:val="22"/>
              </w:rPr>
              <w:t>Con đường mới tổng hợp 21-acetoxypregn-1,4,9(11)-trien-17</w:t>
            </w:r>
            <w:r>
              <w:rPr>
                <w:i/>
                <w:sz w:val="22"/>
              </w:rPr>
              <w:t>α</w:t>
            </w:r>
            <w:r>
              <w:rPr>
                <w:sz w:val="22"/>
              </w:rPr>
              <w:t>,21-diol-3,20-dion.</w:t>
            </w:r>
          </w:p>
          <w:p>
            <w:pPr>
              <w:pStyle w:val="TableParagraph"/>
              <w:spacing w:before="78"/>
              <w:ind w:left="52"/>
              <w:rPr>
                <w:sz w:val="22"/>
              </w:rPr>
            </w:pPr>
            <w:r>
              <w:rPr>
                <w:sz w:val="22"/>
              </w:rPr>
              <w:t>New pathway for synthesis of 21-acetoxypregna-1,4,9(11)-triene-17</w:t>
            </w:r>
            <w:r>
              <w:rPr>
                <w:i/>
                <w:sz w:val="22"/>
              </w:rPr>
              <w:t>α</w:t>
            </w:r>
            <w:r>
              <w:rPr>
                <w:sz w:val="22"/>
              </w:rPr>
              <w:t>,21-diol-3,20-dione.</w:t>
            </w:r>
          </w:p>
          <w:p>
            <w:pPr>
              <w:pStyle w:val="TableParagraph"/>
              <w:spacing w:before="81"/>
              <w:ind w:left="5508"/>
              <w:rPr>
                <w:i/>
                <w:sz w:val="22"/>
              </w:rPr>
            </w:pPr>
            <w:r>
              <w:rPr>
                <w:i/>
                <w:sz w:val="22"/>
              </w:rPr>
              <w:t>Nguyễn Thị Diệp, Lưu Đức Huy</w:t>
            </w:r>
          </w:p>
        </w:tc>
        <w:tc>
          <w:tcPr>
            <w:tcW w:w="712" w:type="dxa"/>
          </w:tcPr>
          <w:p>
            <w:pPr>
              <w:pStyle w:val="TableParagraph"/>
              <w:spacing w:before="56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</w:tr>
      <w:tr>
        <w:trPr>
          <w:trHeight w:val="1371" w:hRule="atLeast"/>
        </w:trPr>
        <w:tc>
          <w:tcPr>
            <w:tcW w:w="472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513" w:type="dxa"/>
          </w:tcPr>
          <w:p>
            <w:pPr>
              <w:pStyle w:val="TableParagraph"/>
              <w:spacing w:before="56"/>
              <w:ind w:left="52"/>
              <w:rPr>
                <w:i/>
                <w:sz w:val="22"/>
              </w:rPr>
            </w:pPr>
            <w:r>
              <w:rPr>
                <w:sz w:val="22"/>
              </w:rPr>
              <w:t>Nghiên cứu thành phần hóa học loài hải miên </w:t>
            </w:r>
            <w:r>
              <w:rPr>
                <w:i/>
                <w:sz w:val="22"/>
              </w:rPr>
              <w:t>Rhabdastrella</w:t>
            </w:r>
            <w:r>
              <w:rPr>
                <w:i/>
                <w:spacing w:val="-17"/>
                <w:sz w:val="22"/>
              </w:rPr>
              <w:t> </w:t>
            </w:r>
            <w:r>
              <w:rPr>
                <w:i/>
                <w:sz w:val="22"/>
              </w:rPr>
              <w:t>providentiae.</w:t>
            </w:r>
          </w:p>
          <w:p>
            <w:pPr>
              <w:pStyle w:val="TableParagraph"/>
              <w:spacing w:before="119"/>
              <w:ind w:left="52"/>
              <w:rPr>
                <w:i/>
                <w:sz w:val="22"/>
              </w:rPr>
            </w:pPr>
            <w:r>
              <w:rPr>
                <w:sz w:val="22"/>
              </w:rPr>
              <w:t>Study on chemical constituents of the sponge </w:t>
            </w:r>
            <w:r>
              <w:rPr>
                <w:i/>
                <w:sz w:val="22"/>
              </w:rPr>
              <w:t>Rhabdastrella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providentiae.</w:t>
            </w:r>
          </w:p>
          <w:p>
            <w:pPr>
              <w:pStyle w:val="TableParagraph"/>
              <w:spacing w:line="252" w:lineRule="exact" w:before="121"/>
              <w:ind w:right="185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Dương Thị Dung, Đan Thị Thúy Hằng, Phạm Hải Yến, Nguyễn Xuân</w:t>
            </w:r>
            <w:r>
              <w:rPr>
                <w:i/>
                <w:spacing w:val="-22"/>
                <w:sz w:val="22"/>
              </w:rPr>
              <w:t> </w:t>
            </w:r>
            <w:r>
              <w:rPr>
                <w:i/>
                <w:sz w:val="22"/>
              </w:rPr>
              <w:t>Nhiệm,</w:t>
            </w:r>
          </w:p>
          <w:p>
            <w:pPr>
              <w:pStyle w:val="TableParagraph"/>
              <w:spacing w:line="252" w:lineRule="exact" w:before="0"/>
              <w:ind w:right="18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Trần Hồng Quang, Bùi Hữu Tài, Phan Văn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Kiệm</w:t>
            </w:r>
          </w:p>
        </w:tc>
        <w:tc>
          <w:tcPr>
            <w:tcW w:w="712" w:type="dxa"/>
          </w:tcPr>
          <w:p>
            <w:pPr>
              <w:pStyle w:val="TableParagraph"/>
              <w:spacing w:before="56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</w:tr>
      <w:tr>
        <w:trPr>
          <w:trHeight w:val="1577" w:hRule="atLeast"/>
        </w:trPr>
        <w:tc>
          <w:tcPr>
            <w:tcW w:w="472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13" w:type="dxa"/>
          </w:tcPr>
          <w:p>
            <w:pPr>
              <w:pStyle w:val="TableParagraph"/>
              <w:ind w:left="52"/>
              <w:rPr>
                <w:sz w:val="22"/>
              </w:rPr>
            </w:pPr>
            <w:r>
              <w:rPr>
                <w:sz w:val="22"/>
              </w:rPr>
              <w:t>Một số hợp chất triterpenoid saponin và xanthone glucoside từ cây viễn chí nhật (</w:t>
            </w:r>
            <w:r>
              <w:rPr>
                <w:i/>
                <w:sz w:val="22"/>
              </w:rPr>
              <w:t>Polygala </w:t>
            </w:r>
            <w:r>
              <w:rPr>
                <w:i/>
                <w:sz w:val="22"/>
              </w:rPr>
              <w:t>japonica </w:t>
            </w:r>
            <w:r>
              <w:rPr>
                <w:sz w:val="22"/>
              </w:rPr>
              <w:t>Houtt.).</w:t>
            </w:r>
          </w:p>
          <w:p>
            <w:pPr>
              <w:pStyle w:val="TableParagraph"/>
              <w:spacing w:before="70"/>
              <w:ind w:left="52"/>
              <w:rPr>
                <w:sz w:val="22"/>
              </w:rPr>
            </w:pPr>
            <w:r>
              <w:rPr>
                <w:sz w:val="22"/>
              </w:rPr>
              <w:t>Triterpenoid saponins and xanthone glucosides isolated from </w:t>
            </w:r>
            <w:r>
              <w:rPr>
                <w:i/>
                <w:sz w:val="22"/>
              </w:rPr>
              <w:t>Polygala japonica </w:t>
            </w:r>
            <w:r>
              <w:rPr>
                <w:sz w:val="22"/>
              </w:rPr>
              <w:t>Houtt.</w:t>
            </w:r>
          </w:p>
          <w:p>
            <w:pPr>
              <w:pStyle w:val="TableParagraph"/>
              <w:spacing w:before="122"/>
              <w:ind w:left="3261" w:right="165" w:hanging="2163"/>
              <w:rPr>
                <w:i/>
                <w:sz w:val="22"/>
              </w:rPr>
            </w:pPr>
            <w:r>
              <w:rPr>
                <w:i/>
                <w:sz w:val="22"/>
              </w:rPr>
              <w:t>Trần Hồng Quang, Phạm Thành Công, Dương Thị Hải Yến, Nguyễn Xuân Nhiệm, </w:t>
            </w:r>
            <w:r>
              <w:rPr>
                <w:i/>
                <w:sz w:val="22"/>
              </w:rPr>
              <w:t>Phạm Hải Yến, Nguyễn Thị Thanh Ngân, Phan Văn Kiệm</w:t>
            </w:r>
          </w:p>
        </w:tc>
        <w:tc>
          <w:tcPr>
            <w:tcW w:w="712" w:type="dxa"/>
          </w:tcPr>
          <w:p>
            <w:pPr>
              <w:pStyle w:val="TableParagraph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</w:tr>
      <w:tr>
        <w:trPr>
          <w:trHeight w:val="1625" w:hRule="atLeast"/>
        </w:trPr>
        <w:tc>
          <w:tcPr>
            <w:tcW w:w="472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513" w:type="dxa"/>
          </w:tcPr>
          <w:p>
            <w:pPr>
              <w:pStyle w:val="TableParagraph"/>
              <w:spacing w:line="295" w:lineRule="auto"/>
              <w:ind w:left="193" w:right="302"/>
              <w:rPr>
                <w:sz w:val="22"/>
              </w:rPr>
            </w:pPr>
            <w:r>
              <w:rPr>
                <w:sz w:val="22"/>
              </w:rPr>
              <w:t>Nghiên cứu chế tạo blend giữa polypropylene (PP) và cao su butadiene acrylonitril (NBR). Phần 2. Qui hoạch hóa thực nghiệm quá trình chế tạo blend NBR/PP.</w:t>
            </w:r>
          </w:p>
          <w:p>
            <w:pPr>
              <w:pStyle w:val="TableParagraph"/>
              <w:spacing w:line="295" w:lineRule="auto" w:before="4"/>
              <w:ind w:left="193" w:right="2507"/>
              <w:rPr>
                <w:sz w:val="22"/>
              </w:rPr>
            </w:pPr>
            <w:r>
              <w:rPr>
                <w:sz w:val="22"/>
              </w:rPr>
              <w:t>Preparation of NBR/PP blends by dynamic vulcanization method. Part 2. Optimization of NBR/PP blending process.</w:t>
            </w:r>
          </w:p>
          <w:p>
            <w:pPr>
              <w:pStyle w:val="TableParagraph"/>
              <w:spacing w:before="4"/>
              <w:ind w:left="1958"/>
              <w:rPr>
                <w:i/>
                <w:sz w:val="22"/>
              </w:rPr>
            </w:pPr>
            <w:r>
              <w:rPr>
                <w:i/>
                <w:sz w:val="22"/>
              </w:rPr>
              <w:t>Nguyễn Thị Thu Thủy, Nguyễn Huy Tùng, Đặng Việt Hưng, Bùi Chương</w:t>
            </w:r>
          </w:p>
        </w:tc>
        <w:tc>
          <w:tcPr>
            <w:tcW w:w="712" w:type="dxa"/>
          </w:tcPr>
          <w:p>
            <w:pPr>
              <w:pStyle w:val="TableParagraph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</w:tr>
      <w:tr>
        <w:trPr>
          <w:trHeight w:val="1544" w:hRule="atLeast"/>
        </w:trPr>
        <w:tc>
          <w:tcPr>
            <w:tcW w:w="472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513" w:type="dxa"/>
          </w:tcPr>
          <w:p>
            <w:pPr>
              <w:pStyle w:val="TableParagraph"/>
              <w:ind w:left="52"/>
              <w:rPr>
                <w:sz w:val="22"/>
              </w:rPr>
            </w:pPr>
            <w:r>
              <w:rPr>
                <w:sz w:val="22"/>
              </w:rPr>
              <w:t>Nghiên cứu chuyển hóa nhóm amino của 5-amino-7-(cacboxymetoxy)-6-hydroxyquinolini-3- sulfonat.</w:t>
            </w:r>
          </w:p>
          <w:p>
            <w:pPr>
              <w:pStyle w:val="TableParagraph"/>
              <w:spacing w:before="80"/>
              <w:ind w:left="52" w:right="247"/>
              <w:rPr>
                <w:sz w:val="22"/>
              </w:rPr>
            </w:pPr>
            <w:r>
              <w:rPr>
                <w:sz w:val="22"/>
              </w:rPr>
              <w:t>Study on chemical transformation of 5-amino-7-(carboxymethoxy)-6-hydroxyquinolinium- 3-sulfonate.</w:t>
            </w:r>
          </w:p>
          <w:p>
            <w:pPr>
              <w:pStyle w:val="TableParagraph"/>
              <w:spacing w:before="79"/>
              <w:ind w:left="1979"/>
              <w:rPr>
                <w:i/>
                <w:sz w:val="22"/>
              </w:rPr>
            </w:pPr>
            <w:r>
              <w:rPr>
                <w:i/>
                <w:sz w:val="22"/>
              </w:rPr>
              <w:t>Nguyễn Hữu Đĩnh, Nguyễn Thị Thủy, Lê Thị Hoa, Hoàng Thi Tuyết Lan</w:t>
            </w:r>
          </w:p>
        </w:tc>
        <w:tc>
          <w:tcPr>
            <w:tcW w:w="712" w:type="dxa"/>
          </w:tcPr>
          <w:p>
            <w:pPr>
              <w:pStyle w:val="TableParagraph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</w:tr>
      <w:tr>
        <w:trPr>
          <w:trHeight w:val="1625" w:hRule="atLeast"/>
        </w:trPr>
        <w:tc>
          <w:tcPr>
            <w:tcW w:w="472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513" w:type="dxa"/>
          </w:tcPr>
          <w:p>
            <w:pPr>
              <w:pStyle w:val="TableParagraph"/>
              <w:spacing w:before="56"/>
              <w:ind w:left="52" w:right="165"/>
              <w:rPr>
                <w:sz w:val="22"/>
              </w:rPr>
            </w:pPr>
            <w:r>
              <w:rPr>
                <w:sz w:val="22"/>
              </w:rPr>
              <w:t>Loại bỏ màu thuốc nhuộm reactive yellow 160 bằng kỹ thuật fenton dị thể sử dụng bùn đỏ biến tính.</w:t>
            </w:r>
          </w:p>
          <w:p>
            <w:pPr>
              <w:pStyle w:val="TableParagraph"/>
              <w:spacing w:before="120"/>
              <w:ind w:left="52" w:right="165"/>
              <w:rPr>
                <w:sz w:val="22"/>
              </w:rPr>
            </w:pPr>
            <w:r>
              <w:rPr>
                <w:sz w:val="22"/>
              </w:rPr>
              <w:t>Degradation of reactive yellow 160 dye by heterogeneous Fenton technique using iron- modified red mud.</w:t>
            </w:r>
          </w:p>
          <w:p>
            <w:pPr>
              <w:pStyle w:val="TableParagraph"/>
              <w:spacing w:before="119"/>
              <w:ind w:left="2284"/>
              <w:rPr>
                <w:i/>
                <w:sz w:val="22"/>
              </w:rPr>
            </w:pPr>
            <w:r>
              <w:rPr>
                <w:i/>
                <w:sz w:val="22"/>
              </w:rPr>
              <w:t>Đặng Thế Anh, Nguyễn Thị Vân Anh, Đỗ Quang Trung, Đào Sỹ Đức</w:t>
            </w:r>
          </w:p>
        </w:tc>
        <w:tc>
          <w:tcPr>
            <w:tcW w:w="712" w:type="dxa"/>
          </w:tcPr>
          <w:p>
            <w:pPr>
              <w:pStyle w:val="TableParagraph"/>
              <w:spacing w:before="56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</w:tr>
      <w:tr>
        <w:trPr>
          <w:trHeight w:val="1291" w:hRule="atLeast"/>
        </w:trPr>
        <w:tc>
          <w:tcPr>
            <w:tcW w:w="472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13" w:type="dxa"/>
          </w:tcPr>
          <w:p>
            <w:pPr>
              <w:pStyle w:val="TableParagraph"/>
              <w:spacing w:before="56"/>
              <w:ind w:left="52"/>
              <w:rPr>
                <w:sz w:val="22"/>
              </w:rPr>
            </w:pPr>
            <w:r>
              <w:rPr>
                <w:sz w:val="22"/>
              </w:rPr>
              <w:t>Nghiên cứu đặc trưng và tính chất của màng sơn polyurethan chứa nano CeO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  <w:vertAlign w:val="baseline"/>
              </w:rPr>
              <w:t>-TiO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  <w:vertAlign w:val="baseline"/>
              </w:rPr>
              <w:t>.</w:t>
            </w:r>
          </w:p>
          <w:p>
            <w:pPr>
              <w:pStyle w:val="TableParagraph"/>
              <w:spacing w:before="78"/>
              <w:ind w:left="52"/>
              <w:rPr>
                <w:sz w:val="22"/>
              </w:rPr>
            </w:pPr>
            <w:r>
              <w:rPr>
                <w:sz w:val="22"/>
              </w:rPr>
              <w:t>Research, characterization and properties of polyurethane thin fimls containing CeO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  <w:vertAlign w:val="baseline"/>
              </w:rPr>
              <w:t>-TiO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  <w:vertAlign w:val="baseline"/>
              </w:rPr>
              <w:t> nanopaticles.</w:t>
            </w:r>
          </w:p>
          <w:p>
            <w:pPr>
              <w:pStyle w:val="TableParagraph"/>
              <w:spacing w:before="80"/>
              <w:ind w:left="1748"/>
              <w:rPr>
                <w:i/>
                <w:sz w:val="22"/>
              </w:rPr>
            </w:pPr>
            <w:r>
              <w:rPr>
                <w:i/>
                <w:sz w:val="22"/>
              </w:rPr>
              <w:t>Lưu Minh Đại, Phạm Ngọc Chức, Đoàn Trung Dũng và Đào Ngọc Nhiệm</w:t>
            </w:r>
          </w:p>
        </w:tc>
        <w:tc>
          <w:tcPr>
            <w:tcW w:w="712" w:type="dxa"/>
          </w:tcPr>
          <w:p>
            <w:pPr>
              <w:pStyle w:val="TableParagraph"/>
              <w:spacing w:before="56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</w:tr>
      <w:tr>
        <w:trPr>
          <w:trHeight w:val="1759" w:hRule="atLeast"/>
        </w:trPr>
        <w:tc>
          <w:tcPr>
            <w:tcW w:w="472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513" w:type="dxa"/>
          </w:tcPr>
          <w:p>
            <w:pPr>
              <w:pStyle w:val="TableParagraph"/>
              <w:spacing w:before="56"/>
              <w:ind w:left="52"/>
              <w:rPr>
                <w:sz w:val="22"/>
              </w:rPr>
            </w:pPr>
            <w:r>
              <w:rPr>
                <w:sz w:val="22"/>
              </w:rPr>
              <w:t>Tổng hợp vật liệu CeO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  <w:vertAlign w:val="baseline"/>
              </w:rPr>
              <w:t> kích thước nanomet trên nền SiO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  <w:vertAlign w:val="baseline"/>
              </w:rPr>
              <w:t> và nghiên cứu khả năng quang xúc tác của chúng.</w:t>
            </w:r>
          </w:p>
          <w:p>
            <w:pPr>
              <w:pStyle w:val="TableParagraph"/>
              <w:spacing w:before="60"/>
              <w:ind w:left="52" w:right="165"/>
              <w:rPr>
                <w:sz w:val="22"/>
              </w:rPr>
            </w:pPr>
            <w:r>
              <w:rPr>
                <w:sz w:val="22"/>
              </w:rPr>
              <w:t>Synthesis of CeO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  <w:vertAlign w:val="baseline"/>
              </w:rPr>
              <w:t> nanomaterials on SiO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  <w:vertAlign w:val="baseline"/>
              </w:rPr>
              <w:t> base and investigation of its photocatalytic properties.</w:t>
            </w:r>
          </w:p>
          <w:p>
            <w:pPr>
              <w:pStyle w:val="TableParagraph"/>
              <w:spacing w:line="252" w:lineRule="exact" w:before="61"/>
              <w:ind w:right="251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Nguyễn Thị Hà Chi, Đoàn Trung Dũng, Phạm Ngọc Chức, Dương Thị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Lịm,</w:t>
            </w:r>
          </w:p>
          <w:p>
            <w:pPr>
              <w:pStyle w:val="TableParagraph"/>
              <w:spacing w:line="252" w:lineRule="exact" w:before="0"/>
              <w:ind w:right="25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Đào Ngọc Nhiệm</w:t>
            </w:r>
          </w:p>
        </w:tc>
        <w:tc>
          <w:tcPr>
            <w:tcW w:w="712" w:type="dxa"/>
          </w:tcPr>
          <w:p>
            <w:pPr>
              <w:pStyle w:val="TableParagraph"/>
              <w:spacing w:before="56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</w:tr>
      <w:tr>
        <w:trPr>
          <w:trHeight w:val="1500" w:hRule="atLeast"/>
        </w:trPr>
        <w:tc>
          <w:tcPr>
            <w:tcW w:w="472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513" w:type="dxa"/>
          </w:tcPr>
          <w:p>
            <w:pPr>
              <w:pStyle w:val="TableParagraph"/>
              <w:spacing w:before="56"/>
              <w:ind w:left="52"/>
              <w:rPr>
                <w:sz w:val="22"/>
              </w:rPr>
            </w:pPr>
            <w:r>
              <w:rPr>
                <w:sz w:val="22"/>
              </w:rPr>
              <w:t>Nghiên cứu ảnh hưởng của tỷ lệ các hợp phần đến phản ứng khâu mạch nhựa epoxy biến tính dầu hạt cây đen (</w:t>
            </w:r>
            <w:r>
              <w:rPr>
                <w:i/>
                <w:sz w:val="22"/>
              </w:rPr>
              <w:t>Cleidiocarpon cavaleriei</w:t>
            </w:r>
            <w:r>
              <w:rPr>
                <w:sz w:val="22"/>
              </w:rPr>
              <w:t>) bằng dianhydrit piromelitic.</w:t>
            </w:r>
          </w:p>
          <w:p>
            <w:pPr>
              <w:pStyle w:val="TableParagraph"/>
              <w:spacing w:before="58"/>
              <w:ind w:left="52" w:right="302"/>
              <w:rPr>
                <w:sz w:val="22"/>
              </w:rPr>
            </w:pPr>
            <w:r>
              <w:rPr>
                <w:sz w:val="22"/>
              </w:rPr>
              <w:t>Study of the influence of the constituent ratio on the crosslinking of black seed (</w:t>
            </w:r>
            <w:r>
              <w:rPr>
                <w:i/>
                <w:sz w:val="22"/>
              </w:rPr>
              <w:t>Cleidiocarpon cavaleriei</w:t>
            </w:r>
            <w:r>
              <w:rPr>
                <w:sz w:val="22"/>
              </w:rPr>
              <w:t>) oil modified epoxy resin by dianhydride pyromellitic.</w:t>
            </w:r>
          </w:p>
          <w:p>
            <w:pPr>
              <w:pStyle w:val="TableParagraph"/>
              <w:spacing w:line="233" w:lineRule="exact" w:before="121"/>
              <w:ind w:left="2142"/>
              <w:rPr>
                <w:i/>
                <w:sz w:val="22"/>
              </w:rPr>
            </w:pPr>
            <w:r>
              <w:rPr>
                <w:i/>
                <w:sz w:val="22"/>
              </w:rPr>
              <w:t>Đỗ Minh Thành, Lê Xuân Hiền, Nguyễn Tiến Dũng, Đàm Xuân Thắng</w:t>
            </w:r>
          </w:p>
        </w:tc>
        <w:tc>
          <w:tcPr>
            <w:tcW w:w="712" w:type="dxa"/>
          </w:tcPr>
          <w:p>
            <w:pPr>
              <w:pStyle w:val="TableParagraph"/>
              <w:spacing w:before="56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50"/>
          <w:pgMar w:top="1600" w:bottom="280" w:left="1120" w:right="880"/>
        </w:sectPr>
      </w:pPr>
    </w:p>
    <w:p>
      <w:pPr>
        <w:spacing w:line="240" w:lineRule="auto"/>
        <w:ind w:left="5224" w:right="0" w:firstLine="0"/>
        <w:rPr>
          <w:sz w:val="20"/>
        </w:rPr>
      </w:pPr>
      <w:r>
        <w:rPr>
          <w:sz w:val="20"/>
        </w:rPr>
        <w:pict>
          <v:group style="width:192.25pt;height:40.35pt;mso-position-horizontal-relative:char;mso-position-vertical-relative:line" coordorigin="0,0" coordsize="3845,807">
            <v:shape style="position:absolute;left:1342;top:27;width:2503;height:780" type="#_x0000_t75" stroked="false">
              <v:imagedata r:id="rId5" o:title=""/>
            </v:shape>
            <v:shape style="position:absolute;left:0;top:0;width:1337;height:801" type="#_x0000_t75" stroked="false">
              <v:imagedata r:id="rId6" o:title="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BodyText"/>
        <w:spacing w:before="243"/>
        <w:ind w:left="783"/>
      </w:pPr>
      <w:r>
        <w:rPr/>
        <w:t>VIETNAM JOURNAL OF CHEMISTRY, VOLUME 56, ISSUE 1 - 2018</w:t>
      </w:r>
    </w:p>
    <w:p>
      <w:pPr>
        <w:spacing w:line="240" w:lineRule="auto" w:before="4" w:after="1"/>
        <w:rPr>
          <w:b/>
          <w:sz w:val="10"/>
        </w:rPr>
      </w:pPr>
    </w:p>
    <w:p>
      <w:pPr>
        <w:spacing w:line="28" w:lineRule="exact"/>
        <w:ind w:left="-16" w:right="0" w:firstLine="0"/>
        <w:rPr>
          <w:sz w:val="2"/>
        </w:rPr>
      </w:pPr>
      <w:r>
        <w:rPr>
          <w:position w:val="0"/>
          <w:sz w:val="2"/>
        </w:rPr>
        <w:pict>
          <v:group style="width:484.9pt;height:1.45pt;mso-position-horizontal-relative:char;mso-position-vertical-relative:line" coordorigin="0,0" coordsize="9698,29">
            <v:shape style="position:absolute;left:0;top:0;width:9698;height:29" coordorigin="0,0" coordsize="9698,29" path="m9698,19l0,19,0,29,9698,29,9698,19xm9698,0l0,0,0,10,9698,10,9698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15"/>
        </w:rPr>
      </w:pPr>
    </w:p>
    <w:p>
      <w:pPr>
        <w:spacing w:before="88"/>
        <w:ind w:left="1653" w:right="1894" w:firstLine="0"/>
        <w:jc w:val="center"/>
        <w:rPr>
          <w:sz w:val="26"/>
        </w:rPr>
      </w:pPr>
      <w:r>
        <w:rPr>
          <w:sz w:val="26"/>
        </w:rPr>
        <w:t>TABLE OF CONTENTS</w:t>
      </w:r>
    </w:p>
    <w:p>
      <w:pPr>
        <w:spacing w:line="240" w:lineRule="auto" w:before="10" w:after="1"/>
        <w:rPr>
          <w:sz w:val="22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"/>
        <w:gridCol w:w="8589"/>
        <w:gridCol w:w="639"/>
      </w:tblGrid>
      <w:tr>
        <w:trPr>
          <w:trHeight w:val="308" w:hRule="atLeast"/>
        </w:trPr>
        <w:tc>
          <w:tcPr>
            <w:tcW w:w="9700" w:type="dxa"/>
            <w:gridSpan w:val="3"/>
          </w:tcPr>
          <w:p>
            <w:pPr>
              <w:pStyle w:val="TableParagraph"/>
              <w:spacing w:line="244" w:lineRule="exact" w:before="0"/>
              <w:ind w:right="196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Pages</w:t>
            </w:r>
          </w:p>
        </w:tc>
      </w:tr>
      <w:tr>
        <w:trPr>
          <w:trHeight w:val="807" w:hRule="atLeast"/>
        </w:trPr>
        <w:tc>
          <w:tcPr>
            <w:tcW w:w="472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589" w:type="dxa"/>
          </w:tcPr>
          <w:p>
            <w:pPr>
              <w:pStyle w:val="TableParagraph"/>
              <w:ind w:left="52"/>
              <w:rPr>
                <w:sz w:val="22"/>
              </w:rPr>
            </w:pPr>
            <w:r>
              <w:rPr>
                <w:i/>
                <w:sz w:val="22"/>
              </w:rPr>
              <w:t>Vietnam Journal of Chemistry</w:t>
            </w:r>
            <w:r>
              <w:rPr>
                <w:sz w:val="22"/>
              </w:rPr>
              <w:t>: A New Era with Greater International Reach.</w:t>
            </w:r>
          </w:p>
          <w:p>
            <w:pPr>
              <w:pStyle w:val="TableParagraph"/>
              <w:spacing w:before="122"/>
              <w:ind w:left="2205"/>
              <w:rPr>
                <w:i/>
                <w:sz w:val="22"/>
              </w:rPr>
            </w:pPr>
            <w:r>
              <w:rPr>
                <w:i/>
                <w:sz w:val="22"/>
              </w:rPr>
              <w:t>Tran Van Sung, Doan Thi Yen Oanh, Brian P. Johnson, Eva E. Wille.</w:t>
            </w:r>
          </w:p>
        </w:tc>
        <w:tc>
          <w:tcPr>
            <w:tcW w:w="639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</w:tr>
      <w:tr>
        <w:trPr>
          <w:trHeight w:val="1564" w:hRule="atLeast"/>
        </w:trPr>
        <w:tc>
          <w:tcPr>
            <w:tcW w:w="472" w:type="dxa"/>
          </w:tcPr>
          <w:p>
            <w:pPr>
              <w:pStyle w:val="TableParagraph"/>
              <w:spacing w:before="115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589" w:type="dxa"/>
          </w:tcPr>
          <w:p>
            <w:pPr>
              <w:pStyle w:val="TableParagraph"/>
              <w:spacing w:before="115"/>
              <w:ind w:left="52" w:right="241"/>
              <w:rPr>
                <w:sz w:val="22"/>
              </w:rPr>
            </w:pPr>
            <w:r>
              <w:rPr>
                <w:sz w:val="22"/>
              </w:rPr>
              <w:t>Review. Study on chemistry and bioactivity of some marine organisms in Vietnam (2013- 2017).</w:t>
            </w:r>
          </w:p>
          <w:p>
            <w:pPr>
              <w:pStyle w:val="TableParagraph"/>
              <w:spacing w:before="120"/>
              <w:ind w:left="1285" w:right="259" w:firstLine="213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Nguyen Xuan Cuong, Nguyen Xuan Nhiem, Nguyen Van Thanh, Bui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Huu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Tai,</w:t>
            </w:r>
            <w:r>
              <w:rPr>
                <w:i/>
                <w:w w:val="100"/>
                <w:sz w:val="22"/>
              </w:rPr>
              <w:t> </w:t>
            </w:r>
            <w:r>
              <w:rPr>
                <w:i/>
                <w:sz w:val="22"/>
              </w:rPr>
              <w:t>Doan Thi Mai Huong, Pham Van Cuong, Nguyen Hoai Nam, Pham Quoc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Long,</w:t>
            </w:r>
          </w:p>
          <w:p>
            <w:pPr>
              <w:pStyle w:val="TableParagraph"/>
              <w:spacing w:before="1"/>
              <w:ind w:right="256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Phan Van Kiem, Chau Van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Minh</w:t>
            </w:r>
          </w:p>
        </w:tc>
        <w:tc>
          <w:tcPr>
            <w:tcW w:w="639" w:type="dxa"/>
          </w:tcPr>
          <w:p>
            <w:pPr>
              <w:pStyle w:val="TableParagraph"/>
              <w:spacing w:before="115"/>
              <w:ind w:right="1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998" w:hRule="atLeast"/>
        </w:trPr>
        <w:tc>
          <w:tcPr>
            <w:tcW w:w="472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589" w:type="dxa"/>
          </w:tcPr>
          <w:p>
            <w:pPr>
              <w:pStyle w:val="TableParagraph"/>
              <w:ind w:left="52"/>
              <w:rPr>
                <w:sz w:val="22"/>
              </w:rPr>
            </w:pPr>
            <w:r>
              <w:rPr>
                <w:sz w:val="22"/>
              </w:rPr>
              <w:t>Review. Application of heterogeneous catalysts in the fields of bio-refinery and production of new energy.</w:t>
            </w:r>
          </w:p>
          <w:p>
            <w:pPr>
              <w:pStyle w:val="TableParagraph"/>
              <w:spacing w:before="120"/>
              <w:ind w:right="255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Vu Thi Thu Ha</w:t>
            </w:r>
          </w:p>
        </w:tc>
        <w:tc>
          <w:tcPr>
            <w:tcW w:w="639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746" w:hRule="atLeast"/>
        </w:trPr>
        <w:tc>
          <w:tcPr>
            <w:tcW w:w="472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589" w:type="dxa"/>
          </w:tcPr>
          <w:p>
            <w:pPr>
              <w:pStyle w:val="TableParagraph"/>
              <w:ind w:left="52"/>
              <w:rPr>
                <w:sz w:val="22"/>
              </w:rPr>
            </w:pPr>
            <w:r>
              <w:rPr>
                <w:sz w:val="22"/>
              </w:rPr>
              <w:t>Review. Quantum chemical methods and some applications in modern chemistry.</w:t>
            </w:r>
          </w:p>
          <w:p>
            <w:pPr>
              <w:pStyle w:val="TableParagraph"/>
              <w:spacing w:before="121"/>
              <w:ind w:left="4740"/>
              <w:rPr>
                <w:i/>
                <w:sz w:val="22"/>
              </w:rPr>
            </w:pPr>
            <w:r>
              <w:rPr>
                <w:i/>
                <w:sz w:val="22"/>
              </w:rPr>
              <w:t>Nguyen Thi Minh Hue, Lam Ngoc Thiem</w:t>
            </w:r>
          </w:p>
        </w:tc>
        <w:tc>
          <w:tcPr>
            <w:tcW w:w="639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</w:tr>
      <w:tr>
        <w:trPr>
          <w:trHeight w:val="1251" w:hRule="atLeast"/>
        </w:trPr>
        <w:tc>
          <w:tcPr>
            <w:tcW w:w="472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589" w:type="dxa"/>
          </w:tcPr>
          <w:p>
            <w:pPr>
              <w:pStyle w:val="TableParagraph"/>
              <w:tabs>
                <w:tab w:pos="769" w:val="left" w:leader="none"/>
                <w:tab w:pos="1193" w:val="left" w:leader="none"/>
                <w:tab w:pos="1664" w:val="left" w:leader="none"/>
                <w:tab w:pos="3102" w:val="left" w:leader="none"/>
                <w:tab w:pos="4198" w:val="left" w:leader="none"/>
                <w:tab w:pos="4584" w:val="left" w:leader="none"/>
                <w:tab w:pos="5934" w:val="left" w:leader="none"/>
                <w:tab w:pos="6870" w:val="left" w:leader="none"/>
                <w:tab w:pos="7868" w:val="left" w:leader="none"/>
              </w:tabs>
              <w:ind w:left="52" w:right="327"/>
              <w:rPr>
                <w:sz w:val="22"/>
              </w:rPr>
            </w:pPr>
            <w:r>
              <w:rPr>
                <w:sz w:val="22"/>
              </w:rPr>
              <w:t>Study</w:t>
              <w:tab/>
              <w:t>on</w:t>
              <w:tab/>
              <w:t>the</w:t>
              <w:tab/>
              <w:t>anti-corrosion</w:t>
              <w:tab/>
              <w:t>protection</w:t>
              <w:tab/>
              <w:t>of</w:t>
              <w:tab/>
              <w:t>polyurethane</w:t>
              <w:tab/>
              <w:t>coatings</w:t>
              <w:tab/>
              <w:t>modified</w:t>
              <w:tab/>
            </w:r>
            <w:r>
              <w:rPr>
                <w:spacing w:val="-5"/>
                <w:sz w:val="22"/>
              </w:rPr>
              <w:t>with </w:t>
            </w:r>
            <w:r>
              <w:rPr>
                <w:sz w:val="22"/>
              </w:rPr>
              <w:t>triethoxyphenyl silane.</w:t>
            </w:r>
          </w:p>
          <w:p>
            <w:pPr>
              <w:pStyle w:val="TableParagraph"/>
              <w:spacing w:line="252" w:lineRule="exact" w:before="120"/>
              <w:ind w:right="261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Pham Gia Vu, Vu Ke Oanh, To Thi Xuan Hang, Trinh Anh Truc, Nguyen Anh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Son,</w:t>
            </w:r>
          </w:p>
          <w:p>
            <w:pPr>
              <w:pStyle w:val="TableParagraph"/>
              <w:spacing w:line="252" w:lineRule="exact" w:before="0"/>
              <w:ind w:right="257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Nguyen Thuy Duong, Thai Thu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Thuy</w:t>
            </w:r>
          </w:p>
        </w:tc>
        <w:tc>
          <w:tcPr>
            <w:tcW w:w="639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</w:tr>
      <w:tr>
        <w:trPr>
          <w:trHeight w:val="998" w:hRule="atLeast"/>
        </w:trPr>
        <w:tc>
          <w:tcPr>
            <w:tcW w:w="472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589" w:type="dxa"/>
          </w:tcPr>
          <w:p>
            <w:pPr>
              <w:pStyle w:val="TableParagraph"/>
              <w:spacing w:before="56"/>
              <w:ind w:left="52" w:right="241"/>
              <w:rPr>
                <w:sz w:val="22"/>
              </w:rPr>
            </w:pPr>
            <w:r>
              <w:rPr>
                <w:sz w:val="22"/>
              </w:rPr>
              <w:t>Biological activity and chemical constituents of </w:t>
            </w:r>
            <w:r>
              <w:rPr>
                <w:i/>
                <w:sz w:val="22"/>
              </w:rPr>
              <w:t>Litsea glutinosa </w:t>
            </w:r>
            <w:r>
              <w:rPr>
                <w:sz w:val="22"/>
              </w:rPr>
              <w:t>collected from Thai Nguyen and Thua Thien-Hue province.</w:t>
            </w:r>
          </w:p>
          <w:p>
            <w:pPr>
              <w:pStyle w:val="TableParagraph"/>
              <w:spacing w:before="118"/>
              <w:ind w:left="4848"/>
              <w:rPr>
                <w:i/>
                <w:sz w:val="22"/>
              </w:rPr>
            </w:pPr>
            <w:r>
              <w:rPr>
                <w:i/>
                <w:sz w:val="22"/>
              </w:rPr>
              <w:t>Pham Thi Ninh, Tran Thi Phuong Thao</w:t>
            </w:r>
          </w:p>
        </w:tc>
        <w:tc>
          <w:tcPr>
            <w:tcW w:w="639" w:type="dxa"/>
          </w:tcPr>
          <w:p>
            <w:pPr>
              <w:pStyle w:val="TableParagraph"/>
              <w:spacing w:before="5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1000" w:hRule="atLeast"/>
        </w:trPr>
        <w:tc>
          <w:tcPr>
            <w:tcW w:w="472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589" w:type="dxa"/>
          </w:tcPr>
          <w:p>
            <w:pPr>
              <w:pStyle w:val="TableParagraph"/>
              <w:spacing w:before="56"/>
              <w:ind w:left="52" w:right="295"/>
              <w:rPr>
                <w:sz w:val="22"/>
              </w:rPr>
            </w:pPr>
            <w:r>
              <w:rPr>
                <w:sz w:val="22"/>
              </w:rPr>
              <w:t>Study on the chemical constituents of the leaves and barks of </w:t>
            </w:r>
            <w:r>
              <w:rPr>
                <w:i/>
                <w:sz w:val="22"/>
              </w:rPr>
              <w:t>Diospyros decandra </w:t>
            </w:r>
            <w:r>
              <w:rPr>
                <w:sz w:val="22"/>
              </w:rPr>
              <w:t>collected in Hung Yen province,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Vietnam.</w:t>
            </w:r>
          </w:p>
          <w:p>
            <w:pPr>
              <w:pStyle w:val="TableParagraph"/>
              <w:spacing w:before="121"/>
              <w:ind w:left="3047"/>
              <w:rPr>
                <w:i/>
                <w:sz w:val="22"/>
              </w:rPr>
            </w:pPr>
            <w:r>
              <w:rPr>
                <w:i/>
                <w:sz w:val="22"/>
              </w:rPr>
              <w:t>Pham Thi Ninh, Huynh Thi Kim My, Tran Thi Phuong Thao</w:t>
            </w:r>
          </w:p>
        </w:tc>
        <w:tc>
          <w:tcPr>
            <w:tcW w:w="639" w:type="dxa"/>
          </w:tcPr>
          <w:p>
            <w:pPr>
              <w:pStyle w:val="TableParagraph"/>
              <w:spacing w:before="5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</w:tr>
      <w:tr>
        <w:trPr>
          <w:trHeight w:val="746" w:hRule="atLeast"/>
        </w:trPr>
        <w:tc>
          <w:tcPr>
            <w:tcW w:w="472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589" w:type="dxa"/>
          </w:tcPr>
          <w:p>
            <w:pPr>
              <w:pStyle w:val="TableParagraph"/>
              <w:ind w:left="52"/>
              <w:rPr>
                <w:sz w:val="22"/>
              </w:rPr>
            </w:pPr>
            <w:r>
              <w:rPr>
                <w:sz w:val="22"/>
              </w:rPr>
              <w:t>Study on preparation of Cr-ZSM-5 for oxidation of fatty acid.</w:t>
            </w:r>
          </w:p>
          <w:p>
            <w:pPr>
              <w:pStyle w:val="TableParagraph"/>
              <w:spacing w:before="121"/>
              <w:ind w:left="3592"/>
              <w:rPr>
                <w:i/>
                <w:sz w:val="22"/>
              </w:rPr>
            </w:pPr>
            <w:r>
              <w:rPr>
                <w:i/>
                <w:sz w:val="22"/>
              </w:rPr>
              <w:t>Nguyen Thi Nhung, Le Quang Dien, Phan Huy Hoang</w:t>
            </w:r>
          </w:p>
        </w:tc>
        <w:tc>
          <w:tcPr>
            <w:tcW w:w="639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</w:tr>
      <w:tr>
        <w:trPr>
          <w:trHeight w:val="745" w:hRule="atLeast"/>
        </w:trPr>
        <w:tc>
          <w:tcPr>
            <w:tcW w:w="472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589" w:type="dxa"/>
          </w:tcPr>
          <w:p>
            <w:pPr>
              <w:pStyle w:val="TableParagraph"/>
              <w:ind w:left="52"/>
              <w:rPr>
                <w:sz w:val="22"/>
              </w:rPr>
            </w:pPr>
            <w:r>
              <w:rPr>
                <w:sz w:val="22"/>
              </w:rPr>
              <w:t>New pathway for synthesis of 21-acetoxypregna-1,4,9(11)-triene-17</w:t>
            </w:r>
            <w:r>
              <w:rPr>
                <w:i/>
                <w:sz w:val="22"/>
              </w:rPr>
              <w:t>α</w:t>
            </w:r>
            <w:r>
              <w:rPr>
                <w:sz w:val="22"/>
              </w:rPr>
              <w:t>,21-diol-3,20-dione.</w:t>
            </w:r>
          </w:p>
          <w:p>
            <w:pPr>
              <w:pStyle w:val="TableParagraph"/>
              <w:spacing w:before="119"/>
              <w:ind w:left="5529"/>
              <w:rPr>
                <w:i/>
                <w:sz w:val="22"/>
              </w:rPr>
            </w:pPr>
            <w:r>
              <w:rPr>
                <w:i/>
                <w:sz w:val="22"/>
              </w:rPr>
              <w:t>Nguyen Thi Diep, Luu Duc Huy</w:t>
            </w:r>
          </w:p>
        </w:tc>
        <w:tc>
          <w:tcPr>
            <w:tcW w:w="639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</w:tr>
      <w:tr>
        <w:trPr>
          <w:trHeight w:val="999" w:hRule="atLeast"/>
        </w:trPr>
        <w:tc>
          <w:tcPr>
            <w:tcW w:w="472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589" w:type="dxa"/>
          </w:tcPr>
          <w:p>
            <w:pPr>
              <w:pStyle w:val="TableParagraph"/>
              <w:spacing w:before="56"/>
              <w:ind w:left="52"/>
              <w:rPr>
                <w:i/>
                <w:sz w:val="22"/>
              </w:rPr>
            </w:pPr>
            <w:r>
              <w:rPr>
                <w:sz w:val="22"/>
              </w:rPr>
              <w:t>Study on chemical constituents of the sponge </w:t>
            </w:r>
            <w:r>
              <w:rPr>
                <w:i/>
                <w:sz w:val="22"/>
              </w:rPr>
              <w:t>Rhabdastrella providentiae.</w:t>
            </w:r>
          </w:p>
          <w:p>
            <w:pPr>
              <w:pStyle w:val="TableParagraph"/>
              <w:spacing w:before="119"/>
              <w:ind w:right="26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Duong Thi Dung, Dan Thi Thuy Hang, Pham Hai Yen, Nguyen Xuan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Nhiem,</w:t>
            </w:r>
          </w:p>
          <w:p>
            <w:pPr>
              <w:pStyle w:val="TableParagraph"/>
              <w:spacing w:before="1"/>
              <w:ind w:right="256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Tran Hong Quang, Bui Huu Tai, Phan Van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Kiem</w:t>
            </w:r>
          </w:p>
        </w:tc>
        <w:tc>
          <w:tcPr>
            <w:tcW w:w="639" w:type="dxa"/>
          </w:tcPr>
          <w:p>
            <w:pPr>
              <w:pStyle w:val="TableParagraph"/>
              <w:spacing w:before="5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</w:tr>
      <w:tr>
        <w:trPr>
          <w:trHeight w:val="1069" w:hRule="atLeast"/>
        </w:trPr>
        <w:tc>
          <w:tcPr>
            <w:tcW w:w="472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89" w:type="dxa"/>
          </w:tcPr>
          <w:p>
            <w:pPr>
              <w:pStyle w:val="TableParagraph"/>
              <w:spacing w:before="125"/>
              <w:ind w:left="52"/>
              <w:rPr>
                <w:sz w:val="22"/>
              </w:rPr>
            </w:pPr>
            <w:r>
              <w:rPr>
                <w:sz w:val="22"/>
              </w:rPr>
              <w:t>Triterpenoid saponins and xanthone glucosides isolated from </w:t>
            </w:r>
            <w:r>
              <w:rPr>
                <w:i/>
                <w:sz w:val="22"/>
              </w:rPr>
              <w:t>Polygala japonica </w:t>
            </w:r>
            <w:r>
              <w:rPr>
                <w:sz w:val="22"/>
              </w:rPr>
              <w:t>Houtt.</w:t>
            </w:r>
          </w:p>
          <w:p>
            <w:pPr>
              <w:pStyle w:val="TableParagraph"/>
              <w:spacing w:before="121"/>
              <w:ind w:left="3261" w:right="241" w:hanging="2149"/>
              <w:rPr>
                <w:i/>
                <w:sz w:val="22"/>
              </w:rPr>
            </w:pPr>
            <w:r>
              <w:rPr>
                <w:i/>
                <w:sz w:val="22"/>
              </w:rPr>
              <w:t>Tran Hong Quang, Pham Thanh Cong, Duong Thi Hai Yen, Nguyen Xuan Nhiem, </w:t>
            </w:r>
            <w:r>
              <w:rPr>
                <w:i/>
                <w:sz w:val="22"/>
              </w:rPr>
              <w:t>Pham Hai Yen, Nguyen Thi Thanh Ngan, Phan Van Kiem</w:t>
            </w:r>
          </w:p>
        </w:tc>
        <w:tc>
          <w:tcPr>
            <w:tcW w:w="639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</w:tr>
      <w:tr>
        <w:trPr>
          <w:trHeight w:val="309" w:hRule="atLeast"/>
        </w:trPr>
        <w:tc>
          <w:tcPr>
            <w:tcW w:w="472" w:type="dxa"/>
          </w:tcPr>
          <w:p>
            <w:pPr>
              <w:pStyle w:val="TableParagraph"/>
              <w:spacing w:line="233" w:lineRule="exact" w:before="56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589" w:type="dxa"/>
          </w:tcPr>
          <w:p>
            <w:pPr>
              <w:pStyle w:val="TableParagraph"/>
              <w:spacing w:line="233" w:lineRule="exact" w:before="56"/>
              <w:ind w:left="193"/>
              <w:rPr>
                <w:sz w:val="22"/>
              </w:rPr>
            </w:pPr>
            <w:r>
              <w:rPr>
                <w:sz w:val="22"/>
              </w:rPr>
              <w:t>Preparation of NBR/PP blends by dynamic vulcanization method.</w:t>
            </w:r>
          </w:p>
        </w:tc>
        <w:tc>
          <w:tcPr>
            <w:tcW w:w="639" w:type="dxa"/>
          </w:tcPr>
          <w:p>
            <w:pPr>
              <w:pStyle w:val="TableParagraph"/>
              <w:spacing w:line="233" w:lineRule="exact" w:before="5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</w:tr>
    </w:tbl>
    <w:p>
      <w:pPr>
        <w:spacing w:after="0" w:line="233" w:lineRule="exact"/>
        <w:jc w:val="right"/>
        <w:rPr>
          <w:sz w:val="22"/>
        </w:rPr>
        <w:sectPr>
          <w:pgSz w:w="11910" w:h="16850"/>
          <w:pgMar w:top="960" w:bottom="280" w:left="1120" w:right="8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0"/>
        <w:rPr>
          <w:sz w:val="11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"/>
        <w:gridCol w:w="8513"/>
        <w:gridCol w:w="712"/>
      </w:tblGrid>
      <w:tr>
        <w:trPr>
          <w:trHeight w:val="682" w:hRule="atLeast"/>
        </w:trPr>
        <w:tc>
          <w:tcPr>
            <w:tcW w:w="472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8513" w:type="dxa"/>
          </w:tcPr>
          <w:p>
            <w:pPr>
              <w:pStyle w:val="TableParagraph"/>
              <w:spacing w:line="244" w:lineRule="exact" w:before="0"/>
              <w:ind w:left="193"/>
              <w:rPr>
                <w:sz w:val="22"/>
              </w:rPr>
            </w:pPr>
            <w:r>
              <w:rPr>
                <w:sz w:val="22"/>
              </w:rPr>
              <w:t>Part 2. Optimization of NBR/PP blending process.</w:t>
            </w:r>
          </w:p>
          <w:p>
            <w:pPr>
              <w:pStyle w:val="TableParagraph"/>
              <w:spacing w:before="121"/>
              <w:ind w:left="1984"/>
              <w:rPr>
                <w:i/>
                <w:sz w:val="22"/>
              </w:rPr>
            </w:pPr>
            <w:r>
              <w:rPr>
                <w:i/>
                <w:sz w:val="22"/>
              </w:rPr>
              <w:t>Nguyen Thi Thu Thuy, Nguyen Huy Tung, Dang Viet Hung, Bui Chuong</w:t>
            </w:r>
          </w:p>
        </w:tc>
        <w:tc>
          <w:tcPr>
            <w:tcW w:w="712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472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513" w:type="dxa"/>
          </w:tcPr>
          <w:p>
            <w:pPr>
              <w:pStyle w:val="TableParagraph"/>
              <w:ind w:left="52" w:right="247"/>
              <w:rPr>
                <w:sz w:val="22"/>
              </w:rPr>
            </w:pPr>
            <w:r>
              <w:rPr>
                <w:sz w:val="22"/>
              </w:rPr>
              <w:t>Study on chemical transformation of 5-amino-7-(carboxymethoxy)-6-hydroxyquinolinium- 3-sulfonate.</w:t>
            </w:r>
          </w:p>
          <w:p>
            <w:pPr>
              <w:pStyle w:val="TableParagraph"/>
              <w:spacing w:before="120"/>
              <w:ind w:left="1989"/>
              <w:rPr>
                <w:i/>
                <w:sz w:val="22"/>
              </w:rPr>
            </w:pPr>
            <w:r>
              <w:rPr>
                <w:i/>
                <w:sz w:val="22"/>
              </w:rPr>
              <w:t>Nguyen Huu Dinh, Nguyen Thi Thuy, Le Thi Hoa, Hoang Thi Tuyet Lan</w:t>
            </w:r>
          </w:p>
        </w:tc>
        <w:tc>
          <w:tcPr>
            <w:tcW w:w="712" w:type="dxa"/>
          </w:tcPr>
          <w:p>
            <w:pPr>
              <w:pStyle w:val="TableParagraph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</w:tr>
      <w:tr>
        <w:trPr>
          <w:trHeight w:val="998" w:hRule="atLeast"/>
        </w:trPr>
        <w:tc>
          <w:tcPr>
            <w:tcW w:w="472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513" w:type="dxa"/>
          </w:tcPr>
          <w:p>
            <w:pPr>
              <w:pStyle w:val="TableParagraph"/>
              <w:ind w:left="52" w:right="165"/>
              <w:rPr>
                <w:sz w:val="22"/>
              </w:rPr>
            </w:pPr>
            <w:r>
              <w:rPr>
                <w:sz w:val="22"/>
              </w:rPr>
              <w:t>Degradation of reactive yellow 160 dye by heterogeneous Fenton technique using iron- modified red mud.</w:t>
            </w:r>
          </w:p>
          <w:p>
            <w:pPr>
              <w:pStyle w:val="TableParagraph"/>
              <w:spacing w:before="121"/>
              <w:ind w:left="2294"/>
              <w:rPr>
                <w:i/>
                <w:sz w:val="22"/>
              </w:rPr>
            </w:pPr>
            <w:r>
              <w:rPr>
                <w:i/>
                <w:sz w:val="22"/>
              </w:rPr>
              <w:t>Dang The Anh, Nguyen Thi Van Anh, Do Quang Trung, Dao Sy Duc</w:t>
            </w:r>
          </w:p>
        </w:tc>
        <w:tc>
          <w:tcPr>
            <w:tcW w:w="712" w:type="dxa"/>
          </w:tcPr>
          <w:p>
            <w:pPr>
              <w:pStyle w:val="TableParagraph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</w:tr>
      <w:tr>
        <w:trPr>
          <w:trHeight w:val="999" w:hRule="atLeast"/>
        </w:trPr>
        <w:tc>
          <w:tcPr>
            <w:tcW w:w="472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13" w:type="dxa"/>
          </w:tcPr>
          <w:p>
            <w:pPr>
              <w:pStyle w:val="TableParagraph"/>
              <w:ind w:left="52"/>
              <w:rPr>
                <w:sz w:val="22"/>
              </w:rPr>
            </w:pPr>
            <w:r>
              <w:rPr>
                <w:sz w:val="22"/>
              </w:rPr>
              <w:t>Research, characterization and properties of polyurethane thin fimls containing CeO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  <w:vertAlign w:val="baseline"/>
              </w:rPr>
              <w:t>-TiO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  <w:vertAlign w:val="baseline"/>
              </w:rPr>
              <w:t> nanopaticles.</w:t>
            </w:r>
          </w:p>
          <w:p>
            <w:pPr>
              <w:pStyle w:val="TableParagraph"/>
              <w:spacing w:before="120"/>
              <w:ind w:left="1974"/>
              <w:rPr>
                <w:i/>
                <w:sz w:val="22"/>
              </w:rPr>
            </w:pPr>
            <w:r>
              <w:rPr>
                <w:i/>
                <w:sz w:val="22"/>
              </w:rPr>
              <w:t>Luu Minh Dai, Pham Ngoc Chuc, Doan Trung Dung, Dao Ngoc Nhiem</w:t>
            </w:r>
          </w:p>
        </w:tc>
        <w:tc>
          <w:tcPr>
            <w:tcW w:w="712" w:type="dxa"/>
          </w:tcPr>
          <w:p>
            <w:pPr>
              <w:pStyle w:val="TableParagraph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</w:tr>
      <w:tr>
        <w:trPr>
          <w:trHeight w:val="998" w:hRule="atLeast"/>
        </w:trPr>
        <w:tc>
          <w:tcPr>
            <w:tcW w:w="472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513" w:type="dxa"/>
          </w:tcPr>
          <w:p>
            <w:pPr>
              <w:pStyle w:val="TableParagraph"/>
              <w:spacing w:before="56"/>
              <w:ind w:left="52" w:right="165"/>
              <w:rPr>
                <w:sz w:val="22"/>
              </w:rPr>
            </w:pPr>
            <w:r>
              <w:rPr>
                <w:sz w:val="22"/>
              </w:rPr>
              <w:t>Synthesis of CeO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  <w:vertAlign w:val="baseline"/>
              </w:rPr>
              <w:t> nanomaterials on SiO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  <w:vertAlign w:val="baseline"/>
              </w:rPr>
              <w:t> base and investigation of its photocatalytic properties.</w:t>
            </w:r>
          </w:p>
          <w:p>
            <w:pPr>
              <w:pStyle w:val="TableParagraph"/>
              <w:spacing w:before="118"/>
              <w:ind w:left="160"/>
              <w:rPr>
                <w:i/>
                <w:sz w:val="22"/>
              </w:rPr>
            </w:pPr>
            <w:r>
              <w:rPr>
                <w:i/>
                <w:sz w:val="22"/>
              </w:rPr>
              <w:t>Nguyen Thi Ha Chi, Dao Trung Dung, Pham Ngoc Chuc, Duong Thi Lim, Dao Ngoc Nhiem</w:t>
            </w:r>
          </w:p>
        </w:tc>
        <w:tc>
          <w:tcPr>
            <w:tcW w:w="712" w:type="dxa"/>
          </w:tcPr>
          <w:p>
            <w:pPr>
              <w:pStyle w:val="TableParagraph"/>
              <w:spacing w:before="56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</w:tr>
      <w:tr>
        <w:trPr>
          <w:trHeight w:val="935" w:hRule="atLeast"/>
        </w:trPr>
        <w:tc>
          <w:tcPr>
            <w:tcW w:w="472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513" w:type="dxa"/>
          </w:tcPr>
          <w:p>
            <w:pPr>
              <w:pStyle w:val="TableParagraph"/>
              <w:spacing w:before="56"/>
              <w:ind w:left="52" w:right="302"/>
              <w:rPr>
                <w:sz w:val="22"/>
              </w:rPr>
            </w:pPr>
            <w:r>
              <w:rPr>
                <w:sz w:val="22"/>
              </w:rPr>
              <w:t>Study of the influence of the constituent ratio on the crosslinking of black seed (</w:t>
            </w:r>
            <w:r>
              <w:rPr>
                <w:i/>
                <w:sz w:val="22"/>
              </w:rPr>
              <w:t>Cleidiocarpon cavaleriei</w:t>
            </w:r>
            <w:r>
              <w:rPr>
                <w:sz w:val="22"/>
              </w:rPr>
              <w:t>) oil modified epoxy resin by dianhydride pyromellitic.</w:t>
            </w:r>
          </w:p>
          <w:p>
            <w:pPr>
              <w:pStyle w:val="TableParagraph"/>
              <w:spacing w:line="233" w:lineRule="exact" w:before="120"/>
              <w:ind w:left="2202"/>
              <w:rPr>
                <w:i/>
                <w:sz w:val="22"/>
              </w:rPr>
            </w:pPr>
            <w:r>
              <w:rPr>
                <w:i/>
                <w:sz w:val="22"/>
              </w:rPr>
              <w:t>Do Minh Thanh, Le Xuan Hien, Nguyen The Dung, Dam Xuan Thang</w:t>
            </w:r>
          </w:p>
        </w:tc>
        <w:tc>
          <w:tcPr>
            <w:tcW w:w="712" w:type="dxa"/>
          </w:tcPr>
          <w:p>
            <w:pPr>
              <w:pStyle w:val="TableParagraph"/>
              <w:spacing w:before="56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</w:tr>
    </w:tbl>
    <w:sectPr>
      <w:pgSz w:w="11910" w:h="16850"/>
      <w:pgMar w:top="1600" w:bottom="280" w:left="11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spacing w:before="55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subject>Vietnam Journal of Chemistry 2018.56:null-null</dc:subject>
  <dc:title>TOC</dc:title>
  <dcterms:created xsi:type="dcterms:W3CDTF">2020-12-05T02:08:03Z</dcterms:created>
  <dcterms:modified xsi:type="dcterms:W3CDTF">2020-12-05T02:08:03Z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2020-12-05T00:00:00Z</vt:filetime>
  </property>
</Properties>
</file>