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79425" w14:textId="77777777" w:rsidR="00FB7049" w:rsidRDefault="00FB7049" w:rsidP="00FB7049">
      <w:pPr>
        <w:jc w:val="center"/>
        <w:rPr>
          <w:rFonts w:ascii="Arial" w:hAnsi="Arial" w:cs="Arial"/>
          <w:b/>
          <w:color w:val="222222"/>
          <w:sz w:val="32"/>
          <w:szCs w:val="32"/>
          <w:shd w:val="clear" w:color="auto" w:fill="FFFFFF"/>
        </w:rPr>
      </w:pPr>
    </w:p>
    <w:p w14:paraId="2E60FA1B" w14:textId="77777777" w:rsidR="00FB7049" w:rsidRDefault="00FB7049" w:rsidP="00FB7049">
      <w:pPr>
        <w:jc w:val="center"/>
        <w:rPr>
          <w:rFonts w:ascii="Arial" w:hAnsi="Arial" w:cs="Arial"/>
          <w:b/>
          <w:color w:val="222222"/>
          <w:sz w:val="32"/>
          <w:szCs w:val="32"/>
          <w:shd w:val="clear" w:color="auto" w:fill="FFFFFF"/>
        </w:rPr>
      </w:pPr>
    </w:p>
    <w:p w14:paraId="061675A3" w14:textId="5F25F0EA" w:rsidR="00FB7049" w:rsidRPr="001E26E5" w:rsidRDefault="007A7A48" w:rsidP="001A2B1D">
      <w:pPr>
        <w:jc w:val="center"/>
        <w:rPr>
          <w:rFonts w:ascii="Arial" w:hAnsi="Arial" w:cs="Arial"/>
          <w:b/>
          <w:sz w:val="32"/>
          <w:szCs w:val="32"/>
        </w:rPr>
      </w:pPr>
      <w:r w:rsidRPr="001A2B1D">
        <w:rPr>
          <w:rFonts w:ascii="Arial" w:hAnsi="Arial" w:cs="Arial"/>
          <w:b/>
          <w:color w:val="222222"/>
          <w:sz w:val="32"/>
          <w:szCs w:val="32"/>
          <w:shd w:val="clear" w:color="auto" w:fill="FFFFFF"/>
        </w:rPr>
        <w:t xml:space="preserve">Vật Liệu Huỳnh quang không pha tạp phát xạ </w:t>
      </w:r>
      <w:r w:rsidR="001A2B1D" w:rsidRPr="001A2B1D">
        <w:rPr>
          <w:rFonts w:ascii="Arial" w:hAnsi="Arial" w:cs="Arial"/>
          <w:b/>
          <w:color w:val="222222"/>
          <w:sz w:val="32"/>
          <w:szCs w:val="32"/>
          <w:shd w:val="clear" w:color="auto" w:fill="FFFFFF"/>
        </w:rPr>
        <w:t>á</w:t>
      </w:r>
      <w:r w:rsidRPr="001A2B1D">
        <w:rPr>
          <w:rFonts w:ascii="Arial" w:hAnsi="Arial" w:cs="Arial"/>
          <w:b/>
          <w:color w:val="222222"/>
          <w:sz w:val="32"/>
          <w:szCs w:val="32"/>
          <w:shd w:val="clear" w:color="auto" w:fill="FFFFFF"/>
        </w:rPr>
        <w:t xml:space="preserve">nh sáng toàn phổ ứng dụng trong đèn LED </w:t>
      </w:r>
      <w:r w:rsidR="001A2B1D" w:rsidRPr="001A2B1D">
        <w:rPr>
          <w:rFonts w:ascii="Arial" w:hAnsi="Arial" w:cs="Arial"/>
          <w:b/>
          <w:color w:val="222222"/>
          <w:sz w:val="32"/>
          <w:szCs w:val="32"/>
          <w:shd w:val="clear" w:color="auto" w:fill="FFFFFF"/>
        </w:rPr>
        <w:t>trắng</w:t>
      </w:r>
    </w:p>
    <w:p w14:paraId="26ABAEA8" w14:textId="77777777" w:rsidR="00FB7049" w:rsidRPr="00E8057C" w:rsidRDefault="00FB7049" w:rsidP="00FB7049">
      <w:pPr>
        <w:jc w:val="center"/>
        <w:rPr>
          <w:b/>
          <w:sz w:val="16"/>
          <w:szCs w:val="16"/>
        </w:rPr>
      </w:pPr>
    </w:p>
    <w:p w14:paraId="23581E9A" w14:textId="6323096B" w:rsidR="00FB7049" w:rsidRDefault="003D2B67" w:rsidP="00FB7049">
      <w:pPr>
        <w:pStyle w:val="Affiliation"/>
        <w:rPr>
          <w:b/>
          <w:noProof/>
          <w:sz w:val="24"/>
          <w:szCs w:val="24"/>
          <w:vertAlign w:val="superscript"/>
        </w:rPr>
      </w:pPr>
      <w:r>
        <w:rPr>
          <w:b/>
          <w:noProof/>
          <w:sz w:val="24"/>
          <w:szCs w:val="24"/>
        </w:rPr>
        <w:t>Võ Thị</w:t>
      </w:r>
      <w:r w:rsidR="00FB7049" w:rsidRPr="001E26E5">
        <w:rPr>
          <w:b/>
          <w:noProof/>
          <w:sz w:val="24"/>
          <w:szCs w:val="24"/>
        </w:rPr>
        <w:t xml:space="preserve"> Ph</w:t>
      </w:r>
      <w:r w:rsidR="00F33706">
        <w:rPr>
          <w:b/>
          <w:noProof/>
          <w:sz w:val="24"/>
          <w:szCs w:val="24"/>
        </w:rPr>
        <w:t>ú</w:t>
      </w:r>
      <w:r w:rsidR="00FB7049" w:rsidRPr="001E26E5">
        <w:rPr>
          <w:b/>
          <w:noProof/>
          <w:sz w:val="24"/>
          <w:szCs w:val="24"/>
          <w:vertAlign w:val="superscript"/>
        </w:rPr>
        <w:t>1</w:t>
      </w:r>
      <w:r>
        <w:rPr>
          <w:b/>
          <w:noProof/>
          <w:sz w:val="24"/>
          <w:szCs w:val="24"/>
        </w:rPr>
        <w:t>, Tạ Thị</w:t>
      </w:r>
      <w:r w:rsidR="00FB7049" w:rsidRPr="001E26E5">
        <w:rPr>
          <w:b/>
          <w:noProof/>
          <w:sz w:val="24"/>
          <w:szCs w:val="24"/>
        </w:rPr>
        <w:t xml:space="preserve"> Minh Lu</w:t>
      </w:r>
      <w:r>
        <w:rPr>
          <w:b/>
          <w:noProof/>
          <w:sz w:val="24"/>
          <w:szCs w:val="24"/>
        </w:rPr>
        <w:t>ô</w:t>
      </w:r>
      <w:r w:rsidR="00FB7049" w:rsidRPr="001E26E5">
        <w:rPr>
          <w:b/>
          <w:noProof/>
          <w:sz w:val="24"/>
          <w:szCs w:val="24"/>
        </w:rPr>
        <w:t>n</w:t>
      </w:r>
      <w:r w:rsidR="00FB7049" w:rsidRPr="001E26E5">
        <w:rPr>
          <w:b/>
          <w:noProof/>
          <w:sz w:val="24"/>
          <w:szCs w:val="24"/>
          <w:vertAlign w:val="superscript"/>
        </w:rPr>
        <w:t>1</w:t>
      </w:r>
      <w:r w:rsidR="00FB7049" w:rsidRPr="001E26E5">
        <w:rPr>
          <w:b/>
          <w:noProof/>
          <w:sz w:val="24"/>
          <w:szCs w:val="24"/>
        </w:rPr>
        <w:t>, Nguy</w:t>
      </w:r>
      <w:r>
        <w:rPr>
          <w:b/>
          <w:noProof/>
          <w:sz w:val="24"/>
          <w:szCs w:val="24"/>
        </w:rPr>
        <w:t>ễ</w:t>
      </w:r>
      <w:r w:rsidR="00FB7049" w:rsidRPr="001E26E5">
        <w:rPr>
          <w:b/>
          <w:noProof/>
          <w:sz w:val="24"/>
          <w:szCs w:val="24"/>
        </w:rPr>
        <w:t>n M.C.H.P.Lan</w:t>
      </w:r>
      <w:r w:rsidR="00FB7049" w:rsidRPr="001E26E5">
        <w:rPr>
          <w:b/>
          <w:noProof/>
          <w:sz w:val="24"/>
          <w:szCs w:val="24"/>
          <w:vertAlign w:val="superscript"/>
        </w:rPr>
        <w:t>2</w:t>
      </w:r>
      <w:r w:rsidR="00FB7049" w:rsidRPr="001E26E5">
        <w:rPr>
          <w:b/>
          <w:noProof/>
          <w:sz w:val="24"/>
          <w:szCs w:val="24"/>
        </w:rPr>
        <w:t xml:space="preserve">, </w:t>
      </w:r>
      <w:r>
        <w:rPr>
          <w:b/>
          <w:noProof/>
          <w:sz w:val="24"/>
          <w:szCs w:val="24"/>
        </w:rPr>
        <w:t>Đặng Thị Tố Nữ</w:t>
      </w:r>
      <w:r w:rsidR="00FB7049" w:rsidRPr="001E26E5">
        <w:rPr>
          <w:b/>
          <w:noProof/>
          <w:sz w:val="24"/>
          <w:szCs w:val="24"/>
          <w:vertAlign w:val="superscript"/>
        </w:rPr>
        <w:t>1</w:t>
      </w:r>
      <w:r w:rsidR="00FB7049" w:rsidRPr="001E26E5">
        <w:rPr>
          <w:b/>
          <w:noProof/>
          <w:sz w:val="24"/>
          <w:szCs w:val="24"/>
        </w:rPr>
        <w:t xml:space="preserve">, </w:t>
      </w:r>
      <w:r>
        <w:rPr>
          <w:b/>
          <w:noProof/>
          <w:sz w:val="24"/>
          <w:szCs w:val="24"/>
        </w:rPr>
        <w:t>Lê Thị Thảo Viễn</w:t>
      </w:r>
      <w:r w:rsidR="00FB7049" w:rsidRPr="001E26E5">
        <w:rPr>
          <w:b/>
          <w:noProof/>
          <w:sz w:val="24"/>
          <w:szCs w:val="24"/>
          <w:vertAlign w:val="superscript"/>
        </w:rPr>
        <w:t>1</w:t>
      </w:r>
      <w:r>
        <w:rPr>
          <w:b/>
          <w:noProof/>
          <w:sz w:val="24"/>
          <w:szCs w:val="24"/>
        </w:rPr>
        <w:t>,</w:t>
      </w:r>
      <w:r w:rsidR="00651474">
        <w:rPr>
          <w:b/>
          <w:noProof/>
          <w:sz w:val="24"/>
          <w:szCs w:val="24"/>
        </w:rPr>
        <w:t xml:space="preserve"> Nguyễn Minh Thông</w:t>
      </w:r>
      <w:r w:rsidR="00651474">
        <w:rPr>
          <w:b/>
          <w:noProof/>
          <w:sz w:val="24"/>
          <w:szCs w:val="24"/>
          <w:vertAlign w:val="superscript"/>
        </w:rPr>
        <w:t>2</w:t>
      </w:r>
      <w:r w:rsidR="00651474">
        <w:rPr>
          <w:b/>
          <w:noProof/>
          <w:sz w:val="24"/>
          <w:szCs w:val="24"/>
        </w:rPr>
        <w:t>,</w:t>
      </w:r>
      <w:r>
        <w:rPr>
          <w:b/>
          <w:noProof/>
          <w:sz w:val="24"/>
          <w:szCs w:val="24"/>
        </w:rPr>
        <w:t xml:space="preserve"> Nguyễn Thị Tù</w:t>
      </w:r>
      <w:r w:rsidR="00FB7049" w:rsidRPr="001E26E5">
        <w:rPr>
          <w:b/>
          <w:noProof/>
          <w:sz w:val="24"/>
          <w:szCs w:val="24"/>
        </w:rPr>
        <w:t>ng Loan</w:t>
      </w:r>
      <w:r w:rsidR="00FB7049" w:rsidRPr="001E26E5">
        <w:rPr>
          <w:b/>
          <w:noProof/>
          <w:sz w:val="24"/>
          <w:szCs w:val="24"/>
          <w:vertAlign w:val="superscript"/>
        </w:rPr>
        <w:t>1*</w:t>
      </w:r>
    </w:p>
    <w:p w14:paraId="069ABCEF" w14:textId="77777777" w:rsidR="00FB7049" w:rsidRPr="001E26E5" w:rsidRDefault="00FB7049" w:rsidP="00FB7049">
      <w:pPr>
        <w:pStyle w:val="Affiliation"/>
        <w:rPr>
          <w:b/>
          <w:noProof/>
          <w:sz w:val="24"/>
          <w:szCs w:val="24"/>
        </w:rPr>
      </w:pPr>
    </w:p>
    <w:p w14:paraId="794EDF22" w14:textId="3B115DE3" w:rsidR="00FB7049" w:rsidRPr="001E26E5" w:rsidRDefault="00FB7049" w:rsidP="00FB7049">
      <w:pPr>
        <w:pStyle w:val="Affiliation"/>
        <w:rPr>
          <w:bCs/>
          <w:i/>
          <w:noProof/>
          <w:sz w:val="22"/>
          <w:szCs w:val="22"/>
        </w:rPr>
      </w:pPr>
      <w:r w:rsidRPr="001E26E5">
        <w:rPr>
          <w:bCs/>
          <w:i/>
          <w:noProof/>
          <w:sz w:val="22"/>
          <w:szCs w:val="22"/>
          <w:vertAlign w:val="superscript"/>
        </w:rPr>
        <w:t>1</w:t>
      </w:r>
      <w:r w:rsidR="003D2B67">
        <w:rPr>
          <w:bCs/>
          <w:i/>
          <w:noProof/>
          <w:sz w:val="22"/>
          <w:szCs w:val="22"/>
        </w:rPr>
        <w:t>Khoa Khoa học Tự nhiên</w:t>
      </w:r>
      <w:r w:rsidRPr="001E26E5">
        <w:rPr>
          <w:bCs/>
          <w:i/>
          <w:noProof/>
          <w:sz w:val="22"/>
          <w:szCs w:val="22"/>
        </w:rPr>
        <w:t>,</w:t>
      </w:r>
      <w:r w:rsidR="003D2B67">
        <w:rPr>
          <w:bCs/>
          <w:i/>
          <w:noProof/>
          <w:sz w:val="22"/>
          <w:szCs w:val="22"/>
        </w:rPr>
        <w:t xml:space="preserve"> Trường Đại học Quy Nhơn, 170 An Dương Vương</w:t>
      </w:r>
      <w:r w:rsidRPr="001E26E5">
        <w:rPr>
          <w:bCs/>
          <w:i/>
          <w:noProof/>
          <w:sz w:val="22"/>
          <w:szCs w:val="22"/>
        </w:rPr>
        <w:t xml:space="preserve">, </w:t>
      </w:r>
    </w:p>
    <w:p w14:paraId="61D31209" w14:textId="1B318D8F" w:rsidR="00FB7049" w:rsidRPr="001E26E5" w:rsidRDefault="003D2B67" w:rsidP="00FB7049">
      <w:pPr>
        <w:pStyle w:val="Affiliation"/>
        <w:rPr>
          <w:b/>
          <w:bCs/>
          <w:i/>
          <w:noProof/>
          <w:sz w:val="22"/>
          <w:szCs w:val="22"/>
        </w:rPr>
      </w:pPr>
      <w:r>
        <w:rPr>
          <w:bCs/>
          <w:i/>
          <w:noProof/>
          <w:sz w:val="22"/>
          <w:szCs w:val="22"/>
        </w:rPr>
        <w:t>Bình Định, Việt Nam.</w:t>
      </w:r>
    </w:p>
    <w:p w14:paraId="1FF07D41" w14:textId="7BDD47BE" w:rsidR="00FB7049" w:rsidRPr="001E26E5" w:rsidRDefault="001A2B1D" w:rsidP="00FB7049">
      <w:pPr>
        <w:pStyle w:val="Affiliation"/>
        <w:rPr>
          <w:bCs/>
          <w:i/>
          <w:noProof/>
          <w:sz w:val="22"/>
          <w:szCs w:val="22"/>
        </w:rPr>
      </w:pPr>
      <w:r>
        <w:rPr>
          <w:i/>
          <w:noProof/>
          <w:sz w:val="22"/>
          <w:szCs w:val="22"/>
          <w:vertAlign w:val="superscript"/>
        </w:rPr>
        <w:t>2</w:t>
      </w:r>
      <w:r>
        <w:rPr>
          <w:i/>
          <w:noProof/>
          <w:sz w:val="22"/>
          <w:szCs w:val="22"/>
        </w:rPr>
        <w:t>Viện đào tạo quốc tế về Khoa học Vật liệu (ITims), Trường đại học Bách Khoa Hà Nội</w:t>
      </w:r>
      <w:r w:rsidR="00FB7049" w:rsidRPr="001E26E5">
        <w:rPr>
          <w:bCs/>
          <w:i/>
          <w:noProof/>
          <w:sz w:val="22"/>
          <w:szCs w:val="22"/>
        </w:rPr>
        <w:t xml:space="preserve"> (HUST), </w:t>
      </w:r>
      <w:r w:rsidR="00ED4C4C">
        <w:rPr>
          <w:bCs/>
          <w:i/>
          <w:noProof/>
          <w:sz w:val="22"/>
          <w:szCs w:val="22"/>
        </w:rPr>
        <w:t>Số</w:t>
      </w:r>
      <w:r w:rsidR="00FB7049" w:rsidRPr="001E26E5">
        <w:rPr>
          <w:bCs/>
          <w:i/>
          <w:noProof/>
          <w:sz w:val="22"/>
          <w:szCs w:val="22"/>
        </w:rPr>
        <w:t xml:space="preserve"> 01 </w:t>
      </w:r>
      <w:r w:rsidR="00ED4C4C">
        <w:rPr>
          <w:bCs/>
          <w:i/>
          <w:noProof/>
          <w:sz w:val="22"/>
          <w:szCs w:val="22"/>
        </w:rPr>
        <w:t>Đại Cồ Việt, Hà Nội, Việt Nam</w:t>
      </w:r>
      <w:r w:rsidR="00FB7049" w:rsidRPr="001E26E5">
        <w:rPr>
          <w:bCs/>
          <w:i/>
          <w:noProof/>
          <w:sz w:val="22"/>
          <w:szCs w:val="22"/>
        </w:rPr>
        <w:t>.</w:t>
      </w:r>
    </w:p>
    <w:p w14:paraId="6801EBC5" w14:textId="77777777" w:rsidR="00FB7049" w:rsidRPr="00C56BBC" w:rsidRDefault="00FB7049" w:rsidP="00FB7049">
      <w:pPr>
        <w:pStyle w:val="Affiliation"/>
        <w:rPr>
          <w:sz w:val="24"/>
          <w:szCs w:val="24"/>
        </w:rPr>
      </w:pPr>
    </w:p>
    <w:p w14:paraId="2CBED782" w14:textId="1ADF8359" w:rsidR="00FB7049" w:rsidRPr="001E26E5" w:rsidRDefault="00FB7049" w:rsidP="00FB7049">
      <w:pPr>
        <w:pStyle w:val="Affiliation"/>
        <w:rPr>
          <w:i/>
          <w:sz w:val="4"/>
        </w:rPr>
      </w:pPr>
      <w:r w:rsidRPr="001E26E5">
        <w:rPr>
          <w:i/>
          <w:sz w:val="24"/>
          <w:szCs w:val="24"/>
        </w:rPr>
        <w:t>*</w:t>
      </w:r>
      <w:r w:rsidR="00067965">
        <w:rPr>
          <w:i/>
          <w:sz w:val="24"/>
          <w:szCs w:val="24"/>
        </w:rPr>
        <w:t>Tác giả liên hệ chính</w:t>
      </w:r>
      <w:r w:rsidRPr="001E26E5">
        <w:rPr>
          <w:i/>
          <w:sz w:val="24"/>
          <w:szCs w:val="24"/>
        </w:rPr>
        <w:t>: tungloangreen6689@gmail.com</w:t>
      </w:r>
    </w:p>
    <w:p w14:paraId="305E6221" w14:textId="77777777" w:rsidR="00FB7049" w:rsidRDefault="00FB7049" w:rsidP="00FB7049">
      <w:pPr>
        <w:pStyle w:val="Author"/>
        <w:spacing w:before="0" w:line="360" w:lineRule="auto"/>
        <w:ind w:firstLine="720"/>
        <w:jc w:val="both"/>
        <w:rPr>
          <w:b/>
          <w:i/>
          <w:sz w:val="24"/>
          <w:szCs w:val="24"/>
        </w:rPr>
      </w:pPr>
    </w:p>
    <w:p w14:paraId="2FE765E7" w14:textId="433D9CB5" w:rsidR="00FB7049" w:rsidRPr="00163D15" w:rsidRDefault="00FB7049" w:rsidP="00FB7049">
      <w:pPr>
        <w:pStyle w:val="Author"/>
        <w:spacing w:before="0" w:line="360" w:lineRule="auto"/>
        <w:jc w:val="both"/>
        <w:rPr>
          <w:b/>
        </w:rPr>
      </w:pPr>
      <w:r>
        <w:rPr>
          <w:b/>
        </w:rPr>
        <w:t>TÓM TẮT</w:t>
      </w:r>
    </w:p>
    <w:p w14:paraId="382C2075" w14:textId="4AED2DA8" w:rsidR="00FB7049" w:rsidRPr="008C6372" w:rsidRDefault="00FB7049" w:rsidP="00FB7049">
      <w:pPr>
        <w:pStyle w:val="Author"/>
        <w:spacing w:before="120" w:after="120"/>
        <w:ind w:firstLine="567"/>
        <w:jc w:val="both"/>
        <w:rPr>
          <w:rFonts w:eastAsia="Times New Roman"/>
          <w:noProof w:val="0"/>
          <w:sz w:val="20"/>
          <w:szCs w:val="20"/>
          <w:lang w:val="en-GB"/>
        </w:rPr>
      </w:pPr>
      <w:r w:rsidRPr="00FB7049">
        <w:rPr>
          <w:rFonts w:eastAsia="Times New Roman"/>
          <w:noProof w:val="0"/>
          <w:sz w:val="20"/>
          <w:szCs w:val="20"/>
          <w:lang w:val="en-GB"/>
        </w:rPr>
        <w:t>Vật liệu huỳnh quang không pha tạp Zn</w:t>
      </w:r>
      <w:r w:rsidRPr="00FB7049">
        <w:rPr>
          <w:rFonts w:eastAsia="Times New Roman"/>
          <w:noProof w:val="0"/>
          <w:sz w:val="20"/>
          <w:szCs w:val="20"/>
          <w:vertAlign w:val="subscript"/>
          <w:lang w:val="en-GB"/>
        </w:rPr>
        <w:t>2</w:t>
      </w:r>
      <w:r w:rsidRPr="00FB7049">
        <w:rPr>
          <w:rFonts w:eastAsia="Times New Roman"/>
          <w:noProof w:val="0"/>
          <w:sz w:val="20"/>
          <w:szCs w:val="20"/>
          <w:lang w:val="en-GB"/>
        </w:rPr>
        <w:t>SnO</w:t>
      </w:r>
      <w:r w:rsidRPr="00FB7049">
        <w:rPr>
          <w:rFonts w:eastAsia="Times New Roman"/>
          <w:noProof w:val="0"/>
          <w:sz w:val="20"/>
          <w:szCs w:val="20"/>
          <w:vertAlign w:val="subscript"/>
          <w:lang w:val="en-GB"/>
        </w:rPr>
        <w:t>4</w:t>
      </w:r>
      <w:r w:rsidRPr="00FB7049">
        <w:rPr>
          <w:rFonts w:eastAsia="Times New Roman"/>
          <w:noProof w:val="0"/>
          <w:sz w:val="20"/>
          <w:szCs w:val="20"/>
          <w:lang w:val="en-GB"/>
        </w:rPr>
        <w:t xml:space="preserve"> – SnO</w:t>
      </w:r>
      <w:r w:rsidRPr="00FB7049">
        <w:rPr>
          <w:rFonts w:eastAsia="Times New Roman"/>
          <w:noProof w:val="0"/>
          <w:sz w:val="20"/>
          <w:szCs w:val="20"/>
          <w:vertAlign w:val="subscript"/>
          <w:lang w:val="en-GB"/>
        </w:rPr>
        <w:t>2</w:t>
      </w:r>
      <w:r w:rsidRPr="00FB7049">
        <w:rPr>
          <w:rFonts w:eastAsia="Times New Roman"/>
          <w:noProof w:val="0"/>
          <w:sz w:val="20"/>
          <w:szCs w:val="20"/>
          <w:lang w:val="en-GB"/>
        </w:rPr>
        <w:t xml:space="preserve"> kích thước cỡ vài </w:t>
      </w:r>
      <w:r w:rsidRPr="00FB7049">
        <w:rPr>
          <w:rFonts w:eastAsia="Times New Roman"/>
          <w:noProof w:val="0"/>
          <w:sz w:val="20"/>
          <w:szCs w:val="20"/>
          <w:lang w:val="en-GB"/>
        </w:rPr>
        <w:sym w:font="Symbol" w:char="F06D"/>
      </w:r>
      <w:r w:rsidRPr="00FB7049">
        <w:rPr>
          <w:rFonts w:eastAsia="Times New Roman"/>
          <w:noProof w:val="0"/>
          <w:sz w:val="20"/>
          <w:szCs w:val="20"/>
          <w:lang w:val="en-GB"/>
        </w:rPr>
        <w:t>m đã được chế tạo thành công bằng phương pháp phản ứng pha rắn và nung ở nhiệt độ 1100 °C trong bài báo này. Vật liệu huỳnh quang này phát ánh sáng trắng tương tự như phổ ánh sáng Mặt Trời với bước song phát xạ trong khoảng từ 400 – 800nn. Phổ phát xạ của mẫu được phân tích hàm Gauss cho các cực đại phát xạ ở các bước song khoảng 450, 515, 580, 680 and 740 nm. Bài báo cũng giải thích nguồn gốc của các đỉnh phát xạ dựa trên lý thuyết phát xạ của các sai hỏng. Bên cạnh đó, bài báo cũng đề xuất sơ đồ giải thích nguồn gốc của các đình phát xạ. Cuối cùng, khả năng ứng dụng của vật liệu trong chế tạo đèn LED chiếu ánh sáng trắng cũng được nghiên cứu trong bài báo này. Bột huỳnh quang sau khi chế tạo được phủ lên chip LED n-UV (310 nm) cho kết quả đèn LED phát ánh sáng trắng với chỉ số hoàn màu (CRI) bằng 95. Kết quả nghiên cứu cho thấy, vật liệu huỳnh quang Zn</w:t>
      </w:r>
      <w:r w:rsidRPr="00FB7049">
        <w:rPr>
          <w:rFonts w:eastAsia="Times New Roman"/>
          <w:noProof w:val="0"/>
          <w:sz w:val="20"/>
          <w:szCs w:val="20"/>
          <w:vertAlign w:val="subscript"/>
          <w:lang w:val="en-GB"/>
        </w:rPr>
        <w:t>2</w:t>
      </w:r>
      <w:r w:rsidRPr="00FB7049">
        <w:rPr>
          <w:rFonts w:eastAsia="Times New Roman"/>
          <w:noProof w:val="0"/>
          <w:sz w:val="20"/>
          <w:szCs w:val="20"/>
          <w:lang w:val="en-GB"/>
        </w:rPr>
        <w:t>SnO</w:t>
      </w:r>
      <w:r w:rsidRPr="00FB7049">
        <w:rPr>
          <w:rFonts w:eastAsia="Times New Roman"/>
          <w:noProof w:val="0"/>
          <w:sz w:val="20"/>
          <w:szCs w:val="20"/>
          <w:vertAlign w:val="subscript"/>
          <w:lang w:val="en-GB"/>
        </w:rPr>
        <w:t>4</w:t>
      </w:r>
      <w:r w:rsidRPr="00FB7049">
        <w:rPr>
          <w:rFonts w:eastAsia="Times New Roman"/>
          <w:noProof w:val="0"/>
          <w:sz w:val="20"/>
          <w:szCs w:val="20"/>
          <w:lang w:val="en-GB"/>
        </w:rPr>
        <w:t xml:space="preserve"> – SnO</w:t>
      </w:r>
      <w:r w:rsidRPr="00FB7049">
        <w:rPr>
          <w:rFonts w:eastAsia="Times New Roman"/>
          <w:noProof w:val="0"/>
          <w:sz w:val="20"/>
          <w:szCs w:val="20"/>
          <w:vertAlign w:val="subscript"/>
          <w:lang w:val="en-GB"/>
        </w:rPr>
        <w:t>2</w:t>
      </w:r>
      <w:r w:rsidRPr="00FB7049">
        <w:rPr>
          <w:rFonts w:eastAsia="Times New Roman"/>
          <w:noProof w:val="0"/>
          <w:sz w:val="20"/>
          <w:szCs w:val="20"/>
          <w:lang w:val="en-GB"/>
        </w:rPr>
        <w:t xml:space="preserve"> có tiềm năng ứng dụng trong chế tạo LED trắng với giá thành rẻ và phương pháp đơn giản.</w:t>
      </w:r>
    </w:p>
    <w:p w14:paraId="2438BFAE" w14:textId="47739870" w:rsidR="00FB7049" w:rsidRDefault="007F3C1C" w:rsidP="007F3C1C">
      <w:pPr>
        <w:pStyle w:val="Author"/>
        <w:spacing w:before="120" w:after="120" w:line="60" w:lineRule="atLeast"/>
        <w:jc w:val="both"/>
        <w:rPr>
          <w:rFonts w:cs="Tahoma"/>
          <w:i/>
          <w:sz w:val="24"/>
          <w:szCs w:val="24"/>
        </w:rPr>
      </w:pPr>
      <w:r w:rsidRPr="007F3C1C">
        <w:rPr>
          <w:b/>
          <w:sz w:val="20"/>
          <w:szCs w:val="20"/>
        </w:rPr>
        <w:t>Từ khóa</w:t>
      </w:r>
      <w:r w:rsidR="00FB7049" w:rsidRPr="00163D15">
        <w:rPr>
          <w:sz w:val="20"/>
          <w:szCs w:val="20"/>
        </w:rPr>
        <w:t xml:space="preserve">: </w:t>
      </w:r>
      <w:r w:rsidR="00FB7049" w:rsidRPr="00FC31B2">
        <w:rPr>
          <w:i/>
          <w:sz w:val="20"/>
          <w:szCs w:val="20"/>
        </w:rPr>
        <w:t>SnO</w:t>
      </w:r>
      <w:r w:rsidR="00FB7049" w:rsidRPr="00FC31B2">
        <w:rPr>
          <w:i/>
          <w:sz w:val="20"/>
          <w:szCs w:val="20"/>
          <w:vertAlign w:val="subscript"/>
        </w:rPr>
        <w:t xml:space="preserve">2 </w:t>
      </w:r>
      <w:r w:rsidR="00FB7049" w:rsidRPr="00FC31B2">
        <w:rPr>
          <w:i/>
          <w:sz w:val="20"/>
          <w:szCs w:val="20"/>
        </w:rPr>
        <w:t xml:space="preserve">- </w:t>
      </w:r>
      <w:r w:rsidR="00FB7049" w:rsidRPr="00FC31B2">
        <w:rPr>
          <w:rFonts w:cs="Tahoma"/>
          <w:i/>
          <w:sz w:val="20"/>
          <w:szCs w:val="20"/>
        </w:rPr>
        <w:t>Zn</w:t>
      </w:r>
      <w:r w:rsidR="00FB7049" w:rsidRPr="00FC31B2">
        <w:rPr>
          <w:rFonts w:cs="Tahoma"/>
          <w:i/>
          <w:sz w:val="20"/>
          <w:szCs w:val="20"/>
          <w:vertAlign w:val="subscript"/>
        </w:rPr>
        <w:t>2</w:t>
      </w:r>
      <w:r w:rsidR="00FB7049" w:rsidRPr="00FC31B2">
        <w:rPr>
          <w:rFonts w:cs="Tahoma"/>
          <w:i/>
          <w:sz w:val="20"/>
          <w:szCs w:val="20"/>
        </w:rPr>
        <w:t>SnO</w:t>
      </w:r>
      <w:r w:rsidR="00FB7049" w:rsidRPr="00FC31B2">
        <w:rPr>
          <w:rFonts w:cs="Tahoma"/>
          <w:i/>
          <w:sz w:val="20"/>
          <w:szCs w:val="20"/>
          <w:vertAlign w:val="subscript"/>
        </w:rPr>
        <w:t>4</w:t>
      </w:r>
      <w:r w:rsidR="00FB7049" w:rsidRPr="00FC31B2">
        <w:rPr>
          <w:rFonts w:cs="Tahoma"/>
          <w:i/>
          <w:sz w:val="20"/>
          <w:szCs w:val="20"/>
        </w:rPr>
        <w:t xml:space="preserve">, </w:t>
      </w:r>
      <w:r w:rsidR="001A2B1D">
        <w:rPr>
          <w:rFonts w:cs="Tahoma"/>
          <w:i/>
          <w:sz w:val="20"/>
          <w:szCs w:val="20"/>
        </w:rPr>
        <w:t xml:space="preserve">Vật liệu huỳnh quang </w:t>
      </w:r>
      <w:r w:rsidR="00FB7049" w:rsidRPr="00FC31B2">
        <w:rPr>
          <w:rFonts w:cs="Tahoma"/>
          <w:i/>
          <w:sz w:val="20"/>
          <w:szCs w:val="20"/>
        </w:rPr>
        <w:t xml:space="preserve"> </w:t>
      </w:r>
      <w:r w:rsidR="00FB7049" w:rsidRPr="001A2B1D">
        <w:rPr>
          <w:rFonts w:cs="Tahoma"/>
          <w:i/>
          <w:sz w:val="20"/>
          <w:szCs w:val="20"/>
        </w:rPr>
        <w:t>Zn</w:t>
      </w:r>
      <w:r w:rsidR="00FB7049" w:rsidRPr="001A2B1D">
        <w:rPr>
          <w:rFonts w:cs="Tahoma"/>
          <w:i/>
          <w:sz w:val="20"/>
          <w:szCs w:val="20"/>
          <w:vertAlign w:val="subscript"/>
        </w:rPr>
        <w:t>2</w:t>
      </w:r>
      <w:r w:rsidR="00FB7049" w:rsidRPr="001A2B1D">
        <w:rPr>
          <w:rFonts w:cs="Tahoma"/>
          <w:i/>
          <w:sz w:val="20"/>
          <w:szCs w:val="20"/>
        </w:rPr>
        <w:t>SnO</w:t>
      </w:r>
      <w:r w:rsidR="00FB7049" w:rsidRPr="001A2B1D">
        <w:rPr>
          <w:rFonts w:cs="Tahoma"/>
          <w:i/>
          <w:sz w:val="20"/>
          <w:szCs w:val="20"/>
          <w:vertAlign w:val="subscript"/>
        </w:rPr>
        <w:t>4</w:t>
      </w:r>
      <w:r w:rsidR="00FB7049" w:rsidRPr="001A2B1D">
        <w:rPr>
          <w:rFonts w:cs="Tahoma"/>
          <w:i/>
          <w:sz w:val="20"/>
          <w:szCs w:val="20"/>
        </w:rPr>
        <w:t xml:space="preserve">, </w:t>
      </w:r>
      <w:r w:rsidR="001A2B1D">
        <w:rPr>
          <w:rFonts w:cs="Tahoma"/>
          <w:i/>
          <w:sz w:val="20"/>
          <w:szCs w:val="20"/>
        </w:rPr>
        <w:t>Vật liệu huỳnh quang toàn phổ</w:t>
      </w:r>
      <w:r w:rsidR="00FB7049" w:rsidRPr="00FC31B2">
        <w:rPr>
          <w:rFonts w:cs="Tahoma"/>
          <w:i/>
          <w:sz w:val="24"/>
          <w:szCs w:val="24"/>
        </w:rPr>
        <w:t>.</w:t>
      </w:r>
    </w:p>
    <w:p w14:paraId="40170ACA" w14:textId="2A0B8FCA" w:rsidR="00FB7049" w:rsidRDefault="00FB7049">
      <w:pPr>
        <w:rPr>
          <w:rFonts w:ascii="Arial" w:hAnsi="Arial" w:cs="Arial"/>
          <w:b/>
          <w:color w:val="222222"/>
          <w:sz w:val="32"/>
          <w:szCs w:val="32"/>
          <w:shd w:val="clear" w:color="auto" w:fill="FFFFFF"/>
        </w:rPr>
      </w:pPr>
      <w:r>
        <w:rPr>
          <w:rFonts w:ascii="Arial" w:hAnsi="Arial" w:cs="Arial"/>
          <w:b/>
          <w:color w:val="222222"/>
          <w:sz w:val="32"/>
          <w:szCs w:val="32"/>
          <w:shd w:val="clear" w:color="auto" w:fill="FFFFFF"/>
        </w:rPr>
        <w:br w:type="page"/>
      </w:r>
    </w:p>
    <w:p w14:paraId="189813B9" w14:textId="77777777" w:rsidR="001E26E5" w:rsidRDefault="001E26E5" w:rsidP="00BC1488">
      <w:pPr>
        <w:jc w:val="center"/>
        <w:rPr>
          <w:rFonts w:ascii="Arial" w:hAnsi="Arial" w:cs="Arial"/>
          <w:b/>
          <w:color w:val="222222"/>
          <w:sz w:val="32"/>
          <w:szCs w:val="32"/>
          <w:shd w:val="clear" w:color="auto" w:fill="FFFFFF"/>
        </w:rPr>
      </w:pPr>
    </w:p>
    <w:p w14:paraId="2B89B928" w14:textId="77777777" w:rsidR="001E26E5" w:rsidRDefault="001E26E5" w:rsidP="00BC1488">
      <w:pPr>
        <w:jc w:val="center"/>
        <w:rPr>
          <w:rFonts w:ascii="Arial" w:hAnsi="Arial" w:cs="Arial"/>
          <w:b/>
          <w:color w:val="222222"/>
          <w:sz w:val="32"/>
          <w:szCs w:val="32"/>
          <w:shd w:val="clear" w:color="auto" w:fill="FFFFFF"/>
        </w:rPr>
      </w:pPr>
    </w:p>
    <w:p w14:paraId="67C865C2" w14:textId="4F05C5FF" w:rsidR="006578D0" w:rsidRPr="001E26E5" w:rsidRDefault="00CB6558" w:rsidP="00BC1488">
      <w:pPr>
        <w:jc w:val="center"/>
        <w:rPr>
          <w:rFonts w:ascii="Arial" w:hAnsi="Arial" w:cs="Arial"/>
          <w:b/>
          <w:color w:val="222222"/>
          <w:sz w:val="32"/>
          <w:szCs w:val="32"/>
          <w:shd w:val="clear" w:color="auto" w:fill="FFFFFF"/>
        </w:rPr>
      </w:pPr>
      <w:r w:rsidRPr="001E26E5">
        <w:rPr>
          <w:rFonts w:ascii="Arial" w:hAnsi="Arial" w:cs="Arial"/>
          <w:b/>
          <w:color w:val="222222"/>
          <w:sz w:val="32"/>
          <w:szCs w:val="32"/>
          <w:shd w:val="clear" w:color="auto" w:fill="FFFFFF"/>
        </w:rPr>
        <w:t xml:space="preserve">Full </w:t>
      </w:r>
      <w:r w:rsidR="00BF164A" w:rsidRPr="001E26E5">
        <w:rPr>
          <w:rFonts w:ascii="Arial" w:hAnsi="Arial" w:cs="Arial"/>
          <w:b/>
          <w:sz w:val="32"/>
          <w:szCs w:val="32"/>
        </w:rPr>
        <w:t xml:space="preserve">visible </w:t>
      </w:r>
      <w:r w:rsidR="00C23FD5" w:rsidRPr="001E26E5">
        <w:rPr>
          <w:rFonts w:ascii="Arial" w:hAnsi="Arial" w:cs="Arial"/>
          <w:b/>
          <w:color w:val="222222"/>
          <w:sz w:val="32"/>
          <w:szCs w:val="32"/>
          <w:shd w:val="clear" w:color="auto" w:fill="FFFFFF"/>
        </w:rPr>
        <w:t xml:space="preserve">spectra </w:t>
      </w:r>
      <w:r w:rsidR="001D1169" w:rsidRPr="001E26E5">
        <w:rPr>
          <w:rFonts w:ascii="Arial" w:hAnsi="Arial" w:cs="Arial"/>
          <w:b/>
          <w:color w:val="222222"/>
          <w:sz w:val="32"/>
          <w:szCs w:val="32"/>
          <w:shd w:val="clear" w:color="auto" w:fill="FFFFFF"/>
        </w:rPr>
        <w:t>of</w:t>
      </w:r>
    </w:p>
    <w:p w14:paraId="58F63D03" w14:textId="07604D0F" w:rsidR="00BC1488" w:rsidRPr="001E26E5" w:rsidRDefault="001D1169" w:rsidP="00BC1488">
      <w:pPr>
        <w:jc w:val="center"/>
        <w:rPr>
          <w:rFonts w:ascii="Arial" w:hAnsi="Arial" w:cs="Arial"/>
          <w:b/>
          <w:sz w:val="32"/>
          <w:szCs w:val="32"/>
        </w:rPr>
      </w:pPr>
      <w:r w:rsidRPr="001E26E5">
        <w:rPr>
          <w:rFonts w:ascii="Arial" w:hAnsi="Arial" w:cs="Arial"/>
          <w:b/>
          <w:color w:val="222222"/>
          <w:sz w:val="32"/>
          <w:szCs w:val="32"/>
          <w:shd w:val="clear" w:color="auto" w:fill="FFFFFF"/>
        </w:rPr>
        <w:t xml:space="preserve"> </w:t>
      </w:r>
      <w:r w:rsidR="002A4B08" w:rsidRPr="001E26E5">
        <w:rPr>
          <w:rFonts w:ascii="Arial" w:hAnsi="Arial" w:cs="Arial"/>
          <w:b/>
          <w:color w:val="222222"/>
          <w:sz w:val="32"/>
          <w:szCs w:val="32"/>
          <w:shd w:val="clear" w:color="auto" w:fill="FFFFFF"/>
        </w:rPr>
        <w:t xml:space="preserve">Non-doped phosphor </w:t>
      </w:r>
      <w:r w:rsidR="00C23FD5" w:rsidRPr="001E26E5">
        <w:rPr>
          <w:rFonts w:ascii="Arial" w:hAnsi="Arial" w:cs="Arial"/>
          <w:b/>
          <w:sz w:val="32"/>
          <w:szCs w:val="32"/>
        </w:rPr>
        <w:t>for WLED application</w:t>
      </w:r>
    </w:p>
    <w:p w14:paraId="193DDC2C" w14:textId="77777777" w:rsidR="00E8057C" w:rsidRPr="00E8057C" w:rsidRDefault="00E8057C" w:rsidP="00BC1488">
      <w:pPr>
        <w:jc w:val="center"/>
        <w:rPr>
          <w:b/>
          <w:sz w:val="16"/>
          <w:szCs w:val="16"/>
        </w:rPr>
      </w:pPr>
    </w:p>
    <w:p w14:paraId="58DC637C" w14:textId="525263DB" w:rsidR="00C56BBC" w:rsidRDefault="00C56BBC" w:rsidP="00C56BBC">
      <w:pPr>
        <w:pStyle w:val="Affiliation"/>
        <w:rPr>
          <w:b/>
          <w:noProof/>
          <w:sz w:val="24"/>
          <w:szCs w:val="24"/>
          <w:vertAlign w:val="superscript"/>
        </w:rPr>
      </w:pPr>
      <w:r w:rsidRPr="001E26E5">
        <w:rPr>
          <w:b/>
          <w:noProof/>
          <w:sz w:val="24"/>
          <w:szCs w:val="24"/>
        </w:rPr>
        <w:t>Vo Thi Phu</w:t>
      </w:r>
      <w:r w:rsidRPr="001E26E5">
        <w:rPr>
          <w:b/>
          <w:noProof/>
          <w:sz w:val="24"/>
          <w:szCs w:val="24"/>
          <w:vertAlign w:val="superscript"/>
        </w:rPr>
        <w:t>1</w:t>
      </w:r>
      <w:r w:rsidRPr="001E26E5">
        <w:rPr>
          <w:b/>
          <w:noProof/>
          <w:sz w:val="24"/>
          <w:szCs w:val="24"/>
        </w:rPr>
        <w:t>, Ta Thi Minh Luon</w:t>
      </w:r>
      <w:r w:rsidRPr="001E26E5">
        <w:rPr>
          <w:b/>
          <w:noProof/>
          <w:sz w:val="24"/>
          <w:szCs w:val="24"/>
          <w:vertAlign w:val="superscript"/>
        </w:rPr>
        <w:t>1</w:t>
      </w:r>
      <w:r w:rsidRPr="001E26E5">
        <w:rPr>
          <w:b/>
          <w:noProof/>
          <w:sz w:val="24"/>
          <w:szCs w:val="24"/>
        </w:rPr>
        <w:t>, Nguyen M.C.H.P.Lan</w:t>
      </w:r>
      <w:r w:rsidRPr="001E26E5">
        <w:rPr>
          <w:b/>
          <w:noProof/>
          <w:sz w:val="24"/>
          <w:szCs w:val="24"/>
          <w:vertAlign w:val="superscript"/>
        </w:rPr>
        <w:t>2</w:t>
      </w:r>
      <w:r w:rsidRPr="001E26E5">
        <w:rPr>
          <w:b/>
          <w:noProof/>
          <w:sz w:val="24"/>
          <w:szCs w:val="24"/>
        </w:rPr>
        <w:t>, Dang Thi To Nu</w:t>
      </w:r>
      <w:r w:rsidRPr="001E26E5">
        <w:rPr>
          <w:b/>
          <w:noProof/>
          <w:sz w:val="24"/>
          <w:szCs w:val="24"/>
          <w:vertAlign w:val="superscript"/>
        </w:rPr>
        <w:t>1</w:t>
      </w:r>
      <w:r w:rsidRPr="001E26E5">
        <w:rPr>
          <w:b/>
          <w:noProof/>
          <w:sz w:val="24"/>
          <w:szCs w:val="24"/>
        </w:rPr>
        <w:t>, Le Thi Thao Vien</w:t>
      </w:r>
      <w:r w:rsidRPr="001E26E5">
        <w:rPr>
          <w:b/>
          <w:noProof/>
          <w:sz w:val="24"/>
          <w:szCs w:val="24"/>
          <w:vertAlign w:val="superscript"/>
        </w:rPr>
        <w:t>1</w:t>
      </w:r>
      <w:r w:rsidR="000C351A">
        <w:rPr>
          <w:b/>
          <w:noProof/>
          <w:sz w:val="24"/>
          <w:szCs w:val="24"/>
        </w:rPr>
        <w:t>, Nguyen Minh Thong</w:t>
      </w:r>
      <w:r w:rsidR="000C351A">
        <w:rPr>
          <w:b/>
          <w:noProof/>
          <w:sz w:val="24"/>
          <w:szCs w:val="24"/>
          <w:vertAlign w:val="superscript"/>
        </w:rPr>
        <w:t>2</w:t>
      </w:r>
      <w:r w:rsidRPr="001E26E5">
        <w:rPr>
          <w:b/>
          <w:noProof/>
          <w:sz w:val="24"/>
          <w:szCs w:val="24"/>
        </w:rPr>
        <w:t xml:space="preserve"> and Nguyen Thi Tung Loan</w:t>
      </w:r>
      <w:r w:rsidRPr="001E26E5">
        <w:rPr>
          <w:b/>
          <w:noProof/>
          <w:sz w:val="24"/>
          <w:szCs w:val="24"/>
          <w:vertAlign w:val="superscript"/>
        </w:rPr>
        <w:t>1*</w:t>
      </w:r>
    </w:p>
    <w:p w14:paraId="15AC2563" w14:textId="77777777" w:rsidR="001E26E5" w:rsidRPr="001E26E5" w:rsidRDefault="001E26E5" w:rsidP="00C56BBC">
      <w:pPr>
        <w:pStyle w:val="Affiliation"/>
        <w:rPr>
          <w:b/>
          <w:noProof/>
          <w:sz w:val="24"/>
          <w:szCs w:val="24"/>
        </w:rPr>
      </w:pPr>
    </w:p>
    <w:p w14:paraId="45665901" w14:textId="77777777" w:rsidR="00C56BBC" w:rsidRPr="001E26E5" w:rsidRDefault="00C56BBC" w:rsidP="00C56BBC">
      <w:pPr>
        <w:pStyle w:val="Affiliation"/>
        <w:rPr>
          <w:bCs/>
          <w:i/>
          <w:noProof/>
          <w:sz w:val="22"/>
          <w:szCs w:val="22"/>
        </w:rPr>
      </w:pPr>
      <w:r w:rsidRPr="001E26E5">
        <w:rPr>
          <w:bCs/>
          <w:i/>
          <w:noProof/>
          <w:sz w:val="22"/>
          <w:szCs w:val="22"/>
          <w:vertAlign w:val="superscript"/>
        </w:rPr>
        <w:t>1</w:t>
      </w:r>
      <w:r w:rsidRPr="001E26E5">
        <w:rPr>
          <w:bCs/>
          <w:i/>
          <w:noProof/>
          <w:sz w:val="22"/>
          <w:szCs w:val="22"/>
        </w:rPr>
        <w:t xml:space="preserve">Department of Natural Science, Quy Nhon university, 170 An Duong Vuong street, </w:t>
      </w:r>
    </w:p>
    <w:p w14:paraId="19E16032" w14:textId="37474D1E" w:rsidR="00C56BBC" w:rsidRPr="001E26E5" w:rsidRDefault="00C56BBC" w:rsidP="00C56BBC">
      <w:pPr>
        <w:pStyle w:val="Affiliation"/>
        <w:rPr>
          <w:b/>
          <w:bCs/>
          <w:i/>
          <w:noProof/>
          <w:sz w:val="22"/>
          <w:szCs w:val="22"/>
        </w:rPr>
      </w:pPr>
      <w:r w:rsidRPr="001E26E5">
        <w:rPr>
          <w:bCs/>
          <w:i/>
          <w:noProof/>
          <w:sz w:val="22"/>
          <w:szCs w:val="22"/>
        </w:rPr>
        <w:t>Binh Dinh, Vietnam.</w:t>
      </w:r>
    </w:p>
    <w:p w14:paraId="533462A9" w14:textId="77777777" w:rsidR="00C56BBC" w:rsidRPr="001E26E5" w:rsidRDefault="00C56BBC" w:rsidP="00C56BBC">
      <w:pPr>
        <w:pStyle w:val="Affiliation"/>
        <w:rPr>
          <w:bCs/>
          <w:i/>
          <w:noProof/>
          <w:sz w:val="22"/>
          <w:szCs w:val="22"/>
        </w:rPr>
      </w:pPr>
      <w:r w:rsidRPr="001E26E5">
        <w:rPr>
          <w:i/>
          <w:noProof/>
          <w:sz w:val="22"/>
          <w:szCs w:val="22"/>
          <w:vertAlign w:val="superscript"/>
        </w:rPr>
        <w:t>2</w:t>
      </w:r>
      <w:r w:rsidRPr="001E26E5">
        <w:rPr>
          <w:i/>
          <w:noProof/>
          <w:sz w:val="22"/>
          <w:szCs w:val="22"/>
        </w:rPr>
        <w:t>International Training Institute for Materials Science (</w:t>
      </w:r>
      <w:r w:rsidRPr="001E26E5">
        <w:rPr>
          <w:bCs/>
          <w:i/>
          <w:noProof/>
          <w:sz w:val="22"/>
          <w:szCs w:val="22"/>
        </w:rPr>
        <w:t xml:space="preserve">ITIMS), </w:t>
      </w:r>
    </w:p>
    <w:p w14:paraId="763410F6" w14:textId="027164CB" w:rsidR="00C56BBC" w:rsidRPr="001E26E5" w:rsidRDefault="00C56BBC" w:rsidP="00C56BBC">
      <w:pPr>
        <w:pStyle w:val="Affiliation"/>
        <w:rPr>
          <w:bCs/>
          <w:i/>
          <w:noProof/>
          <w:sz w:val="22"/>
          <w:szCs w:val="22"/>
        </w:rPr>
      </w:pPr>
      <w:r w:rsidRPr="001E26E5">
        <w:rPr>
          <w:bCs/>
          <w:i/>
          <w:noProof/>
          <w:sz w:val="22"/>
          <w:szCs w:val="22"/>
        </w:rPr>
        <w:t>Hanoi University of Science and Technology (HUST), N</w:t>
      </w:r>
      <w:r w:rsidRPr="001E26E5">
        <w:rPr>
          <w:bCs/>
          <w:i/>
          <w:noProof/>
          <w:sz w:val="22"/>
          <w:szCs w:val="22"/>
          <w:vertAlign w:val="subscript"/>
        </w:rPr>
        <w:t>0</w:t>
      </w:r>
      <w:r w:rsidRPr="001E26E5">
        <w:rPr>
          <w:bCs/>
          <w:i/>
          <w:noProof/>
          <w:sz w:val="22"/>
          <w:szCs w:val="22"/>
        </w:rPr>
        <w:t xml:space="preserve"> 01 Dai Co Viet, Hanoi, Vietnam.</w:t>
      </w:r>
    </w:p>
    <w:p w14:paraId="600B6632" w14:textId="77777777" w:rsidR="00DF790E" w:rsidRPr="00C56BBC" w:rsidRDefault="00DF790E" w:rsidP="00FC02E8">
      <w:pPr>
        <w:pStyle w:val="Affiliation"/>
        <w:rPr>
          <w:sz w:val="24"/>
          <w:szCs w:val="24"/>
        </w:rPr>
      </w:pPr>
    </w:p>
    <w:p w14:paraId="0F0D36AD" w14:textId="1E139149" w:rsidR="00FC02E8" w:rsidRPr="001E26E5" w:rsidRDefault="00FC02E8" w:rsidP="00C56BBC">
      <w:pPr>
        <w:pStyle w:val="Affiliation"/>
        <w:rPr>
          <w:i/>
          <w:sz w:val="4"/>
        </w:rPr>
      </w:pPr>
      <w:r w:rsidRPr="001E26E5">
        <w:rPr>
          <w:i/>
          <w:sz w:val="24"/>
          <w:szCs w:val="24"/>
        </w:rPr>
        <w:t>*Corresponding authors:</w:t>
      </w:r>
      <w:r w:rsidR="00BF0487" w:rsidRPr="001E26E5">
        <w:rPr>
          <w:i/>
          <w:sz w:val="24"/>
          <w:szCs w:val="24"/>
        </w:rPr>
        <w:t xml:space="preserve"> </w:t>
      </w:r>
      <w:r w:rsidR="00C56BBC" w:rsidRPr="001E26E5">
        <w:rPr>
          <w:i/>
          <w:sz w:val="24"/>
          <w:szCs w:val="24"/>
        </w:rPr>
        <w:t>tungloangreen6689@gmail.com</w:t>
      </w:r>
    </w:p>
    <w:p w14:paraId="1B21FBF9" w14:textId="77777777" w:rsidR="00AE5B7D" w:rsidRDefault="00AE5B7D" w:rsidP="00AE5B7D">
      <w:pPr>
        <w:pStyle w:val="Author"/>
        <w:spacing w:before="0" w:line="360" w:lineRule="auto"/>
        <w:ind w:firstLine="720"/>
        <w:jc w:val="both"/>
        <w:rPr>
          <w:b/>
          <w:i/>
          <w:sz w:val="24"/>
          <w:szCs w:val="24"/>
        </w:rPr>
      </w:pPr>
    </w:p>
    <w:p w14:paraId="15055709" w14:textId="74C74153" w:rsidR="00AE5B7D" w:rsidRPr="00163D15" w:rsidRDefault="00AE5B7D" w:rsidP="00AE5B7D">
      <w:pPr>
        <w:pStyle w:val="Author"/>
        <w:spacing w:before="0" w:line="360" w:lineRule="auto"/>
        <w:jc w:val="both"/>
        <w:rPr>
          <w:b/>
        </w:rPr>
      </w:pPr>
      <w:r w:rsidRPr="00163D15">
        <w:rPr>
          <w:b/>
        </w:rPr>
        <w:t>ABSTRACT</w:t>
      </w:r>
    </w:p>
    <w:p w14:paraId="688A62EB" w14:textId="1A1CD420" w:rsidR="00163D15" w:rsidRDefault="003571E2" w:rsidP="00163D15">
      <w:pPr>
        <w:pStyle w:val="Author"/>
        <w:spacing w:before="120" w:after="120"/>
        <w:ind w:firstLine="567"/>
        <w:jc w:val="both"/>
        <w:rPr>
          <w:rFonts w:eastAsia="Times New Roman"/>
          <w:noProof w:val="0"/>
          <w:sz w:val="20"/>
          <w:szCs w:val="20"/>
          <w:lang w:val="en-GB"/>
        </w:rPr>
      </w:pPr>
      <w:r w:rsidRPr="00163D15">
        <w:rPr>
          <w:rFonts w:eastAsia="Times New Roman"/>
          <w:noProof w:val="0"/>
          <w:sz w:val="20"/>
          <w:szCs w:val="20"/>
          <w:lang w:val="en-GB"/>
        </w:rPr>
        <w:t xml:space="preserve">The </w:t>
      </w:r>
      <w:bookmarkStart w:id="0" w:name="_Hlk106383895"/>
      <w:r w:rsidRPr="00163D15">
        <w:rPr>
          <w:rFonts w:eastAsia="Times New Roman"/>
          <w:noProof w:val="0"/>
          <w:sz w:val="20"/>
          <w:szCs w:val="20"/>
          <w:lang w:val="en-GB"/>
        </w:rPr>
        <w:t>Zn</w:t>
      </w:r>
      <w:r w:rsidRPr="00163D15">
        <w:rPr>
          <w:rFonts w:eastAsia="Times New Roman"/>
          <w:noProof w:val="0"/>
          <w:sz w:val="20"/>
          <w:szCs w:val="20"/>
          <w:vertAlign w:val="subscript"/>
          <w:lang w:val="en-GB"/>
        </w:rPr>
        <w:t>2</w:t>
      </w:r>
      <w:r w:rsidRPr="00163D15">
        <w:rPr>
          <w:rFonts w:eastAsia="Times New Roman"/>
          <w:noProof w:val="0"/>
          <w:sz w:val="20"/>
          <w:szCs w:val="20"/>
          <w:lang w:val="en-GB"/>
        </w:rPr>
        <w:t>SnO</w:t>
      </w:r>
      <w:r w:rsidRPr="00163D15">
        <w:rPr>
          <w:rFonts w:eastAsia="Times New Roman"/>
          <w:noProof w:val="0"/>
          <w:sz w:val="20"/>
          <w:szCs w:val="20"/>
          <w:vertAlign w:val="subscript"/>
          <w:lang w:val="en-GB"/>
        </w:rPr>
        <w:t>4</w:t>
      </w:r>
      <w:r w:rsidRPr="00163D15">
        <w:rPr>
          <w:rFonts w:eastAsia="Times New Roman"/>
          <w:noProof w:val="0"/>
          <w:sz w:val="20"/>
          <w:szCs w:val="20"/>
          <w:lang w:val="en-GB"/>
        </w:rPr>
        <w:t xml:space="preserve"> – SnO</w:t>
      </w:r>
      <w:r w:rsidRPr="00163D15">
        <w:rPr>
          <w:rFonts w:eastAsia="Times New Roman"/>
          <w:noProof w:val="0"/>
          <w:sz w:val="20"/>
          <w:szCs w:val="20"/>
          <w:vertAlign w:val="subscript"/>
          <w:lang w:val="en-GB"/>
        </w:rPr>
        <w:t>2</w:t>
      </w:r>
      <w:r w:rsidRPr="00163D15">
        <w:rPr>
          <w:rFonts w:eastAsia="Times New Roman"/>
          <w:noProof w:val="0"/>
          <w:sz w:val="20"/>
          <w:szCs w:val="20"/>
          <w:lang w:val="en-GB"/>
        </w:rPr>
        <w:t xml:space="preserve"> </w:t>
      </w:r>
      <w:bookmarkEnd w:id="0"/>
      <w:r w:rsidRPr="00163D15">
        <w:rPr>
          <w:rFonts w:eastAsia="Times New Roman"/>
          <w:noProof w:val="0"/>
          <w:sz w:val="20"/>
          <w:szCs w:val="20"/>
          <w:lang w:val="en-GB"/>
        </w:rPr>
        <w:t>micro-composite has been successfully fabricated by</w:t>
      </w:r>
      <w:r w:rsidR="00000480" w:rsidRPr="00163D15">
        <w:rPr>
          <w:rFonts w:eastAsia="Times New Roman"/>
          <w:noProof w:val="0"/>
          <w:sz w:val="20"/>
          <w:szCs w:val="20"/>
          <w:lang w:val="en-GB"/>
        </w:rPr>
        <w:t xml:space="preserve"> the</w:t>
      </w:r>
      <w:r w:rsidRPr="00163D15">
        <w:rPr>
          <w:rFonts w:eastAsia="Times New Roman"/>
          <w:noProof w:val="0"/>
          <w:sz w:val="20"/>
          <w:szCs w:val="20"/>
          <w:lang w:val="en-GB"/>
        </w:rPr>
        <w:t xml:space="preserve"> </w:t>
      </w:r>
      <w:r w:rsidR="00000480" w:rsidRPr="00163D15">
        <w:rPr>
          <w:sz w:val="20"/>
          <w:szCs w:val="20"/>
        </w:rPr>
        <w:t>solid reaction</w:t>
      </w:r>
      <w:r w:rsidRPr="00163D15">
        <w:rPr>
          <w:rFonts w:eastAsia="Times New Roman"/>
          <w:noProof w:val="0"/>
          <w:sz w:val="20"/>
          <w:szCs w:val="20"/>
          <w:lang w:val="en-GB"/>
        </w:rPr>
        <w:t xml:space="preserve"> technique followed by calcination at 1100 °C. The obtained powder gives a full visible range from 400 to 800 nm. </w:t>
      </w:r>
      <w:r w:rsidR="001D1169" w:rsidRPr="00163D15">
        <w:rPr>
          <w:rFonts w:eastAsia="Times New Roman"/>
          <w:noProof w:val="0"/>
          <w:sz w:val="20"/>
          <w:szCs w:val="20"/>
          <w:lang w:val="en-GB"/>
        </w:rPr>
        <w:t>The PL spectra were fitted into five Gaussian peaks in the blue – far</w:t>
      </w:r>
      <w:r w:rsidR="00812784">
        <w:rPr>
          <w:rFonts w:eastAsia="Times New Roman"/>
          <w:noProof w:val="0"/>
          <w:sz w:val="20"/>
          <w:szCs w:val="20"/>
          <w:lang w:val="en-GB"/>
        </w:rPr>
        <w:t xml:space="preserve"> </w:t>
      </w:r>
      <w:r w:rsidR="00812784" w:rsidRPr="00163D15">
        <w:rPr>
          <w:rFonts w:eastAsia="Times New Roman"/>
          <w:noProof w:val="0"/>
          <w:sz w:val="20"/>
          <w:szCs w:val="20"/>
          <w:lang w:val="en-GB"/>
        </w:rPr>
        <w:t>–</w:t>
      </w:r>
      <w:r w:rsidR="00812784">
        <w:rPr>
          <w:rFonts w:eastAsia="Times New Roman"/>
          <w:noProof w:val="0"/>
          <w:sz w:val="20"/>
          <w:szCs w:val="20"/>
          <w:lang w:val="en-GB"/>
        </w:rPr>
        <w:t xml:space="preserve"> </w:t>
      </w:r>
      <w:r w:rsidR="00163D15">
        <w:rPr>
          <w:rFonts w:eastAsia="Times New Roman"/>
          <w:noProof w:val="0"/>
          <w:sz w:val="20"/>
          <w:szCs w:val="20"/>
          <w:lang w:val="en-GB"/>
        </w:rPr>
        <w:t>red region centred about 450, 515, 580, 680</w:t>
      </w:r>
      <w:r w:rsidR="00812784">
        <w:rPr>
          <w:rFonts w:eastAsia="Times New Roman"/>
          <w:noProof w:val="0"/>
          <w:sz w:val="20"/>
          <w:szCs w:val="20"/>
          <w:lang w:val="en-GB"/>
        </w:rPr>
        <w:t>,</w:t>
      </w:r>
      <w:r w:rsidR="001D1169" w:rsidRPr="00163D15">
        <w:rPr>
          <w:rFonts w:eastAsia="Times New Roman"/>
          <w:noProof w:val="0"/>
          <w:sz w:val="20"/>
          <w:szCs w:val="20"/>
          <w:lang w:val="en-GB"/>
        </w:rPr>
        <w:t xml:space="preserve"> and 740 nm. </w:t>
      </w:r>
      <w:r w:rsidRPr="00163D15">
        <w:rPr>
          <w:rFonts w:eastAsia="Times New Roman"/>
          <w:noProof w:val="0"/>
          <w:sz w:val="20"/>
          <w:szCs w:val="20"/>
          <w:lang w:val="en-GB"/>
        </w:rPr>
        <w:t>The origin of these emissions and the proposed diagram for explaining the PL mechanism have been given in this paper. Further, the prepare</w:t>
      </w:r>
      <w:r w:rsidR="00812784">
        <w:rPr>
          <w:rFonts w:eastAsia="Times New Roman"/>
          <w:noProof w:val="0"/>
          <w:sz w:val="20"/>
          <w:szCs w:val="20"/>
          <w:lang w:val="en-GB"/>
        </w:rPr>
        <w:t>d phosphors have been coated on</w:t>
      </w:r>
      <w:r w:rsidRPr="00163D15">
        <w:rPr>
          <w:rFonts w:eastAsia="Times New Roman"/>
          <w:noProof w:val="0"/>
          <w:sz w:val="20"/>
          <w:szCs w:val="20"/>
          <w:lang w:val="en-GB"/>
        </w:rPr>
        <w:t xml:space="preserve">to the </w:t>
      </w:r>
      <w:r w:rsidR="004728DE" w:rsidRPr="00163D15">
        <w:rPr>
          <w:rFonts w:eastAsia="Times New Roman"/>
          <w:noProof w:val="0"/>
          <w:sz w:val="20"/>
          <w:szCs w:val="20"/>
          <w:lang w:val="en-GB"/>
        </w:rPr>
        <w:t>n-</w:t>
      </w:r>
      <w:r w:rsidRPr="00163D15">
        <w:rPr>
          <w:rFonts w:eastAsia="Times New Roman"/>
          <w:noProof w:val="0"/>
          <w:sz w:val="20"/>
          <w:szCs w:val="20"/>
          <w:lang w:val="en-GB"/>
        </w:rPr>
        <w:t>UV LED chip, which shows white li</w:t>
      </w:r>
      <w:bookmarkStart w:id="1" w:name="_GoBack"/>
      <w:bookmarkEnd w:id="1"/>
      <w:r w:rsidRPr="00163D15">
        <w:rPr>
          <w:rFonts w:eastAsia="Times New Roman"/>
          <w:noProof w:val="0"/>
          <w:sz w:val="20"/>
          <w:szCs w:val="20"/>
          <w:lang w:val="en-GB"/>
        </w:rPr>
        <w:t>ght with a high CRI of 95. The result approves that Zn</w:t>
      </w:r>
      <w:r w:rsidRPr="00163D15">
        <w:rPr>
          <w:rFonts w:eastAsia="Times New Roman"/>
          <w:noProof w:val="0"/>
          <w:sz w:val="20"/>
          <w:szCs w:val="20"/>
          <w:vertAlign w:val="subscript"/>
          <w:lang w:val="en-GB"/>
        </w:rPr>
        <w:t>2</w:t>
      </w:r>
      <w:r w:rsidRPr="00163D15">
        <w:rPr>
          <w:rFonts w:eastAsia="Times New Roman"/>
          <w:noProof w:val="0"/>
          <w:sz w:val="20"/>
          <w:szCs w:val="20"/>
          <w:lang w:val="en-GB"/>
        </w:rPr>
        <w:t>SnO</w:t>
      </w:r>
      <w:r w:rsidRPr="00163D15">
        <w:rPr>
          <w:rFonts w:eastAsia="Times New Roman"/>
          <w:noProof w:val="0"/>
          <w:sz w:val="20"/>
          <w:szCs w:val="20"/>
          <w:vertAlign w:val="subscript"/>
          <w:lang w:val="en-GB"/>
        </w:rPr>
        <w:t>4</w:t>
      </w:r>
      <w:r w:rsidRPr="00163D15">
        <w:rPr>
          <w:rFonts w:eastAsia="Times New Roman"/>
          <w:noProof w:val="0"/>
          <w:sz w:val="20"/>
          <w:szCs w:val="20"/>
          <w:lang w:val="en-GB"/>
        </w:rPr>
        <w:t xml:space="preserve"> – SnO</w:t>
      </w:r>
      <w:r w:rsidRPr="00163D15">
        <w:rPr>
          <w:rFonts w:eastAsia="Times New Roman"/>
          <w:noProof w:val="0"/>
          <w:sz w:val="20"/>
          <w:szCs w:val="20"/>
          <w:vertAlign w:val="subscript"/>
          <w:lang w:val="en-GB"/>
        </w:rPr>
        <w:t>2</w:t>
      </w:r>
      <w:r w:rsidRPr="00163D15">
        <w:rPr>
          <w:rFonts w:eastAsia="Times New Roman"/>
          <w:noProof w:val="0"/>
          <w:sz w:val="20"/>
          <w:szCs w:val="20"/>
          <w:lang w:val="en-GB"/>
        </w:rPr>
        <w:t xml:space="preserve"> micro composite is potential applications in white light-emitting diodes by a cheap and straightforward method.</w:t>
      </w:r>
    </w:p>
    <w:p w14:paraId="2CE17C01" w14:textId="58F7918F" w:rsidR="00FC02E8" w:rsidRDefault="00FC02E8" w:rsidP="00163D15">
      <w:pPr>
        <w:pStyle w:val="Author"/>
        <w:spacing w:before="120" w:after="120"/>
        <w:jc w:val="both"/>
        <w:rPr>
          <w:rFonts w:cs="Tahoma"/>
          <w:i/>
          <w:sz w:val="24"/>
          <w:szCs w:val="24"/>
        </w:rPr>
      </w:pPr>
      <w:r w:rsidRPr="00163D15">
        <w:rPr>
          <w:b/>
          <w:sz w:val="20"/>
          <w:szCs w:val="20"/>
        </w:rPr>
        <w:t>Keywords</w:t>
      </w:r>
      <w:r w:rsidRPr="00163D15">
        <w:rPr>
          <w:sz w:val="20"/>
          <w:szCs w:val="20"/>
        </w:rPr>
        <w:t xml:space="preserve">: </w:t>
      </w:r>
      <w:r w:rsidR="005C2F4D" w:rsidRPr="00FC31B2">
        <w:rPr>
          <w:i/>
          <w:sz w:val="20"/>
          <w:szCs w:val="20"/>
        </w:rPr>
        <w:t>SnO</w:t>
      </w:r>
      <w:r w:rsidR="005C2F4D" w:rsidRPr="00FC31B2">
        <w:rPr>
          <w:i/>
          <w:sz w:val="20"/>
          <w:szCs w:val="20"/>
          <w:vertAlign w:val="subscript"/>
        </w:rPr>
        <w:t xml:space="preserve">2 </w:t>
      </w:r>
      <w:r w:rsidR="005C2F4D" w:rsidRPr="00FC31B2">
        <w:rPr>
          <w:i/>
          <w:sz w:val="20"/>
          <w:szCs w:val="20"/>
        </w:rPr>
        <w:t xml:space="preserve">- </w:t>
      </w:r>
      <w:r w:rsidR="000A0BB5" w:rsidRPr="00FC31B2">
        <w:rPr>
          <w:rFonts w:cs="Tahoma"/>
          <w:i/>
          <w:sz w:val="20"/>
          <w:szCs w:val="20"/>
        </w:rPr>
        <w:t>Zn</w:t>
      </w:r>
      <w:r w:rsidR="000A0BB5" w:rsidRPr="00FC31B2">
        <w:rPr>
          <w:rFonts w:cs="Tahoma"/>
          <w:i/>
          <w:sz w:val="20"/>
          <w:szCs w:val="20"/>
          <w:vertAlign w:val="subscript"/>
        </w:rPr>
        <w:t>2</w:t>
      </w:r>
      <w:r w:rsidR="005C2F4D" w:rsidRPr="00FC31B2">
        <w:rPr>
          <w:rFonts w:cs="Tahoma"/>
          <w:i/>
          <w:sz w:val="20"/>
          <w:szCs w:val="20"/>
        </w:rPr>
        <w:t>Sn</w:t>
      </w:r>
      <w:r w:rsidR="000A0BB5" w:rsidRPr="00FC31B2">
        <w:rPr>
          <w:rFonts w:cs="Tahoma"/>
          <w:i/>
          <w:sz w:val="20"/>
          <w:szCs w:val="20"/>
        </w:rPr>
        <w:t>O</w:t>
      </w:r>
      <w:r w:rsidR="000A0BB5" w:rsidRPr="00FC31B2">
        <w:rPr>
          <w:rFonts w:cs="Tahoma"/>
          <w:i/>
          <w:sz w:val="20"/>
          <w:szCs w:val="20"/>
          <w:vertAlign w:val="subscript"/>
        </w:rPr>
        <w:t>4</w:t>
      </w:r>
      <w:r w:rsidR="000A0BB5" w:rsidRPr="00FC31B2">
        <w:rPr>
          <w:rFonts w:cs="Tahoma"/>
          <w:i/>
          <w:sz w:val="20"/>
          <w:szCs w:val="20"/>
        </w:rPr>
        <w:t xml:space="preserve"> powders, photoluminescence of Zn</w:t>
      </w:r>
      <w:r w:rsidR="000A0BB5" w:rsidRPr="00FC31B2">
        <w:rPr>
          <w:rFonts w:cs="Tahoma"/>
          <w:i/>
          <w:sz w:val="20"/>
          <w:szCs w:val="20"/>
          <w:vertAlign w:val="subscript"/>
        </w:rPr>
        <w:t>2</w:t>
      </w:r>
      <w:r w:rsidR="000A0BB5" w:rsidRPr="00FC31B2">
        <w:rPr>
          <w:rFonts w:cs="Tahoma"/>
          <w:i/>
          <w:sz w:val="20"/>
          <w:szCs w:val="20"/>
        </w:rPr>
        <w:t>S</w:t>
      </w:r>
      <w:r w:rsidR="005C2F4D" w:rsidRPr="00FC31B2">
        <w:rPr>
          <w:rFonts w:cs="Tahoma"/>
          <w:i/>
          <w:sz w:val="20"/>
          <w:szCs w:val="20"/>
        </w:rPr>
        <w:t>n</w:t>
      </w:r>
      <w:r w:rsidR="000A0BB5" w:rsidRPr="00FC31B2">
        <w:rPr>
          <w:rFonts w:cs="Tahoma"/>
          <w:i/>
          <w:sz w:val="20"/>
          <w:szCs w:val="20"/>
        </w:rPr>
        <w:t>O</w:t>
      </w:r>
      <w:r w:rsidR="000A0BB5" w:rsidRPr="00FC31B2">
        <w:rPr>
          <w:rFonts w:cs="Tahoma"/>
          <w:i/>
          <w:sz w:val="20"/>
          <w:szCs w:val="20"/>
          <w:vertAlign w:val="subscript"/>
        </w:rPr>
        <w:t>4</w:t>
      </w:r>
      <w:r w:rsidR="000A0BB5" w:rsidRPr="00FC31B2">
        <w:rPr>
          <w:rFonts w:cs="Tahoma"/>
          <w:i/>
          <w:sz w:val="20"/>
          <w:szCs w:val="20"/>
        </w:rPr>
        <w:t xml:space="preserve">, </w:t>
      </w:r>
      <w:r w:rsidR="005C2F4D" w:rsidRPr="00FC31B2">
        <w:rPr>
          <w:rFonts w:cs="Tahoma"/>
          <w:i/>
          <w:sz w:val="20"/>
          <w:szCs w:val="20"/>
        </w:rPr>
        <w:t xml:space="preserve">full </w:t>
      </w:r>
      <w:r w:rsidR="008975CC" w:rsidRPr="00FC31B2">
        <w:rPr>
          <w:rFonts w:cs="Tahoma"/>
          <w:i/>
          <w:sz w:val="20"/>
          <w:szCs w:val="20"/>
        </w:rPr>
        <w:t xml:space="preserve">visible </w:t>
      </w:r>
      <w:r w:rsidR="005C2F4D" w:rsidRPr="00FC31B2">
        <w:rPr>
          <w:rFonts w:cs="Tahoma"/>
          <w:i/>
          <w:sz w:val="20"/>
          <w:szCs w:val="20"/>
        </w:rPr>
        <w:t>spectra</w:t>
      </w:r>
      <w:r w:rsidR="005C2F4D" w:rsidRPr="00FC31B2">
        <w:rPr>
          <w:rFonts w:cs="Tahoma"/>
          <w:i/>
          <w:sz w:val="24"/>
          <w:szCs w:val="24"/>
        </w:rPr>
        <w:t>.</w:t>
      </w:r>
    </w:p>
    <w:p w14:paraId="2C97EE92" w14:textId="77777777" w:rsidR="00C6155D" w:rsidRPr="00FC31B2" w:rsidRDefault="00C6155D" w:rsidP="00163D15">
      <w:pPr>
        <w:pStyle w:val="Author"/>
        <w:spacing w:before="120" w:after="120"/>
        <w:jc w:val="both"/>
        <w:rPr>
          <w:b/>
          <w:i/>
          <w:sz w:val="24"/>
          <w:szCs w:val="24"/>
        </w:rPr>
      </w:pPr>
    </w:p>
    <w:p w14:paraId="5CBE8C8D" w14:textId="77777777" w:rsidR="00C6155D" w:rsidRDefault="00C6155D" w:rsidP="00FC31B2">
      <w:pPr>
        <w:pStyle w:val="Author"/>
        <w:spacing w:before="120" w:after="120"/>
        <w:jc w:val="both"/>
        <w:rPr>
          <w:b/>
        </w:rPr>
        <w:sectPr w:rsidR="00C6155D" w:rsidSect="00FC31B2">
          <w:headerReference w:type="default" r:id="rId8"/>
          <w:footerReference w:type="even" r:id="rId9"/>
          <w:footerReference w:type="default" r:id="rId10"/>
          <w:type w:val="continuous"/>
          <w:pgSz w:w="11906" w:h="16838" w:code="9"/>
          <w:pgMar w:top="1134" w:right="1134" w:bottom="1134" w:left="1418" w:header="709" w:footer="709" w:gutter="0"/>
          <w:cols w:space="708"/>
          <w:docGrid w:linePitch="360"/>
        </w:sectPr>
      </w:pPr>
    </w:p>
    <w:p w14:paraId="615F09A7" w14:textId="5BA825CA" w:rsidR="0042617C" w:rsidRPr="00FC31B2" w:rsidRDefault="00FC31B2" w:rsidP="00FC31B2">
      <w:pPr>
        <w:pStyle w:val="Author"/>
        <w:spacing w:before="120" w:after="120"/>
        <w:jc w:val="both"/>
        <w:rPr>
          <w:b/>
        </w:rPr>
      </w:pPr>
      <w:r w:rsidRPr="00FC31B2">
        <w:rPr>
          <w:b/>
        </w:rPr>
        <w:lastRenderedPageBreak/>
        <w:t xml:space="preserve">1. </w:t>
      </w:r>
      <w:r w:rsidR="0042617C" w:rsidRPr="00FC31B2">
        <w:rPr>
          <w:b/>
        </w:rPr>
        <w:t>INTRODUCTION</w:t>
      </w:r>
    </w:p>
    <w:p w14:paraId="1FD47C7A" w14:textId="545DA41B" w:rsidR="001136F0" w:rsidRPr="00FC31B2" w:rsidRDefault="001136F0" w:rsidP="00980C1B">
      <w:pPr>
        <w:pStyle w:val="Author"/>
        <w:spacing w:before="120" w:after="120"/>
        <w:ind w:left="86"/>
        <w:jc w:val="both"/>
      </w:pPr>
      <w:r w:rsidRPr="00FC31B2">
        <w:t xml:space="preserve">Light-emitting devices such as LEDs, WLED, and other optoelectronic devices based on wide band gap (WBG) semiconductor oxide materials are showing high efficiency and usefulness in recent years because of their regular physical, </w:t>
      </w:r>
      <w:r w:rsidR="00F546ED">
        <w:t>thermal and chemical properties.</w:t>
      </w:r>
      <w:r w:rsidRPr="00F546ED">
        <w:rPr>
          <w:vertAlign w:val="superscript"/>
          <w:lang w:val="en-GB"/>
        </w:rPr>
        <w:fldChar w:fldCharType="begin" w:fldLock="1"/>
      </w:r>
      <w:r w:rsidRPr="00F546ED">
        <w:rPr>
          <w:vertAlign w:val="superscript"/>
          <w:lang w:val="en-GB"/>
        </w:rPr>
        <w:instrText>ADDIN CSL_CITATION {"citationItems":[{"id":"ITEM-1","itemData":{"DOI":"10.1016/S1002-0721(14)60488-9","ISSN":"10020721","abstract":"Abstract Europium doped ZnO/SnO2nanocomposite phosphors were synthesized via room temperature co-precipitation method. In this work structural changes, optical properties and the associated photoluminescence response were investigated for different compositions of ZnO and SnO2activated with Eu3+ions. The prepared samples were systematically characterized by means of X-ray diffraction (XRD), Fourier transform infrared spectroscopy (FTIR), field emission scanning electron microscopy for obtaining the structural information about the prepared materials. Diffuse reflectance (DR) UV-Vis spectrometer and photoluminescence (PL) spectroscopy technique were employed for studying the optical properties of prepared materials. XRD results confirmed the presence of both phases, hexagonal ZnO as well as tetragonal SnO2simultaneously and further using Debye Scherrer's and Hall-Williamson relations, crystallite size were estimated and it was found to be in the range of 8-14 nm. The FTIR studies revealed the presence of different stretching and bending modes of Zn-O and Sn-O with an additional stretching and bending vibration of absorbed water (O-H) molecules. FESEM images suggested that the particle size lied in the range of 50 to 70 nm, which were almost spherical in shapes. A long range multi colour emission from blue to red region was observed for the 320 nm excitation wavelength. The observed emission involved sharp emission due to5D0→7F1transition that corresponded to the magnetic dipole transition. The study showed that the Eu3+doped nanocomposite was more suitable material than singly Eu3+doped ZnO and Eu3+doped SnO2with enhanced opto-electronic and luminescence properties and potential applications in display devices.","author":[{"dropping-particle":"","family":"Baitha","given":"Pankaj Kr","non-dropping-particle":"","parse-names":false,"suffix":""},{"dropping-particle":"","family":"Manam","given":"J.","non-dropping-particle":"","parse-names":false,"suffix":""}],"container-title":"Journal of Rare Earths","id":"ITEM-1","issue":"8","issued":{"date-parts":[["2015"]]},"page":"805-813","publisher":"The Chinese Society of Rare Earths","title":"Structural and spectroscopic diagnosis of ZnO/SnO2nanocomposite influenced by Eu3+","type":"article-journal","volume":"33"},"uris":["http://www.mendeley.com/documents/?uuid=30bf2bfb-92f6-4f73-819a-ba8021df0024"]}],"mendeley":{"formattedCitation":"[1]","plainTextFormattedCitation":"[1]","previouslyFormattedCitation":"[1]"},"properties":{"noteIndex":0},"schema":"https://github.com/citation-style-language/schema/raw/master/csl-citation.json"}</w:instrText>
      </w:r>
      <w:r w:rsidRPr="00F546ED">
        <w:rPr>
          <w:vertAlign w:val="superscript"/>
          <w:lang w:val="en-GB"/>
        </w:rPr>
        <w:fldChar w:fldCharType="separate"/>
      </w:r>
      <w:r w:rsidRPr="00F546ED">
        <w:rPr>
          <w:vertAlign w:val="superscript"/>
          <w:lang w:val="en-GB"/>
        </w:rPr>
        <w:t>1</w:t>
      </w:r>
      <w:r w:rsidR="00F546ED">
        <w:rPr>
          <w:vertAlign w:val="superscript"/>
          <w:lang w:val="en-GB"/>
        </w:rPr>
        <w:t>,</w:t>
      </w:r>
      <w:r w:rsidRPr="00F546ED">
        <w:rPr>
          <w:vertAlign w:val="superscript"/>
        </w:rPr>
        <w:fldChar w:fldCharType="end"/>
      </w:r>
      <w:r w:rsidRPr="00F546ED">
        <w:rPr>
          <w:vertAlign w:val="superscript"/>
          <w:lang w:val="en-GB"/>
        </w:rPr>
        <w:fldChar w:fldCharType="begin" w:fldLock="1"/>
      </w:r>
      <w:r w:rsidRPr="00F546ED">
        <w:rPr>
          <w:vertAlign w:val="superscript"/>
          <w:lang w:val="en-GB"/>
        </w:rPr>
        <w:instrText>ADDIN CSL_CITATION {"citationItems":[{"id":"ITEM-1","itemData":{"DOI":"DOE/EE-0910","abstract":"Wide bandgap (WBG) semiconductor materials allow power electronic components to be smaller, faster, more reliable, and more efficient than their silicon (Si)-based counterparts. These capabilities make it possible to reduce weight, volume, and life-cycle costs in a wide range of power applications. Harnessing these capabilities can lead to dramatic energy savings in industrial processing and consumer appliances, accelerate widespread use of electric vehicles and fuel cells, and help integrate renewable energy onto the electric grid. Wide bandgap semiconductors (shown in green) are materials that possess bandgaps significantly greater than those of silicon.","author":[{"dropping-particle":"","family":"Advanced Manufacturing Office","given":"","non-dropping-particle":"","parse-names":false,"suffix":""}],"container-title":"Doe/Ee-0910","id":"ITEM-1","issued":{"date-parts":[["2013"]]},"title":"Wide Bandgap Semiconductors : Pursuing the Promise","type":"article-journal"},"uris":["http://www.mendeley.com/documents/?uuid=bd192d01-4847-404e-9948-599fea175581"]}],"mendeley":{"formattedCitation":"[2]","plainTextFormattedCitation":"[2]","previouslyFormattedCitation":"[2]"},"properties":{"noteIndex":0},"schema":"https://github.com/citation-style-language/schema/raw/master/csl-citation.json"}</w:instrText>
      </w:r>
      <w:r w:rsidRPr="00F546ED">
        <w:rPr>
          <w:vertAlign w:val="superscript"/>
          <w:lang w:val="en-GB"/>
        </w:rPr>
        <w:fldChar w:fldCharType="separate"/>
      </w:r>
      <w:r w:rsidRPr="00F546ED">
        <w:rPr>
          <w:vertAlign w:val="superscript"/>
          <w:lang w:val="en-GB"/>
        </w:rPr>
        <w:t>2</w:t>
      </w:r>
      <w:r w:rsidRPr="00F546ED">
        <w:rPr>
          <w:vertAlign w:val="superscript"/>
        </w:rPr>
        <w:fldChar w:fldCharType="end"/>
      </w:r>
      <w:r w:rsidRPr="00FC31B2">
        <w:t xml:space="preserve"> One primary specification used in WLED and the lighting industry is the Color Rendering Index (CRI); thus, improving CRI for WLED is a significant and challenging task. One method commonly used to create WLED with high CRI is combining a semiconductor chip (blue or UV) with phosphors. Zinc oxide and tin dioxide are two of the most candidates for phosphors compared with others due to their simple synthesis and stable behavior</w:t>
      </w:r>
      <w:r w:rsidR="00F546ED">
        <w:t>.</w:t>
      </w:r>
      <w:r w:rsidRPr="00F546ED">
        <w:rPr>
          <w:vertAlign w:val="superscript"/>
        </w:rPr>
        <w:fldChar w:fldCharType="begin" w:fldLock="1"/>
      </w:r>
      <w:r w:rsidRPr="00F546ED">
        <w:rPr>
          <w:vertAlign w:val="superscript"/>
        </w:rPr>
        <w:instrText>ADDIN CSL_CITATION {"citationItems":[{"id":"ITEM-1","itemData":{"DOI":"10.1016/j.molcata.2014.03.018","ISBN":"1381-1169","ISSN":"13811169","abstract":"ZnO-SnO2 nanocomposites were synthesized by a facile sol-gel synthesis route and characterized through X-ray diffraction, BET specific surface area analysis, UV-vis diffuse reflectance spectroscopy, photoluminescence spectroscopy, X-ray photoelectron spectroscopy, scanning electron microscopy, transmission electron microscopy. The photocatalytic activity of the samples was tested using the degradation of 4-nitrophenol under UV light as model reaction. The ZnO/SnO2 molar ratio was varied in order to study its influence on the photoefficiency of the samples. The ZnO-SnO2 nanocomposites showed higher photoactivity than the pure oxides and in particular the sample with ZnO/SnO2 molar ratio equal to 1/0.05 resulted the best one among the tested powders. The high activity of the mixed samples was attributed to the presence of heterojunctions between the two oxides, which allows an improved charge separation of the photogenerated electron-hole pairs, due to the differences between the energy levels of the conduction and valence bands of ZnO and SnO2. Photovoltage measurements were performed to determine the energy band structure of the ZnO-SnO2 heterojunction. ?? 2014 Elsevier B.V.","author":[{"dropping-particle":"","family":"Hamrouni","given":"Abdessalem","non-dropping-particle":"","parse-names":false,"suffix":""},{"dropping-particle":"","family":"Moussa","given":"Noomen","non-dropping-particle":"","parse-names":false,"suffix":""},{"dropping-particle":"","family":"Parrino","given":"Francesco","non-dropping-particle":"","parse-names":false,"suffix":""},{"dropping-particle":"","family":"Paola","given":"Agatino","non-dropping-particle":"Di","parse-names":false,"suffix":""},{"dropping-particle":"","family":"Houas","given":"Ammar","non-dropping-particle":"","parse-names":false,"suffix":""},{"dropping-particle":"","family":"Palmisano","given":"Leonardo","non-dropping-particle":"","parse-names":false,"suffix":""}],"container-title":"Journal of Molecular Catalysis A: Chemical","id":"ITEM-1","issued":{"date-parts":[["2014"]]},"page":"133-141","title":"Sol-gel synthesis and photocatalytic activity of ZnO-SnO2 nanocomposites","type":"article-journal","volume":"390"},"uris":["http://www.mendeley.com/documents/?uuid=40a834b2-41d1-40d1-a5c7-be194cdea5df"]}],"mendeley":{"formattedCitation":"[3]","plainTextFormattedCitation":"[3]","previouslyFormattedCitation":"[3]"},"properties":{"noteIndex":0},"schema":"https://github.com/citation-style-language/schema/raw/master/csl-citation.json"}</w:instrText>
      </w:r>
      <w:r w:rsidRPr="00F546ED">
        <w:rPr>
          <w:vertAlign w:val="superscript"/>
        </w:rPr>
        <w:fldChar w:fldCharType="separate"/>
      </w:r>
      <w:r w:rsidRPr="00F546ED">
        <w:rPr>
          <w:vertAlign w:val="superscript"/>
        </w:rPr>
        <w:t>3</w:t>
      </w:r>
      <w:r w:rsidRPr="00F546ED">
        <w:rPr>
          <w:vertAlign w:val="superscript"/>
        </w:rPr>
        <w:fldChar w:fldCharType="end"/>
      </w:r>
      <w:r w:rsidRPr="00FC31B2">
        <w:t xml:space="preserve"> Recently, many scientists have tried combining the two oxides ZnO and SnO</w:t>
      </w:r>
      <w:r w:rsidRPr="00FC31B2">
        <w:rPr>
          <w:vertAlign w:val="subscript"/>
        </w:rPr>
        <w:t>2</w:t>
      </w:r>
      <w:r w:rsidRPr="00FC31B2">
        <w:t xml:space="preserve"> as a composite or compound to create new properties that suit their applications. For instance, the coupling may slow the recombination of electron-hole pairs or improve performance in photocatalytic experiments</w:t>
      </w:r>
      <w:r w:rsidR="00F546ED">
        <w:t>.</w:t>
      </w:r>
      <w:r w:rsidR="00F546ED" w:rsidRPr="00FC31B2">
        <w:fldChar w:fldCharType="begin" w:fldLock="1"/>
      </w:r>
      <w:r w:rsidR="00F546ED" w:rsidRPr="00FC31B2">
        <w:instrText>ADDIN CSL_CITATION {"citationItems":[{"id":"ITEM-1","itemData":{"DOI":"10.5277/ppmp160219","ISSN":"2084-4735","abstract":"ZnO-SnO 2 nanocomposite was prepared by the sol-gel method. The as-prepared nanocomposite was characterized by X-ray diffraction (XRD), scanning electron micrograph (SEM-EDX), FTIR and UV-Visible spectrometer analysis techniques. The average particle size of nanocomposite was calculated from the XRD study. The average particle size of the prepared nanocomposite was 22 nm. According to the UV-Visible spectrum, the band gap value of 5.06 eV was obtained for the ZnO-SnO 2 nanocomposite. From the analysis techniques it was found that the metal oxides of ZnO-SnO 2 mainly consist of ZnO and SnO 2 metal oxides. The antibacterial and antifungal activities of the ZnO-SnO 2 nanocomposite were studied against Staphylococcus aureus (ATCC25923), Listeria monocytogenes (ATCC 11994)(Gram-positive), Salmonella typhi (ATCC14028), Escherichia coli (ATCC 25922)Gram-negative), Candida albicans (ATCC10231), and Aspergillus niger (ATCC 16404) (fungi)by two methods through the turbidity method or reading optical density and inhibition zone, which were carried out in the absence of irradiation. We observed an effective antibacterial and antifungal activity of the ZnO-SnO 2 nanocomposite against bacteria and fungi.","author":[{"dropping-particle":"","family":"Abdulkareem OMAR","given":"Karzan","non-dropping-particle":"","parse-names":false,"suffix":""},{"dropping-particle":"","family":"Ismael MEENA","given":"Bashdar","non-dropping-particle":"","parse-names":false,"suffix":""},{"dropping-particle":"","family":"Ali MUHAMMED","given":"Srwa","non-dropping-particle":"","parse-names":false,"suffix":""}],"container-title":"Physicochem. Probl. Miner. Process","id":"ITEM-1","issue":"2","issued":{"date-parts":[["2016"]]},"page":"754-766","title":"STUDY ON THE ACTIVITY OF ZnO-SnO 2 NANOCOMPOSITE AGAINST BACTERIA AND FUNGI","type":"article-journal","volume":"52"},"uris":["http://www.mendeley.com/documents/?uuid=03badfeb-0597-480e-b685-57ff81c63309"]}],"mendeley":{"formattedCitation":"[4]","plainTextFormattedCitation":"[4]","previouslyFormattedCitation":"[4]"},"properties":{"noteIndex":0},"schema":"https://github.com/citation-style-language/schema/raw/master/csl-citation.json"}</w:instrText>
      </w:r>
      <w:r w:rsidR="00F546ED" w:rsidRPr="00FC31B2">
        <w:fldChar w:fldCharType="separate"/>
      </w:r>
      <w:r w:rsidR="00F546ED" w:rsidRPr="00F546ED">
        <w:rPr>
          <w:vertAlign w:val="superscript"/>
        </w:rPr>
        <w:t>4</w:t>
      </w:r>
      <w:r w:rsidR="00F546ED" w:rsidRPr="00FC31B2">
        <w:fldChar w:fldCharType="end"/>
      </w:r>
      <w:r w:rsidR="00F546ED">
        <w:t xml:space="preserve"> </w:t>
      </w:r>
      <w:r w:rsidRPr="00FC31B2">
        <w:t>Zn</w:t>
      </w:r>
      <w:r w:rsidRPr="00FC31B2">
        <w:rPr>
          <w:vertAlign w:val="subscript"/>
        </w:rPr>
        <w:t>2</w:t>
      </w:r>
      <w:r w:rsidRPr="00FC31B2">
        <w:t>SnO</w:t>
      </w:r>
      <w:r w:rsidRPr="00FC31B2">
        <w:rPr>
          <w:vertAlign w:val="subscript"/>
        </w:rPr>
        <w:t>4</w:t>
      </w:r>
      <w:r w:rsidRPr="00FC31B2">
        <w:t>-SnO</w:t>
      </w:r>
      <w:r w:rsidRPr="00FC31B2">
        <w:rPr>
          <w:vertAlign w:val="subscript"/>
        </w:rPr>
        <w:t>2</w:t>
      </w:r>
      <w:r w:rsidRPr="00FC31B2">
        <w:t xml:space="preserve"> composite and other phases based on ZnO and SnO</w:t>
      </w:r>
      <w:r w:rsidRPr="00FC31B2">
        <w:rPr>
          <w:vertAlign w:val="subscript"/>
        </w:rPr>
        <w:t>2</w:t>
      </w:r>
      <w:r w:rsidRPr="00FC31B2">
        <w:t xml:space="preserve"> have been produced by various methods and applied for many purposes. Abdessalem et al. synthesized the ZnO-SnO</w:t>
      </w:r>
      <w:r w:rsidRPr="00FC31B2">
        <w:rPr>
          <w:vertAlign w:val="subscript"/>
        </w:rPr>
        <w:t>2</w:t>
      </w:r>
      <w:r w:rsidRPr="00FC31B2">
        <w:t xml:space="preserve"> nanocomposites using </w:t>
      </w:r>
      <w:r w:rsidRPr="00FC31B2">
        <w:lastRenderedPageBreak/>
        <w:t>the sol-gel method and application on photocatalytic</w:t>
      </w:r>
      <w:r w:rsidR="00485C3B">
        <w:t>.</w:t>
      </w:r>
      <w:r w:rsidRPr="00485C3B">
        <w:rPr>
          <w:vertAlign w:val="superscript"/>
        </w:rPr>
        <w:fldChar w:fldCharType="begin" w:fldLock="1"/>
      </w:r>
      <w:r w:rsidRPr="00485C3B">
        <w:rPr>
          <w:vertAlign w:val="superscript"/>
        </w:rPr>
        <w:instrText>ADDIN CSL_CITATION {"citationItems":[{"id":"ITEM-1","itemData":{"DOI":"10.1016/j.molcata.2014.03.018","ISBN":"1381-1169","ISSN":"13811169","abstract":"ZnO-SnO2 nanocomposites were synthesized by a facile sol-gel synthesis route and characterized through X-ray diffraction, BET specific surface area analysis, UV-vis diffuse reflectance spectroscopy, photoluminescence spectroscopy, X-ray photoelectron spectroscopy, scanning electron microscopy, transmission electron microscopy. The photocatalytic activity of the samples was tested using the degradation of 4-nitrophenol under UV light as model reaction. The ZnO/SnO2 molar ratio was varied in order to study its influence on the photoefficiency of the samples. The ZnO-SnO2 nanocomposites showed higher photoactivity than the pure oxides and in particular the sample with ZnO/SnO2 molar ratio equal to 1/0.05 resulted the best one among the tested powders. The high activity of the mixed samples was attributed to the presence of heterojunctions between the two oxides, which allows an improved charge separation of the photogenerated electron-hole pairs, due to the differences between the energy levels of the conduction and valence bands of ZnO and SnO2. Photovoltage measurements were performed to determine the energy band structure of the ZnO-SnO2 heterojunction. ?? 2014 Elsevier B.V.","author":[{"dropping-particle":"","family":"Hamrouni","given":"Abdessalem","non-dropping-particle":"","parse-names":false,"suffix":""},{"dropping-particle":"","family":"Moussa","given":"Noomen","non-dropping-particle":"","parse-names":false,"suffix":""},{"dropping-particle":"","family":"Parrino","given":"Francesco","non-dropping-particle":"","parse-names":false,"suffix":""},{"dropping-particle":"","family":"Paola","given":"Agatino","non-dropping-particle":"Di","parse-names":false,"suffix":""},{"dropping-particle":"","family":"Houas","given":"Ammar","non-dropping-particle":"","parse-names":false,"suffix":""},{"dropping-particle":"","family":"Palmisano","given":"Leonardo","non-dropping-particle":"","parse-names":false,"suffix":""}],"container-title":"Journal of Molecular Catalysis A: Chemical","id":"ITEM-1","issued":{"date-parts":[["2014"]]},"page":"133-141","title":"Sol-gel synthesis and photocatalytic activity of ZnO-SnO2 nanocomposites","type":"article-journal","volume":"390"},"uris":["http://www.mendeley.com/documents/?uuid=40a834b2-41d1-40d1-a5c7-be194cdea5df"]}],"mendeley":{"formattedCitation":"[3]","plainTextFormattedCitation":"[3]","previouslyFormattedCitation":"[3]"},"properties":{"noteIndex":0},"schema":"https://github.com/citation-style-language/schema/raw/master/csl-citation.json"}</w:instrText>
      </w:r>
      <w:r w:rsidRPr="00485C3B">
        <w:rPr>
          <w:vertAlign w:val="superscript"/>
        </w:rPr>
        <w:fldChar w:fldCharType="separate"/>
      </w:r>
      <w:r w:rsidRPr="00485C3B">
        <w:rPr>
          <w:vertAlign w:val="superscript"/>
        </w:rPr>
        <w:t>3</w:t>
      </w:r>
      <w:r w:rsidRPr="00485C3B">
        <w:rPr>
          <w:vertAlign w:val="superscript"/>
        </w:rPr>
        <w:fldChar w:fldCharType="end"/>
      </w:r>
      <w:r w:rsidRPr="00FC31B2">
        <w:t xml:space="preserve"> Precipitation –decomposition method was used to prepare the ZnO-SnO</w:t>
      </w:r>
      <w:r w:rsidRPr="00FC31B2">
        <w:rPr>
          <w:vertAlign w:val="subscript"/>
        </w:rPr>
        <w:t>2</w:t>
      </w:r>
      <w:r w:rsidRPr="00FC31B2">
        <w:t xml:space="preserve"> composite by V.kuzhalosai et al.</w:t>
      </w:r>
      <w:r w:rsidR="00085EDB" w:rsidRPr="005113E3">
        <w:rPr>
          <w:vertAlign w:val="superscript"/>
        </w:rPr>
        <w:fldChar w:fldCharType="begin" w:fldLock="1"/>
      </w:r>
      <w:r w:rsidR="00085EDB" w:rsidRPr="005113E3">
        <w:rPr>
          <w:vertAlign w:val="superscript"/>
        </w:rPr>
        <w:instrText>ADDIN CSL_CITATION {"citationItems":[{"id":"ITEM-1","itemData":{"DOI":"10.1016/j.saa.2013.06.106","ISSN":"13861425","PMID":"23892511","abstract":"The SnO2 loaded ZnO (SnO2-ZnO) was successfully synthesized by precipitation-decomposition method. The catalyst was characterized by X-ray diffraction (XRD), high resolution scanning electron microscope (HR-SEM) images, energy dispersive spectrum (EDS), diffuse reflectance spectra (DRS), photoluminescence spectra (PL) and BET surface area measurements. The photocatalytic activity of SnO2-ZnO was investigated for the degradation of Acid Orange 10 (AO 10) in aqueous solution using UV-A light. SnO2-ZnO is found to be more efficient than commercial ZnO, bare ZnO, TiO2-P25 and TiO2 (Merck) at pH 12 for the mineralization of AO 10 dye. The effects of operational parameters such as the amount of photocatalyst, dye concentration, initial pH on photo mineralization of AO 10 dye have been analyzed. The mineralization of AO 10 has been confirmed by chemical oxygen demand (COD) measurements. A degradation mechanism is proposed for the degradation of AO 10 with SnO2-ZnO under UV-A light. This catalyst is found to be reusable. ?? 2013 Elsevier B.V. All rights reserved.","author":[{"dropping-particle":"","family":"Kuzhalosai","given":"V.","non-dropping-particle":"","parse-names":false,"suffix":""},{"dropping-particle":"","family":"Subash","given":"B.","non-dropping-particle":"","parse-names":false,"suffix":""},{"dropping-particle":"","family":"Senthilraja","given":"A.","non-dropping-particle":"","parse-names":false,"suffix":""},{"dropping-particle":"","family":"Dhatshanamurthi","given":"P.","non-dropping-particle":"","parse-names":false,"suffix":""},{"dropping-particle":"","family":"Shanthi","given":"M.","non-dropping-particle":"","parse-names":false,"suffix":""}],"container-title":"Spectrochimica Acta - Part A: Molecular and Biomolecular Spectroscopy","id":"ITEM-1","issued":{"date-parts":[["2013"]]},"page":"876-882","publisher":"Elsevier B.V.","title":"Synthesis, characterization and photocatalytic properties of SnO 2-ZnO composite under UV-A light","type":"article-journal","volume":"115"},"uris":["http://www.mendeley.com/documents/?uuid=7c86d0ca-2db0-4e55-97b0-2af69177129d"]}],"mendeley":{"formattedCitation":"[5]","plainTextFormattedCitation":"[5]","previouslyFormattedCitation":"[5]"},"properties":{"noteIndex":0},"schema":"https://github.com/citation-style-language/schema/raw/master/csl-citation.json"}</w:instrText>
      </w:r>
      <w:r w:rsidR="00085EDB" w:rsidRPr="005113E3">
        <w:rPr>
          <w:vertAlign w:val="superscript"/>
        </w:rPr>
        <w:fldChar w:fldCharType="separate"/>
      </w:r>
      <w:r w:rsidR="00085EDB" w:rsidRPr="005113E3">
        <w:rPr>
          <w:vertAlign w:val="superscript"/>
        </w:rPr>
        <w:t>5</w:t>
      </w:r>
      <w:r w:rsidR="00085EDB" w:rsidRPr="005113E3">
        <w:rPr>
          <w:vertAlign w:val="superscript"/>
        </w:rPr>
        <w:fldChar w:fldCharType="end"/>
      </w:r>
      <w:r w:rsidR="00085EDB" w:rsidRPr="00FC31B2">
        <w:t xml:space="preserve">. </w:t>
      </w:r>
      <w:r w:rsidRPr="00FC31B2">
        <w:t>Also, the electrochemical properties of the pure phase Zn</w:t>
      </w:r>
      <w:r w:rsidRPr="00FC31B2">
        <w:rPr>
          <w:vertAlign w:val="subscript"/>
        </w:rPr>
        <w:t>2</w:t>
      </w:r>
      <w:r w:rsidRPr="00FC31B2">
        <w:t>SnO</w:t>
      </w:r>
      <w:r w:rsidRPr="00FC31B2">
        <w:rPr>
          <w:vertAlign w:val="subscript"/>
        </w:rPr>
        <w:t>4</w:t>
      </w:r>
      <w:r w:rsidRPr="00FC31B2">
        <w:t xml:space="preserve"> and composite Zn</w:t>
      </w:r>
      <w:r w:rsidRPr="00FC31B2">
        <w:rPr>
          <w:vertAlign w:val="subscript"/>
        </w:rPr>
        <w:t>2</w:t>
      </w:r>
      <w:r w:rsidRPr="00FC31B2">
        <w:t>SnO</w:t>
      </w:r>
      <w:r w:rsidRPr="00FC31B2">
        <w:rPr>
          <w:vertAlign w:val="subscript"/>
        </w:rPr>
        <w:t>4</w:t>
      </w:r>
      <w:r w:rsidRPr="00FC31B2">
        <w:t>:C were studied by W.S.Yuan et al. by using the hydrothermal method</w:t>
      </w:r>
      <w:r w:rsidR="005113E3">
        <w:t>.</w:t>
      </w:r>
      <w:r w:rsidR="00085EDB" w:rsidRPr="005113E3">
        <w:rPr>
          <w:vertAlign w:val="superscript"/>
        </w:rPr>
        <w:fldChar w:fldCharType="begin" w:fldLock="1"/>
      </w:r>
      <w:r w:rsidR="00085EDB" w:rsidRPr="005113E3">
        <w:rPr>
          <w:vertAlign w:val="superscript"/>
        </w:rPr>
        <w:instrText>ADDIN CSL_CITATION {"citationItems":[{"id":"ITEM-1","itemData":{"DOI":"10.1134/S1023193511070160","ISBN":"09258388","ISSN":"1023-1935","abstract":"Compound Zn2SnO4 was synthesized by a hydrothermal method in which SnCl4·5H2O, ZnCl2 and N2H4·H2O were used as reactants. Composite Zn2SnO4/C was then synthesized through a carbothermic reduction process using the as-prepared Zn2SnO4 and glucose as reactants. The structure, morphology and electrochemical properties of the as-prepared products were investigated by means of X-ray diffraction, transmission electron microscopy and electrochemical measurements. The first discharge capacity of pure Zn2SnO4 was about 1634mAhg−1, with a capacity retain of 404.9mAhg−1 in the 40th cycle at a constant current density of 60mAg−1 in the voltage range of 0.05–3.0V. Comparing to the pure Zn2SnO4, some improved electrochemical properties were obtained for composite Zn2SnO4/C. Its first discharge capacity was about 1436.8mAhg−1, with a capacity retain of 563.5mAhg−1 in the 40th cycle.","author":[{"dropping-particle":"","family":"Yuan","given":"W. S.","non-dropping-particle":"","parse-names":false,"suffix":""},{"dropping-particle":"","family":"Tian","given":"Y. W.","non-dropping-particle":"","parse-names":false,"suffix":""},{"dropping-particle":"","family":"Liu","given":"G. Q.","non-dropping-particle":"","parse-names":false,"suffix":""}],"container-title":"Russian Journal of Electrochemistry","id":"ITEM-1","issue":"7","issued":{"date-parts":[["2011"]]},"page":"829-834","title":"Comparing the electrochemical properties of pure phase Zn2SnO4 and composite Zn2SnO4/C","type":"article-journal","volume":"47"},"uris":["http://www.mendeley.com/documents/?uuid=d0ea4df6-4541-4246-85f5-54088b30e8d4"]}],"mendeley":{"formattedCitation":"[6]","plainTextFormattedCitation":"[6]","previouslyFormattedCitation":"[6]"},"properties":{"noteIndex":0},"schema":"https://github.com/citation-style-language/schema/raw/master/csl-citation.json"}</w:instrText>
      </w:r>
      <w:r w:rsidR="00085EDB" w:rsidRPr="005113E3">
        <w:rPr>
          <w:vertAlign w:val="superscript"/>
        </w:rPr>
        <w:fldChar w:fldCharType="separate"/>
      </w:r>
      <w:r w:rsidR="00085EDB" w:rsidRPr="005113E3">
        <w:rPr>
          <w:vertAlign w:val="superscript"/>
        </w:rPr>
        <w:t>6</w:t>
      </w:r>
      <w:r w:rsidR="00085EDB" w:rsidRPr="005113E3">
        <w:rPr>
          <w:vertAlign w:val="superscript"/>
        </w:rPr>
        <w:fldChar w:fldCharType="end"/>
      </w:r>
      <w:r w:rsidR="00085EDB" w:rsidRPr="00FC31B2">
        <w:t xml:space="preserve"> </w:t>
      </w:r>
      <w:r w:rsidRPr="00FC31B2">
        <w:t>In the same method, S. Dinesh et al. produced zinc stannate (Zn</w:t>
      </w:r>
      <w:r w:rsidRPr="00FC31B2">
        <w:rPr>
          <w:vertAlign w:val="subscript"/>
        </w:rPr>
        <w:t>2</w:t>
      </w:r>
      <w:r w:rsidRPr="00FC31B2">
        <w:t>SnO</w:t>
      </w:r>
      <w:r w:rsidRPr="00FC31B2">
        <w:rPr>
          <w:vertAlign w:val="subscript"/>
        </w:rPr>
        <w:t>4</w:t>
      </w:r>
      <w:r w:rsidRPr="00FC31B2">
        <w:t>) and applied it in photocatalytic and antibacterial activity</w:t>
      </w:r>
      <w:r w:rsidR="00F04B9E">
        <w:t>.</w:t>
      </w:r>
      <w:r w:rsidR="00085EDB" w:rsidRPr="00F04B9E">
        <w:rPr>
          <w:vertAlign w:val="superscript"/>
        </w:rPr>
        <w:fldChar w:fldCharType="begin" w:fldLock="1"/>
      </w:r>
      <w:r w:rsidR="00085EDB" w:rsidRPr="00F04B9E">
        <w:rPr>
          <w:vertAlign w:val="superscript"/>
        </w:rPr>
        <w:instrText>ADDIN CSL_CITATION {"citationItems":[{"id":"ITEM-1","itemData":{"DOI":"10.1007/s10854-016-5027-y","ISBN":"1085401650","ISSN":"1573482X","abstract":"Zinc stannate (Zn2SnO4) nanoparticles were successfully synthesized by simple low-cost hydrothermal method with potassium hydroxide as a mineralizer. The structural, morphological and optical properties of the synthesized Zn2SnO4 nanoparticles were characterized by X-ray diffraction, Field emission Scanning electron microscope, High resolution Transmission electron microscope, UV–Vis spectroscopy and photoluminescence. X-ray diffraction results indicate that synthesized nanoparticles possess inverse spinel cubic structure and have a mean crystalline size of ~20 nm. Field emission Scanning electron microscope and High resolution-Transmission electron microscope results reveal that the nanoparticles are of spherical and irregular cubic in shape with particle size ranging from 20 to 50 nm. Band gap of the prepared sample is estimated to be 3.64 eV. Synthesized Zn2SnO4 nanoparticles has shown good photocatalytic activity against degradation of methyl green dye and possess antibacterial activity for the gram positive and gram negative pathogenic bacterial strains.","author":[{"dropping-particle":"","family":"Dinesh","given":"S.","non-dropping-particle":"","parse-names":false,"suffix":""},{"dropping-particle":"","family":"Barathan","given":"S.","non-dropping-particle":"","parse-names":false,"suffix":""},{"dropping-particle":"","family":"Premkumar","given":"V. K.","non-dropping-particle":"","parse-names":false,"suffix":""},{"dropping-particle":"","family":"Sivakumar","given":"G.","non-dropping-particle":"","parse-names":false,"suffix":""},{"dropping-particle":"","family":"Anandan","given":"N.","non-dropping-particle":"","parse-names":false,"suffix":""}],"container-title":"Journal of Materials Science: Materials in Electronics","id":"ITEM-1","issue":"9","issued":{"date-parts":[["2016"]]},"page":"9668-9675","publisher":"Springer US","title":"Hydrothermal synthesis of zinc stannate (Zn2SnO4) nanoparticles and its application towards photocatalytic and antibacterial activity","type":"article-journal","volume":"27"},"uris":["http://www.mendeley.com/documents/?uuid=7cbc66e5-1f5e-4842-939d-40549c4850bc"]}],"mendeley":{"formattedCitation":"[7]","plainTextFormattedCitation":"[7]","previouslyFormattedCitation":"[7]"},"properties":{"noteIndex":0},"schema":"https://github.com/citation-style-language/schema/raw/master/csl-citation.json"}</w:instrText>
      </w:r>
      <w:r w:rsidR="00085EDB" w:rsidRPr="00F04B9E">
        <w:rPr>
          <w:vertAlign w:val="superscript"/>
        </w:rPr>
        <w:fldChar w:fldCharType="separate"/>
      </w:r>
      <w:r w:rsidR="00085EDB" w:rsidRPr="00F04B9E">
        <w:rPr>
          <w:vertAlign w:val="superscript"/>
        </w:rPr>
        <w:t>7</w:t>
      </w:r>
      <w:r w:rsidR="00085EDB" w:rsidRPr="00F04B9E">
        <w:rPr>
          <w:vertAlign w:val="superscript"/>
        </w:rPr>
        <w:fldChar w:fldCharType="end"/>
      </w:r>
      <w:r w:rsidR="00085EDB" w:rsidRPr="00FC31B2">
        <w:t xml:space="preserve"> </w:t>
      </w:r>
      <w:r w:rsidRPr="00FC31B2">
        <w:t>In addition, other shapes of Zn</w:t>
      </w:r>
      <w:r w:rsidRPr="00FC31B2">
        <w:rPr>
          <w:vertAlign w:val="subscript"/>
        </w:rPr>
        <w:t>2</w:t>
      </w:r>
      <w:r w:rsidRPr="00FC31B2">
        <w:t>SnO</w:t>
      </w:r>
      <w:r w:rsidRPr="00FC31B2">
        <w:rPr>
          <w:vertAlign w:val="subscript"/>
        </w:rPr>
        <w:t>4</w:t>
      </w:r>
      <w:r w:rsidRPr="00FC31B2">
        <w:t>, like nanobelts and nanorings, have been synthesized using thermal evaporation or simple chemical vapor deposition methods</w:t>
      </w:r>
      <w:r w:rsidR="0099616F">
        <w:t>.</w:t>
      </w:r>
      <w:r w:rsidR="00085EDB" w:rsidRPr="0099616F">
        <w:rPr>
          <w:vertAlign w:val="superscript"/>
        </w:rPr>
        <w:fldChar w:fldCharType="begin" w:fldLock="1"/>
      </w:r>
      <w:r w:rsidR="00085EDB" w:rsidRPr="0099616F">
        <w:rPr>
          <w:vertAlign w:val="superscript"/>
        </w:rPr>
        <w:instrText>ADDIN CSL_CITATION {"citationItems":[{"id":"ITEM-1","itemData":{"DOI":"10.1016/j.jallcom.2009.05.057","ISBN":"0925-8388","ISSN":"09258388","abstract":"High-density single-crystalline Zn2SnO4 nanowires have been successfully synthesized via a simple chemical vapor deposition method by heating a mixture of metal Zn and Sn powders. These straight nanowires with an average diameter of 100-50 nm exhibit rather smooth surface, which is different from the nanowires fabricated by other experiment methods. The growth mechanism of these nanowires is a typical vapor-liquid-solid (VLS) process. In addition, photoluminescence (PL) spectrum of the nanowires was measured, showing strong orange and red emission bands centered at 606.8 and 630.1 nm, respectively, which is rarely observed before. It is maybe ascribed to new luminescence centres caused by the bulk defects related to inverse spinels structure of the Zn2SnO4 nanowires. © 2009 Elsevier B.V. All rights reserved.","author":[{"dropping-particle":"","family":"Hu","given":"Q. R.","non-dropping-particle":"","parse-names":false,"suffix":""},{"dropping-particle":"","family":"Jiang","given":"P.","non-dropping-particle":"","parse-names":false,"suffix":""},{"dropping-particle":"","family":"Xu","given":"H.","non-dropping-particle":"","parse-names":false,"suffix":""},{"dropping-particle":"","family":"Zhang","given":"Y.","non-dropping-particle":"","parse-names":false,"suffix":""},{"dropping-particle":"","family":"Wang","given":"S. L.","non-dropping-particle":"","parse-names":false,"suffix":""},{"dropping-particle":"","family":"Jia","given":"X.","non-dropping-particle":"","parse-names":false,"suffix":""},{"dropping-particle":"","family":"Tang","given":"W. H.","non-dropping-particle":"","parse-names":false,"suffix":""}],"container-title":"Journal of Alloys and Compounds","id":"ITEM-1","issue":"1-2","issued":{"date-parts":[["2009"]]},"page":"25-27","title":"Synthesis and photoluminescence of Zn2SnO4 nanowires","type":"article-journal","volume":"484"},"uris":["http://www.mendeley.com/documents/?uuid=5c2b3007-d095-42a3-aea3-765b241f9241"]}],"mendeley":{"formattedCitation":"[8]","plainTextFormattedCitation":"[8]","previouslyFormattedCitation":"[8]"},"properties":{"noteIndex":0},"schema":"https://github.com/citation-style-language/schema/raw/master/csl-citation.json"}</w:instrText>
      </w:r>
      <w:r w:rsidR="00085EDB" w:rsidRPr="0099616F">
        <w:rPr>
          <w:vertAlign w:val="superscript"/>
        </w:rPr>
        <w:fldChar w:fldCharType="separate"/>
      </w:r>
      <w:r w:rsidR="00085EDB" w:rsidRPr="0099616F">
        <w:rPr>
          <w:vertAlign w:val="superscript"/>
        </w:rPr>
        <w:t>8</w:t>
      </w:r>
      <w:r w:rsidR="00085EDB" w:rsidRPr="0099616F">
        <w:rPr>
          <w:vertAlign w:val="superscript"/>
        </w:rPr>
        <w:fldChar w:fldCharType="end"/>
      </w:r>
      <w:r w:rsidR="0099616F" w:rsidRPr="0099616F">
        <w:rPr>
          <w:vertAlign w:val="superscript"/>
        </w:rPr>
        <w:t>,</w:t>
      </w:r>
      <w:r w:rsidR="00085EDB" w:rsidRPr="0099616F">
        <w:rPr>
          <w:vertAlign w:val="superscript"/>
        </w:rPr>
        <w:fldChar w:fldCharType="begin" w:fldLock="1"/>
      </w:r>
      <w:r w:rsidR="00085EDB" w:rsidRPr="0099616F">
        <w:rPr>
          <w:vertAlign w:val="superscript"/>
        </w:rPr>
        <w:instrText>ADDIN CSL_CITATION {"citationItems":[{"id":"ITEM-1","itemData":{"DOI":"10.1002/celc.201600917","ISSN":"21960216","author":[{"dropping-particle":"","family":"Li","given":"Qingyuan","non-dropping-particle":"","parse-names":false,"suffix":""},{"dropping-particle":"","family":"Wang","given":"Yong","non-dropping-particle":"","parse-names":false,"suffix":""},{"dropping-particle":"","family":"Wang","given":"Dongxia","non-dropping-particle":"","parse-names":false,"suffix":""},{"dropping-particle":"","family":"Guo","given":"Wenbin","non-dropping-particle":"","parse-names":false,"suffix":""},{"dropping-particle":"","family":"Zhang","given":"Fanchao","non-dropping-particle":"","parse-names":false,"suffix":""},{"dropping-particle":"","family":"Wang","given":"Chao","non-dropping-particle":"","parse-names":false,"suffix":""},{"dropping-particle":"","family":"Niu","given":"Shanshan","non-dropping-particle":"","parse-names":false,"suffix":""}],"container-title":"ChemElectroChem","id":"ITEM-1","issue":"6","issued":{"date-parts":[["2017"]]},"page":"1334-1340","title":"Preparation of Zn &lt;sub&gt;2&lt;/sub&gt; SnO &lt;sub&gt;4&lt;/sub&gt; /SnO &lt;sub&gt;2&lt;/sub&gt; @Mn &lt;sub&gt;2&lt;/sub&gt; O &lt;sub&gt;3&lt;/sub&gt; Microbox Composite Materials with Enhanced Lithium-Storage Properties","type":"article-journal","volume":"4"},"uris":["http://www.mendeley.com/documents/?uuid=da2f0ef1-c154-4ff7-b2d4-043198672135"]}],"mendeley":{"formattedCitation":"[9]","plainTextFormattedCitation":"[9]","previouslyFormattedCitation":"[9]"},"properties":{"noteIndex":0},"schema":"https://github.com/citation-style-language/schema/raw/master/csl-citation.json"}</w:instrText>
      </w:r>
      <w:r w:rsidR="00085EDB" w:rsidRPr="0099616F">
        <w:rPr>
          <w:vertAlign w:val="superscript"/>
        </w:rPr>
        <w:fldChar w:fldCharType="separate"/>
      </w:r>
      <w:r w:rsidR="00085EDB" w:rsidRPr="0099616F">
        <w:rPr>
          <w:vertAlign w:val="superscript"/>
        </w:rPr>
        <w:t>9</w:t>
      </w:r>
      <w:r w:rsidR="00085EDB" w:rsidRPr="0099616F">
        <w:rPr>
          <w:vertAlign w:val="superscript"/>
        </w:rPr>
        <w:fldChar w:fldCharType="end"/>
      </w:r>
      <w:r w:rsidR="0099616F">
        <w:t xml:space="preserve"> </w:t>
      </w:r>
      <w:r w:rsidRPr="00FC31B2">
        <w:t>High energy milling method, electrospinning, and combustion method also were applied in the synthesis of ZnO-SnO</w:t>
      </w:r>
      <w:r w:rsidRPr="00FC31B2">
        <w:rPr>
          <w:vertAlign w:val="subscript"/>
        </w:rPr>
        <w:t>2</w:t>
      </w:r>
      <w:r w:rsidRPr="00FC31B2">
        <w:t xml:space="preserve"> composite and Zn</w:t>
      </w:r>
      <w:r w:rsidRPr="00FC31B2">
        <w:rPr>
          <w:vertAlign w:val="subscript"/>
        </w:rPr>
        <w:t>2</w:t>
      </w:r>
      <w:r w:rsidRPr="00FC31B2">
        <w:t>SnO</w:t>
      </w:r>
      <w:r w:rsidRPr="00FC31B2">
        <w:rPr>
          <w:vertAlign w:val="subscript"/>
        </w:rPr>
        <w:t>4</w:t>
      </w:r>
      <w:r w:rsidR="0099616F">
        <w:t>.</w:t>
      </w:r>
      <w:r w:rsidR="00085EDB" w:rsidRPr="0099616F">
        <w:rPr>
          <w:vertAlign w:val="superscript"/>
        </w:rPr>
        <w:fldChar w:fldCharType="begin" w:fldLock="1"/>
      </w:r>
      <w:r w:rsidR="00085EDB" w:rsidRPr="0099616F">
        <w:rPr>
          <w:vertAlign w:val="superscript"/>
        </w:rPr>
        <w:instrText>ADDIN CSL_CITATION {"citationItems":[{"id":"ITEM-1","itemData":{"DOI":"10.1016/j.matlet.2017.08.004","ISSN":"18734979","abstract":"The pure and Ag-doped ZnO-SnO2hollow nanofibers had been synthesized via electrospinning method. The structure and morphology of the nanofibers were characterized by various techniques. The as-prepared products combined the two large advantages in morphology: surface roughness and porosity. Moreover, the sensor based on the Ag-doped ZnO-SnO2hollow nanofibers exhibited excellent gas sensing performance at the low operating temperature of 200 °C and the fast response and recovery characteristics at a low concentration (1 ppm). It presented good selectivity and high response toward ethanol compared to pure nanofibers. The results demonstrated that Ag-doped ZnO-SnO2nanofibers could be used as a kind of promising material for selective detection of low-concentration ethanol gas.","author":[{"dropping-particle":"","family":"Ma","given":"L.","non-dropping-particle":"","parse-names":false,"suffix":""},{"dropping-particle":"","family":"Ma","given":"S. Y.","non-dropping-particle":"","parse-names":false,"suffix":""},{"dropping-particle":"","family":"Kang","given":"H.","non-dropping-particle":"","parse-names":false,"suffix":""},{"dropping-particle":"","family":"Shen","given":"X. F.","non-dropping-particle":"","parse-names":false,"suffix":""},{"dropping-particle":"","family":"Wang","given":"T. T.","non-dropping-particle":"","parse-names":false,"suffix":""},{"dropping-particle":"","family":"Jiang","given":"X. H.","non-dropping-particle":"","parse-names":false,"suffix":""},{"dropping-particle":"","family":"Chen","given":"Q.","non-dropping-particle":"","parse-names":false,"suffix":""}],"container-title":"Materials Letters","id":"ITEM-1","issued":{"date-parts":[["2017"]]},"page":"188-192","title":"Preparation of Ag-doped ZnO-SnO2hollow nanofibers with an enhanced ethanol sensing performance by electrospinning","type":"article-journal","volume":"209"},"uris":["http://www.mendeley.com/documents/?uuid=e067f26b-3f4e-4b9e-a9f1-7b384b869814"]}],"mendeley":{"formattedCitation":"[10]","plainTextFormattedCitation":"[10]","previouslyFormattedCitation":"[10]"},"properties":{"noteIndex":0},"schema":"https://github.com/citation-style-language/schema/raw/master/csl-citation.json"}</w:instrText>
      </w:r>
      <w:r w:rsidR="00085EDB" w:rsidRPr="0099616F">
        <w:rPr>
          <w:vertAlign w:val="superscript"/>
        </w:rPr>
        <w:fldChar w:fldCharType="separate"/>
      </w:r>
      <w:r w:rsidR="00085EDB" w:rsidRPr="0099616F">
        <w:rPr>
          <w:vertAlign w:val="superscript"/>
        </w:rPr>
        <w:t>10</w:t>
      </w:r>
      <w:r w:rsidR="00085EDB" w:rsidRPr="0099616F">
        <w:rPr>
          <w:vertAlign w:val="superscript"/>
        </w:rPr>
        <w:fldChar w:fldCharType="end"/>
      </w:r>
      <w:r w:rsidR="0099616F" w:rsidRPr="0099616F">
        <w:rPr>
          <w:vertAlign w:val="superscript"/>
        </w:rPr>
        <w:t>-</w:t>
      </w:r>
      <w:r w:rsidR="00085EDB" w:rsidRPr="0099616F">
        <w:rPr>
          <w:vertAlign w:val="superscript"/>
        </w:rPr>
        <w:fldChar w:fldCharType="begin" w:fldLock="1"/>
      </w:r>
      <w:r w:rsidR="00085EDB" w:rsidRPr="0099616F">
        <w:rPr>
          <w:vertAlign w:val="superscript"/>
        </w:rPr>
        <w:instrText>ADDIN CSL_CITATION {"citationItems":[{"id":"ITEM-1","itemData":{"DOI":"10.1557/jmr.2013.220","ISSN":"0884-2914","author":[{"dropping-particle":"","family":"Manzato","given":"Lizandro","non-dropping-particle":"","parse-names":false,"suffix":""},{"dropping-particle":"","family":"Trichês","given":"Daniela Menegon","non-dropping-particle":"","parse-names":false,"suffix":""},{"dropping-particle":"","family":"Michielon de Souza","given":"Sérgio","non-dropping-particle":"","parse-names":false,"suffix":""},{"dropping-particle":"","family":"Falcão de Oliveira","given":"Marcelo","non-dropping-particle":"","parse-names":false,"suffix":""}],"container-title":"Journal of Materials Research","id":"ITEM-1","issue":"01","issued":{"date-parts":[["2013"]]},"page":"84-89","title":"Synthesis of nanostructured SnO and SnO2 by high-energy milling of Sn powder with stearic acid","type":"article-journal","volume":"29"},"uris":["http://www.mendeley.com/documents/?uuid=5e475d99-570c-4f7c-be16-c11897246dda"]}],"mendeley":{"formattedCitation":"[12]","plainTextFormattedCitation":"[12]","previouslyFormattedCitation":"[12]"},"properties":{"noteIndex":0},"schema":"https://github.com/citation-style-language/schema/raw/master/csl-citation.json"}</w:instrText>
      </w:r>
      <w:r w:rsidR="00085EDB" w:rsidRPr="0099616F">
        <w:rPr>
          <w:vertAlign w:val="superscript"/>
        </w:rPr>
        <w:fldChar w:fldCharType="separate"/>
      </w:r>
      <w:r w:rsidR="00085EDB" w:rsidRPr="0099616F">
        <w:rPr>
          <w:vertAlign w:val="superscript"/>
        </w:rPr>
        <w:t>12</w:t>
      </w:r>
      <w:r w:rsidR="00085EDB" w:rsidRPr="0099616F">
        <w:rPr>
          <w:vertAlign w:val="superscript"/>
        </w:rPr>
        <w:fldChar w:fldCharType="end"/>
      </w:r>
      <w:r w:rsidR="00085EDB" w:rsidRPr="00FC31B2">
        <w:rPr>
          <w:vertAlign w:val="subscript"/>
        </w:rPr>
        <w:t>.</w:t>
      </w:r>
      <w:r w:rsidR="00085EDB" w:rsidRPr="00FC31B2">
        <w:t xml:space="preserve"> </w:t>
      </w:r>
      <w:r w:rsidRPr="00FC31B2">
        <w:t>However, only a small number of reports focus on the optical properties of these host materials</w:t>
      </w:r>
      <w:r w:rsidR="006B058D">
        <w:t>.</w:t>
      </w:r>
      <w:r w:rsidR="00085EDB" w:rsidRPr="006B058D">
        <w:rPr>
          <w:vertAlign w:val="superscript"/>
        </w:rPr>
        <w:fldChar w:fldCharType="begin" w:fldLock="1"/>
      </w:r>
      <w:r w:rsidR="00085EDB" w:rsidRPr="006B058D">
        <w:rPr>
          <w:vertAlign w:val="superscript"/>
        </w:rPr>
        <w:instrText>ADDIN CSL_CITATION {"citationItems":[{"id":"ITEM-1","itemData":{"DOI":"10.1016/j.ssc.2004.06.009","ISBN":"0038-1098","ISSN":"00381098","abstract":"A large quantity of single-crystal Zn2SnO4 (ZTO) nanobelts is synthesized by using a thermal evaporation method. The lengths of the nanobelts are up to several hundreds of micrometers, and the average width and thickness are about 400 and 30 tun, respectively. Some ring-like nanobelts, called nanorings here, are also observed. The nanobelts are characterized in detail with scanning electron microscope, X-ray powder diffraction, transmission electron microscope, high-resolution transmission electron microscope and selected area electron diffraction. Possible growth mechanisms for the ZTO nanobelts and nanorings are proposed. In addition, the photoluminescence spectrum (PL) of the nanobelts at room temperature shows a stable broad blue-green emission around the 400-600 nm wavelengths with a maximum center at 490 nm. The strong PL emission of the nanobelts may find potential applications in nano-scale optoelectronic devices. (C) 2004 Elsevier Ltd. All rights reserved.","author":[{"dropping-particle":"","family":"Wang","given":"J X","non-dropping-particle":"","parse-names":false,"suffix":""},{"dropping-particle":"","family":"Xie","given":"S S","non-dropping-particle":"","parse-names":false,"suffix":""},{"dropping-particle":"","family":"Yuan","given":"H J","non-dropping-particle":"","parse-names":false,"suffix":""},{"dropping-particle":"","family":"Yan","given":"X Q","non-dropping-particle":"","parse-names":false,"suffix":""},{"dropping-particle":"","family":"Liu","given":"D F","non-dropping-particle":"","parse-names":false,"suffix":""},{"dropping-particle":"","family":"Gao","given":"Y","non-dropping-particle":"","parse-names":false,"suffix":""},{"dropping-particle":"","family":"Zhou","given":"Z P","non-dropping-particle":"","parse-names":false,"suffix":""},{"dropping-particle":"","family":"Song","given":"L","non-dropping-particle":"","parse-names":false,"suffix":""},{"dropping-particle":"","family":"Liu","given":"L F","non-dropping-particle":"","parse-names":false,"suffix":""},{"dropping-particle":"","family":"Zhao","given":"X W","non-dropping-particle":"","parse-names":false,"suffix":""},{"dropping-particle":"","family":"Dou","given":"X Y","non-dropping-particle":"","parse-names":false,"suffix":""},{"dropping-particle":"","family":"Zhou","given":"W Y","non-dropping-particle":"","parse-names":false,"suffix":""},{"dropping-particle":"","family":"Wang","given":"G","non-dropping-particle":"","parse-names":false,"suffix":""}],"container-title":"Solid State Commun.","id":"ITEM-1","issue":"7","issued":{"date-parts":[["2004"]]},"page":"435-440","title":"Synthesis, structure, and photoluminescence of Zn2SnO4 single-crystal nanobelts and nanorings","type":"article-journal","volume":"131"},"uris":["http://www.mendeley.com/documents/?uuid=bf0b2e5d-e8f5-4798-bc5f-7f16a580b586"]}],"mendeley":{"formattedCitation":"[13]","plainTextFormattedCitation":"[13]","previouslyFormattedCitation":"[13]"},"properties":{"noteIndex":0},"schema":"https://github.com/citation-style-language/schema/raw/master/csl-citation.json"}</w:instrText>
      </w:r>
      <w:r w:rsidR="00085EDB" w:rsidRPr="006B058D">
        <w:rPr>
          <w:vertAlign w:val="superscript"/>
        </w:rPr>
        <w:fldChar w:fldCharType="separate"/>
      </w:r>
      <w:r w:rsidR="00085EDB" w:rsidRPr="006B058D">
        <w:rPr>
          <w:vertAlign w:val="superscript"/>
        </w:rPr>
        <w:t>13</w:t>
      </w:r>
      <w:r w:rsidR="00085EDB" w:rsidRPr="006B058D">
        <w:rPr>
          <w:vertAlign w:val="superscript"/>
        </w:rPr>
        <w:fldChar w:fldCharType="end"/>
      </w:r>
      <w:r w:rsidR="00085EDB" w:rsidRPr="00FC31B2">
        <w:t xml:space="preserve"> </w:t>
      </w:r>
      <w:r w:rsidRPr="00FC31B2">
        <w:t>Furthermore, the application of these phosphors on White LED has not been much regarded.</w:t>
      </w:r>
    </w:p>
    <w:p w14:paraId="0D4A71BA" w14:textId="3D9EDFCC" w:rsidR="007263A2" w:rsidRPr="00FC31B2" w:rsidRDefault="00A227DB" w:rsidP="00FC31B2">
      <w:pPr>
        <w:tabs>
          <w:tab w:val="left" w:pos="540"/>
        </w:tabs>
        <w:spacing w:before="120" w:after="120"/>
        <w:ind w:firstLine="567"/>
        <w:jc w:val="both"/>
        <w:rPr>
          <w:sz w:val="22"/>
          <w:szCs w:val="22"/>
        </w:rPr>
      </w:pPr>
      <w:r w:rsidRPr="00FC31B2">
        <w:rPr>
          <w:rFonts w:eastAsia="SimSun"/>
          <w:noProof/>
          <w:sz w:val="22"/>
          <w:szCs w:val="22"/>
          <w:lang w:val="en-US"/>
        </w:rPr>
        <w:t xml:space="preserve">In this paper, by a simple method – </w:t>
      </w:r>
      <w:r w:rsidR="00AD1EB6" w:rsidRPr="00077676">
        <w:rPr>
          <w:sz w:val="26"/>
          <w:szCs w:val="26"/>
          <w:lang w:val="en-US"/>
        </w:rPr>
        <w:t>solid reaction</w:t>
      </w:r>
      <w:r w:rsidRPr="00FC31B2">
        <w:rPr>
          <w:rFonts w:eastAsia="SimSun"/>
          <w:noProof/>
          <w:sz w:val="22"/>
          <w:szCs w:val="22"/>
          <w:lang w:val="en-US"/>
        </w:rPr>
        <w:t>, we have successfully produced a SnO</w:t>
      </w:r>
      <w:r w:rsidRPr="00FC31B2">
        <w:rPr>
          <w:rFonts w:eastAsia="SimSun"/>
          <w:noProof/>
          <w:sz w:val="22"/>
          <w:szCs w:val="22"/>
          <w:vertAlign w:val="subscript"/>
          <w:lang w:val="en-US"/>
        </w:rPr>
        <w:t>2</w:t>
      </w:r>
      <w:r w:rsidRPr="00FC31B2">
        <w:rPr>
          <w:rFonts w:eastAsia="SimSun"/>
          <w:noProof/>
          <w:sz w:val="22"/>
          <w:szCs w:val="22"/>
          <w:lang w:val="en-US"/>
        </w:rPr>
        <w:t xml:space="preserve"> - Zn</w:t>
      </w:r>
      <w:r w:rsidRPr="00FC31B2">
        <w:rPr>
          <w:rFonts w:eastAsia="SimSun"/>
          <w:noProof/>
          <w:sz w:val="22"/>
          <w:szCs w:val="22"/>
          <w:vertAlign w:val="subscript"/>
          <w:lang w:val="en-US"/>
        </w:rPr>
        <w:t>2</w:t>
      </w:r>
      <w:r w:rsidRPr="00FC31B2">
        <w:rPr>
          <w:rFonts w:eastAsia="SimSun"/>
          <w:noProof/>
          <w:sz w:val="22"/>
          <w:szCs w:val="22"/>
          <w:lang w:val="en-US"/>
        </w:rPr>
        <w:t>SnO</w:t>
      </w:r>
      <w:r w:rsidRPr="00FC31B2">
        <w:rPr>
          <w:rFonts w:eastAsia="SimSun"/>
          <w:noProof/>
          <w:sz w:val="22"/>
          <w:szCs w:val="22"/>
          <w:vertAlign w:val="subscript"/>
          <w:lang w:val="en-US"/>
        </w:rPr>
        <w:t>4</w:t>
      </w:r>
      <w:r w:rsidRPr="00FC31B2">
        <w:rPr>
          <w:rFonts w:eastAsia="SimSun"/>
          <w:noProof/>
          <w:sz w:val="22"/>
          <w:szCs w:val="22"/>
          <w:lang w:val="en-US"/>
        </w:rPr>
        <w:t xml:space="preserve"> micro composite. The PL spectra show a full visible range like the sunlight spectrum from 400 nm to 800 nm. When the prepared phosphor is coated onto the surface of an n-UV  LED chip, </w:t>
      </w:r>
      <w:r w:rsidRPr="00FC31B2">
        <w:rPr>
          <w:rFonts w:eastAsia="SimSun"/>
          <w:noProof/>
          <w:sz w:val="22"/>
          <w:szCs w:val="22"/>
          <w:lang w:val="en-US"/>
        </w:rPr>
        <w:lastRenderedPageBreak/>
        <w:t xml:space="preserve">the device shows warm white color with a CRI of 95. Other parameters related to the quality of WLED have been calculated. Further, The origin of PL emission and the proposed diagram for explaining the PL mechanism have been given in this research.  </w:t>
      </w:r>
    </w:p>
    <w:p w14:paraId="7BF996C0" w14:textId="18412BFC" w:rsidR="00AB22AC" w:rsidRPr="00FC31B2" w:rsidRDefault="00FC31B2" w:rsidP="00FC31B2">
      <w:pPr>
        <w:tabs>
          <w:tab w:val="left" w:pos="540"/>
        </w:tabs>
        <w:spacing w:before="120" w:after="120"/>
        <w:jc w:val="both"/>
        <w:rPr>
          <w:b/>
          <w:sz w:val="22"/>
          <w:szCs w:val="22"/>
        </w:rPr>
      </w:pPr>
      <w:r w:rsidRPr="00FC31B2">
        <w:rPr>
          <w:b/>
          <w:sz w:val="22"/>
          <w:szCs w:val="22"/>
        </w:rPr>
        <w:t xml:space="preserve">2. </w:t>
      </w:r>
      <w:r w:rsidR="00AB22AC" w:rsidRPr="00FC31B2">
        <w:rPr>
          <w:b/>
          <w:sz w:val="22"/>
          <w:szCs w:val="22"/>
        </w:rPr>
        <w:t>EXPERIMENTIAL</w:t>
      </w:r>
    </w:p>
    <w:p w14:paraId="78EAA7BB" w14:textId="00CB3BF6" w:rsidR="00077676" w:rsidRPr="00FC31B2" w:rsidRDefault="00077676" w:rsidP="00FC31B2">
      <w:pPr>
        <w:tabs>
          <w:tab w:val="left" w:pos="540"/>
        </w:tabs>
        <w:spacing w:before="120" w:after="120"/>
        <w:jc w:val="both"/>
        <w:rPr>
          <w:sz w:val="22"/>
          <w:szCs w:val="22"/>
          <w:lang w:val="en-US"/>
        </w:rPr>
      </w:pPr>
      <w:r w:rsidRPr="00FC31B2">
        <w:rPr>
          <w:sz w:val="22"/>
          <w:szCs w:val="22"/>
          <w:lang w:val="en-US"/>
        </w:rPr>
        <w:t>The sample was synthesized by solid reaction in this work as the following process:</w:t>
      </w:r>
    </w:p>
    <w:p w14:paraId="5D31B5C8" w14:textId="703839BD" w:rsidR="00077676" w:rsidRPr="00FC31B2" w:rsidRDefault="00CA31C8" w:rsidP="00CA31C8">
      <w:pPr>
        <w:tabs>
          <w:tab w:val="left" w:pos="540"/>
        </w:tabs>
        <w:spacing w:before="120" w:after="120"/>
        <w:jc w:val="both"/>
        <w:rPr>
          <w:sz w:val="22"/>
          <w:szCs w:val="22"/>
          <w:lang w:val="en-US"/>
        </w:rPr>
      </w:pPr>
      <w:r>
        <w:rPr>
          <w:sz w:val="22"/>
          <w:szCs w:val="22"/>
          <w:lang w:val="en-US"/>
        </w:rPr>
        <w:t xml:space="preserve">i. </w:t>
      </w:r>
      <w:r w:rsidR="0026332A">
        <w:rPr>
          <w:sz w:val="22"/>
          <w:szCs w:val="22"/>
          <w:lang w:val="en-US"/>
        </w:rPr>
        <w:t xml:space="preserve"> </w:t>
      </w:r>
      <w:r w:rsidR="00980C1B">
        <w:rPr>
          <w:sz w:val="22"/>
          <w:szCs w:val="22"/>
          <w:lang w:val="en-US"/>
        </w:rPr>
        <w:t>99.</w:t>
      </w:r>
      <w:r w:rsidR="00077676" w:rsidRPr="00FC31B2">
        <w:rPr>
          <w:sz w:val="22"/>
          <w:szCs w:val="22"/>
          <w:lang w:val="en-US"/>
        </w:rPr>
        <w:t>99% pure ZnO and SnO</w:t>
      </w:r>
      <w:r w:rsidR="00077676" w:rsidRPr="00980C1B">
        <w:rPr>
          <w:sz w:val="22"/>
          <w:szCs w:val="22"/>
          <w:vertAlign w:val="subscript"/>
          <w:lang w:val="en-US"/>
        </w:rPr>
        <w:t>2</w:t>
      </w:r>
      <w:r w:rsidR="00077676" w:rsidRPr="00FC31B2">
        <w:rPr>
          <w:sz w:val="22"/>
          <w:szCs w:val="22"/>
          <w:lang w:val="en-US"/>
        </w:rPr>
        <w:t xml:space="preserve"> powder are mixed. After that, the mixture is ground coarsely for 1 hour and further grounded by high-energy planetary ball milling (Restch PM400). The next step is putting the mixture into a furnace and annealing at 1100 °C.</w:t>
      </w:r>
    </w:p>
    <w:p w14:paraId="5717AC5F" w14:textId="380BF37C" w:rsidR="00077676" w:rsidRPr="00FC31B2" w:rsidRDefault="0026332A" w:rsidP="0026332A">
      <w:pPr>
        <w:tabs>
          <w:tab w:val="left" w:pos="540"/>
        </w:tabs>
        <w:spacing w:before="120" w:after="120"/>
        <w:jc w:val="both"/>
        <w:rPr>
          <w:sz w:val="22"/>
          <w:szCs w:val="22"/>
          <w:lang w:val="en-US"/>
        </w:rPr>
      </w:pPr>
      <w:r>
        <w:rPr>
          <w:sz w:val="22"/>
          <w:szCs w:val="22"/>
          <w:lang w:val="en-US"/>
        </w:rPr>
        <w:t xml:space="preserve">ii.  </w:t>
      </w:r>
      <w:r w:rsidR="00077676" w:rsidRPr="00FC31B2">
        <w:rPr>
          <w:sz w:val="22"/>
          <w:szCs w:val="22"/>
          <w:lang w:val="en-US"/>
        </w:rPr>
        <w:t>The powder was coated on to UV LED Chip.</w:t>
      </w:r>
    </w:p>
    <w:p w14:paraId="423C95DF" w14:textId="24E03D3C" w:rsidR="00077676" w:rsidRPr="00FC31B2" w:rsidRDefault="0026332A" w:rsidP="0026332A">
      <w:pPr>
        <w:tabs>
          <w:tab w:val="left" w:pos="540"/>
        </w:tabs>
        <w:spacing w:before="120" w:after="120"/>
        <w:jc w:val="both"/>
        <w:rPr>
          <w:sz w:val="22"/>
          <w:szCs w:val="22"/>
          <w:lang w:val="en-US"/>
        </w:rPr>
      </w:pPr>
      <w:r>
        <w:rPr>
          <w:sz w:val="22"/>
          <w:szCs w:val="22"/>
          <w:lang w:val="en-US"/>
        </w:rPr>
        <w:t xml:space="preserve">iii. </w:t>
      </w:r>
      <w:r w:rsidR="00077676" w:rsidRPr="00FC31B2">
        <w:rPr>
          <w:sz w:val="22"/>
          <w:szCs w:val="22"/>
          <w:lang w:val="en-US"/>
        </w:rPr>
        <w:t>The parameters of WLED will be measured and compared with commercial products. </w:t>
      </w:r>
    </w:p>
    <w:p w14:paraId="294E724A" w14:textId="01CE757B" w:rsidR="00077676" w:rsidRPr="00FC31B2" w:rsidRDefault="00077676" w:rsidP="00AD1EB6">
      <w:pPr>
        <w:tabs>
          <w:tab w:val="left" w:pos="0"/>
          <w:tab w:val="left" w:pos="142"/>
        </w:tabs>
        <w:spacing w:before="120" w:after="120"/>
        <w:jc w:val="both"/>
        <w:rPr>
          <w:sz w:val="22"/>
          <w:szCs w:val="22"/>
          <w:lang w:val="en-US"/>
        </w:rPr>
      </w:pPr>
      <w:r w:rsidRPr="00FC31B2">
        <w:rPr>
          <w:sz w:val="22"/>
          <w:szCs w:val="22"/>
          <w:lang w:val="en-US"/>
        </w:rPr>
        <w:t>The prepared powders have been analyzed by X-ray diffraction (XRD) using CuKa radiation (Bruker D8 Advance) in the 2θ range of 100 – 800. The surface morphology and average size of particles are determined by ultra-high resolution scanning Electron Microscopy (SEM – Jeol JSM-7600F). In addition, the elemental analysis of the sample is studied by energy dispersive spectrometry (EDS) carried out on the Jeol JSM-7600F detector on the SEM over the range 0-20KeV. Horiba Jobin Yvon equipment was taken to investigate the luminescence characteristics</w:t>
      </w:r>
      <w:r w:rsidR="00A94A32" w:rsidRPr="00FC31B2">
        <w:rPr>
          <w:sz w:val="22"/>
          <w:szCs w:val="22"/>
          <w:lang w:val="en-US"/>
        </w:rPr>
        <w:t xml:space="preserve"> at room temperature</w:t>
      </w:r>
      <w:r w:rsidRPr="00FC31B2">
        <w:rPr>
          <w:sz w:val="22"/>
          <w:szCs w:val="22"/>
          <w:lang w:val="en-US"/>
        </w:rPr>
        <w:t>. Further, the i-DR S320A Desktop Dispensing system was used to cover the phosphor on to UV LED Chip, and the chromaticity coordinates of the phosphors were calculated by a LED testing system (Gamma Scientific).</w:t>
      </w:r>
    </w:p>
    <w:p w14:paraId="4668BD59" w14:textId="3FF21CE1" w:rsidR="00F077E9" w:rsidRPr="00FC31B2" w:rsidRDefault="004B4F5F" w:rsidP="00C6155D">
      <w:pPr>
        <w:tabs>
          <w:tab w:val="left" w:pos="540"/>
        </w:tabs>
        <w:spacing w:before="120" w:after="120"/>
        <w:jc w:val="both"/>
        <w:rPr>
          <w:b/>
          <w:sz w:val="22"/>
          <w:szCs w:val="22"/>
        </w:rPr>
      </w:pPr>
      <w:r w:rsidRPr="00FC31B2">
        <w:rPr>
          <w:b/>
          <w:sz w:val="22"/>
          <w:szCs w:val="22"/>
        </w:rPr>
        <w:t xml:space="preserve">3. </w:t>
      </w:r>
      <w:r w:rsidR="00726BD2" w:rsidRPr="00FC31B2">
        <w:rPr>
          <w:b/>
          <w:sz w:val="22"/>
          <w:szCs w:val="22"/>
        </w:rPr>
        <w:t>RESULTS AND DISCUSSION</w:t>
      </w:r>
    </w:p>
    <w:p w14:paraId="237B7F78" w14:textId="49D853A1" w:rsidR="00921493" w:rsidRPr="00FC31B2" w:rsidRDefault="00F42BC4" w:rsidP="009906B2">
      <w:pPr>
        <w:tabs>
          <w:tab w:val="left" w:pos="540"/>
        </w:tabs>
        <w:spacing w:before="120" w:after="120"/>
        <w:jc w:val="both"/>
        <w:rPr>
          <w:b/>
          <w:sz w:val="22"/>
          <w:szCs w:val="22"/>
        </w:rPr>
      </w:pPr>
      <w:r w:rsidRPr="00FC31B2">
        <w:rPr>
          <w:b/>
          <w:sz w:val="22"/>
          <w:szCs w:val="22"/>
        </w:rPr>
        <w:t>3.</w:t>
      </w:r>
      <w:r w:rsidR="00803299" w:rsidRPr="00FC31B2">
        <w:rPr>
          <w:b/>
          <w:sz w:val="22"/>
          <w:szCs w:val="22"/>
        </w:rPr>
        <w:t>1</w:t>
      </w:r>
      <w:r w:rsidR="00921493" w:rsidRPr="00FC31B2">
        <w:rPr>
          <w:b/>
          <w:sz w:val="22"/>
          <w:szCs w:val="22"/>
        </w:rPr>
        <w:t xml:space="preserve">. </w:t>
      </w:r>
      <w:r w:rsidR="000E0508" w:rsidRPr="00FC31B2">
        <w:rPr>
          <w:b/>
          <w:sz w:val="22"/>
          <w:szCs w:val="22"/>
        </w:rPr>
        <w:t>X-ray diffraction</w:t>
      </w:r>
    </w:p>
    <w:p w14:paraId="0ACBE240" w14:textId="4ED974BD" w:rsidR="00E87033" w:rsidRDefault="00635EBC" w:rsidP="009906B2">
      <w:pPr>
        <w:pStyle w:val="Author"/>
        <w:spacing w:before="120" w:after="120"/>
        <w:jc w:val="both"/>
      </w:pPr>
      <w:r>
        <w:t>Fig.</w:t>
      </w:r>
      <w:r w:rsidR="002B4DB0" w:rsidRPr="00FC31B2">
        <w:t xml:space="preserve"> 1 illustrates X-ray diffraction (XRD) patterns of Zn</w:t>
      </w:r>
      <w:r w:rsidR="002B4DB0" w:rsidRPr="00FC31B2">
        <w:rPr>
          <w:vertAlign w:val="subscript"/>
        </w:rPr>
        <w:t>2</w:t>
      </w:r>
      <w:r w:rsidR="002B4DB0" w:rsidRPr="00FC31B2">
        <w:t>SnO</w:t>
      </w:r>
      <w:r w:rsidR="002B4DB0" w:rsidRPr="00FC31B2">
        <w:rPr>
          <w:vertAlign w:val="subscript"/>
        </w:rPr>
        <w:t>4</w:t>
      </w:r>
      <w:r w:rsidR="002B4DB0" w:rsidRPr="00FC31B2">
        <w:t xml:space="preserve"> – SnO</w:t>
      </w:r>
      <w:r w:rsidR="002B4DB0" w:rsidRPr="00FC31B2">
        <w:rPr>
          <w:vertAlign w:val="subscript"/>
        </w:rPr>
        <w:t>2</w:t>
      </w:r>
      <w:r w:rsidR="002B4DB0" w:rsidRPr="00FC31B2">
        <w:t xml:space="preserve"> composites prepared by </w:t>
      </w:r>
      <w:r w:rsidR="00AD1EB6" w:rsidRPr="00077676">
        <w:rPr>
          <w:sz w:val="26"/>
          <w:szCs w:val="26"/>
        </w:rPr>
        <w:t xml:space="preserve">solid reaction </w:t>
      </w:r>
      <w:r w:rsidR="002B4DB0" w:rsidRPr="00FC31B2">
        <w:t xml:space="preserve">and annealed at different temperatures: uncalculated (a); 500 °C (b); 900 °C (c); 1000 °C (d); 1100 °C (e) and 1200 °C (f) for 2 </w:t>
      </w:r>
      <w:r>
        <w:t>hours in air. As shown in Fig.</w:t>
      </w:r>
      <w:r w:rsidR="002B4DB0" w:rsidRPr="00FC31B2">
        <w:t xml:space="preserve"> 1, The XRD peaks of the sample annealed at 1100 °C show the highest intensity and sharpest summit. All the diffraction peaks are indexed to the cubic phase Zn</w:t>
      </w:r>
      <w:r w:rsidR="002B4DB0" w:rsidRPr="00FC31B2">
        <w:rPr>
          <w:vertAlign w:val="subscript"/>
        </w:rPr>
        <w:t>2</w:t>
      </w:r>
      <w:r w:rsidR="002B4DB0" w:rsidRPr="00FC31B2">
        <w:t>SnO</w:t>
      </w:r>
      <w:r w:rsidR="002B4DB0" w:rsidRPr="00FC31B2">
        <w:rPr>
          <w:vertAlign w:val="subscript"/>
        </w:rPr>
        <w:t>4</w:t>
      </w:r>
      <w:r w:rsidR="002B4DB0" w:rsidRPr="00FC31B2">
        <w:t xml:space="preserve"> (JCPDS card no. 00-024-1470, space group Fd-3m (227) and cell parameters a = b =  c</w:t>
      </w:r>
      <w:r w:rsidR="0066543C">
        <w:t xml:space="preserve"> </w:t>
      </w:r>
      <w:r w:rsidR="002B4DB0" w:rsidRPr="00FC31B2">
        <w:t xml:space="preserve">= 8.657 </w:t>
      </w:r>
      <w:r w:rsidR="00E87033" w:rsidRPr="009414F6">
        <w:rPr>
          <w:rFonts w:ascii="Palatino Linotype" w:hAnsi="Palatino Linotype"/>
          <w:sz w:val="20"/>
          <w:szCs w:val="20"/>
        </w:rPr>
        <w:t>Å</w:t>
      </w:r>
      <w:r w:rsidR="00A768CD" w:rsidRPr="008F724F">
        <w:rPr>
          <w:vertAlign w:val="superscript"/>
          <w:lang w:val="en-GB"/>
        </w:rPr>
        <w:fldChar w:fldCharType="begin" w:fldLock="1"/>
      </w:r>
      <w:r w:rsidR="00A768CD" w:rsidRPr="008F724F">
        <w:rPr>
          <w:vertAlign w:val="superscript"/>
          <w:lang w:val="en-GB"/>
        </w:rPr>
        <w:instrText>ADDIN CSL_CITATION {"citationItems":[{"id":"ITEM-1","itemData":{"id":"ITEM-1","issued":{"date-parts":[["2017"]]},"page":"2017","title":"Pressure/Temperature:","type":"article-journal"},"uris":["http://www.mendeley.com/documents/?uuid=d6e38f35-c042-4c52-a7e5-3c9dde2f43f9"]}],"mendeley":{"formattedCitation":"[14]","plainTextFormattedCitation":"[14]","previouslyFormattedCitation":"[14]"},"properties":{"noteIndex":0},"schema":"https://github.com/citation-style-language/schema/raw/master/csl-citation.json"}</w:instrText>
      </w:r>
      <w:r w:rsidR="00A768CD" w:rsidRPr="008F724F">
        <w:rPr>
          <w:vertAlign w:val="superscript"/>
          <w:lang w:val="en-GB"/>
        </w:rPr>
        <w:fldChar w:fldCharType="separate"/>
      </w:r>
      <w:r w:rsidR="00A768CD" w:rsidRPr="008F724F">
        <w:rPr>
          <w:vertAlign w:val="superscript"/>
          <w:lang w:val="en-GB"/>
        </w:rPr>
        <w:t>14</w:t>
      </w:r>
      <w:r w:rsidR="00A768CD" w:rsidRPr="008F724F">
        <w:rPr>
          <w:vertAlign w:val="superscript"/>
        </w:rPr>
        <w:fldChar w:fldCharType="end"/>
      </w:r>
      <w:r w:rsidR="0066543C">
        <w:t xml:space="preserve"> (Fig. </w:t>
      </w:r>
      <w:r w:rsidR="002B4DB0" w:rsidRPr="00FC31B2">
        <w:t>4a) and Tetragonal phase SnO</w:t>
      </w:r>
      <w:r w:rsidR="002B4DB0" w:rsidRPr="00FC31B2">
        <w:rPr>
          <w:vertAlign w:val="subscript"/>
        </w:rPr>
        <w:t>2</w:t>
      </w:r>
      <w:r w:rsidR="002B4DB0" w:rsidRPr="00FC31B2">
        <w:t xml:space="preserve"> (JCPDS card no. 00-021-1250, space group P42/mm (136) and cell </w:t>
      </w:r>
      <w:r w:rsidR="002B4DB0" w:rsidRPr="00FC31B2">
        <w:lastRenderedPageBreak/>
        <w:t xml:space="preserve">constants a = b = 4.738 </w:t>
      </w:r>
      <w:r w:rsidR="00E87033" w:rsidRPr="009414F6">
        <w:rPr>
          <w:rFonts w:ascii="Palatino Linotype" w:hAnsi="Palatino Linotype"/>
          <w:sz w:val="20"/>
          <w:szCs w:val="20"/>
        </w:rPr>
        <w:t>Å</w:t>
      </w:r>
      <w:r w:rsidR="002B4DB0" w:rsidRPr="00FC31B2">
        <w:t xml:space="preserve"> and c = 3.188 </w:t>
      </w:r>
      <w:r w:rsidR="00E87033" w:rsidRPr="009414F6">
        <w:rPr>
          <w:rFonts w:ascii="Palatino Linotype" w:hAnsi="Palatino Linotype"/>
          <w:sz w:val="20"/>
          <w:szCs w:val="20"/>
        </w:rPr>
        <w:t>Å</w:t>
      </w:r>
      <w:r w:rsidR="00A768CD" w:rsidRPr="008F724F">
        <w:rPr>
          <w:vertAlign w:val="superscript"/>
        </w:rPr>
        <w:fldChar w:fldCharType="begin" w:fldLock="1"/>
      </w:r>
      <w:r w:rsidR="00A768CD" w:rsidRPr="008F724F">
        <w:rPr>
          <w:vertAlign w:val="superscript"/>
        </w:rPr>
        <w:instrText>ADDIN CSL_CITATION {"citationItems":[{"id":"ITEM-1","itemData":{"id":"ITEM-1","issued":{"date-parts":[["2014"]]},"page":"2014","title":"Pressure/Temperature:","type":"article-journal"},"uris":["http://www.mendeley.com/documents/?uuid=b9f7a4b1-7d5f-45d1-b20e-5938ae6ad82e"]}],"mendeley":{"formattedCitation":"[15]","plainTextFormattedCitation":"[15]","previouslyFormattedCitation":"[15]"},"properties":{"noteIndex":0},"schema":"https://github.com/citation-style-language/schema/raw/master/csl-citation.json"}</w:instrText>
      </w:r>
      <w:r w:rsidR="00A768CD" w:rsidRPr="008F724F">
        <w:rPr>
          <w:vertAlign w:val="superscript"/>
        </w:rPr>
        <w:fldChar w:fldCharType="separate"/>
      </w:r>
      <w:r w:rsidR="00A768CD" w:rsidRPr="008F724F">
        <w:rPr>
          <w:vertAlign w:val="superscript"/>
        </w:rPr>
        <w:t>15</w:t>
      </w:r>
      <w:r w:rsidR="00A768CD" w:rsidRPr="008F724F">
        <w:rPr>
          <w:vertAlign w:val="superscript"/>
        </w:rPr>
        <w:fldChar w:fldCharType="end"/>
      </w:r>
      <w:r w:rsidR="0066543C">
        <w:t xml:space="preserve"> (Fig.</w:t>
      </w:r>
      <w:r w:rsidR="00E87033">
        <w:t xml:space="preserve"> 4b</w:t>
      </w:r>
      <w:r w:rsidR="002B4DB0" w:rsidRPr="00FC31B2">
        <w:t>). Furthermore, as shown in figure 1f, the peak (101) of the SnO</w:t>
      </w:r>
      <w:r w:rsidR="002B4DB0" w:rsidRPr="00FC31B2">
        <w:rPr>
          <w:vertAlign w:val="subscript"/>
        </w:rPr>
        <w:t>2</w:t>
      </w:r>
      <w:r w:rsidR="002B4DB0" w:rsidRPr="00FC31B2">
        <w:t xml:space="preserve"> phase begins to separate into two peaks and form a new peak (311) of Zn</w:t>
      </w:r>
      <w:r w:rsidR="002B4DB0" w:rsidRPr="00FC31B2">
        <w:rPr>
          <w:vertAlign w:val="subscript"/>
        </w:rPr>
        <w:t>2</w:t>
      </w:r>
      <w:r w:rsidR="002B4DB0" w:rsidRPr="00FC31B2">
        <w:t>SnO</w:t>
      </w:r>
      <w:r w:rsidR="002B4DB0" w:rsidRPr="00FC31B2">
        <w:rPr>
          <w:vertAlign w:val="subscript"/>
        </w:rPr>
        <w:t>4</w:t>
      </w:r>
      <w:r w:rsidR="002B4DB0" w:rsidRPr="00FC31B2">
        <w:t xml:space="preserve"> at 900</w:t>
      </w:r>
      <w:r w:rsidR="00E87033">
        <w:t xml:space="preserve"> </w:t>
      </w:r>
      <w:r w:rsidR="002B4DB0" w:rsidRPr="00FC31B2">
        <w:t xml:space="preserve">°C. The same </w:t>
      </w:r>
      <w:r w:rsidR="003C191B">
        <w:t xml:space="preserve">phenomenon happens at the (422) </w:t>
      </w:r>
      <w:r w:rsidR="002B4DB0" w:rsidRPr="00FC31B2">
        <w:t>peak of Zn</w:t>
      </w:r>
      <w:r w:rsidR="002B4DB0" w:rsidRPr="00980C1B">
        <w:rPr>
          <w:vertAlign w:val="subscript"/>
        </w:rPr>
        <w:t>2</w:t>
      </w:r>
      <w:r w:rsidR="002B4DB0" w:rsidRPr="00FC31B2">
        <w:t>SnO</w:t>
      </w:r>
      <w:r w:rsidR="002B4DB0" w:rsidRPr="00980C1B">
        <w:rPr>
          <w:vertAlign w:val="subscript"/>
        </w:rPr>
        <w:t>4</w:t>
      </w:r>
      <w:r w:rsidR="002B4DB0" w:rsidRPr="00FC31B2">
        <w:t xml:space="preserve"> at 1200 °C. The formation of the second phase may cause a decrease in the photoluminescence intensity of the sample, so we chose the optimal temperature of 1100 °C in this work.</w:t>
      </w:r>
    </w:p>
    <w:p w14:paraId="0B94760A" w14:textId="6933FF09" w:rsidR="00A3110F" w:rsidRPr="00FC31B2" w:rsidRDefault="00A3110F" w:rsidP="00980C1B">
      <w:pPr>
        <w:pStyle w:val="Author"/>
        <w:spacing w:before="240" w:after="120"/>
        <w:jc w:val="both"/>
      </w:pPr>
      <w:r w:rsidRPr="00FC31B2">
        <w:drawing>
          <wp:inline distT="0" distB="0" distL="0" distR="0" wp14:anchorId="47FE6AE5" wp14:editId="0657AED5">
            <wp:extent cx="2750670" cy="2160000"/>
            <wp:effectExtent l="0" t="0" r="0" b="0"/>
            <wp:docPr id="1" name="Picture 1" descr="x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ray"/>
                    <pic:cNvPicPr>
                      <a:picLocks noChangeAspect="1" noChangeArrowheads="1"/>
                    </pic:cNvPicPr>
                  </pic:nvPicPr>
                  <pic:blipFill>
                    <a:blip r:embed="rId11" cstate="print">
                      <a:extLst>
                        <a:ext uri="{28A0092B-C50C-407E-A947-70E740481C1C}">
                          <a14:useLocalDpi xmlns:a14="http://schemas.microsoft.com/office/drawing/2010/main" val="0"/>
                        </a:ext>
                      </a:extLst>
                    </a:blip>
                    <a:srcRect l="5376" t="9764" r="12108" b="5914"/>
                    <a:stretch>
                      <a:fillRect/>
                    </a:stretch>
                  </pic:blipFill>
                  <pic:spPr bwMode="auto">
                    <a:xfrm>
                      <a:off x="0" y="0"/>
                      <a:ext cx="2750670" cy="2160000"/>
                    </a:xfrm>
                    <a:prstGeom prst="rect">
                      <a:avLst/>
                    </a:prstGeom>
                    <a:noFill/>
                    <a:ln>
                      <a:noFill/>
                    </a:ln>
                  </pic:spPr>
                </pic:pic>
              </a:graphicData>
            </a:graphic>
          </wp:inline>
        </w:drawing>
      </w:r>
    </w:p>
    <w:p w14:paraId="5981148E" w14:textId="77777777" w:rsidR="00A3110F" w:rsidRPr="00657008" w:rsidRDefault="00A3110F" w:rsidP="00635EBC">
      <w:pPr>
        <w:pStyle w:val="Author"/>
        <w:spacing w:before="120" w:after="120"/>
        <w:jc w:val="both"/>
        <w:rPr>
          <w:sz w:val="20"/>
          <w:szCs w:val="20"/>
        </w:rPr>
      </w:pPr>
      <w:bookmarkStart w:id="2" w:name="_Hlk20991906"/>
      <w:r w:rsidRPr="00754887">
        <w:rPr>
          <w:b/>
          <w:sz w:val="20"/>
          <w:szCs w:val="20"/>
        </w:rPr>
        <w:t>Fig. 1.</w:t>
      </w:r>
      <w:r w:rsidRPr="00657008">
        <w:rPr>
          <w:i/>
          <w:sz w:val="20"/>
          <w:szCs w:val="20"/>
        </w:rPr>
        <w:t xml:space="preserve"> </w:t>
      </w:r>
      <w:r w:rsidRPr="00657008">
        <w:rPr>
          <w:sz w:val="20"/>
          <w:szCs w:val="20"/>
        </w:rPr>
        <w:t>XRD patterns of SnO</w:t>
      </w:r>
      <w:r w:rsidRPr="00657008">
        <w:rPr>
          <w:sz w:val="20"/>
          <w:szCs w:val="20"/>
          <w:vertAlign w:val="subscript"/>
        </w:rPr>
        <w:t>2</w:t>
      </w:r>
      <w:r w:rsidRPr="00657008">
        <w:rPr>
          <w:sz w:val="20"/>
          <w:szCs w:val="20"/>
        </w:rPr>
        <w:t>-Zn</w:t>
      </w:r>
      <w:r w:rsidRPr="00657008">
        <w:rPr>
          <w:sz w:val="20"/>
          <w:szCs w:val="20"/>
          <w:vertAlign w:val="subscript"/>
        </w:rPr>
        <w:t>2</w:t>
      </w:r>
      <w:r w:rsidRPr="00657008">
        <w:rPr>
          <w:sz w:val="20"/>
          <w:szCs w:val="20"/>
        </w:rPr>
        <w:t>SnO</w:t>
      </w:r>
      <w:r w:rsidRPr="00657008">
        <w:rPr>
          <w:sz w:val="20"/>
          <w:szCs w:val="20"/>
          <w:vertAlign w:val="subscript"/>
        </w:rPr>
        <w:t>4</w:t>
      </w:r>
      <w:r w:rsidRPr="00657008">
        <w:rPr>
          <w:sz w:val="20"/>
          <w:szCs w:val="20"/>
        </w:rPr>
        <w:t xml:space="preserve"> ample unnealed (a) and annealed at different temperature of 500 </w:t>
      </w:r>
      <w:r w:rsidRPr="00657008">
        <w:rPr>
          <w:sz w:val="20"/>
          <w:szCs w:val="20"/>
        </w:rPr>
        <w:sym w:font="Symbol" w:char="F0B0"/>
      </w:r>
      <w:r w:rsidRPr="00657008">
        <w:rPr>
          <w:sz w:val="20"/>
          <w:szCs w:val="20"/>
        </w:rPr>
        <w:t xml:space="preserve">C (b); 900 </w:t>
      </w:r>
      <w:r w:rsidRPr="00657008">
        <w:rPr>
          <w:sz w:val="20"/>
          <w:szCs w:val="20"/>
        </w:rPr>
        <w:sym w:font="Symbol" w:char="F0B0"/>
      </w:r>
      <w:r w:rsidRPr="00657008">
        <w:rPr>
          <w:sz w:val="20"/>
          <w:szCs w:val="20"/>
        </w:rPr>
        <w:t xml:space="preserve">C (c); 1000 </w:t>
      </w:r>
      <w:r w:rsidRPr="00657008">
        <w:rPr>
          <w:sz w:val="20"/>
          <w:szCs w:val="20"/>
        </w:rPr>
        <w:sym w:font="Symbol" w:char="F0B0"/>
      </w:r>
      <w:r w:rsidRPr="00657008">
        <w:rPr>
          <w:sz w:val="20"/>
          <w:szCs w:val="20"/>
        </w:rPr>
        <w:t xml:space="preserve">C (d); 1100 </w:t>
      </w:r>
      <w:r w:rsidRPr="00657008">
        <w:rPr>
          <w:sz w:val="20"/>
          <w:szCs w:val="20"/>
        </w:rPr>
        <w:sym w:font="Symbol" w:char="F0B0"/>
      </w:r>
      <w:r w:rsidRPr="00657008">
        <w:rPr>
          <w:sz w:val="20"/>
          <w:szCs w:val="20"/>
        </w:rPr>
        <w:t xml:space="preserve">C (e) and 1200 </w:t>
      </w:r>
      <w:r w:rsidRPr="00657008">
        <w:rPr>
          <w:sz w:val="20"/>
          <w:szCs w:val="20"/>
        </w:rPr>
        <w:sym w:font="Symbol" w:char="F0B0"/>
      </w:r>
      <w:r w:rsidRPr="00657008">
        <w:rPr>
          <w:sz w:val="20"/>
          <w:szCs w:val="20"/>
        </w:rPr>
        <w:t>C (f)</w:t>
      </w:r>
    </w:p>
    <w:bookmarkEnd w:id="2"/>
    <w:p w14:paraId="4AFD9280" w14:textId="7DEEACFA" w:rsidR="00803299" w:rsidRPr="00FC31B2" w:rsidRDefault="00803299" w:rsidP="00A3110F">
      <w:pPr>
        <w:pStyle w:val="NormalWeb"/>
        <w:tabs>
          <w:tab w:val="left" w:pos="540"/>
          <w:tab w:val="left" w:pos="8640"/>
        </w:tabs>
        <w:spacing w:before="120" w:after="120"/>
        <w:ind w:firstLine="0"/>
        <w:jc w:val="both"/>
        <w:rPr>
          <w:rFonts w:ascii="Times New Roman" w:hAnsi="Times New Roman" w:cs="Times New Roman"/>
          <w:b/>
          <w:sz w:val="22"/>
          <w:szCs w:val="22"/>
        </w:rPr>
      </w:pPr>
      <w:r w:rsidRPr="00FC31B2">
        <w:rPr>
          <w:rFonts w:ascii="Times New Roman" w:hAnsi="Times New Roman" w:cs="Times New Roman"/>
          <w:b/>
          <w:sz w:val="22"/>
          <w:szCs w:val="22"/>
        </w:rPr>
        <w:t>3.</w:t>
      </w:r>
      <w:r w:rsidR="001A2AF7" w:rsidRPr="00FC31B2">
        <w:rPr>
          <w:rFonts w:ascii="Times New Roman" w:hAnsi="Times New Roman" w:cs="Times New Roman"/>
          <w:b/>
          <w:sz w:val="22"/>
          <w:szCs w:val="22"/>
        </w:rPr>
        <w:t>2</w:t>
      </w:r>
      <w:r w:rsidRPr="00FC31B2">
        <w:rPr>
          <w:rFonts w:ascii="Times New Roman" w:hAnsi="Times New Roman" w:cs="Times New Roman"/>
          <w:b/>
          <w:sz w:val="22"/>
          <w:szCs w:val="22"/>
        </w:rPr>
        <w:t xml:space="preserve">. Phosphor morphology </w:t>
      </w:r>
    </w:p>
    <w:p w14:paraId="3CC6060E" w14:textId="053E0D72" w:rsidR="00E82807" w:rsidRPr="00FC31B2" w:rsidRDefault="00803299" w:rsidP="00657008">
      <w:pPr>
        <w:pStyle w:val="Author"/>
        <w:tabs>
          <w:tab w:val="left" w:pos="540"/>
        </w:tabs>
        <w:spacing w:before="120" w:after="120"/>
        <w:jc w:val="both"/>
      </w:pPr>
      <w:r w:rsidRPr="00FC31B2">
        <w:t xml:space="preserve">In order to determine phosphor morphology and size of the sample, a typical transmission electron microscope (SEM) </w:t>
      </w:r>
      <w:r w:rsidR="00A16111" w:rsidRPr="00FC31B2">
        <w:t>have been</w:t>
      </w:r>
      <w:r w:rsidRPr="00FC31B2">
        <w:t xml:space="preserve"> carried out</w:t>
      </w:r>
      <w:r w:rsidR="001B601A" w:rsidRPr="00FC31B2">
        <w:t xml:space="preserve"> by ultra-high resolution scanning Electron Microscopy (SEM – Jeol JSM-7600F).</w:t>
      </w:r>
      <w:r w:rsidRPr="00FC31B2">
        <w:t xml:space="preserve"> </w:t>
      </w:r>
      <w:r w:rsidR="00E82807" w:rsidRPr="00FC31B2">
        <w:t>Fig. 2 illustrates a typical transmission electron microscope image of the prepared Zn</w:t>
      </w:r>
      <w:r w:rsidR="00E82807" w:rsidRPr="00FC31B2">
        <w:rPr>
          <w:vertAlign w:val="subscript"/>
        </w:rPr>
        <w:t>2</w:t>
      </w:r>
      <w:r w:rsidR="00E82807" w:rsidRPr="00FC31B2">
        <w:t>SnO</w:t>
      </w:r>
      <w:r w:rsidR="00E82807" w:rsidRPr="00FC31B2">
        <w:rPr>
          <w:vertAlign w:val="subscript"/>
        </w:rPr>
        <w:t>4</w:t>
      </w:r>
      <w:r w:rsidR="00E82807" w:rsidRPr="00FC31B2">
        <w:t>-SnO</w:t>
      </w:r>
      <w:r w:rsidR="00E82807" w:rsidRPr="00FC31B2">
        <w:rPr>
          <w:vertAlign w:val="subscript"/>
        </w:rPr>
        <w:t>2</w:t>
      </w:r>
      <w:r w:rsidR="00E82807" w:rsidRPr="00FC31B2">
        <w:t xml:space="preserve"> at different annealing temperature un-calcinated (a); 500 </w:t>
      </w:r>
      <w:r w:rsidR="00E82807" w:rsidRPr="00FC31B2">
        <w:sym w:font="Symbol" w:char="F0B0"/>
      </w:r>
      <w:r w:rsidR="00E82807" w:rsidRPr="00FC31B2">
        <w:t xml:space="preserve">C (b); 900 </w:t>
      </w:r>
      <w:r w:rsidR="00E82807" w:rsidRPr="00FC31B2">
        <w:sym w:font="Symbol" w:char="F0B0"/>
      </w:r>
      <w:r w:rsidR="00E82807" w:rsidRPr="00FC31B2">
        <w:t xml:space="preserve">C (c); 1000 </w:t>
      </w:r>
      <w:r w:rsidR="00E82807" w:rsidRPr="00FC31B2">
        <w:sym w:font="Symbol" w:char="F0B0"/>
      </w:r>
      <w:r w:rsidR="00E82807" w:rsidRPr="00FC31B2">
        <w:t xml:space="preserve">C; 1100 °C (d) and 1200 </w:t>
      </w:r>
      <w:r w:rsidR="00E82807" w:rsidRPr="00FC31B2">
        <w:sym w:font="Symbol" w:char="F0B0"/>
      </w:r>
      <w:r w:rsidR="00E82807" w:rsidRPr="00FC31B2">
        <w:t xml:space="preserve">C (f). Both particle shape and size are affected by changing calcination temperature dramatically. The powder particles of the un-annealed sample (a) have an average size of about 0,1 – 0,2 µm with irregular spherical particles. The surfaces of the foams show many cracks, and the grain size is greatly smaller but has bad crystallinity. When the annealing temperature increases to 1000 °C, the sample particle sizes are bigger and spherical morphology with particle bounds can be observed clearly. This result is well-matched with the XRD analysis mentioned above. The average particle size of the sample at 1100 °C is about 2-3 µm, which is a suitable size for LED applications. However, under high-temperature 1200 </w:t>
      </w:r>
      <w:r w:rsidR="00E82807" w:rsidRPr="00FC31B2">
        <w:sym w:font="Symbol" w:char="F0B0"/>
      </w:r>
      <w:r w:rsidR="00E82807" w:rsidRPr="00FC31B2">
        <w:t>C, a re-crystallization or particles cluster together to form massive or tiny particles.</w:t>
      </w:r>
    </w:p>
    <w:p w14:paraId="73FA99FB" w14:textId="77777777" w:rsidR="00C6155D" w:rsidRDefault="00C6155D" w:rsidP="00FC31B2">
      <w:pPr>
        <w:pStyle w:val="NormalWeb"/>
        <w:tabs>
          <w:tab w:val="left" w:pos="540"/>
          <w:tab w:val="left" w:pos="900"/>
          <w:tab w:val="left" w:pos="8640"/>
        </w:tabs>
        <w:spacing w:before="120" w:after="120"/>
        <w:ind w:firstLine="238"/>
        <w:jc w:val="center"/>
        <w:rPr>
          <w:rFonts w:ascii="Times New Roman" w:hAnsi="Times New Roman" w:cs="Times New Roman"/>
          <w:sz w:val="22"/>
          <w:szCs w:val="22"/>
        </w:rPr>
        <w:sectPr w:rsidR="00C6155D" w:rsidSect="00C6155D">
          <w:type w:val="continuous"/>
          <w:pgSz w:w="11906" w:h="16838" w:code="9"/>
          <w:pgMar w:top="1134" w:right="1134" w:bottom="1134" w:left="1418" w:header="709" w:footer="709" w:gutter="0"/>
          <w:cols w:num="2" w:space="567"/>
          <w:docGrid w:linePitch="360"/>
        </w:sectPr>
      </w:pPr>
    </w:p>
    <w:p w14:paraId="3EC194C4" w14:textId="1522D2B8" w:rsidR="00D53BA8" w:rsidRPr="00FC31B2" w:rsidRDefault="00672B5A" w:rsidP="00FC31B2">
      <w:pPr>
        <w:pStyle w:val="NormalWeb"/>
        <w:tabs>
          <w:tab w:val="left" w:pos="540"/>
          <w:tab w:val="left" w:pos="900"/>
          <w:tab w:val="left" w:pos="8640"/>
        </w:tabs>
        <w:spacing w:before="120" w:after="120"/>
        <w:ind w:firstLine="238"/>
        <w:jc w:val="center"/>
        <w:rPr>
          <w:rFonts w:ascii="Times New Roman" w:hAnsi="Times New Roman" w:cs="Times New Roman"/>
          <w:sz w:val="22"/>
          <w:szCs w:val="22"/>
        </w:rPr>
      </w:pPr>
      <w:r w:rsidRPr="00FC31B2">
        <w:rPr>
          <w:rFonts w:ascii="Times New Roman" w:hAnsi="Times New Roman" w:cs="Times New Roman"/>
          <w:noProof/>
          <w:sz w:val="22"/>
          <w:szCs w:val="22"/>
          <w:lang w:val="en-US" w:eastAsia="en-US"/>
        </w:rPr>
        <w:lastRenderedPageBreak/>
        <w:drawing>
          <wp:inline distT="0" distB="0" distL="0" distR="0" wp14:anchorId="5C033731" wp14:editId="045B3C29">
            <wp:extent cx="5353050" cy="2771775"/>
            <wp:effectExtent l="0" t="0" r="0" b="0"/>
            <wp:docPr id="5" name="Picture 5" descr="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M"/>
                    <pic:cNvPicPr>
                      <a:picLocks noChangeAspect="1" noChangeArrowheads="1"/>
                    </pic:cNvPicPr>
                  </pic:nvPicPr>
                  <pic:blipFill>
                    <a:blip r:embed="rId12">
                      <a:extLst>
                        <a:ext uri="{28A0092B-C50C-407E-A947-70E740481C1C}">
                          <a14:useLocalDpi xmlns:a14="http://schemas.microsoft.com/office/drawing/2010/main" val="0"/>
                        </a:ext>
                      </a:extLst>
                    </a:blip>
                    <a:srcRect t="5400" r="5287" b="7401"/>
                    <a:stretch>
                      <a:fillRect/>
                    </a:stretch>
                  </pic:blipFill>
                  <pic:spPr bwMode="auto">
                    <a:xfrm>
                      <a:off x="0" y="0"/>
                      <a:ext cx="5353050" cy="2771775"/>
                    </a:xfrm>
                    <a:prstGeom prst="rect">
                      <a:avLst/>
                    </a:prstGeom>
                    <a:noFill/>
                    <a:ln>
                      <a:noFill/>
                    </a:ln>
                  </pic:spPr>
                </pic:pic>
              </a:graphicData>
            </a:graphic>
          </wp:inline>
        </w:drawing>
      </w:r>
    </w:p>
    <w:p w14:paraId="2EF4F546" w14:textId="290BC418" w:rsidR="000227A5" w:rsidRPr="00C6155D" w:rsidRDefault="000227A5" w:rsidP="00C6155D">
      <w:pPr>
        <w:pStyle w:val="Author"/>
        <w:spacing w:before="240" w:after="120"/>
        <w:rPr>
          <w:sz w:val="20"/>
          <w:szCs w:val="20"/>
        </w:rPr>
      </w:pPr>
      <w:r w:rsidRPr="00C6155D">
        <w:rPr>
          <w:b/>
          <w:sz w:val="20"/>
          <w:szCs w:val="20"/>
        </w:rPr>
        <w:t>Fig. 2</w:t>
      </w:r>
      <w:r w:rsidRPr="00C6155D">
        <w:rPr>
          <w:sz w:val="20"/>
          <w:szCs w:val="20"/>
        </w:rPr>
        <w:t>. FESEM images of SnO</w:t>
      </w:r>
      <w:r w:rsidRPr="00C6155D">
        <w:rPr>
          <w:sz w:val="20"/>
          <w:szCs w:val="20"/>
          <w:vertAlign w:val="subscript"/>
        </w:rPr>
        <w:t>2</w:t>
      </w:r>
      <w:r w:rsidRPr="00C6155D">
        <w:rPr>
          <w:sz w:val="20"/>
          <w:szCs w:val="20"/>
        </w:rPr>
        <w:t>-Zn</w:t>
      </w:r>
      <w:r w:rsidRPr="00C6155D">
        <w:rPr>
          <w:sz w:val="20"/>
          <w:szCs w:val="20"/>
          <w:vertAlign w:val="subscript"/>
        </w:rPr>
        <w:t>2</w:t>
      </w:r>
      <w:r w:rsidRPr="00C6155D">
        <w:rPr>
          <w:sz w:val="20"/>
          <w:szCs w:val="20"/>
        </w:rPr>
        <w:t>SnO</w:t>
      </w:r>
      <w:r w:rsidRPr="00C6155D">
        <w:rPr>
          <w:sz w:val="20"/>
          <w:szCs w:val="20"/>
          <w:vertAlign w:val="subscript"/>
        </w:rPr>
        <w:t>4</w:t>
      </w:r>
      <w:r w:rsidRPr="00C6155D">
        <w:rPr>
          <w:sz w:val="20"/>
          <w:szCs w:val="20"/>
        </w:rPr>
        <w:t xml:space="preserve"> ample unnealed (a) and annealed at different temperature of 500 </w:t>
      </w:r>
      <w:r w:rsidRPr="00C6155D">
        <w:rPr>
          <w:sz w:val="20"/>
          <w:szCs w:val="20"/>
        </w:rPr>
        <w:sym w:font="Symbol" w:char="F0B0"/>
      </w:r>
      <w:r w:rsidRPr="00C6155D">
        <w:rPr>
          <w:sz w:val="20"/>
          <w:szCs w:val="20"/>
        </w:rPr>
        <w:t xml:space="preserve">C (b); 900 </w:t>
      </w:r>
      <w:r w:rsidRPr="00C6155D">
        <w:rPr>
          <w:sz w:val="20"/>
          <w:szCs w:val="20"/>
        </w:rPr>
        <w:sym w:font="Symbol" w:char="F0B0"/>
      </w:r>
      <w:r w:rsidRPr="00C6155D">
        <w:rPr>
          <w:sz w:val="20"/>
          <w:szCs w:val="20"/>
        </w:rPr>
        <w:t xml:space="preserve">C (c); 1000 </w:t>
      </w:r>
      <w:r w:rsidRPr="00C6155D">
        <w:rPr>
          <w:sz w:val="20"/>
          <w:szCs w:val="20"/>
        </w:rPr>
        <w:sym w:font="Symbol" w:char="F0B0"/>
      </w:r>
      <w:r w:rsidRPr="00C6155D">
        <w:rPr>
          <w:sz w:val="20"/>
          <w:szCs w:val="20"/>
        </w:rPr>
        <w:t xml:space="preserve">C (d); 1100 </w:t>
      </w:r>
      <w:r w:rsidRPr="00C6155D">
        <w:rPr>
          <w:sz w:val="20"/>
          <w:szCs w:val="20"/>
        </w:rPr>
        <w:sym w:font="Symbol" w:char="F0B0"/>
      </w:r>
      <w:r w:rsidRPr="00C6155D">
        <w:rPr>
          <w:sz w:val="20"/>
          <w:szCs w:val="20"/>
        </w:rPr>
        <w:t xml:space="preserve">C (e) and 1200 </w:t>
      </w:r>
      <w:r w:rsidRPr="00C6155D">
        <w:rPr>
          <w:sz w:val="20"/>
          <w:szCs w:val="20"/>
        </w:rPr>
        <w:sym w:font="Symbol" w:char="F0B0"/>
      </w:r>
      <w:r w:rsidRPr="00C6155D">
        <w:rPr>
          <w:sz w:val="20"/>
          <w:szCs w:val="20"/>
        </w:rPr>
        <w:t>C (f)</w:t>
      </w:r>
    </w:p>
    <w:p w14:paraId="78CEA089" w14:textId="77777777" w:rsidR="002C25C2" w:rsidRDefault="002C25C2" w:rsidP="00FC31B2">
      <w:pPr>
        <w:pStyle w:val="Author"/>
        <w:tabs>
          <w:tab w:val="left" w:pos="540"/>
        </w:tabs>
        <w:spacing w:before="120" w:after="120"/>
        <w:jc w:val="both"/>
        <w:rPr>
          <w:b/>
        </w:rPr>
        <w:sectPr w:rsidR="002C25C2" w:rsidSect="00FC31B2">
          <w:type w:val="continuous"/>
          <w:pgSz w:w="11906" w:h="16838" w:code="9"/>
          <w:pgMar w:top="1134" w:right="1134" w:bottom="1134" w:left="1418" w:header="709" w:footer="709" w:gutter="0"/>
          <w:cols w:space="708"/>
          <w:docGrid w:linePitch="360"/>
        </w:sectPr>
      </w:pPr>
    </w:p>
    <w:p w14:paraId="7E52D9F7" w14:textId="321C0A94" w:rsidR="001A2AF7" w:rsidRPr="00FC31B2" w:rsidRDefault="004C2FBC" w:rsidP="00FC31B2">
      <w:pPr>
        <w:pStyle w:val="Author"/>
        <w:tabs>
          <w:tab w:val="left" w:pos="540"/>
        </w:tabs>
        <w:spacing w:before="120" w:after="120"/>
        <w:jc w:val="both"/>
        <w:rPr>
          <w:b/>
        </w:rPr>
      </w:pPr>
      <w:r w:rsidRPr="00FC31B2">
        <w:rPr>
          <w:b/>
        </w:rPr>
        <w:lastRenderedPageBreak/>
        <w:t>3.3</w:t>
      </w:r>
      <w:r w:rsidR="001A2AF7" w:rsidRPr="00FC31B2">
        <w:rPr>
          <w:b/>
        </w:rPr>
        <w:t>. Optical properties</w:t>
      </w:r>
    </w:p>
    <w:p w14:paraId="197D818A" w14:textId="77777777" w:rsidR="00721D52" w:rsidRDefault="00721D52" w:rsidP="006F1A29">
      <w:pPr>
        <w:pStyle w:val="Author"/>
        <w:tabs>
          <w:tab w:val="left" w:pos="567"/>
        </w:tabs>
        <w:spacing w:before="120" w:after="120"/>
        <w:ind w:firstLine="425"/>
        <w:jc w:val="both"/>
        <w:rPr>
          <w:b/>
        </w:rPr>
        <w:sectPr w:rsidR="00721D52" w:rsidSect="00B64773">
          <w:type w:val="continuous"/>
          <w:pgSz w:w="11906" w:h="16838" w:code="9"/>
          <w:pgMar w:top="1134" w:right="1134" w:bottom="1134" w:left="1418" w:header="709" w:footer="709" w:gutter="0"/>
          <w:cols w:num="2" w:space="567"/>
          <w:docGrid w:linePitch="360"/>
        </w:sectPr>
      </w:pPr>
    </w:p>
    <w:p w14:paraId="129B8D7F" w14:textId="7D49F65E" w:rsidR="00D142E8" w:rsidRPr="00FC31B2" w:rsidRDefault="00017BC2" w:rsidP="006F1A29">
      <w:pPr>
        <w:pStyle w:val="Author"/>
        <w:tabs>
          <w:tab w:val="left" w:pos="567"/>
        </w:tabs>
        <w:spacing w:before="120" w:after="120"/>
        <w:ind w:firstLine="425"/>
        <w:jc w:val="both"/>
        <w:rPr>
          <w:b/>
        </w:rPr>
      </w:pPr>
      <w:r w:rsidRPr="00FC31B2">
        <w:rPr>
          <w:b/>
        </w:rPr>
        <w:lastRenderedPageBreak/>
        <w:tab/>
      </w:r>
      <w:r w:rsidR="00672B5A" w:rsidRPr="00FC31B2">
        <w:rPr>
          <w:b/>
        </w:rPr>
        <w:drawing>
          <wp:inline distT="0" distB="0" distL="0" distR="0" wp14:anchorId="3B3A7F15" wp14:editId="6E43330F">
            <wp:extent cx="2818086" cy="2268000"/>
            <wp:effectExtent l="0" t="0" r="1905" b="0"/>
            <wp:docPr id="8" name="Picture 8" descr="Presentatio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sentation5"/>
                    <pic:cNvPicPr>
                      <a:picLocks noChangeAspect="1" noChangeArrowheads="1"/>
                    </pic:cNvPicPr>
                  </pic:nvPicPr>
                  <pic:blipFill>
                    <a:blip r:embed="rId13" cstate="print">
                      <a:extLst>
                        <a:ext uri="{28A0092B-C50C-407E-A947-70E740481C1C}">
                          <a14:useLocalDpi xmlns:a14="http://schemas.microsoft.com/office/drawing/2010/main" val="0"/>
                        </a:ext>
                      </a:extLst>
                    </a:blip>
                    <a:srcRect l="17969" t="1759" r="14801" b="2037"/>
                    <a:stretch>
                      <a:fillRect/>
                    </a:stretch>
                  </pic:blipFill>
                  <pic:spPr bwMode="auto">
                    <a:xfrm>
                      <a:off x="0" y="0"/>
                      <a:ext cx="2818086" cy="2268000"/>
                    </a:xfrm>
                    <a:prstGeom prst="rect">
                      <a:avLst/>
                    </a:prstGeom>
                    <a:noFill/>
                    <a:ln>
                      <a:noFill/>
                    </a:ln>
                  </pic:spPr>
                </pic:pic>
              </a:graphicData>
            </a:graphic>
          </wp:inline>
        </w:drawing>
      </w:r>
    </w:p>
    <w:p w14:paraId="74900E89" w14:textId="7FBF1E60" w:rsidR="00B50AAA" w:rsidRPr="00635EBC" w:rsidRDefault="00635EBC" w:rsidP="00635EBC">
      <w:pPr>
        <w:pStyle w:val="Author"/>
        <w:spacing w:before="240" w:after="120"/>
        <w:jc w:val="both"/>
        <w:rPr>
          <w:sz w:val="20"/>
          <w:szCs w:val="20"/>
        </w:rPr>
      </w:pPr>
      <w:r w:rsidRPr="00635EBC">
        <w:rPr>
          <w:b/>
          <w:sz w:val="20"/>
          <w:szCs w:val="20"/>
        </w:rPr>
        <w:t xml:space="preserve">Fig. </w:t>
      </w:r>
      <w:r w:rsidR="004A20B7" w:rsidRPr="00635EBC">
        <w:rPr>
          <w:b/>
          <w:sz w:val="20"/>
          <w:szCs w:val="20"/>
        </w:rPr>
        <w:t>3</w:t>
      </w:r>
      <w:r w:rsidR="00B50AAA" w:rsidRPr="00635EBC">
        <w:rPr>
          <w:b/>
          <w:sz w:val="20"/>
          <w:szCs w:val="20"/>
        </w:rPr>
        <w:t>.</w:t>
      </w:r>
      <w:r w:rsidR="00B50AAA" w:rsidRPr="00635EBC">
        <w:rPr>
          <w:sz w:val="20"/>
          <w:szCs w:val="20"/>
        </w:rPr>
        <w:t xml:space="preserve"> UV-Vis spectra of the sample Zn</w:t>
      </w:r>
      <w:r w:rsidR="00B50AAA" w:rsidRPr="00635EBC">
        <w:rPr>
          <w:sz w:val="20"/>
          <w:szCs w:val="20"/>
          <w:vertAlign w:val="subscript"/>
        </w:rPr>
        <w:t>2</w:t>
      </w:r>
      <w:r w:rsidR="00B50AAA" w:rsidRPr="00635EBC">
        <w:rPr>
          <w:sz w:val="20"/>
          <w:szCs w:val="20"/>
        </w:rPr>
        <w:t>SnO</w:t>
      </w:r>
      <w:r w:rsidR="00B50AAA" w:rsidRPr="00635EBC">
        <w:rPr>
          <w:sz w:val="20"/>
          <w:szCs w:val="20"/>
          <w:vertAlign w:val="subscript"/>
        </w:rPr>
        <w:t xml:space="preserve">4 </w:t>
      </w:r>
      <w:r w:rsidR="00B50AAA" w:rsidRPr="00635EBC">
        <w:rPr>
          <w:sz w:val="20"/>
          <w:szCs w:val="20"/>
        </w:rPr>
        <w:t>– SnO</w:t>
      </w:r>
      <w:r w:rsidR="00B50AAA" w:rsidRPr="00635EBC">
        <w:rPr>
          <w:sz w:val="20"/>
          <w:szCs w:val="20"/>
          <w:vertAlign w:val="subscript"/>
        </w:rPr>
        <w:t>2</w:t>
      </w:r>
      <w:r w:rsidR="00B50AAA" w:rsidRPr="00635EBC">
        <w:rPr>
          <w:sz w:val="20"/>
          <w:szCs w:val="20"/>
        </w:rPr>
        <w:t xml:space="preserve"> at calcination temperature of 1100 </w:t>
      </w:r>
      <w:r w:rsidR="00B50AAA" w:rsidRPr="00635EBC">
        <w:rPr>
          <w:sz w:val="20"/>
          <w:szCs w:val="20"/>
        </w:rPr>
        <w:sym w:font="Symbol" w:char="F0B0"/>
      </w:r>
      <w:r w:rsidR="00B50AAA" w:rsidRPr="00635EBC">
        <w:rPr>
          <w:sz w:val="20"/>
          <w:szCs w:val="20"/>
        </w:rPr>
        <w:t xml:space="preserve">C </w:t>
      </w:r>
    </w:p>
    <w:p w14:paraId="49141639" w14:textId="5BFAD72A" w:rsidR="006F1A29" w:rsidRPr="00FC31B2" w:rsidRDefault="00AD1EB6" w:rsidP="006F1A29">
      <w:pPr>
        <w:pStyle w:val="Author"/>
        <w:tabs>
          <w:tab w:val="left" w:pos="567"/>
        </w:tabs>
        <w:spacing w:before="120" w:after="120"/>
        <w:jc w:val="both"/>
        <w:rPr>
          <w:bCs/>
        </w:rPr>
      </w:pPr>
      <w:r>
        <w:rPr>
          <w:bCs/>
        </w:rPr>
        <w:t xml:space="preserve">The </w:t>
      </w:r>
      <w:r w:rsidR="006F1A29" w:rsidRPr="00FC31B2">
        <w:rPr>
          <w:bCs/>
        </w:rPr>
        <w:t>UV – vis spectroscopy was used to examine optical properties and estimate the band gap Eg of th</w:t>
      </w:r>
      <w:r w:rsidR="006F1A29">
        <w:rPr>
          <w:bCs/>
        </w:rPr>
        <w:t>e prepared sample, as shown in F</w:t>
      </w:r>
      <w:r w:rsidR="006F1A29" w:rsidRPr="00FC31B2">
        <w:rPr>
          <w:bCs/>
        </w:rPr>
        <w:t>ig.</w:t>
      </w:r>
      <w:r w:rsidR="0088076C">
        <w:rPr>
          <w:bCs/>
        </w:rPr>
        <w:t xml:space="preserve"> </w:t>
      </w:r>
      <w:r w:rsidR="006F1A29" w:rsidRPr="00FC31B2">
        <w:rPr>
          <w:bCs/>
        </w:rPr>
        <w:t xml:space="preserve">3. As seen from the </w:t>
      </w:r>
      <w:r w:rsidR="006F1A29">
        <w:rPr>
          <w:bCs/>
        </w:rPr>
        <w:t>F</w:t>
      </w:r>
      <w:r w:rsidR="006F1A29" w:rsidRPr="00FC31B2">
        <w:rPr>
          <w:bCs/>
        </w:rPr>
        <w:t>ig.</w:t>
      </w:r>
      <w:r w:rsidR="0088076C">
        <w:rPr>
          <w:bCs/>
        </w:rPr>
        <w:t xml:space="preserve"> </w:t>
      </w:r>
      <w:r w:rsidR="006F1A29" w:rsidRPr="00FC31B2">
        <w:rPr>
          <w:bCs/>
        </w:rPr>
        <w:t>3, there is a significant rise in strong light reflection around over 310 nm and the most substantial absorption at about 310 nm, which can be assigned to intrinsic band gap absorption. The K-M formula</w:t>
      </w:r>
      <w:r w:rsidR="006F1A29" w:rsidRPr="0088076C">
        <w:rPr>
          <w:vertAlign w:val="superscript"/>
        </w:rPr>
        <w:fldChar w:fldCharType="begin" w:fldLock="1"/>
      </w:r>
      <w:r w:rsidR="006F1A29" w:rsidRPr="0088076C">
        <w:rPr>
          <w:vertAlign w:val="superscript"/>
        </w:rPr>
        <w:instrText>ADDIN CSL_CITATION {"citationItems":[{"id":"ITEM-1","itemData":{"DOI":"10.1016/0025-5408(68)90023-8","ISBN":"0025-5408","ISSN":"00255408","PMID":"25246403","abstract":"The analysis of the infrared absorption bands in amorphous Ge which correspond to transitions between the three branches of the valence band has shown that the valence band wave-functions are delocalized over distances of the order 102Å. This is in sharp contrast with the observed low electrical conductivity. Possible reasons for this discrepancy are discussed. A general formula for absorption in amorphous structures is discussed and applied to the analysis of the absorption edges in Ge and Si. © 1968.","author":[{"dropping-particle":"","family":"Tauc","given":"J.","non-dropping-particle":"","parse-names":false,"suffix":""}],"container-title":"Materials Research Bulletin","id":"ITEM-1","issue":"1","issued":{"date-parts":[["1968"]]},"page":"37-46","title":"Optical properties and electronic structure of amorphous Ge and Si","type":"article-journal","volume":"3"},"uris":["http://www.mendeley.com/documents/?uuid=5d680866-bece-4a4d-8d09-eeb7afa445b7"]}],"mendeley":{"formattedCitation":"[16]","plainTextFormattedCitation":"[16]","previouslyFormattedCitation":"[16]"},"properties":{"noteIndex":0},"schema":"https://github.com/citation-style-language/schema/raw/master/csl-citation.json"}</w:instrText>
      </w:r>
      <w:r w:rsidR="006F1A29" w:rsidRPr="0088076C">
        <w:rPr>
          <w:vertAlign w:val="superscript"/>
        </w:rPr>
        <w:fldChar w:fldCharType="separate"/>
      </w:r>
      <w:r w:rsidR="006F1A29" w:rsidRPr="0088076C">
        <w:rPr>
          <w:vertAlign w:val="superscript"/>
        </w:rPr>
        <w:t>16</w:t>
      </w:r>
      <w:r w:rsidR="006F1A29" w:rsidRPr="0088076C">
        <w:rPr>
          <w:vertAlign w:val="superscript"/>
        </w:rPr>
        <w:fldChar w:fldCharType="end"/>
      </w:r>
      <w:r w:rsidR="006F1A29" w:rsidRPr="00FC31B2">
        <w:t xml:space="preserve"> </w:t>
      </w:r>
      <w:r w:rsidR="006F1A29" w:rsidRPr="00FC31B2">
        <w:rPr>
          <w:bCs/>
        </w:rPr>
        <w:t>has been used to estimate the optical absorption band gap of the prepared sample, as shown in the inset of the figure. The estimated value of the bandgap Eg is about 3.65 eV, which is slightly higher than the band gap value of bulk Zn</w:t>
      </w:r>
      <w:r w:rsidR="006F1A29" w:rsidRPr="00FC31B2">
        <w:rPr>
          <w:bCs/>
          <w:vertAlign w:val="subscript"/>
        </w:rPr>
        <w:t>2</w:t>
      </w:r>
      <w:r w:rsidR="006F1A29" w:rsidRPr="00FC31B2">
        <w:rPr>
          <w:bCs/>
        </w:rPr>
        <w:t>SnO</w:t>
      </w:r>
      <w:r w:rsidR="006F1A29" w:rsidRPr="00FC31B2">
        <w:rPr>
          <w:bCs/>
          <w:vertAlign w:val="subscript"/>
        </w:rPr>
        <w:t>4</w:t>
      </w:r>
      <w:r w:rsidR="006F1A29" w:rsidRPr="00FC31B2">
        <w:rPr>
          <w:bCs/>
        </w:rPr>
        <w:t xml:space="preserve"> (3.6 eV) but just under compared with the SnO</w:t>
      </w:r>
      <w:r w:rsidR="006F1A29" w:rsidRPr="00FC31B2">
        <w:rPr>
          <w:bCs/>
          <w:vertAlign w:val="subscript"/>
        </w:rPr>
        <w:t>2</w:t>
      </w:r>
      <w:r w:rsidR="006F1A29" w:rsidRPr="00FC31B2">
        <w:rPr>
          <w:bCs/>
        </w:rPr>
        <w:t xml:space="preserve"> band gap (3.7 eV) reported by a previous report</w:t>
      </w:r>
      <w:r w:rsidR="0088076C">
        <w:rPr>
          <w:bCs/>
        </w:rPr>
        <w:t>.</w:t>
      </w:r>
      <w:r w:rsidR="006F1A29" w:rsidRPr="0088076C">
        <w:rPr>
          <w:vertAlign w:val="superscript"/>
        </w:rPr>
        <w:fldChar w:fldCharType="begin" w:fldLock="1"/>
      </w:r>
      <w:r w:rsidR="006F1A29" w:rsidRPr="0088076C">
        <w:rPr>
          <w:vertAlign w:val="superscript"/>
        </w:rPr>
        <w:instrText>ADDIN CSL_CITATION {"citationItems":[{"id":"ITEM-1","itemData":{"DOI":"10.1155/2014/197824","ISSN":"1110-662X","author":[{"dropping-particle":"","family":"Jia","given":"Tiekun","non-dropping-particle":"","parse-names":false,"suffix":""},{"dropping-particle":"","family":"Zhao","given":"Junwei","non-dropping-particle":"","parse-names":false,"suffix":""},{"dropping-particle":"","family":"Fu","given":"Fang","non-dropping-particle":"","parse-names":false,"suffix":""},{"dropping-particle":"","family":"Deng","given":"Zhao","non-dropping-particle":"","parse-names":false,"suffix":""},{"dropping-particle":"","family":"Wang","given":"Weimin","non-dropping-particle":"","parse-names":false,"suffix":""},{"dropping-particle":"","family":"Fu","given":"Zhengyi","non-dropping-particle":"","parse-names":false,"suffix":""},{"dropping-particle":"","family":"Meng","given":"Fancheng","non-dropping-particle":"","parse-names":false,"suffix":""}],"container-title":"International Journal of Photoenergy","id":"ITEM-1","issued":{"date-parts":[["2014"]]},"page":"1-7","title":"Synthesis, characterization, and photocatalytic activity of Zn-doped SnO2/Zn2SnO4 coupled nanocomposites","type":"article-journal","volume":"2014"},"uris":["http://www.mendeley.com/documents/?uuid=0e0177b7-fe07-4f42-be19-40d3b8f67fa6"]}],"mendeley":{"formattedCitation":"[17]","plainTextFormattedCitation":"[17]","previouslyFormattedCitation":"[17]"},"properties":{"noteIndex":0},"schema":"https://github.com/citation-style-language/schema/raw/master/csl-citation.json"}</w:instrText>
      </w:r>
      <w:r w:rsidR="006F1A29" w:rsidRPr="0088076C">
        <w:rPr>
          <w:vertAlign w:val="superscript"/>
        </w:rPr>
        <w:fldChar w:fldCharType="separate"/>
      </w:r>
      <w:r w:rsidR="006F1A29" w:rsidRPr="0088076C">
        <w:rPr>
          <w:vertAlign w:val="superscript"/>
        </w:rPr>
        <w:t>17</w:t>
      </w:r>
      <w:r w:rsidR="006F1A29" w:rsidRPr="0088076C">
        <w:rPr>
          <w:vertAlign w:val="superscript"/>
        </w:rPr>
        <w:fldChar w:fldCharType="end"/>
      </w:r>
      <w:r w:rsidR="006F1A29" w:rsidRPr="00FC31B2">
        <w:rPr>
          <w:bCs/>
        </w:rPr>
        <w:t xml:space="preserve"> The two-band gap may corresponding to 3.6 eV of Zn</w:t>
      </w:r>
      <w:r w:rsidR="006F1A29" w:rsidRPr="00FC31B2">
        <w:rPr>
          <w:bCs/>
          <w:vertAlign w:val="subscript"/>
        </w:rPr>
        <w:t>2</w:t>
      </w:r>
      <w:r w:rsidR="006F1A29" w:rsidRPr="00FC31B2">
        <w:rPr>
          <w:bCs/>
        </w:rPr>
        <w:t>SnO</w:t>
      </w:r>
      <w:r w:rsidR="006F1A29" w:rsidRPr="00FC31B2">
        <w:rPr>
          <w:bCs/>
          <w:vertAlign w:val="subscript"/>
        </w:rPr>
        <w:t>4</w:t>
      </w:r>
      <w:r w:rsidR="006F1A29" w:rsidRPr="00FC31B2">
        <w:rPr>
          <w:bCs/>
        </w:rPr>
        <w:t xml:space="preserve"> and 3.7 eV of SnO</w:t>
      </w:r>
      <w:r w:rsidR="006F1A29" w:rsidRPr="00FC31B2">
        <w:rPr>
          <w:bCs/>
          <w:vertAlign w:val="subscript"/>
        </w:rPr>
        <w:t>2</w:t>
      </w:r>
      <w:r w:rsidR="006F1A29" w:rsidRPr="00FC31B2">
        <w:rPr>
          <w:bCs/>
        </w:rPr>
        <w:t xml:space="preserve"> phosphor. Furthermore, based on the </w:t>
      </w:r>
      <w:r w:rsidR="006F1A29" w:rsidRPr="00FC31B2">
        <w:rPr>
          <w:bCs/>
        </w:rPr>
        <w:lastRenderedPageBreak/>
        <w:t>XRD estimated result, the two phases, Zn</w:t>
      </w:r>
      <w:r w:rsidR="006F1A29" w:rsidRPr="00FC31B2">
        <w:rPr>
          <w:bCs/>
          <w:vertAlign w:val="subscript"/>
        </w:rPr>
        <w:t>2</w:t>
      </w:r>
      <w:r w:rsidR="006F1A29" w:rsidRPr="00FC31B2">
        <w:rPr>
          <w:bCs/>
        </w:rPr>
        <w:t>SnO</w:t>
      </w:r>
      <w:r w:rsidR="006F1A29" w:rsidRPr="00FC31B2">
        <w:rPr>
          <w:bCs/>
          <w:vertAlign w:val="subscript"/>
        </w:rPr>
        <w:t>4</w:t>
      </w:r>
      <w:r w:rsidR="006F1A29" w:rsidRPr="00FC31B2">
        <w:rPr>
          <w:bCs/>
        </w:rPr>
        <w:t xml:space="preserve"> and SnO</w:t>
      </w:r>
      <w:r w:rsidR="006F1A29" w:rsidRPr="00FC31B2">
        <w:rPr>
          <w:bCs/>
          <w:vertAlign w:val="subscript"/>
        </w:rPr>
        <w:t>2</w:t>
      </w:r>
      <w:r w:rsidR="006F1A29" w:rsidRPr="00FC31B2">
        <w:rPr>
          <w:bCs/>
        </w:rPr>
        <w:t>, are nearly identical.</w:t>
      </w:r>
    </w:p>
    <w:p w14:paraId="4521102E" w14:textId="02F3609A" w:rsidR="00721D52" w:rsidRPr="00FC31B2" w:rsidRDefault="00721D52" w:rsidP="00721D52">
      <w:pPr>
        <w:pStyle w:val="NormalWeb"/>
        <w:tabs>
          <w:tab w:val="left" w:pos="540"/>
          <w:tab w:val="left" w:pos="8640"/>
        </w:tabs>
        <w:spacing w:before="120" w:after="120"/>
        <w:ind w:firstLine="238"/>
        <w:jc w:val="both"/>
        <w:rPr>
          <w:rFonts w:ascii="Times New Roman" w:hAnsi="Times New Roman" w:cs="Times New Roman"/>
          <w:sz w:val="22"/>
          <w:szCs w:val="22"/>
        </w:rPr>
      </w:pPr>
      <w:r>
        <w:rPr>
          <w:rFonts w:ascii="Times New Roman" w:hAnsi="Times New Roman" w:cs="Times New Roman"/>
          <w:sz w:val="22"/>
          <w:szCs w:val="22"/>
        </w:rPr>
        <w:tab/>
      </w:r>
      <w:r w:rsidR="00E42DF4" w:rsidRPr="00FC31B2">
        <w:rPr>
          <w:rFonts w:ascii="Times New Roman" w:hAnsi="Times New Roman" w:cs="Times New Roman"/>
          <w:sz w:val="22"/>
          <w:szCs w:val="22"/>
        </w:rPr>
        <w:t>Fig</w:t>
      </w:r>
      <w:r w:rsidR="00635EBC">
        <w:rPr>
          <w:rFonts w:ascii="Times New Roman" w:hAnsi="Times New Roman" w:cs="Times New Roman"/>
          <w:sz w:val="22"/>
          <w:szCs w:val="22"/>
        </w:rPr>
        <w:t>.</w:t>
      </w:r>
      <w:r w:rsidR="00E42DF4" w:rsidRPr="00FC31B2">
        <w:rPr>
          <w:rFonts w:ascii="Times New Roman" w:hAnsi="Times New Roman" w:cs="Times New Roman"/>
          <w:sz w:val="22"/>
          <w:szCs w:val="22"/>
        </w:rPr>
        <w:t xml:space="preserve"> 4 illustrates the photoluminescence (PL) spectrum of the Zn</w:t>
      </w:r>
      <w:r w:rsidR="00E42DF4" w:rsidRPr="00FC31B2">
        <w:rPr>
          <w:rFonts w:ascii="Times New Roman" w:hAnsi="Times New Roman" w:cs="Times New Roman"/>
          <w:sz w:val="22"/>
          <w:szCs w:val="22"/>
          <w:vertAlign w:val="subscript"/>
        </w:rPr>
        <w:t>2</w:t>
      </w:r>
      <w:r w:rsidR="00E42DF4" w:rsidRPr="00FC31B2">
        <w:rPr>
          <w:rFonts w:ascii="Times New Roman" w:hAnsi="Times New Roman" w:cs="Times New Roman"/>
          <w:sz w:val="22"/>
          <w:szCs w:val="22"/>
        </w:rPr>
        <w:t>SnO</w:t>
      </w:r>
      <w:r w:rsidR="00E42DF4" w:rsidRPr="00FC31B2">
        <w:rPr>
          <w:rFonts w:ascii="Times New Roman" w:hAnsi="Times New Roman" w:cs="Times New Roman"/>
          <w:sz w:val="22"/>
          <w:szCs w:val="22"/>
          <w:vertAlign w:val="subscript"/>
        </w:rPr>
        <w:t>4</w:t>
      </w:r>
      <w:r w:rsidR="00E42DF4" w:rsidRPr="00FC31B2">
        <w:rPr>
          <w:rFonts w:ascii="Times New Roman" w:hAnsi="Times New Roman" w:cs="Times New Roman"/>
          <w:sz w:val="22"/>
          <w:szCs w:val="22"/>
        </w:rPr>
        <w:t xml:space="preserve"> – SnO</w:t>
      </w:r>
      <w:r w:rsidR="00E42DF4" w:rsidRPr="00FC31B2">
        <w:rPr>
          <w:rFonts w:ascii="Times New Roman" w:hAnsi="Times New Roman" w:cs="Times New Roman"/>
          <w:sz w:val="22"/>
          <w:szCs w:val="22"/>
          <w:vertAlign w:val="subscript"/>
        </w:rPr>
        <w:t>2</w:t>
      </w:r>
      <w:r w:rsidR="00E42DF4" w:rsidRPr="00FC31B2">
        <w:rPr>
          <w:rFonts w:ascii="Times New Roman" w:hAnsi="Times New Roman" w:cs="Times New Roman"/>
          <w:sz w:val="22"/>
          <w:szCs w:val="22"/>
        </w:rPr>
        <w:t xml:space="preserve"> sample annealed with different temperature: un-calcinated (a); 500 °C (b); 900 °C (c); 1000 °C (d); 1100 °C (e) and 1200 °C (f). The spectra was recorded with the excitation wavelength </w:t>
      </w:r>
      <w:r w:rsidR="00AD1EB6">
        <w:rPr>
          <w:rFonts w:ascii="Times New Roman" w:hAnsi="Times New Roman" w:cs="Times New Roman"/>
          <w:sz w:val="22"/>
          <w:szCs w:val="22"/>
        </w:rPr>
        <w:t>310</w:t>
      </w:r>
      <w:r w:rsidR="00E42DF4" w:rsidRPr="00FC31B2">
        <w:rPr>
          <w:rFonts w:ascii="Times New Roman" w:hAnsi="Times New Roman" w:cs="Times New Roman"/>
          <w:sz w:val="22"/>
          <w:szCs w:val="22"/>
        </w:rPr>
        <w:t xml:space="preserve"> nm at room temperature by Nanolog - Horiba Jobin Yvon equipment. Overall, PL spectra of all samples anealed over 500 °C shows a broad visible band from 400 nm to 900 nm and nearly cover the full visible range blue – far-red emission. However, there are different intensities among them. It is observed that the PL intensity of the sample increases when the calcination temperature increases and the highest intensity belongs to the sample with an annealing temperature of 110</w:t>
      </w:r>
      <w:r w:rsidR="002F6115" w:rsidRPr="00FC31B2">
        <w:rPr>
          <w:rFonts w:ascii="Times New Roman" w:hAnsi="Times New Roman" w:cs="Times New Roman"/>
          <w:sz w:val="22"/>
          <w:szCs w:val="22"/>
        </w:rPr>
        <w:t xml:space="preserve">0 </w:t>
      </w:r>
      <w:r w:rsidR="002F6115" w:rsidRPr="00FC31B2">
        <w:rPr>
          <w:rFonts w:ascii="Times New Roman" w:hAnsi="Times New Roman" w:cs="Times New Roman"/>
          <w:sz w:val="22"/>
          <w:szCs w:val="22"/>
        </w:rPr>
        <w:sym w:font="Symbol" w:char="F0B0"/>
      </w:r>
      <w:r>
        <w:rPr>
          <w:rFonts w:ascii="Times New Roman" w:hAnsi="Times New Roman" w:cs="Times New Roman"/>
          <w:sz w:val="22"/>
          <w:szCs w:val="22"/>
        </w:rPr>
        <w:t>C (the inset of F</w:t>
      </w:r>
      <w:r w:rsidR="00E42DF4" w:rsidRPr="00FC31B2">
        <w:rPr>
          <w:rFonts w:ascii="Times New Roman" w:hAnsi="Times New Roman" w:cs="Times New Roman"/>
          <w:sz w:val="22"/>
          <w:szCs w:val="22"/>
        </w:rPr>
        <w:t>ig.4). This result is suitable with XRD and SEM results. In order to clear the origin of PL peaks emission, the broadband emission has been fitted by Gaussian function as given in figure 4b. As shown in the figure, when the Gaussian was applied, the PL spectrum was fitted into five Gaussian peaks. Overall, there is no direct recombination process of a hole in the valence band to an electron in the conductor band because all five peaks' emission is smaller than the band gap of the prepared sample (3.65 eV). The first peak is in the blue region centered around 450 nm. Based on the calculated band gap of 3.65 eV, it is w</w:t>
      </w:r>
      <w:r w:rsidR="006F5635">
        <w:rPr>
          <w:rFonts w:ascii="Times New Roman" w:hAnsi="Times New Roman" w:cs="Times New Roman"/>
          <w:sz w:val="22"/>
          <w:szCs w:val="22"/>
        </w:rPr>
        <w:t>ell-known from previous reports</w:t>
      </w:r>
      <w:r w:rsidR="002F6115" w:rsidRPr="006F5635">
        <w:rPr>
          <w:rFonts w:ascii="Times New Roman" w:hAnsi="Times New Roman" w:cs="Times New Roman"/>
          <w:sz w:val="22"/>
          <w:szCs w:val="22"/>
          <w:vertAlign w:val="superscript"/>
        </w:rPr>
        <w:fldChar w:fldCharType="begin" w:fldLock="1"/>
      </w:r>
      <w:r w:rsidR="002F6115" w:rsidRPr="006F5635">
        <w:rPr>
          <w:rFonts w:ascii="Times New Roman" w:hAnsi="Times New Roman" w:cs="Times New Roman"/>
          <w:sz w:val="22"/>
          <w:szCs w:val="22"/>
          <w:vertAlign w:val="superscript"/>
        </w:rPr>
        <w:instrText>ADDIN CSL_CITATION {"citationItems":[{"id":"ITEM-1","itemData":{"DOI":"10.1134/S1023193511070160","ISBN":"09258388","ISSN":"1023-1935","abstract":"Compound Zn2SnO4 was synthesized by a hydrothermal method in which SnCl4·5H2O, ZnCl2 and N2H4·H2O were used as reactants. Composite Zn2SnO4/C was then synthesized through a carbothermic reduction process using the as-prepared Zn2SnO4 and glucose as reactants. The structure, morphology and electrochemical properties of the as-prepared products were investigated by means of X-ray diffraction, transmission electron microscopy and electrochemical measurements. The first discharge capacity of pure Zn2SnO4 was about 1634mAhg−1, with a capacity retain of 404.9mAhg−1 in the 40th cycle at a constant current density of 60mAg−1 in the voltage range of 0.05–3.0V. Comparing to the pure Zn2SnO4, some improved electrochemical properties were obtained for composite Zn2SnO4/C. Its first discharge capacity was about 1436.8mAhg−1, with a capacity retain of 563.5mAhg−1 in the 40th cycle.","author":[{"dropping-particle":"","family":"Yuan","given":"W. S.","non-dropping-particle":"","parse-names":false,"suffix":""},{"dropping-particle":"","family":"Tian","given":"Y. W.","non-dropping-particle":"","parse-names":false,"suffix":""},{"dropping-particle":"","family":"Liu","given":"G. Q.","non-dropping-particle":"","parse-names":false,"suffix":""}],"container-title":"Russian Journal of Electrochemistry","id":"ITEM-1","issue":"7","issued":{"date-parts":[["2011"]]},"page":"829-834","title":"Comparing the electrochemical properties of pure phase Zn2SnO4 and composite Zn2SnO4/C","type":"article-journal","volume":"47"},"uris":["http://www.mendeley.com/documents/?uuid=d0ea4df6-4541-4246-85f5-54088b30e8d4"]}],"mendeley":{"formattedCitation":"[6]","plainTextFormattedCitation":"[6]","previouslyFormattedCitation":"[6]"},"properties":{"noteIndex":0},"schema":"https://github.com/citation-style-language/schema/raw/master/csl-citation.json"}</w:instrText>
      </w:r>
      <w:r w:rsidR="002F6115" w:rsidRPr="006F5635">
        <w:rPr>
          <w:rFonts w:ascii="Times New Roman" w:hAnsi="Times New Roman" w:cs="Times New Roman"/>
          <w:sz w:val="22"/>
          <w:szCs w:val="22"/>
          <w:vertAlign w:val="superscript"/>
        </w:rPr>
        <w:fldChar w:fldCharType="separate"/>
      </w:r>
      <w:r w:rsidR="002F6115" w:rsidRPr="006F5635">
        <w:rPr>
          <w:rFonts w:ascii="Times New Roman" w:hAnsi="Times New Roman" w:cs="Times New Roman"/>
          <w:noProof/>
          <w:sz w:val="22"/>
          <w:szCs w:val="22"/>
          <w:vertAlign w:val="superscript"/>
        </w:rPr>
        <w:t>6</w:t>
      </w:r>
      <w:r w:rsidR="002F6115" w:rsidRPr="006F5635">
        <w:rPr>
          <w:rFonts w:ascii="Times New Roman" w:hAnsi="Times New Roman" w:cs="Times New Roman"/>
          <w:sz w:val="22"/>
          <w:szCs w:val="22"/>
          <w:vertAlign w:val="superscript"/>
        </w:rPr>
        <w:fldChar w:fldCharType="end"/>
      </w:r>
      <w:r w:rsidRPr="006F5635">
        <w:rPr>
          <w:rFonts w:ascii="Times New Roman" w:hAnsi="Times New Roman" w:cs="Times New Roman"/>
          <w:sz w:val="22"/>
          <w:szCs w:val="22"/>
          <w:vertAlign w:val="superscript"/>
        </w:rPr>
        <w:t xml:space="preserve">, </w:t>
      </w:r>
      <w:r w:rsidR="002F6115" w:rsidRPr="006F5635">
        <w:rPr>
          <w:rFonts w:ascii="Times New Roman" w:hAnsi="Times New Roman" w:cs="Times New Roman"/>
          <w:sz w:val="22"/>
          <w:szCs w:val="22"/>
          <w:vertAlign w:val="superscript"/>
        </w:rPr>
        <w:fldChar w:fldCharType="begin" w:fldLock="1"/>
      </w:r>
      <w:r w:rsidR="002F6115" w:rsidRPr="006F5635">
        <w:rPr>
          <w:rFonts w:ascii="Times New Roman" w:hAnsi="Times New Roman" w:cs="Times New Roman"/>
          <w:sz w:val="22"/>
          <w:szCs w:val="22"/>
          <w:vertAlign w:val="superscript"/>
        </w:rPr>
        <w:instrText>ADDIN CSL_CITATION {"citationItems":[{"id":"ITEM-1","itemData":{"author":[{"dropping-particle":"","family":"Nehru","given":"L C","non-dropping-particle":"","parse-names":false,"suffix":""},{"dropping-particle":"","family":"Sanjeeviraja","given":"C","non-dropping-particle":"","parse-names":false,"suffix":""}],"id":"ITEM-1","issue":"5","issued":{"date-parts":[["2013"]]},"page":"606-609","title":"Processing Research Controllable growth of Zn 2 SnO 4 nanostructures by urea assisted microwave-assisted solution combustion process","type":"article-journal","volume":"14"},"uris":["http://www.mendeley.com/documents/?uuid=008e2e21-88ff-4328-970b-f93756b2c772"]}],"mendeley":{"formattedCitation":"[11]","plainTextFormattedCitation":"[11]","previouslyFormattedCitation":"[11]"},"properties":{"noteIndex":0},"schema":"https://github.com/citation-style-language/schema/raw/master/csl-citation.json"}</w:instrText>
      </w:r>
      <w:r w:rsidR="002F6115" w:rsidRPr="006F5635">
        <w:rPr>
          <w:rFonts w:ascii="Times New Roman" w:hAnsi="Times New Roman" w:cs="Times New Roman"/>
          <w:sz w:val="22"/>
          <w:szCs w:val="22"/>
          <w:vertAlign w:val="superscript"/>
        </w:rPr>
        <w:fldChar w:fldCharType="separate"/>
      </w:r>
      <w:r w:rsidR="002F6115" w:rsidRPr="006F5635">
        <w:rPr>
          <w:rFonts w:ascii="Times New Roman" w:hAnsi="Times New Roman" w:cs="Times New Roman"/>
          <w:noProof/>
          <w:sz w:val="22"/>
          <w:szCs w:val="22"/>
          <w:vertAlign w:val="superscript"/>
        </w:rPr>
        <w:t>11</w:t>
      </w:r>
      <w:r w:rsidR="002F6115" w:rsidRPr="006F5635">
        <w:rPr>
          <w:rFonts w:ascii="Times New Roman" w:hAnsi="Times New Roman" w:cs="Times New Roman"/>
          <w:sz w:val="22"/>
          <w:szCs w:val="22"/>
          <w:vertAlign w:val="superscript"/>
        </w:rPr>
        <w:fldChar w:fldCharType="end"/>
      </w:r>
      <w:r w:rsidRPr="006F5635">
        <w:rPr>
          <w:rFonts w:ascii="Times New Roman" w:hAnsi="Times New Roman" w:cs="Times New Roman"/>
          <w:sz w:val="22"/>
          <w:szCs w:val="22"/>
          <w:vertAlign w:val="superscript"/>
        </w:rPr>
        <w:t>,</w:t>
      </w:r>
      <w:r w:rsidR="002F6115" w:rsidRPr="006F5635">
        <w:rPr>
          <w:rFonts w:ascii="Times New Roman" w:hAnsi="Times New Roman" w:cs="Times New Roman"/>
          <w:sz w:val="22"/>
          <w:szCs w:val="22"/>
          <w:vertAlign w:val="superscript"/>
        </w:rPr>
        <w:t xml:space="preserve"> </w:t>
      </w:r>
      <w:r w:rsidR="002F6115" w:rsidRPr="006F5635">
        <w:rPr>
          <w:rFonts w:ascii="Times New Roman" w:hAnsi="Times New Roman" w:cs="Times New Roman"/>
          <w:sz w:val="22"/>
          <w:szCs w:val="22"/>
          <w:vertAlign w:val="superscript"/>
        </w:rPr>
        <w:fldChar w:fldCharType="begin" w:fldLock="1"/>
      </w:r>
      <w:r w:rsidR="002F6115" w:rsidRPr="006F5635">
        <w:rPr>
          <w:rFonts w:ascii="Times New Roman" w:hAnsi="Times New Roman" w:cs="Times New Roman"/>
          <w:sz w:val="22"/>
          <w:szCs w:val="22"/>
          <w:vertAlign w:val="superscript"/>
        </w:rPr>
        <w:instrText>ADDIN CSL_CITATION {"citationItems":[{"id":"ITEM-1","itemData":{"DOI":"10.1088/1742-6596/188/1/012054","ISSN":"1742-6596","abstract":"In 2 O 3 , SnO 2 and ZnO nanostructure have been synthesized by thermal evaporation method and their photoluminescence have been investigated to explore the light emission mechanism. All of the three as-grown metallic oxide nanostructures have a strong blue or green photoluminescence at room temperature. However the blue or green light emission disappears after the as-grown materials are oxidized in air at high temperature, and then reappears again after the oxidized products are deoxidized in forming gas of argon and H 2 at high temperature. The common feature is referred to that the blue or green emission originates from the oxygen vacancies.","author":[{"dropping-particle":"","family":"Wu","given":"Ping","non-dropping-particle":"","parse-names":false,"suffix":""},{"dropping-particle":"","family":"Li","given":"Qiang","non-dropping-particle":"","parse-names":false,"suffix":""},{"dropping-particle":"","family":"Zou","given":"Xingquan","non-dropping-particle":"","parse-names":false,"suffix":""},{"dropping-particle":"","family":"Cheng","given":"Wende","non-dropping-particle":"","parse-names":false,"suffix":""},{"dropping-particle":"","family":"Zhang","given":"Danli","non-dropping-particle":"","parse-names":false,"suffix":""},{"dropping-particle":"","family":"Zhao","given":"Chuanxi","non-dropping-particle":"","parse-names":false,"suffix":""},{"dropping-particle":"","family":"Chi","given":"Lingfei","non-dropping-particle":"","parse-names":false,"suffix":""},{"dropping-particle":"","family":"Xiao","given":"Tan","non-dropping-particle":"","parse-names":false,"suffix":""}],"container-title":"Journal of Physics: Conference Series","id":"ITEM-1","issue":"1","issued":{"date-parts":[["2009"]]},"page":"12054","title":"Correlation between photoluminescence and oxygen vacancies in In2O3 , SnO2 and ZnO metal oxide nanostructures","type":"article-journal","volume":"188"},"uris":["http://www.mendeley.com/documents/?uuid=a93a7b0e-d1d8-4b67-be5c-dea3ff3383a9"]}],"mendeley":{"formattedCitation":"[18]","plainTextFormattedCitation":"[18]","previouslyFormattedCitation":"[18]"},"properties":{"noteIndex":0},"schema":"https://github.com/citation-style-language/schema/raw/master/csl-citation.json"}</w:instrText>
      </w:r>
      <w:r w:rsidR="002F6115" w:rsidRPr="006F5635">
        <w:rPr>
          <w:rFonts w:ascii="Times New Roman" w:hAnsi="Times New Roman" w:cs="Times New Roman"/>
          <w:sz w:val="22"/>
          <w:szCs w:val="22"/>
          <w:vertAlign w:val="superscript"/>
        </w:rPr>
        <w:fldChar w:fldCharType="separate"/>
      </w:r>
      <w:r w:rsidR="002F6115" w:rsidRPr="006F5635">
        <w:rPr>
          <w:rFonts w:ascii="Times New Roman" w:hAnsi="Times New Roman" w:cs="Times New Roman"/>
          <w:noProof/>
          <w:sz w:val="22"/>
          <w:szCs w:val="22"/>
          <w:vertAlign w:val="superscript"/>
        </w:rPr>
        <w:t>18</w:t>
      </w:r>
      <w:r w:rsidR="002F6115" w:rsidRPr="006F5635">
        <w:rPr>
          <w:rFonts w:ascii="Times New Roman" w:hAnsi="Times New Roman" w:cs="Times New Roman"/>
          <w:sz w:val="22"/>
          <w:szCs w:val="22"/>
          <w:vertAlign w:val="superscript"/>
        </w:rPr>
        <w:fldChar w:fldCharType="end"/>
      </w:r>
      <w:r w:rsidRPr="006F5635">
        <w:rPr>
          <w:rFonts w:ascii="Times New Roman" w:hAnsi="Times New Roman" w:cs="Times New Roman"/>
          <w:sz w:val="22"/>
          <w:szCs w:val="22"/>
          <w:vertAlign w:val="superscript"/>
        </w:rPr>
        <w:t xml:space="preserve">, </w:t>
      </w:r>
      <w:r w:rsidR="002F6115" w:rsidRPr="006F5635">
        <w:rPr>
          <w:rFonts w:ascii="Times New Roman" w:hAnsi="Times New Roman" w:cs="Times New Roman"/>
          <w:sz w:val="22"/>
          <w:szCs w:val="22"/>
          <w:vertAlign w:val="superscript"/>
        </w:rPr>
        <w:fldChar w:fldCharType="begin" w:fldLock="1"/>
      </w:r>
      <w:r w:rsidR="002F6115" w:rsidRPr="006F5635">
        <w:rPr>
          <w:rFonts w:ascii="Times New Roman" w:hAnsi="Times New Roman" w:cs="Times New Roman"/>
          <w:sz w:val="22"/>
          <w:szCs w:val="22"/>
          <w:vertAlign w:val="superscript"/>
        </w:rPr>
        <w:instrText>ADDIN CSL_CITATION {"citationItems":[{"id":"ITEM-1","itemData":{"ISBN":"1452-3981","ISSN":"14523981","abstract":"Tin dioxide nanocrystalline were synthesized by adding ammonia solution (NH4 OH) to a solution containing tin chloride pentahydrate (SnCl4 center dot 5H(2)O). The obtained products have been characterized by x-ray diffraction (XRD), scanning electron microscopy (SEM) and high resolution transmission electron microscopy (HRTEM). The results indicate that the crystallite size increases from 3.45 to 23.5 nm as the calcination temperature rises from 300 degrees C to 1050 degrees C. The XRD analysis exhibits a rutile tetragonal phase of the SnO2 nanocrystals. The crystallinity is developed due to a decrease of lattice distortion ratio and dislocation density as the calcination temperature is increases. Surface area and porosity of SnO2 nanoparticles are measured. Specific surface area which is related to pore volume and decreases from 140 m(2)/g at 100 degrees C to 8.3 m(2)/g at 1050 degrees C.","author":[{"dropping-particle":"","family":"Gaber","given":"A.","non-dropping-particle":"","parse-names":false,"suffix":""},{"dropping-particle":"","family":"Abdel- Rahim","given":"M. A.","non-dropping-particle":"","parse-names":false,"suffix":""},{"dropping-particle":"","family":"Abdel-Latief","given":"A. Y.","non-dropping-particle":"","parse-names":false,"suffix":""},{"dropping-particle":"","family":"Abdel-Salam","given":"Mahmoud N.","non-dropping-particle":"","parse-names":false,"suffix":""}],"container-title":"International Journal of Electrochemical Science","id":"ITEM-1","issue":"1","issued":{"date-parts":[["2014"]]},"page":"81-95","title":"Influence of calcination temperature on the structure and porosity of nanocrystalline SnO2 synthesized by a conventional precipitation method","type":"article-journal","volume":"9"},"uris":["http://www.mendeley.com/documents/?uuid=56254bb3-409c-4ef1-b23a-b713190c6f12"]}],"mendeley":{"formattedCitation":"[19]","plainTextFormattedCitation":"[19]","previouslyFormattedCitation":"[19]"},"properties":{"noteIndex":0},"schema":"https://github.com/citation-style-language/schema/raw/master/csl-citation.json"}</w:instrText>
      </w:r>
      <w:r w:rsidR="002F6115" w:rsidRPr="006F5635">
        <w:rPr>
          <w:rFonts w:ascii="Times New Roman" w:hAnsi="Times New Roman" w:cs="Times New Roman"/>
          <w:sz w:val="22"/>
          <w:szCs w:val="22"/>
          <w:vertAlign w:val="superscript"/>
        </w:rPr>
        <w:fldChar w:fldCharType="separate"/>
      </w:r>
      <w:r w:rsidR="002F6115" w:rsidRPr="006F5635">
        <w:rPr>
          <w:rFonts w:ascii="Times New Roman" w:hAnsi="Times New Roman" w:cs="Times New Roman"/>
          <w:noProof/>
          <w:sz w:val="22"/>
          <w:szCs w:val="22"/>
          <w:vertAlign w:val="superscript"/>
        </w:rPr>
        <w:t>19</w:t>
      </w:r>
      <w:r w:rsidR="002F6115" w:rsidRPr="006F5635">
        <w:rPr>
          <w:rFonts w:ascii="Times New Roman" w:hAnsi="Times New Roman" w:cs="Times New Roman"/>
          <w:sz w:val="22"/>
          <w:szCs w:val="22"/>
          <w:vertAlign w:val="superscript"/>
        </w:rPr>
        <w:fldChar w:fldCharType="end"/>
      </w:r>
      <w:r w:rsidR="002F6115" w:rsidRPr="00FC31B2">
        <w:rPr>
          <w:rFonts w:ascii="Times New Roman" w:hAnsi="Times New Roman" w:cs="Times New Roman"/>
          <w:sz w:val="22"/>
          <w:szCs w:val="22"/>
        </w:rPr>
        <w:t xml:space="preserve"> </w:t>
      </w:r>
      <w:r w:rsidR="00E42DF4" w:rsidRPr="00FC31B2">
        <w:rPr>
          <w:rFonts w:ascii="Times New Roman" w:hAnsi="Times New Roman" w:cs="Times New Roman"/>
          <w:sz w:val="22"/>
          <w:szCs w:val="22"/>
        </w:rPr>
        <w:t>that the band gap of bulk SnO</w:t>
      </w:r>
      <w:r w:rsidR="00E42DF4" w:rsidRPr="00FC31B2">
        <w:rPr>
          <w:rFonts w:ascii="Times New Roman" w:hAnsi="Times New Roman" w:cs="Times New Roman"/>
          <w:sz w:val="22"/>
          <w:szCs w:val="22"/>
          <w:vertAlign w:val="subscript"/>
        </w:rPr>
        <w:t>2</w:t>
      </w:r>
      <w:r w:rsidR="00E42DF4" w:rsidRPr="00FC31B2">
        <w:rPr>
          <w:rFonts w:ascii="Times New Roman" w:hAnsi="Times New Roman" w:cs="Times New Roman"/>
          <w:sz w:val="22"/>
          <w:szCs w:val="22"/>
        </w:rPr>
        <w:t xml:space="preserve"> and Zn</w:t>
      </w:r>
      <w:r w:rsidR="00E42DF4" w:rsidRPr="00FC31B2">
        <w:rPr>
          <w:rFonts w:ascii="Times New Roman" w:hAnsi="Times New Roman" w:cs="Times New Roman"/>
          <w:sz w:val="22"/>
          <w:szCs w:val="22"/>
          <w:vertAlign w:val="subscript"/>
        </w:rPr>
        <w:t>2</w:t>
      </w:r>
      <w:r w:rsidR="00E42DF4" w:rsidRPr="00FC31B2">
        <w:rPr>
          <w:rFonts w:ascii="Times New Roman" w:hAnsi="Times New Roman" w:cs="Times New Roman"/>
          <w:sz w:val="22"/>
          <w:szCs w:val="22"/>
        </w:rPr>
        <w:t>SnO</w:t>
      </w:r>
      <w:r w:rsidR="00E42DF4" w:rsidRPr="00FC31B2">
        <w:rPr>
          <w:rFonts w:ascii="Times New Roman" w:hAnsi="Times New Roman" w:cs="Times New Roman"/>
          <w:sz w:val="22"/>
          <w:szCs w:val="22"/>
          <w:vertAlign w:val="subscript"/>
        </w:rPr>
        <w:t>4</w:t>
      </w:r>
      <w:r w:rsidR="00E42DF4" w:rsidRPr="00FC31B2">
        <w:rPr>
          <w:rFonts w:ascii="Times New Roman" w:hAnsi="Times New Roman" w:cs="Times New Roman"/>
          <w:sz w:val="22"/>
          <w:szCs w:val="22"/>
        </w:rPr>
        <w:t xml:space="preserve"> are around 3.87eV and 3.6 eV, respectively. So the peak </w:t>
      </w:r>
      <w:r w:rsidR="00E42DF4" w:rsidRPr="00FC31B2">
        <w:rPr>
          <w:rFonts w:ascii="Times New Roman" w:hAnsi="Times New Roman" w:cs="Times New Roman"/>
          <w:sz w:val="22"/>
          <w:szCs w:val="22"/>
        </w:rPr>
        <w:lastRenderedPageBreak/>
        <w:t>emission at 450 nm is not due to the band-to-band gap emission of neither SnO</w:t>
      </w:r>
      <w:r w:rsidR="00E42DF4" w:rsidRPr="00FC31B2">
        <w:rPr>
          <w:rFonts w:ascii="Times New Roman" w:hAnsi="Times New Roman" w:cs="Times New Roman"/>
          <w:sz w:val="22"/>
          <w:szCs w:val="22"/>
          <w:vertAlign w:val="subscript"/>
        </w:rPr>
        <w:t>2</w:t>
      </w:r>
      <w:r w:rsidR="00E42DF4" w:rsidRPr="00FC31B2">
        <w:rPr>
          <w:rFonts w:ascii="Times New Roman" w:hAnsi="Times New Roman" w:cs="Times New Roman"/>
          <w:sz w:val="22"/>
          <w:szCs w:val="22"/>
        </w:rPr>
        <w:t xml:space="preserve"> nor Zn</w:t>
      </w:r>
      <w:r w:rsidR="00E42DF4" w:rsidRPr="00FC31B2">
        <w:rPr>
          <w:rFonts w:ascii="Times New Roman" w:hAnsi="Times New Roman" w:cs="Times New Roman"/>
          <w:sz w:val="22"/>
          <w:szCs w:val="22"/>
          <w:vertAlign w:val="subscript"/>
        </w:rPr>
        <w:t>2</w:t>
      </w:r>
      <w:r w:rsidR="00E42DF4" w:rsidRPr="00FC31B2">
        <w:rPr>
          <w:rFonts w:ascii="Times New Roman" w:hAnsi="Times New Roman" w:cs="Times New Roman"/>
          <w:sz w:val="22"/>
          <w:szCs w:val="22"/>
        </w:rPr>
        <w:t>SnO</w:t>
      </w:r>
      <w:r w:rsidR="00E42DF4" w:rsidRPr="00FC31B2">
        <w:rPr>
          <w:rFonts w:ascii="Times New Roman" w:hAnsi="Times New Roman" w:cs="Times New Roman"/>
          <w:sz w:val="22"/>
          <w:szCs w:val="22"/>
          <w:vertAlign w:val="subscript"/>
        </w:rPr>
        <w:t>4</w:t>
      </w:r>
      <w:r w:rsidR="00E42DF4" w:rsidRPr="00FC31B2">
        <w:rPr>
          <w:rFonts w:ascii="Times New Roman" w:hAnsi="Times New Roman" w:cs="Times New Roman"/>
          <w:sz w:val="22"/>
          <w:szCs w:val="22"/>
        </w:rPr>
        <w:t xml:space="preserve"> phosphor. According to a former investigation</w:t>
      </w:r>
      <w:r w:rsidR="006F5635">
        <w:rPr>
          <w:rFonts w:ascii="Times New Roman" w:hAnsi="Times New Roman" w:cs="Times New Roman"/>
          <w:sz w:val="22"/>
          <w:szCs w:val="22"/>
        </w:rPr>
        <w:t>,</w:t>
      </w:r>
      <w:r w:rsidR="00E14CF5" w:rsidRPr="006F5635">
        <w:rPr>
          <w:rFonts w:ascii="Times New Roman" w:hAnsi="Times New Roman" w:cs="Times New Roman"/>
          <w:sz w:val="22"/>
          <w:szCs w:val="22"/>
          <w:vertAlign w:val="superscript"/>
        </w:rPr>
        <w:fldChar w:fldCharType="begin" w:fldLock="1"/>
      </w:r>
      <w:r w:rsidR="00E14CF5" w:rsidRPr="006F5635">
        <w:rPr>
          <w:rFonts w:ascii="Times New Roman" w:hAnsi="Times New Roman" w:cs="Times New Roman"/>
          <w:sz w:val="22"/>
          <w:szCs w:val="22"/>
          <w:vertAlign w:val="superscript"/>
        </w:rPr>
        <w:instrText>ADDIN CSL_CITATION {"citationItems":[{"id":"ITEM-1","itemData":{"DOI":"10.1016/S1002-0721(14)60488-9","ISSN":"10020721","abstract":"Abstract Europium doped ZnO/SnO2nanocomposite phosphors were synthesized via room temperature co-precipitation method. In this work structural changes, optical properties and the associated photoluminescence response were investigated for different compositions of ZnO and SnO2activated with Eu3+ions. The prepared samples were systematically characterized by means of X-ray diffraction (XRD), Fourier transform infrared spectroscopy (FTIR), field emission scanning electron microscopy for obtaining the structural information about the prepared materials. Diffuse reflectance (DR) UV-Vis spectrometer and photoluminescence (PL) spectroscopy technique were employed for studying the optical properties of prepared materials. XRD results confirmed the presence of both phases, hexagonal ZnO as well as tetragonal SnO2simultaneously and further using Debye Scherrer's and Hall-Williamson relations, crystallite size were estimated and it was found to be in the range of 8-14 nm. The FTIR studies revealed the presence of different stretching and bending modes of Zn-O and Sn-O with an additional stretching and bending vibration of absorbed water (O-H) molecules. FESEM images suggested that the particle size lied in the range of 50 to 70 nm, which were almost spherical in shapes. A long range multi colour emission from blue to red region was observed for the 320 nm excitation wavelength. The observed emission involved sharp emission due to5D0→7F1transition that corresponded to the magnetic dipole transition. The study showed that the Eu3+doped nanocomposite was more suitable material than singly Eu3+doped ZnO and Eu3+doped SnO2with enhanced opto-electronic and luminescence properties and potential applications in display devices.","author":[{"dropping-particle":"","family":"Baitha","given":"Pankaj Kr","non-dropping-particle":"","parse-names":false,"suffix":""},{"dropping-particle":"","family":"Manam","given":"J.","non-dropping-particle":"","parse-names":false,"suffix":""}],"container-title":"Journal of Rare Earths","id":"ITEM-1","issue":"8","issued":{"date-parts":[["2015"]]},"page":"805-813","publisher":"The Chinese Society of Rare Earths","title":"Structural and spectroscopic diagnosis of ZnO/SnO2nanocomposite influenced by Eu3+","type":"article-journal","volume":"33"},"uris":["http://www.mendeley.com/documents/?uuid=30bf2bfb-92f6-4f73-819a-ba8021df0024"]}],"mendeley":{"formattedCitation":"[1]","plainTextFormattedCitation":"[1]","previouslyFormattedCitation":"[1]"},"properties":{"noteIndex":0},"schema":"https://github.com/citation-style-language/schema/raw/master/csl-citation.json"}</w:instrText>
      </w:r>
      <w:r w:rsidR="00E14CF5" w:rsidRPr="006F5635">
        <w:rPr>
          <w:rFonts w:ascii="Times New Roman" w:hAnsi="Times New Roman" w:cs="Times New Roman"/>
          <w:sz w:val="22"/>
          <w:szCs w:val="22"/>
          <w:vertAlign w:val="superscript"/>
        </w:rPr>
        <w:fldChar w:fldCharType="separate"/>
      </w:r>
      <w:r w:rsidR="00E14CF5" w:rsidRPr="006F5635">
        <w:rPr>
          <w:rFonts w:ascii="Times New Roman" w:hAnsi="Times New Roman" w:cs="Times New Roman"/>
          <w:noProof/>
          <w:sz w:val="22"/>
          <w:szCs w:val="22"/>
          <w:vertAlign w:val="superscript"/>
        </w:rPr>
        <w:t>1</w:t>
      </w:r>
      <w:r w:rsidR="00E14CF5" w:rsidRPr="006F5635">
        <w:rPr>
          <w:rFonts w:ascii="Times New Roman" w:hAnsi="Times New Roman" w:cs="Times New Roman"/>
          <w:sz w:val="22"/>
          <w:szCs w:val="22"/>
          <w:vertAlign w:val="superscript"/>
        </w:rPr>
        <w:fldChar w:fldCharType="end"/>
      </w:r>
      <w:r w:rsidRPr="006F5635">
        <w:rPr>
          <w:rFonts w:ascii="Times New Roman" w:hAnsi="Times New Roman" w:cs="Times New Roman"/>
          <w:sz w:val="22"/>
          <w:szCs w:val="22"/>
          <w:vertAlign w:val="superscript"/>
        </w:rPr>
        <w:t xml:space="preserve">, </w:t>
      </w:r>
      <w:r w:rsidR="002F6115" w:rsidRPr="006F5635">
        <w:rPr>
          <w:rFonts w:ascii="Times New Roman" w:hAnsi="Times New Roman" w:cs="Times New Roman"/>
          <w:sz w:val="22"/>
          <w:szCs w:val="22"/>
          <w:vertAlign w:val="superscript"/>
        </w:rPr>
        <w:fldChar w:fldCharType="begin" w:fldLock="1"/>
      </w:r>
      <w:r w:rsidR="002F6115" w:rsidRPr="006F5635">
        <w:rPr>
          <w:rFonts w:ascii="Times New Roman" w:hAnsi="Times New Roman" w:cs="Times New Roman"/>
          <w:sz w:val="22"/>
          <w:szCs w:val="22"/>
          <w:vertAlign w:val="superscript"/>
        </w:rPr>
        <w:instrText>ADDIN CSL_CITATION {"citationItems":[{"id":"ITEM-1","itemData":{"DOI":"10.1007/s10854-016-5027-y","ISBN":"1085401650","ISSN":"1573482X","abstract":"Zinc stannate (Zn2SnO4) nanoparticles were successfully synthesized by simple low-cost hydrothermal method with potassium hydroxide as a mineralizer. The structural, morphological and optical properties of the synthesized Zn2SnO4 nanoparticles were characterized by X-ray diffraction, Field emission Scanning electron microscope, High resolution Transmission electron microscope, UV–Vis spectroscopy and photoluminescence. X-ray diffraction results indicate that synthesized nanoparticles possess inverse spinel cubic structure and have a mean crystalline size of ~20 nm. Field emission Scanning electron microscope and High resolution-Transmission electron microscope results reveal that the nanoparticles are of spherical and irregular cubic in shape with particle size ranging from 20 to 50 nm. Band gap of the prepared sample is estimated to be 3.64 eV. Synthesized Zn2SnO4 nanoparticles has shown good photocatalytic activity against degradation of methyl green dye and possess antibacterial activity for the gram positive and gram negative pathogenic bacterial strains.","author":[{"dropping-particle":"","family":"Dinesh","given":"S.","non-dropping-particle":"","parse-names":false,"suffix":""},{"dropping-particle":"","family":"Barathan","given":"S.","non-dropping-particle":"","parse-names":false,"suffix":""},{"dropping-particle":"","family":"Premkumar","given":"V. K.","non-dropping-particle":"","parse-names":false,"suffix":""},{"dropping-particle":"","family":"Sivakumar","given":"G.","non-dropping-particle":"","parse-names":false,"suffix":""},{"dropping-particle":"","family":"Anandan","given":"N.","non-dropping-particle":"","parse-names":false,"suffix":""}],"container-title":"Journal of Materials Science: Materials in Electronics","id":"ITEM-1","issue":"9","issued":{"date-parts":[["2016"]]},"page":"9668-9675","publisher":"Springer US","title":"Hydrothermal synthesis of zinc stannate (Zn2SnO4) nanoparticles and its application towards photocatalytic and antibacterial activity","type":"article-journal","volume":"27"},"uris":["http://www.mendeley.com/documents/?uuid=7cbc66e5-1f5e-4842-939d-40549c4850bc"]}],"mendeley":{"formattedCitation":"[7]","plainTextFormattedCitation":"[7]","previouslyFormattedCitation":"[7]"},"properties":{"noteIndex":0},"schema":"https://github.com/citation-style-language/schema/raw/master/csl-citation.json"}</w:instrText>
      </w:r>
      <w:r w:rsidR="002F6115" w:rsidRPr="006F5635">
        <w:rPr>
          <w:rFonts w:ascii="Times New Roman" w:hAnsi="Times New Roman" w:cs="Times New Roman"/>
          <w:sz w:val="22"/>
          <w:szCs w:val="22"/>
          <w:vertAlign w:val="superscript"/>
        </w:rPr>
        <w:fldChar w:fldCharType="separate"/>
      </w:r>
      <w:r w:rsidR="002F6115" w:rsidRPr="006F5635">
        <w:rPr>
          <w:rFonts w:ascii="Times New Roman" w:hAnsi="Times New Roman" w:cs="Times New Roman"/>
          <w:noProof/>
          <w:sz w:val="22"/>
          <w:szCs w:val="22"/>
          <w:vertAlign w:val="superscript"/>
        </w:rPr>
        <w:t>7</w:t>
      </w:r>
      <w:r w:rsidR="002F6115" w:rsidRPr="006F5635">
        <w:rPr>
          <w:rFonts w:ascii="Times New Roman" w:hAnsi="Times New Roman" w:cs="Times New Roman"/>
          <w:sz w:val="22"/>
          <w:szCs w:val="22"/>
          <w:vertAlign w:val="superscript"/>
        </w:rPr>
        <w:fldChar w:fldCharType="end"/>
      </w:r>
      <w:r w:rsidR="006F5635">
        <w:rPr>
          <w:rFonts w:ascii="Times New Roman" w:hAnsi="Times New Roman" w:cs="Times New Roman"/>
          <w:sz w:val="22"/>
          <w:szCs w:val="22"/>
        </w:rPr>
        <w:t xml:space="preserve"> </w:t>
      </w:r>
      <w:r w:rsidR="00E42DF4" w:rsidRPr="00FC31B2">
        <w:rPr>
          <w:rFonts w:ascii="Times New Roman" w:hAnsi="Times New Roman" w:cs="Times New Roman"/>
          <w:sz w:val="22"/>
          <w:szCs w:val="22"/>
        </w:rPr>
        <w:t>the PL mechanisms have always been ascribed to other luminescent centers, such as oxygen vacancies and residual st</w:t>
      </w:r>
      <w:r>
        <w:rPr>
          <w:rFonts w:ascii="Times New Roman" w:hAnsi="Times New Roman" w:cs="Times New Roman"/>
          <w:sz w:val="22"/>
          <w:szCs w:val="22"/>
        </w:rPr>
        <w:t xml:space="preserve">rain during the growth process. </w:t>
      </w:r>
      <w:r w:rsidRPr="00FC31B2">
        <w:rPr>
          <w:rFonts w:ascii="Times New Roman" w:hAnsi="Times New Roman" w:cs="Times New Roman"/>
          <w:sz w:val="22"/>
          <w:szCs w:val="22"/>
        </w:rPr>
        <w:t>Hence, this work supports that the blue in the PL spectra can be attributed to oxygen vacancy defects in the SnO</w:t>
      </w:r>
      <w:r w:rsidRPr="00FC31B2">
        <w:rPr>
          <w:rFonts w:ascii="Times New Roman" w:hAnsi="Times New Roman" w:cs="Times New Roman"/>
          <w:sz w:val="22"/>
          <w:szCs w:val="22"/>
          <w:vertAlign w:val="subscript"/>
        </w:rPr>
        <w:t>2</w:t>
      </w:r>
      <w:r w:rsidRPr="00FC31B2">
        <w:rPr>
          <w:rFonts w:ascii="Times New Roman" w:hAnsi="Times New Roman" w:cs="Times New Roman"/>
          <w:sz w:val="22"/>
          <w:szCs w:val="22"/>
        </w:rPr>
        <w:t>. The second band emission centered around 515 nm. This peak's origin was also discussed in Fu et al. research</w:t>
      </w:r>
      <w:r w:rsidRPr="00FB7049">
        <w:rPr>
          <w:rFonts w:ascii="Times New Roman" w:hAnsi="Times New Roman" w:cs="Times New Roman"/>
          <w:sz w:val="22"/>
          <w:szCs w:val="22"/>
          <w:vertAlign w:val="superscript"/>
        </w:rPr>
        <w:fldChar w:fldCharType="begin" w:fldLock="1"/>
      </w:r>
      <w:r w:rsidRPr="00FB7049">
        <w:rPr>
          <w:rFonts w:ascii="Times New Roman" w:hAnsi="Times New Roman" w:cs="Times New Roman"/>
          <w:sz w:val="22"/>
          <w:szCs w:val="22"/>
          <w:vertAlign w:val="superscript"/>
        </w:rPr>
        <w:instrText>ADDIN CSL_CITATION {"citationItems":[{"id":"ITEM-1","itemData":{"DOI":"10.1063/1.4965697","ISSN":"0021-8979","author":[{"dropping-particle":"","family":"Yakami","given":"Baichhabi R.","non-dropping-particle":"","parse-names":false,"suffix":""},{"dropping-particle":"","family":"Poudyal","given":"Uma","non-dropping-particle":"","parse-names":false,"suffix":""},{"dropping-particle":"","family":"Nandyala","given":"Shashank R.","non-dropping-particle":"","parse-names":false,"suffix":""},{"dropping-particle":"","family":"Rimal","given":"Gaurab","non-dropping-particle":"","parse-names":false,"suffix":""},{"dropping-particle":"","family":"Cooper","given":"Jason K.","non-dropping-particle":"","parse-names":false,"suffix":""},{"dropping-particle":"","family":"Zhang","given":"Xuejie","non-dropping-particle":"","parse-names":false,"suffix":""},{"dropping-particle":"","family":"Wang","given":"Jing","non-dropping-particle":"","parse-names":false,"suffix":""},{"dropping-particle":"","family":"Wang","given":"Wenyong","non-dropping-particle":"","parse-names":false,"suffix":""},{"dropping-particle":"","family":"Pikal","given":"Jon M.","non-dropping-particle":"","parse-names":false,"suffix":""}],"container-title":"Journal of Applied Physics","id":"ITEM-1","issue":"16","issued":{"date-parts":[["2016"]]},"page":"163101","title":"Steady state and time resolved optical characterization studies of Zn &lt;sub&gt;2&lt;/sub&gt; SnO &lt;sub&gt;4&lt;/sub&gt; nanowires for solar cell applications","type":"article-journal","volume":"120"},"uris":["http://www.mendeley.com/documents/?uuid=5ae394fe-32d7-4a34-b322-b9c48bbf80e8"]}],"mendeley":{"formattedCitation":"[20]","plainTextFormattedCitation":"[20]","previouslyFormattedCitation":"[20]"},"properties":{"noteIndex":0},"schema":"https://github.com/citation-style-language/schema/raw/master/csl-citation.json"}</w:instrText>
      </w:r>
      <w:r w:rsidRPr="00FB7049">
        <w:rPr>
          <w:rFonts w:ascii="Times New Roman" w:hAnsi="Times New Roman" w:cs="Times New Roman"/>
          <w:sz w:val="22"/>
          <w:szCs w:val="22"/>
          <w:vertAlign w:val="superscript"/>
        </w:rPr>
        <w:fldChar w:fldCharType="separate"/>
      </w:r>
      <w:r w:rsidRPr="00FB7049">
        <w:rPr>
          <w:rFonts w:ascii="Times New Roman" w:hAnsi="Times New Roman" w:cs="Times New Roman"/>
          <w:noProof/>
          <w:sz w:val="22"/>
          <w:szCs w:val="22"/>
          <w:vertAlign w:val="superscript"/>
        </w:rPr>
        <w:t>20</w:t>
      </w:r>
      <w:r w:rsidRPr="00FB7049">
        <w:rPr>
          <w:rFonts w:ascii="Times New Roman" w:hAnsi="Times New Roman" w:cs="Times New Roman"/>
          <w:sz w:val="22"/>
          <w:szCs w:val="22"/>
          <w:vertAlign w:val="superscript"/>
        </w:rPr>
        <w:fldChar w:fldCharType="end"/>
      </w:r>
      <w:r w:rsidR="009B277A">
        <w:rPr>
          <w:rFonts w:ascii="Times New Roman" w:hAnsi="Times New Roman" w:cs="Times New Roman"/>
          <w:sz w:val="22"/>
          <w:szCs w:val="22"/>
        </w:rPr>
        <w:t xml:space="preserve"> and Baruah et al. report.</w:t>
      </w:r>
      <w:r w:rsidRPr="009B277A">
        <w:rPr>
          <w:rFonts w:ascii="Times New Roman" w:hAnsi="Times New Roman" w:cs="Times New Roman"/>
          <w:sz w:val="22"/>
          <w:szCs w:val="22"/>
          <w:vertAlign w:val="superscript"/>
        </w:rPr>
        <w:fldChar w:fldCharType="begin" w:fldLock="1"/>
      </w:r>
      <w:r w:rsidRPr="009B277A">
        <w:rPr>
          <w:rFonts w:ascii="Times New Roman" w:hAnsi="Times New Roman" w:cs="Times New Roman"/>
          <w:sz w:val="22"/>
          <w:szCs w:val="22"/>
          <w:vertAlign w:val="superscript"/>
        </w:rPr>
        <w:instrText>ADDIN CSL_CITATION {"citationItems":[{"id":"ITEM-1","itemData":{"DOI":"10.1088/1468-6996/12/1/013004","ISBN":"1468-6996","ISSN":"1468-6996","abstract":"Nanostructured binary semiconducting metal oxides have received much attention in the last decade\\r owing to their unique properties rendering them suitable for a wide range of applications. In the\\r quest to further improve the physical and chemical properties, an interest in ternary complex oxides\\r has become noticeable in recent times. Zinc stannate or zinc tin oxide (ZTO) is a class of ternary\\r oxides that are known for their stable properties under extreme conditions, higher electron mobility\\r compared to its binary counterparts and other interesting optical properties. The material is thus\\r ideal for applications from solar cells and sensors to photocatalysts. Among the different methods\\r of synthesizing ZTO nanostructures, the hydrothermal method is an attractive green process that is\\r carried out at low temperatures. In this review, we summarize the conditions leading to the growth\\r of different ZTO nanostructures using the hydrothermal method and delve into a few of its\\r applications reported in the literature.","author":[{"dropping-particle":"","family":"Baruah","given":"Sunandan","non-dropping-particle":"","parse-names":false,"suffix":""},{"dropping-particle":"","family":"Dutta","given":"Joydeep","non-dropping-particle":"","parse-names":false,"suffix":""}],"container-title":"Science and Technology of Advanced Materials","id":"ITEM-1","issue":"1","issued":{"date-parts":[["2011"]]},"page":"013004","title":"Zinc stannate nanostructures: hydrothermal synthesis","type":"article-journal","volume":"12"},"uris":["http://www.mendeley.com/documents/?uuid=19d2ee57-178b-4c52-9547-58e1eb21bcf0"]}],"mendeley":{"formattedCitation":"[21]","plainTextFormattedCitation":"[21]","previouslyFormattedCitation":"[21]"},"properties":{"noteIndex":0},"schema":"https://github.com/citation-style-language/schema/raw/master/csl-citation.json"}</w:instrText>
      </w:r>
      <w:r w:rsidRPr="009B277A">
        <w:rPr>
          <w:rFonts w:ascii="Times New Roman" w:hAnsi="Times New Roman" w:cs="Times New Roman"/>
          <w:sz w:val="22"/>
          <w:szCs w:val="22"/>
          <w:vertAlign w:val="superscript"/>
        </w:rPr>
        <w:fldChar w:fldCharType="separate"/>
      </w:r>
      <w:r w:rsidRPr="009B277A">
        <w:rPr>
          <w:rFonts w:ascii="Times New Roman" w:hAnsi="Times New Roman" w:cs="Times New Roman"/>
          <w:noProof/>
          <w:sz w:val="22"/>
          <w:szCs w:val="22"/>
          <w:vertAlign w:val="superscript"/>
        </w:rPr>
        <w:t>21</w:t>
      </w:r>
      <w:r w:rsidRPr="009B277A">
        <w:rPr>
          <w:rFonts w:ascii="Times New Roman" w:hAnsi="Times New Roman" w:cs="Times New Roman"/>
          <w:sz w:val="22"/>
          <w:szCs w:val="22"/>
          <w:vertAlign w:val="superscript"/>
        </w:rPr>
        <w:fldChar w:fldCharType="end"/>
      </w:r>
      <w:r w:rsidR="009B277A">
        <w:rPr>
          <w:rFonts w:ascii="Times New Roman" w:hAnsi="Times New Roman" w:cs="Times New Roman"/>
          <w:sz w:val="22"/>
          <w:szCs w:val="22"/>
        </w:rPr>
        <w:t xml:space="preserve"> </w:t>
      </w:r>
      <w:r w:rsidRPr="00FC31B2">
        <w:rPr>
          <w:rFonts w:ascii="Times New Roman" w:hAnsi="Times New Roman" w:cs="Times New Roman"/>
          <w:sz w:val="22"/>
          <w:szCs w:val="22"/>
        </w:rPr>
        <w:t>According to them, the similar broad green emission centered at 520 nm in Zn</w:t>
      </w:r>
      <w:r w:rsidRPr="00FC31B2">
        <w:rPr>
          <w:rFonts w:ascii="Times New Roman" w:hAnsi="Times New Roman" w:cs="Times New Roman"/>
          <w:sz w:val="22"/>
          <w:szCs w:val="22"/>
          <w:vertAlign w:val="subscript"/>
        </w:rPr>
        <w:t>2</w:t>
      </w:r>
      <w:r w:rsidRPr="00FC31B2">
        <w:rPr>
          <w:rFonts w:ascii="Times New Roman" w:hAnsi="Times New Roman" w:cs="Times New Roman"/>
          <w:sz w:val="22"/>
          <w:szCs w:val="22"/>
        </w:rPr>
        <w:t>SnO</w:t>
      </w:r>
      <w:r w:rsidRPr="00FC31B2">
        <w:rPr>
          <w:rFonts w:ascii="Times New Roman" w:hAnsi="Times New Roman" w:cs="Times New Roman"/>
          <w:sz w:val="22"/>
          <w:szCs w:val="22"/>
          <w:vertAlign w:val="subscript"/>
        </w:rPr>
        <w:t>4</w:t>
      </w:r>
      <w:r w:rsidRPr="00FC31B2">
        <w:rPr>
          <w:rFonts w:ascii="Times New Roman" w:hAnsi="Times New Roman" w:cs="Times New Roman"/>
          <w:sz w:val="22"/>
          <w:szCs w:val="22"/>
        </w:rPr>
        <w:t xml:space="preserve"> under Xenon lamp excitation was caused by oxygen vacancy in Zn</w:t>
      </w:r>
      <w:r w:rsidRPr="00FC31B2">
        <w:rPr>
          <w:rFonts w:ascii="Times New Roman" w:hAnsi="Times New Roman" w:cs="Times New Roman"/>
          <w:sz w:val="22"/>
          <w:szCs w:val="22"/>
          <w:vertAlign w:val="subscript"/>
        </w:rPr>
        <w:t>2</w:t>
      </w:r>
      <w:r w:rsidRPr="00FC31B2">
        <w:rPr>
          <w:rFonts w:ascii="Times New Roman" w:hAnsi="Times New Roman" w:cs="Times New Roman"/>
          <w:sz w:val="22"/>
          <w:szCs w:val="22"/>
        </w:rPr>
        <w:t>SnO</w:t>
      </w:r>
      <w:r w:rsidRPr="00FC31B2">
        <w:rPr>
          <w:rFonts w:ascii="Times New Roman" w:hAnsi="Times New Roman" w:cs="Times New Roman"/>
          <w:sz w:val="22"/>
          <w:szCs w:val="22"/>
          <w:vertAlign w:val="subscript"/>
        </w:rPr>
        <w:t>4</w:t>
      </w:r>
      <w:r w:rsidRPr="00FC31B2">
        <w:rPr>
          <w:rFonts w:ascii="Times New Roman" w:hAnsi="Times New Roman" w:cs="Times New Roman"/>
          <w:sz w:val="22"/>
          <w:szCs w:val="22"/>
        </w:rPr>
        <w:t xml:space="preserve"> during the growth process. Moreover, Smilja et al. discussed in their report about the 546 nm emission in ZnO/SnO</w:t>
      </w:r>
      <w:r w:rsidRPr="00FC31B2">
        <w:rPr>
          <w:rFonts w:ascii="Times New Roman" w:hAnsi="Times New Roman" w:cs="Times New Roman"/>
          <w:sz w:val="22"/>
          <w:szCs w:val="22"/>
          <w:vertAlign w:val="subscript"/>
        </w:rPr>
        <w:t>2</w:t>
      </w:r>
      <w:r w:rsidRPr="00FC31B2">
        <w:rPr>
          <w:rFonts w:ascii="Times New Roman" w:hAnsi="Times New Roman" w:cs="Times New Roman"/>
          <w:sz w:val="22"/>
          <w:szCs w:val="22"/>
        </w:rPr>
        <w:t xml:space="preserve"> spectra were that green emission implicates surface defects, as well as the defects just below the crystalline surface</w:t>
      </w:r>
      <w:r w:rsidR="0022412E">
        <w:rPr>
          <w:rFonts w:ascii="Times New Roman" w:hAnsi="Times New Roman" w:cs="Times New Roman"/>
          <w:sz w:val="22"/>
          <w:szCs w:val="22"/>
        </w:rPr>
        <w:t>.</w:t>
      </w:r>
      <w:r w:rsidRPr="0022412E">
        <w:rPr>
          <w:rFonts w:ascii="Times New Roman" w:hAnsi="Times New Roman" w:cs="Times New Roman"/>
          <w:sz w:val="22"/>
          <w:szCs w:val="22"/>
          <w:vertAlign w:val="superscript"/>
        </w:rPr>
        <w:fldChar w:fldCharType="begin" w:fldLock="1"/>
      </w:r>
      <w:r w:rsidRPr="0022412E">
        <w:rPr>
          <w:rFonts w:ascii="Times New Roman" w:hAnsi="Times New Roman" w:cs="Times New Roman"/>
          <w:sz w:val="22"/>
          <w:szCs w:val="22"/>
          <w:vertAlign w:val="superscript"/>
        </w:rPr>
        <w:instrText>ADDIN CSL_CITATION {"citationItems":[{"id":"ITEM-1","itemData":{"DOI":"10.1039/c7ra06895f","ISSN":"20462069","abstract":"© 2017 The Royal Society of Chemistry. Mechanical milling of commercial ZnO and SnO 2 was used to produce a ZnO/SnO 2 composite with a high density of surface defects; in particular, zinc interstitials (Zn i ) and oxygen vacancies (V O ). To determine the impact of surface defects on photocatalytic activity, the relative concentration ratio of bulk defects to surface defects was modified by annealing at 400 and 700 °C. The possible application of the ZnO/SnO 2 composite as a natural sunlight and UV-light driven photocatalyst was revealed via de-colorization of methylene blue. In both cases the ZnO/SnO 2 composite exhibited enhanced photocatalytic activity as compared to the pristine ZnO. In order to investigate the origin of the enhancement, the pristine metal oxides and composites were characterized using a variety of techniques, including X-ray diffraction (XRD), Raman and Fourier transform infrared (FTIR) spectroscopy, field emission scanning electron microscopy (FESEM), laser diffraction particle size analysis, Brunauer-Emmett-Teller, UV-Vis diffuse reflectance and photoluminescence spectroscopy. High-resolution transmission electron microscopy (HRTEM) and elemental mapping analyses were used to reveal the presence of SnO 2 nanocrystallites on the surface of larger ZnO particles. The enhanced photocatalytic activity of the composite can be attributed to the synergetic effect of the surface defects and the ZnO/SnO 2 heterojunction particles, which facilitated charge separation, thereby hindering the recombination of photogenerated carriers. This study draws attention to mechanical activation as an inexpensive and environmentally friendly technique for the large-scale production of the composite with an enhanced photocatalytic activity under illumination of either UV or sunlight.","author":[{"dropping-particle":"","family":"Marković","given":"S.","non-dropping-particle":"","parse-names":false,"suffix":""},{"dropping-particle":"","family":"Stanković","given":"A.","non-dropping-particle":"","parse-names":false,"suffix":""},{"dropping-particle":"","family":"Dostanić","given":"J.","non-dropping-particle":"","parse-names":false,"suffix":""},{"dropping-particle":"","family":"Veselinović","given":"L.","non-dropping-particle":"","parse-names":false,"suffix":""},{"dropping-particle":"","family":"Mančić","given":"L.","non-dropping-particle":"","parse-names":false,"suffix":""},{"dropping-particle":"","family":"Škapin","given":"S.D.","non-dropping-particle":"","parse-names":false,"suffix":""},{"dropping-particle":"","family":"Dražič","given":"G.","non-dropping-particle":"","parse-names":false,"suffix":""},{"dropping-particle":"","family":"Janković-Častvan","given":"I.","non-dropping-particle":"","parse-names":false,"suffix":""},{"dropping-particle":"","family":"Uskoković","given":"D.","non-dropping-particle":"","parse-names":false,"suffix":""}],"container-title":"RSC Advances","id":"ITEM-1","issue":"68","issued":{"date-parts":[["2017"]]},"page":"42725-42737","title":"Simultaneous enhancement of natural sunlight- and artificial UV-driven photocatalytic activity of a mechanically activated ZnO/SnO&lt;inf&gt;2&lt;/inf&gt;composite","type":"article-journal","volume":"7"},"uris":["http://www.mendeley.com/documents/?uuid=3797ee5a-b4c4-49a6-82c1-9d15d4103165"]}],"mendeley":{"formattedCitation":"[22]","plainTextFormattedCitation":"[22]","previouslyFormattedCitation":"[22]"},"properties":{"noteIndex":0},"schema":"https://github.com/citation-style-language/schema/raw/master/csl-citation.json"}</w:instrText>
      </w:r>
      <w:r w:rsidRPr="0022412E">
        <w:rPr>
          <w:rFonts w:ascii="Times New Roman" w:hAnsi="Times New Roman" w:cs="Times New Roman"/>
          <w:sz w:val="22"/>
          <w:szCs w:val="22"/>
          <w:vertAlign w:val="superscript"/>
        </w:rPr>
        <w:fldChar w:fldCharType="separate"/>
      </w:r>
      <w:r w:rsidRPr="0022412E">
        <w:rPr>
          <w:rFonts w:ascii="Times New Roman" w:hAnsi="Times New Roman" w:cs="Times New Roman"/>
          <w:noProof/>
          <w:sz w:val="22"/>
          <w:szCs w:val="22"/>
          <w:vertAlign w:val="superscript"/>
        </w:rPr>
        <w:t>22</w:t>
      </w:r>
      <w:r w:rsidRPr="0022412E">
        <w:rPr>
          <w:rFonts w:ascii="Times New Roman" w:hAnsi="Times New Roman" w:cs="Times New Roman"/>
          <w:sz w:val="22"/>
          <w:szCs w:val="22"/>
          <w:vertAlign w:val="superscript"/>
        </w:rPr>
        <w:fldChar w:fldCharType="end"/>
      </w:r>
      <w:r w:rsidRPr="00FC31B2">
        <w:rPr>
          <w:rFonts w:ascii="Times New Roman" w:hAnsi="Times New Roman" w:cs="Times New Roman"/>
          <w:sz w:val="22"/>
          <w:szCs w:val="22"/>
        </w:rPr>
        <w:t xml:space="preserve"> So we suggest that the emission centered at 515 nm observed in PL spectra relates to oxygen vacancies in Zn</w:t>
      </w:r>
      <w:r w:rsidRPr="00FC31B2">
        <w:rPr>
          <w:rFonts w:ascii="Times New Roman" w:hAnsi="Times New Roman" w:cs="Times New Roman"/>
          <w:sz w:val="22"/>
          <w:szCs w:val="22"/>
          <w:vertAlign w:val="subscript"/>
        </w:rPr>
        <w:t>2</w:t>
      </w:r>
      <w:r w:rsidRPr="00FC31B2">
        <w:rPr>
          <w:rFonts w:ascii="Times New Roman" w:hAnsi="Times New Roman" w:cs="Times New Roman"/>
          <w:sz w:val="22"/>
          <w:szCs w:val="22"/>
        </w:rPr>
        <w:t>SnO</w:t>
      </w:r>
      <w:r w:rsidRPr="00FC31B2">
        <w:rPr>
          <w:rFonts w:ascii="Times New Roman" w:hAnsi="Times New Roman" w:cs="Times New Roman"/>
          <w:sz w:val="22"/>
          <w:szCs w:val="22"/>
          <w:vertAlign w:val="subscript"/>
        </w:rPr>
        <w:t>4</w:t>
      </w:r>
      <w:r w:rsidRPr="00FC31B2">
        <w:rPr>
          <w:rFonts w:ascii="Times New Roman" w:hAnsi="Times New Roman" w:cs="Times New Roman"/>
          <w:sz w:val="22"/>
          <w:szCs w:val="22"/>
        </w:rPr>
        <w:t>. Next, the third peak is in the yellow-orange region centered at 580 nm, which may attribute to SnO</w:t>
      </w:r>
      <w:r w:rsidRPr="00FC31B2">
        <w:rPr>
          <w:rFonts w:ascii="Times New Roman" w:hAnsi="Times New Roman" w:cs="Times New Roman"/>
          <w:sz w:val="22"/>
          <w:szCs w:val="22"/>
          <w:vertAlign w:val="subscript"/>
        </w:rPr>
        <w:t>2</w:t>
      </w:r>
      <w:r w:rsidRPr="00FC31B2">
        <w:rPr>
          <w:rFonts w:ascii="Times New Roman" w:hAnsi="Times New Roman" w:cs="Times New Roman"/>
          <w:sz w:val="22"/>
          <w:szCs w:val="22"/>
        </w:rPr>
        <w:t xml:space="preserve"> defects such as Tin interstitials (Zni) or oxygen interstitials (Oi)</w:t>
      </w:r>
      <w:r w:rsidR="00BC51A9">
        <w:rPr>
          <w:rFonts w:ascii="Times New Roman" w:hAnsi="Times New Roman" w:cs="Times New Roman"/>
          <w:sz w:val="22"/>
          <w:szCs w:val="22"/>
        </w:rPr>
        <w:t>.</w:t>
      </w:r>
      <w:r w:rsidRPr="00BC51A9">
        <w:rPr>
          <w:rFonts w:ascii="Times New Roman" w:hAnsi="Times New Roman" w:cs="Times New Roman"/>
          <w:sz w:val="22"/>
          <w:szCs w:val="22"/>
          <w:vertAlign w:val="superscript"/>
        </w:rPr>
        <w:fldChar w:fldCharType="begin" w:fldLock="1"/>
      </w:r>
      <w:r w:rsidRPr="00BC51A9">
        <w:rPr>
          <w:rFonts w:ascii="Times New Roman" w:hAnsi="Times New Roman" w:cs="Times New Roman"/>
          <w:sz w:val="22"/>
          <w:szCs w:val="22"/>
          <w:vertAlign w:val="superscript"/>
        </w:rPr>
        <w:instrText>ADDIN CSL_CITATION {"citationItems":[{"id":"ITEM-1","itemData":{"DOI":"10.1016/j.jallcom.2009.05.057","ISBN":"0925-8388","ISSN":"09258388","abstract":"High-density single-crystalline Zn2SnO4 nanowires have been successfully synthesized via a simple chemical vapor deposition method by heating a mixture of metal Zn and Sn powders. These straight nanowires with an average diameter of 100-50 nm exhibit rather smooth surface, which is different from the nanowires fabricated by other experiment methods. The growth mechanism of these nanowires is a typical vapor-liquid-solid (VLS) process. In addition, photoluminescence (PL) spectrum of the nanowires was measured, showing strong orange and red emission bands centered at 606.8 and 630.1 nm, respectively, which is rarely observed before. It is maybe ascribed to new luminescence centres caused by the bulk defects related to inverse spinels structure of the Zn2SnO4 nanowires. © 2009 Elsevier B.V. All rights reserved.","author":[{"dropping-particle":"","family":"Hu","given":"Q. R.","non-dropping-particle":"","parse-names":false,"suffix":""},{"dropping-particle":"","family":"Jiang","given":"P.","non-dropping-particle":"","parse-names":false,"suffix":""},{"dropping-particle":"","family":"Xu","given":"H.","non-dropping-particle":"","parse-names":false,"suffix":""},{"dropping-particle":"","family":"Zhang","given":"Y.","non-dropping-particle":"","parse-names":false,"suffix":""},{"dropping-particle":"","family":"Wang","given":"S. L.","non-dropping-particle":"","parse-names":false,"suffix":""},{"dropping-particle":"","family":"Jia","given":"X.","non-dropping-particle":"","parse-names":false,"suffix":""},{"dropping-particle":"","family":"Tang","given":"W. H.","non-dropping-particle":"","parse-names":false,"suffix":""}],"container-title":"Journal of Alloys and Compounds","id":"ITEM-1","issue":"1-2","issued":{"date-parts":[["2009"]]},"page":"25-27","title":"Synthesis and photoluminescence of Zn2SnO4 nanowires","type":"article-journal","volume":"484"},"uris":["http://www.mendeley.com/documents/?uuid=5c2b3007-d095-42a3-aea3-765b241f9241"]}],"mendeley":{"formattedCitation":"[8]","plainTextFormattedCitation":"[8]","previouslyFormattedCitation":"[8]"},"properties":{"noteIndex":0},"schema":"https://github.com/citation-style-language/schema/raw/master/csl-citation.json"}</w:instrText>
      </w:r>
      <w:r w:rsidRPr="00BC51A9">
        <w:rPr>
          <w:rFonts w:ascii="Times New Roman" w:hAnsi="Times New Roman" w:cs="Times New Roman"/>
          <w:sz w:val="22"/>
          <w:szCs w:val="22"/>
          <w:vertAlign w:val="superscript"/>
        </w:rPr>
        <w:fldChar w:fldCharType="separate"/>
      </w:r>
      <w:r w:rsidRPr="00BC51A9">
        <w:rPr>
          <w:rFonts w:ascii="Times New Roman" w:hAnsi="Times New Roman" w:cs="Times New Roman"/>
          <w:noProof/>
          <w:sz w:val="22"/>
          <w:szCs w:val="22"/>
          <w:vertAlign w:val="superscript"/>
        </w:rPr>
        <w:t>8</w:t>
      </w:r>
      <w:r w:rsidRPr="00BC51A9">
        <w:rPr>
          <w:rFonts w:ascii="Times New Roman" w:hAnsi="Times New Roman" w:cs="Times New Roman"/>
          <w:sz w:val="22"/>
          <w:szCs w:val="22"/>
          <w:vertAlign w:val="superscript"/>
        </w:rPr>
        <w:fldChar w:fldCharType="end"/>
      </w:r>
      <w:r w:rsidRPr="00FC31B2">
        <w:rPr>
          <w:rFonts w:ascii="Times New Roman" w:hAnsi="Times New Roman" w:cs="Times New Roman"/>
          <w:sz w:val="22"/>
          <w:szCs w:val="22"/>
        </w:rPr>
        <w:t xml:space="preserve"> The two final peaks are red and far-red, centered at 680 nm and 740 nm, which have not been observed and discussed in many previous reports. We suggest that they may relate to surface defects of the obtained sample, but the exact type and number of defect states depend on the method and parameters changing in the process.</w:t>
      </w:r>
    </w:p>
    <w:p w14:paraId="499314D2" w14:textId="49D68E2F" w:rsidR="00B64773" w:rsidRPr="00721D52" w:rsidRDefault="00721D52" w:rsidP="00B64773">
      <w:pPr>
        <w:pStyle w:val="NormalWeb"/>
        <w:tabs>
          <w:tab w:val="left" w:pos="540"/>
          <w:tab w:val="left" w:pos="8640"/>
        </w:tabs>
        <w:spacing w:before="120" w:after="120"/>
        <w:ind w:firstLine="0"/>
        <w:jc w:val="both"/>
        <w:rPr>
          <w:rFonts w:ascii="Times New Roman" w:hAnsi="Times New Roman" w:cs="Times New Roman"/>
          <w:sz w:val="22"/>
          <w:szCs w:val="22"/>
        </w:rPr>
      </w:pPr>
      <w:r w:rsidRPr="00FC31B2">
        <w:rPr>
          <w:rFonts w:ascii="Times New Roman" w:hAnsi="Times New Roman" w:cs="Times New Roman"/>
          <w:sz w:val="22"/>
          <w:szCs w:val="22"/>
        </w:rPr>
        <w:lastRenderedPageBreak/>
        <w:t>Regarding the origin of t</w:t>
      </w:r>
      <w:r w:rsidR="005D0E9C">
        <w:rPr>
          <w:rFonts w:ascii="Times New Roman" w:hAnsi="Times New Roman" w:cs="Times New Roman"/>
          <w:sz w:val="22"/>
          <w:szCs w:val="22"/>
        </w:rPr>
        <w:t>he red emission band, Fu et al.</w:t>
      </w:r>
      <w:r w:rsidRPr="005D0E9C">
        <w:rPr>
          <w:rFonts w:ascii="Times New Roman" w:hAnsi="Times New Roman" w:cs="Times New Roman"/>
          <w:sz w:val="22"/>
          <w:szCs w:val="22"/>
          <w:vertAlign w:val="superscript"/>
        </w:rPr>
        <w:fldChar w:fldCharType="begin" w:fldLock="1"/>
      </w:r>
      <w:r w:rsidRPr="005D0E9C">
        <w:rPr>
          <w:rFonts w:ascii="Times New Roman" w:hAnsi="Times New Roman" w:cs="Times New Roman"/>
          <w:sz w:val="22"/>
          <w:szCs w:val="22"/>
          <w:vertAlign w:val="superscript"/>
        </w:rPr>
        <w:instrText>ADDIN CSL_CITATION {"citationItems":[{"id":"ITEM-1","itemData":{"DOI":"10.1063/1.4965697","ISSN":"0021-8979","author":[{"dropping-particle":"","family":"Yakami","given":"Baichhabi R.","non-dropping-particle":"","parse-names":false,"suffix":""},{"dropping-particle":"","family":"Poudyal","given":"Uma","non-dropping-particle":"","parse-names":false,"suffix":""},{"dropping-particle":"","family":"Nandyala","given":"Shashank R.","non-dropping-particle":"","parse-names":false,"suffix":""},{"dropping-particle":"","family":"Rimal","given":"Gaurab","non-dropping-particle":"","parse-names":false,"suffix":""},{"dropping-particle":"","family":"Cooper","given":"Jason K.","non-dropping-particle":"","parse-names":false,"suffix":""},{"dropping-particle":"","family":"Zhang","given":"Xuejie","non-dropping-particle":"","parse-names":false,"suffix":""},{"dropping-particle":"","family":"Wang","given":"Jing","non-dropping-particle":"","parse-names":false,"suffix":""},{"dropping-particle":"","family":"Wang","given":"Wenyong","non-dropping-particle":"","parse-names":false,"suffix":""},{"dropping-particle":"","family":"Pikal","given":"Jon M.","non-dropping-particle":"","parse-names":false,"suffix":""}],"container-title":"Journal of Applied Physics","id":"ITEM-1","issue":"16","issued":{"date-parts":[["2016"]]},"page":"163101","title":"Steady state and time resolved optical characterization studies of Zn &lt;sub&gt;2&lt;/sub&gt; SnO &lt;sub&gt;4&lt;/sub&gt; nanowires for solar cell applications","type":"article-journal","volume":"120"},"uris":["http://www.mendeley.com/documents/?uuid=5ae394fe-32d7-4a34-b322-b9c48bbf80e8"]}],"mendeley":{"formattedCitation":"[20]","plainTextFormattedCitation":"[20]","previouslyFormattedCitation":"[20]"},"properties":{"noteIndex":0},"schema":"https://github.com/citation-style-language/schema/raw/master/csl-citation.json"}</w:instrText>
      </w:r>
      <w:r w:rsidRPr="005D0E9C">
        <w:rPr>
          <w:rFonts w:ascii="Times New Roman" w:hAnsi="Times New Roman" w:cs="Times New Roman"/>
          <w:sz w:val="22"/>
          <w:szCs w:val="22"/>
          <w:vertAlign w:val="superscript"/>
        </w:rPr>
        <w:fldChar w:fldCharType="separate"/>
      </w:r>
      <w:r w:rsidRPr="005D0E9C">
        <w:rPr>
          <w:rFonts w:ascii="Times New Roman" w:hAnsi="Times New Roman" w:cs="Times New Roman"/>
          <w:noProof/>
          <w:sz w:val="22"/>
          <w:szCs w:val="22"/>
          <w:vertAlign w:val="superscript"/>
        </w:rPr>
        <w:t>20</w:t>
      </w:r>
      <w:r w:rsidRPr="005D0E9C">
        <w:rPr>
          <w:rFonts w:ascii="Times New Roman" w:hAnsi="Times New Roman" w:cs="Times New Roman"/>
          <w:sz w:val="22"/>
          <w:szCs w:val="22"/>
          <w:vertAlign w:val="superscript"/>
        </w:rPr>
        <w:fldChar w:fldCharType="end"/>
      </w:r>
      <w:r w:rsidRPr="00FC31B2">
        <w:rPr>
          <w:rFonts w:ascii="Times New Roman" w:hAnsi="Times New Roman" w:cs="Times New Roman"/>
          <w:sz w:val="22"/>
          <w:szCs w:val="22"/>
        </w:rPr>
        <w:t xml:space="preserve"> approved that stoichiometry Zn/Sn played a role in this emission. Furthermore, the red emission centered at 630 nm in SnO</w:t>
      </w:r>
      <w:r w:rsidRPr="00FC31B2">
        <w:rPr>
          <w:rFonts w:ascii="Times New Roman" w:hAnsi="Times New Roman" w:cs="Times New Roman"/>
          <w:sz w:val="22"/>
          <w:szCs w:val="22"/>
          <w:vertAlign w:val="subscript"/>
        </w:rPr>
        <w:t>2</w:t>
      </w:r>
      <w:r w:rsidRPr="00FC31B2">
        <w:rPr>
          <w:rFonts w:ascii="Times New Roman" w:hAnsi="Times New Roman" w:cs="Times New Roman"/>
          <w:sz w:val="22"/>
          <w:szCs w:val="22"/>
        </w:rPr>
        <w:t xml:space="preserve"> PL spectra reported by Smilja et al</w:t>
      </w:r>
      <w:r w:rsidR="0074474A">
        <w:rPr>
          <w:rFonts w:ascii="Times New Roman" w:hAnsi="Times New Roman" w:cs="Times New Roman"/>
          <w:sz w:val="22"/>
          <w:szCs w:val="22"/>
        </w:rPr>
        <w:t>.</w:t>
      </w:r>
      <w:r w:rsidRPr="003A0485">
        <w:rPr>
          <w:rFonts w:ascii="Times New Roman" w:hAnsi="Times New Roman" w:cs="Times New Roman"/>
          <w:sz w:val="22"/>
          <w:szCs w:val="22"/>
          <w:vertAlign w:val="superscript"/>
        </w:rPr>
        <w:fldChar w:fldCharType="begin" w:fldLock="1"/>
      </w:r>
      <w:r w:rsidRPr="003A0485">
        <w:rPr>
          <w:rFonts w:ascii="Times New Roman" w:hAnsi="Times New Roman" w:cs="Times New Roman"/>
          <w:sz w:val="22"/>
          <w:szCs w:val="22"/>
          <w:vertAlign w:val="superscript"/>
        </w:rPr>
        <w:instrText>ADDIN CSL_CITATION {"citationItems":[{"id":"ITEM-1","itemData":{"DOI":"10.1039/c7ra06895f","ISSN":"20462069","abstract":"© 2017 The Royal Society of Chemistry. Mechanical milling of commercial ZnO and SnO 2 was used to produce a ZnO/SnO 2 composite with a high density of surface defects; in particular, zinc interstitials (Zn i ) and oxygen vacancies (V O ). To determine the impact of surface defects on photocatalytic activity, the relative concentration ratio of bulk defects to surface defects was modified by annealing at 400 and 700 °C. The possible application of the ZnO/SnO 2 composite as a natural sunlight and UV-light driven photocatalyst was revealed via de-colorization of methylene blue. In both cases the ZnO/SnO 2 composite exhibited enhanced photocatalytic activity as compared to the pristine ZnO. In order to investigate the origin of the enhancement, the pristine metal oxides and composites were characterized using a variety of techniques, including X-ray diffraction (XRD), Raman and Fourier transform infrared (FTIR) spectroscopy, field emission scanning electron microscopy (FESEM), laser diffraction particle size analysis, Brunauer-Emmett-Teller, UV-Vis diffuse reflectance and photoluminescence spectroscopy. High-resolution transmission electron microscopy (HRTEM) and elemental mapping analyses were used to reveal the presence of SnO 2 nanocrystallites on the surface of larger ZnO particles. The enhanced photocatalytic activity of the composite can be attributed to the synergetic effect of the surface defects and the ZnO/SnO 2 heterojunction particles, which facilitated charge separation, thereby hindering the recombination of photogenerated carriers. This study draws attention to mechanical activation as an inexpensive and environmentally friendly technique for the large-scale production of the composite with an enhanced photocatalytic activity under illumination of either UV or sunlight.","author":[{"dropping-particle":"","family":"Marković","given":"S.","non-dropping-particle":"","parse-names":false,"suffix":""},{"dropping-particle":"","family":"Stanković","given":"A.","non-dropping-particle":"","parse-names":false,"suffix":""},{"dropping-particle":"","family":"Dostanić","given":"J.","non-dropping-particle":"","parse-names":false,"suffix":""},{"dropping-particle":"","family":"Veselinović","given":"L.","non-dropping-particle":"","parse-names":false,"suffix":""},{"dropping-particle":"","family":"Mančić","given":"L.","non-dropping-particle":"","parse-names":false,"suffix":""},{"dropping-particle":"","family":"Škapin","given":"S.D.","non-dropping-particle":"","parse-names":false,"suffix":""},{"dropping-particle":"","family":"Dražič","given":"G.","non-dropping-particle":"","parse-names":false,"suffix":""},{"dropping-particle":"","family":"Janković-Častvan","given":"I.","non-dropping-particle":"","parse-names":false,"suffix":""},{"dropping-particle":"","family":"Uskoković","given":"D.","non-dropping-particle":"","parse-names":false,"suffix":""}],"container-title":"RSC Advances","id":"ITEM-1","issue":"68","issued":{"date-parts":[["2017"]]},"page":"42725-42737","title":"Simultaneous enhancement of natural sunlight- and artificial UV-driven photocatalytic activity of a mechanically activated ZnO/SnO&lt;inf&gt;2&lt;/inf&gt;composite","type":"article-journal","volume":"7"},"uris":["http://www.mendeley.com/documents/?uuid=3797ee5a-b4c4-49a6-82c1-9d15d4103165"]}],"mendeley":{"formattedCitation":"[22]","plainTextFormattedCitation":"[22]","previouslyFormattedCitation":"[22]"},"properties":{"noteIndex":0},"schema":"https://github.com/citation-style-language/schema/raw/master/csl-citation.json"}</w:instrText>
      </w:r>
      <w:r w:rsidRPr="003A0485">
        <w:rPr>
          <w:rFonts w:ascii="Times New Roman" w:hAnsi="Times New Roman" w:cs="Times New Roman"/>
          <w:sz w:val="22"/>
          <w:szCs w:val="22"/>
          <w:vertAlign w:val="superscript"/>
        </w:rPr>
        <w:fldChar w:fldCharType="separate"/>
      </w:r>
      <w:r w:rsidRPr="003A0485">
        <w:rPr>
          <w:rFonts w:ascii="Times New Roman" w:hAnsi="Times New Roman" w:cs="Times New Roman"/>
          <w:noProof/>
          <w:sz w:val="22"/>
          <w:szCs w:val="22"/>
          <w:vertAlign w:val="superscript"/>
        </w:rPr>
        <w:t>22</w:t>
      </w:r>
      <w:r w:rsidRPr="003A0485">
        <w:rPr>
          <w:rFonts w:ascii="Times New Roman" w:hAnsi="Times New Roman" w:cs="Times New Roman"/>
          <w:sz w:val="22"/>
          <w:szCs w:val="22"/>
          <w:vertAlign w:val="superscript"/>
        </w:rPr>
        <w:fldChar w:fldCharType="end"/>
      </w:r>
      <w:r w:rsidRPr="00FC31B2">
        <w:rPr>
          <w:rFonts w:ascii="Times New Roman" w:hAnsi="Times New Roman" w:cs="Times New Roman"/>
          <w:sz w:val="22"/>
          <w:szCs w:val="22"/>
        </w:rPr>
        <w:t xml:space="preserve"> was considered related to deep–level defects within the gap of SnO</w:t>
      </w:r>
      <w:r w:rsidRPr="00FC31B2">
        <w:rPr>
          <w:rFonts w:ascii="Times New Roman" w:hAnsi="Times New Roman" w:cs="Times New Roman"/>
          <w:sz w:val="22"/>
          <w:szCs w:val="22"/>
          <w:vertAlign w:val="subscript"/>
        </w:rPr>
        <w:t>2</w:t>
      </w:r>
      <w:r w:rsidRPr="00FC31B2">
        <w:rPr>
          <w:rFonts w:ascii="Times New Roman" w:hAnsi="Times New Roman" w:cs="Times New Roman"/>
          <w:sz w:val="22"/>
          <w:szCs w:val="22"/>
        </w:rPr>
        <w:t>, associated with oxygen vacancies and Sn interstitial formed during the synthesis procedure. The origin of this emission is still unclear and needs another measurement. Nevertheless, we agree with Chih-Hsien Cheng et al.</w:t>
      </w:r>
      <w:r w:rsidRPr="003A0485">
        <w:rPr>
          <w:rFonts w:ascii="Times New Roman" w:hAnsi="Times New Roman" w:cs="Times New Roman"/>
          <w:sz w:val="22"/>
          <w:szCs w:val="22"/>
          <w:vertAlign w:val="superscript"/>
        </w:rPr>
        <w:fldChar w:fldCharType="begin" w:fldLock="1"/>
      </w:r>
      <w:r w:rsidRPr="003A0485">
        <w:rPr>
          <w:rFonts w:ascii="Times New Roman" w:hAnsi="Times New Roman" w:cs="Times New Roman"/>
          <w:sz w:val="22"/>
          <w:szCs w:val="22"/>
          <w:vertAlign w:val="superscript"/>
        </w:rPr>
        <w:instrText>ADDIN CSL_CITATION {"citationItems":[{"id":"ITEM-1","itemData":{"DOI":"10.1109/JDT.2014.2322112","ISSN":"1551319X","author":[{"dropping-particle":"","family":"Cheng","given":"Chih Hsien","non-dropping-particle":"","parse-names":false,"suffix":""},{"dropping-particle":"","family":"Hsu","given":"Wei Lun","non-dropping-particle":"","parse-names":false,"suffix":""},{"dropping-particle":"","family":"Lin","given":"Chun Jung","non-dropping-particle":"","parse-names":false,"suffix":""},{"dropping-particle":"","family":"Pai","given":"Yi Hao","non-dropping-particle":"","parse-names":false,"suffix":""},{"dropping-particle":"","family":"Lin","given":"Gong Ru","non-dropping-particle":"","parse-names":false,"suffix":""}],"container-title":"Journal of Display Technology","id":"ITEM-1","issue":"10","issued":{"date-parts":[["2014"]]},"page":"786-792","title":"Performance of highly transparent and stable zinc oxide co-doped thin-film by aluminum and ytterbium","type":"article-journal","volume":"10"},"uris":["http://www.mendeley.com/documents/?uuid=9da34bd9-7128-4f46-8b9a-c9cb3fa31481"]}],"mendeley":{"formattedCitation":"[23]","plainTextFormattedCitation":"[23]","previouslyFormattedCitation":"[23]"},"properties":{"noteIndex":0},"schema":"https://github.com/citation-style-language/schema/raw/master/csl-citation.json"}</w:instrText>
      </w:r>
      <w:r w:rsidRPr="003A0485">
        <w:rPr>
          <w:rFonts w:ascii="Times New Roman" w:hAnsi="Times New Roman" w:cs="Times New Roman"/>
          <w:sz w:val="22"/>
          <w:szCs w:val="22"/>
          <w:vertAlign w:val="superscript"/>
        </w:rPr>
        <w:fldChar w:fldCharType="separate"/>
      </w:r>
      <w:r w:rsidRPr="003A0485">
        <w:rPr>
          <w:rFonts w:ascii="Times New Roman" w:hAnsi="Times New Roman" w:cs="Times New Roman"/>
          <w:noProof/>
          <w:sz w:val="22"/>
          <w:szCs w:val="22"/>
          <w:vertAlign w:val="superscript"/>
        </w:rPr>
        <w:t>23</w:t>
      </w:r>
      <w:r w:rsidRPr="003A0485">
        <w:rPr>
          <w:rFonts w:ascii="Times New Roman" w:hAnsi="Times New Roman" w:cs="Times New Roman"/>
          <w:sz w:val="22"/>
          <w:szCs w:val="22"/>
          <w:vertAlign w:val="superscript"/>
        </w:rPr>
        <w:fldChar w:fldCharType="end"/>
      </w:r>
      <w:r w:rsidRPr="00FC31B2">
        <w:rPr>
          <w:rFonts w:ascii="Times New Roman" w:hAnsi="Times New Roman" w:cs="Times New Roman"/>
          <w:sz w:val="22"/>
          <w:szCs w:val="22"/>
        </w:rPr>
        <w:t xml:space="preserve"> that the origin of the infrared 700 nm in his research is related to the transition states between neutral and ionized oxygen.</w:t>
      </w:r>
      <w:r w:rsidR="00B64773">
        <w:rPr>
          <w:rFonts w:ascii="Times New Roman" w:hAnsi="Times New Roman" w:cs="Times New Roman"/>
          <w:sz w:val="22"/>
          <w:szCs w:val="22"/>
        </w:rPr>
        <w:t xml:space="preserve">  </w:t>
      </w:r>
      <w:r w:rsidR="00B64773" w:rsidRPr="00721D52">
        <w:rPr>
          <w:rFonts w:ascii="Times New Roman" w:hAnsi="Times New Roman" w:cs="Times New Roman"/>
          <w:sz w:val="22"/>
          <w:szCs w:val="22"/>
        </w:rPr>
        <w:t xml:space="preserve">In addition, from not only what is discussed above but also what is shown in PL spectra, we propose a diagram to explain the PL mechanism, as shown in Fig. 5. We believe defects formed during the calcination process play as energy states within the band gap. Hole traps are states that exit just over the valance band and fill holes, whereas electron traps are formed just under the conductor band and fill with electrons. The PL mechanism can be proposed as the following explanation. First, electrons from the valance band absorb excited energy as large as band gap energy and move to the conductor band to become excited electrons. Because the electron traps are just under the conductor band, excited electrons are trapped in electron traps easily without light-emitting. After that, these electrons release to lower energy states and depend on the gap between the two states that emit blue, green, red, or infrared. </w:t>
      </w:r>
    </w:p>
    <w:p w14:paraId="35AC19E1" w14:textId="1678DE4D" w:rsidR="002C25C2" w:rsidRDefault="002C25C2" w:rsidP="00721D52">
      <w:pPr>
        <w:pStyle w:val="NormalWeb"/>
        <w:tabs>
          <w:tab w:val="left" w:pos="540"/>
          <w:tab w:val="left" w:pos="8640"/>
        </w:tabs>
        <w:spacing w:before="120" w:after="120"/>
        <w:ind w:firstLine="0"/>
        <w:jc w:val="both"/>
        <w:rPr>
          <w:rFonts w:ascii="Times New Roman" w:hAnsi="Times New Roman" w:cs="Times New Roman"/>
          <w:b/>
          <w:sz w:val="22"/>
          <w:szCs w:val="22"/>
        </w:rPr>
        <w:sectPr w:rsidR="002C25C2" w:rsidSect="00B64773">
          <w:type w:val="continuous"/>
          <w:pgSz w:w="11906" w:h="16838" w:code="9"/>
          <w:pgMar w:top="1134" w:right="1134" w:bottom="1134" w:left="1418" w:header="709" w:footer="709" w:gutter="0"/>
          <w:cols w:num="2" w:space="567"/>
          <w:docGrid w:linePitch="360"/>
        </w:sectPr>
      </w:pPr>
    </w:p>
    <w:p w14:paraId="4C9BCC22" w14:textId="29F1A0A1" w:rsidR="00B4660E" w:rsidRPr="00FC31B2" w:rsidRDefault="003349DD" w:rsidP="00FC31B2">
      <w:pPr>
        <w:pStyle w:val="NormalWeb"/>
        <w:tabs>
          <w:tab w:val="left" w:pos="540"/>
          <w:tab w:val="left" w:pos="8640"/>
        </w:tabs>
        <w:spacing w:before="120" w:after="120"/>
        <w:ind w:firstLine="0"/>
        <w:jc w:val="center"/>
        <w:rPr>
          <w:rFonts w:ascii="Times New Roman" w:hAnsi="Times New Roman" w:cs="Times New Roman"/>
          <w:b/>
          <w:sz w:val="22"/>
          <w:szCs w:val="22"/>
        </w:rPr>
      </w:pPr>
      <w:r w:rsidRPr="00FC31B2">
        <w:rPr>
          <w:rFonts w:ascii="Times New Roman" w:hAnsi="Times New Roman" w:cs="Times New Roman"/>
          <w:b/>
          <w:noProof/>
          <w:sz w:val="22"/>
          <w:szCs w:val="22"/>
          <w:lang w:val="en-US" w:eastAsia="en-US"/>
        </w:rPr>
        <w:lastRenderedPageBreak/>
        <w:drawing>
          <wp:inline distT="0" distB="0" distL="0" distR="0" wp14:anchorId="5AB3F646" wp14:editId="2595A8EB">
            <wp:extent cx="5966516" cy="306641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resentation167.jpg"/>
                    <pic:cNvPicPr/>
                  </pic:nvPicPr>
                  <pic:blipFill rotWithShape="1">
                    <a:blip r:embed="rId14">
                      <a:extLst>
                        <a:ext uri="{28A0092B-C50C-407E-A947-70E740481C1C}">
                          <a14:useLocalDpi xmlns:a14="http://schemas.microsoft.com/office/drawing/2010/main" val="0"/>
                        </a:ext>
                      </a:extLst>
                    </a:blip>
                    <a:srcRect l="2481" t="9406" r="2612" b="3880"/>
                    <a:stretch/>
                  </pic:blipFill>
                  <pic:spPr bwMode="auto">
                    <a:xfrm>
                      <a:off x="0" y="0"/>
                      <a:ext cx="5982356" cy="3074556"/>
                    </a:xfrm>
                    <a:prstGeom prst="rect">
                      <a:avLst/>
                    </a:prstGeom>
                    <a:ln>
                      <a:noFill/>
                    </a:ln>
                    <a:extLst>
                      <a:ext uri="{53640926-AAD7-44D8-BBD7-CCE9431645EC}">
                        <a14:shadowObscured xmlns:a14="http://schemas.microsoft.com/office/drawing/2010/main"/>
                      </a:ext>
                    </a:extLst>
                  </pic:spPr>
                </pic:pic>
              </a:graphicData>
            </a:graphic>
          </wp:inline>
        </w:drawing>
      </w:r>
    </w:p>
    <w:p w14:paraId="0FF302BB" w14:textId="6ED6E470" w:rsidR="00D41B1C" w:rsidRPr="005552D9" w:rsidRDefault="00D41B1C" w:rsidP="009E049D">
      <w:pPr>
        <w:pStyle w:val="Author"/>
        <w:spacing w:before="240" w:after="120"/>
        <w:rPr>
          <w:sz w:val="20"/>
          <w:szCs w:val="20"/>
        </w:rPr>
      </w:pPr>
      <w:r w:rsidRPr="005552D9">
        <w:rPr>
          <w:b/>
          <w:bCs/>
          <w:iCs/>
          <w:sz w:val="20"/>
          <w:szCs w:val="20"/>
        </w:rPr>
        <w:t>Fi</w:t>
      </w:r>
      <w:r w:rsidR="00D416C6" w:rsidRPr="005552D9">
        <w:rPr>
          <w:b/>
          <w:bCs/>
          <w:iCs/>
          <w:sz w:val="20"/>
          <w:szCs w:val="20"/>
        </w:rPr>
        <w:t>g.4</w:t>
      </w:r>
      <w:r w:rsidRPr="005552D9">
        <w:rPr>
          <w:b/>
          <w:bCs/>
          <w:iCs/>
          <w:sz w:val="20"/>
          <w:szCs w:val="20"/>
        </w:rPr>
        <w:t>.</w:t>
      </w:r>
      <w:r w:rsidRPr="005552D9">
        <w:rPr>
          <w:sz w:val="20"/>
          <w:szCs w:val="20"/>
        </w:rPr>
        <w:t xml:space="preserve"> PL spectra </w:t>
      </w:r>
      <w:r w:rsidR="00442DD4" w:rsidRPr="005552D9">
        <w:rPr>
          <w:sz w:val="20"/>
          <w:szCs w:val="20"/>
        </w:rPr>
        <w:t>of the Zn</w:t>
      </w:r>
      <w:r w:rsidR="00442DD4" w:rsidRPr="005552D9">
        <w:rPr>
          <w:sz w:val="20"/>
          <w:szCs w:val="20"/>
          <w:vertAlign w:val="subscript"/>
        </w:rPr>
        <w:t>2</w:t>
      </w:r>
      <w:r w:rsidR="00442DD4" w:rsidRPr="005552D9">
        <w:rPr>
          <w:sz w:val="20"/>
          <w:szCs w:val="20"/>
        </w:rPr>
        <w:t>SnO</w:t>
      </w:r>
      <w:r w:rsidR="00442DD4" w:rsidRPr="005552D9">
        <w:rPr>
          <w:sz w:val="20"/>
          <w:szCs w:val="20"/>
          <w:vertAlign w:val="subscript"/>
        </w:rPr>
        <w:t xml:space="preserve">4 </w:t>
      </w:r>
      <w:r w:rsidR="00442DD4" w:rsidRPr="005552D9">
        <w:rPr>
          <w:sz w:val="20"/>
          <w:szCs w:val="20"/>
        </w:rPr>
        <w:t>– SnO</w:t>
      </w:r>
      <w:r w:rsidR="00442DD4" w:rsidRPr="005552D9">
        <w:rPr>
          <w:sz w:val="20"/>
          <w:szCs w:val="20"/>
          <w:vertAlign w:val="subscript"/>
        </w:rPr>
        <w:t>2</w:t>
      </w:r>
      <w:r w:rsidR="005865C5" w:rsidRPr="005552D9">
        <w:rPr>
          <w:sz w:val="20"/>
          <w:szCs w:val="20"/>
        </w:rPr>
        <w:t xml:space="preserve"> phosphor annealed </w:t>
      </w:r>
      <w:r w:rsidR="00442DD4" w:rsidRPr="005552D9">
        <w:rPr>
          <w:sz w:val="20"/>
          <w:szCs w:val="20"/>
        </w:rPr>
        <w:t>at different calcination temperature</w:t>
      </w:r>
      <w:r w:rsidR="008A0C6E" w:rsidRPr="005552D9">
        <w:rPr>
          <w:sz w:val="20"/>
          <w:szCs w:val="20"/>
        </w:rPr>
        <w:t>s</w:t>
      </w:r>
      <w:r w:rsidR="005865C5" w:rsidRPr="005552D9">
        <w:rPr>
          <w:sz w:val="20"/>
          <w:szCs w:val="20"/>
        </w:rPr>
        <w:t xml:space="preserve"> (a) and PL of the sample annealed at 1100 </w:t>
      </w:r>
      <w:r w:rsidR="005865C5" w:rsidRPr="005552D9">
        <w:rPr>
          <w:sz w:val="20"/>
          <w:szCs w:val="20"/>
        </w:rPr>
        <w:sym w:font="Symbol" w:char="F0B0"/>
      </w:r>
      <w:r w:rsidR="005865C5" w:rsidRPr="005552D9">
        <w:rPr>
          <w:sz w:val="20"/>
          <w:szCs w:val="20"/>
        </w:rPr>
        <w:t xml:space="preserve">C fitted by Gaussian peak (b). The inset of the fig.a is the relative intensity of </w:t>
      </w:r>
      <w:r w:rsidR="005865C5" w:rsidRPr="005552D9">
        <w:rPr>
          <w:sz w:val="20"/>
          <w:szCs w:val="20"/>
          <w:lang w:val="en-GB"/>
        </w:rPr>
        <w:t>the Zn</w:t>
      </w:r>
      <w:r w:rsidR="005865C5" w:rsidRPr="005552D9">
        <w:rPr>
          <w:sz w:val="20"/>
          <w:szCs w:val="20"/>
          <w:vertAlign w:val="subscript"/>
          <w:lang w:val="en-GB"/>
        </w:rPr>
        <w:t>2</w:t>
      </w:r>
      <w:r w:rsidR="005865C5" w:rsidRPr="005552D9">
        <w:rPr>
          <w:sz w:val="20"/>
          <w:szCs w:val="20"/>
          <w:lang w:val="en-GB"/>
        </w:rPr>
        <w:t>SnO</w:t>
      </w:r>
      <w:r w:rsidR="005865C5" w:rsidRPr="005552D9">
        <w:rPr>
          <w:sz w:val="20"/>
          <w:szCs w:val="20"/>
          <w:vertAlign w:val="subscript"/>
          <w:lang w:val="en-GB"/>
        </w:rPr>
        <w:t xml:space="preserve">4 </w:t>
      </w:r>
      <w:r w:rsidR="005865C5" w:rsidRPr="005552D9">
        <w:rPr>
          <w:sz w:val="20"/>
          <w:szCs w:val="20"/>
          <w:lang w:val="en-GB"/>
        </w:rPr>
        <w:t>– SnO</w:t>
      </w:r>
      <w:r w:rsidR="005865C5" w:rsidRPr="005552D9">
        <w:rPr>
          <w:sz w:val="20"/>
          <w:szCs w:val="20"/>
          <w:vertAlign w:val="subscript"/>
          <w:lang w:val="en-GB"/>
        </w:rPr>
        <w:t>2</w:t>
      </w:r>
      <w:r w:rsidR="005865C5" w:rsidRPr="005552D9">
        <w:rPr>
          <w:sz w:val="20"/>
          <w:szCs w:val="20"/>
          <w:lang w:val="en-GB"/>
        </w:rPr>
        <w:t xml:space="preserve"> phosphor annealed at different calcination temperatures</w:t>
      </w:r>
    </w:p>
    <w:p w14:paraId="41D584BC" w14:textId="77777777" w:rsidR="005552D9" w:rsidRDefault="005552D9" w:rsidP="005552D9">
      <w:pPr>
        <w:pStyle w:val="NormalWeb"/>
        <w:tabs>
          <w:tab w:val="left" w:pos="540"/>
          <w:tab w:val="left" w:pos="8640"/>
        </w:tabs>
        <w:spacing w:before="120" w:after="120"/>
        <w:ind w:firstLine="0"/>
        <w:jc w:val="center"/>
        <w:sectPr w:rsidR="005552D9" w:rsidSect="00FC31B2">
          <w:type w:val="continuous"/>
          <w:pgSz w:w="11906" w:h="16838" w:code="9"/>
          <w:pgMar w:top="1134" w:right="1134" w:bottom="1134" w:left="1418" w:header="709" w:footer="709" w:gutter="0"/>
          <w:cols w:space="708"/>
          <w:docGrid w:linePitch="360"/>
        </w:sectPr>
      </w:pPr>
    </w:p>
    <w:p w14:paraId="2E101EBA" w14:textId="24288726" w:rsidR="00AB6BE4" w:rsidRPr="00FC31B2" w:rsidRDefault="00672B5A" w:rsidP="005552D9">
      <w:pPr>
        <w:pStyle w:val="NormalWeb"/>
        <w:tabs>
          <w:tab w:val="left" w:pos="540"/>
          <w:tab w:val="left" w:pos="8640"/>
        </w:tabs>
        <w:spacing w:before="120" w:after="120"/>
        <w:ind w:firstLine="0"/>
        <w:jc w:val="center"/>
      </w:pPr>
      <w:r w:rsidRPr="00FC31B2">
        <w:rPr>
          <w:noProof/>
          <w:lang w:val="en-US" w:eastAsia="en-US"/>
        </w:rPr>
        <w:lastRenderedPageBreak/>
        <w:drawing>
          <wp:inline distT="0" distB="0" distL="0" distR="0" wp14:anchorId="21E64087" wp14:editId="303CB640">
            <wp:extent cx="2797049" cy="2628000"/>
            <wp:effectExtent l="0" t="0" r="3810" b="1270"/>
            <wp:docPr id="1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l="26941" t="6313" r="22919"/>
                    <a:stretch>
                      <a:fillRect/>
                    </a:stretch>
                  </pic:blipFill>
                  <pic:spPr bwMode="auto">
                    <a:xfrm>
                      <a:off x="0" y="0"/>
                      <a:ext cx="2797049" cy="2628000"/>
                    </a:xfrm>
                    <a:prstGeom prst="rect">
                      <a:avLst/>
                    </a:prstGeom>
                    <a:noFill/>
                    <a:ln>
                      <a:noFill/>
                    </a:ln>
                  </pic:spPr>
                </pic:pic>
              </a:graphicData>
            </a:graphic>
          </wp:inline>
        </w:drawing>
      </w:r>
    </w:p>
    <w:p w14:paraId="3B778E7A" w14:textId="54AA60C1" w:rsidR="00AB6BE4" w:rsidRPr="00E27AAE" w:rsidRDefault="00AB6BE4" w:rsidP="00E27AAE">
      <w:pPr>
        <w:pStyle w:val="Author"/>
        <w:spacing w:before="240" w:after="120"/>
        <w:rPr>
          <w:sz w:val="20"/>
          <w:szCs w:val="20"/>
        </w:rPr>
      </w:pPr>
      <w:r w:rsidRPr="00E27AAE">
        <w:rPr>
          <w:b/>
          <w:sz w:val="20"/>
          <w:szCs w:val="20"/>
        </w:rPr>
        <w:t>Fig</w:t>
      </w:r>
      <w:r w:rsidR="007C6185" w:rsidRPr="00E27AAE">
        <w:rPr>
          <w:b/>
          <w:sz w:val="20"/>
          <w:szCs w:val="20"/>
        </w:rPr>
        <w:t>.</w:t>
      </w:r>
      <w:r w:rsidR="00B64773">
        <w:rPr>
          <w:b/>
          <w:sz w:val="20"/>
          <w:szCs w:val="20"/>
        </w:rPr>
        <w:t xml:space="preserve"> </w:t>
      </w:r>
      <w:r w:rsidR="007C6185" w:rsidRPr="00E27AAE">
        <w:rPr>
          <w:b/>
          <w:sz w:val="20"/>
          <w:szCs w:val="20"/>
        </w:rPr>
        <w:t>5</w:t>
      </w:r>
      <w:r w:rsidRPr="00E27AAE">
        <w:rPr>
          <w:b/>
          <w:sz w:val="20"/>
          <w:szCs w:val="20"/>
        </w:rPr>
        <w:t>.</w:t>
      </w:r>
      <w:r w:rsidRPr="00E27AAE">
        <w:rPr>
          <w:i/>
          <w:sz w:val="20"/>
          <w:szCs w:val="20"/>
        </w:rPr>
        <w:t xml:space="preserve"> </w:t>
      </w:r>
      <w:r w:rsidRPr="00E27AAE">
        <w:rPr>
          <w:sz w:val="20"/>
          <w:szCs w:val="20"/>
        </w:rPr>
        <w:t>Proposed energy band diagram for expalination PL machanism of Zn</w:t>
      </w:r>
      <w:r w:rsidRPr="00E27AAE">
        <w:rPr>
          <w:sz w:val="20"/>
          <w:szCs w:val="20"/>
          <w:vertAlign w:val="subscript"/>
        </w:rPr>
        <w:t>2</w:t>
      </w:r>
      <w:r w:rsidRPr="00E27AAE">
        <w:rPr>
          <w:sz w:val="20"/>
          <w:szCs w:val="20"/>
        </w:rPr>
        <w:t>SnO</w:t>
      </w:r>
      <w:r w:rsidRPr="00E27AAE">
        <w:rPr>
          <w:sz w:val="20"/>
          <w:szCs w:val="20"/>
          <w:vertAlign w:val="subscript"/>
        </w:rPr>
        <w:t>4</w:t>
      </w:r>
      <w:r w:rsidRPr="00E27AAE">
        <w:rPr>
          <w:sz w:val="20"/>
          <w:szCs w:val="20"/>
        </w:rPr>
        <w:t xml:space="preserve"> – SnO</w:t>
      </w:r>
      <w:r w:rsidRPr="00E27AAE">
        <w:rPr>
          <w:sz w:val="20"/>
          <w:szCs w:val="20"/>
          <w:vertAlign w:val="subscript"/>
        </w:rPr>
        <w:t>2</w:t>
      </w:r>
      <w:r w:rsidRPr="00E27AAE">
        <w:rPr>
          <w:sz w:val="20"/>
          <w:szCs w:val="20"/>
        </w:rPr>
        <w:t xml:space="preserve"> sample showing the defect states and the transitions between the states</w:t>
      </w:r>
    </w:p>
    <w:p w14:paraId="799EC006" w14:textId="0EC847B0" w:rsidR="00B10678" w:rsidRPr="00FC31B2" w:rsidRDefault="00A9756E" w:rsidP="00AE19AA">
      <w:pPr>
        <w:pStyle w:val="NormalWeb"/>
        <w:tabs>
          <w:tab w:val="left" w:pos="8640"/>
        </w:tabs>
        <w:spacing w:before="120" w:after="120"/>
        <w:ind w:firstLine="0"/>
        <w:jc w:val="both"/>
        <w:rPr>
          <w:rFonts w:ascii="Times New Roman" w:hAnsi="Times New Roman" w:cs="Times New Roman"/>
          <w:b/>
          <w:sz w:val="22"/>
          <w:szCs w:val="22"/>
        </w:rPr>
      </w:pPr>
      <w:r w:rsidRPr="00FC31B2">
        <w:rPr>
          <w:rFonts w:ascii="Times New Roman" w:hAnsi="Times New Roman" w:cs="Times New Roman"/>
          <w:b/>
          <w:sz w:val="22"/>
          <w:szCs w:val="22"/>
        </w:rPr>
        <w:lastRenderedPageBreak/>
        <w:t>3.4</w:t>
      </w:r>
      <w:r w:rsidR="00AE19AA">
        <w:rPr>
          <w:rFonts w:ascii="Times New Roman" w:hAnsi="Times New Roman" w:cs="Times New Roman"/>
          <w:b/>
          <w:sz w:val="22"/>
          <w:szCs w:val="22"/>
        </w:rPr>
        <w:t xml:space="preserve">. </w:t>
      </w:r>
      <w:r w:rsidR="00B10678" w:rsidRPr="00FC31B2">
        <w:rPr>
          <w:rFonts w:ascii="Times New Roman" w:hAnsi="Times New Roman" w:cs="Times New Roman"/>
          <w:b/>
          <w:sz w:val="22"/>
          <w:szCs w:val="22"/>
        </w:rPr>
        <w:t>Electroluminescence properties of Zn</w:t>
      </w:r>
      <w:r w:rsidR="00B10678" w:rsidRPr="00FC31B2">
        <w:rPr>
          <w:rFonts w:ascii="Times New Roman" w:hAnsi="Times New Roman" w:cs="Times New Roman"/>
          <w:b/>
          <w:sz w:val="22"/>
          <w:szCs w:val="22"/>
          <w:vertAlign w:val="subscript"/>
        </w:rPr>
        <w:t>2</w:t>
      </w:r>
      <w:r w:rsidR="00B10678" w:rsidRPr="00FC31B2">
        <w:rPr>
          <w:rFonts w:ascii="Times New Roman" w:hAnsi="Times New Roman" w:cs="Times New Roman"/>
          <w:b/>
          <w:sz w:val="22"/>
          <w:szCs w:val="22"/>
        </w:rPr>
        <w:t>SnO</w:t>
      </w:r>
      <w:r w:rsidR="00B10678" w:rsidRPr="00FC31B2">
        <w:rPr>
          <w:rFonts w:ascii="Times New Roman" w:hAnsi="Times New Roman" w:cs="Times New Roman"/>
          <w:b/>
          <w:sz w:val="22"/>
          <w:szCs w:val="22"/>
          <w:vertAlign w:val="subscript"/>
        </w:rPr>
        <w:t>4</w:t>
      </w:r>
      <w:r w:rsidR="00B10678" w:rsidRPr="00FC31B2">
        <w:rPr>
          <w:rFonts w:ascii="Times New Roman" w:hAnsi="Times New Roman" w:cs="Times New Roman"/>
          <w:b/>
          <w:sz w:val="22"/>
          <w:szCs w:val="22"/>
        </w:rPr>
        <w:t xml:space="preserve"> – SnO</w:t>
      </w:r>
      <w:r w:rsidR="00B10678" w:rsidRPr="00FC31B2">
        <w:rPr>
          <w:rFonts w:ascii="Times New Roman" w:hAnsi="Times New Roman" w:cs="Times New Roman"/>
          <w:b/>
          <w:sz w:val="22"/>
          <w:szCs w:val="22"/>
          <w:vertAlign w:val="subscript"/>
        </w:rPr>
        <w:t>2</w:t>
      </w:r>
      <w:r w:rsidR="00B10678" w:rsidRPr="00FC31B2">
        <w:rPr>
          <w:rFonts w:ascii="Times New Roman" w:hAnsi="Times New Roman" w:cs="Times New Roman"/>
          <w:b/>
          <w:sz w:val="22"/>
          <w:szCs w:val="22"/>
        </w:rPr>
        <w:t xml:space="preserve"> micro composite</w:t>
      </w:r>
    </w:p>
    <w:p w14:paraId="13128559" w14:textId="017B42A1" w:rsidR="00E257B4" w:rsidRPr="00FC31B2" w:rsidRDefault="00CC697D" w:rsidP="00E27AAE">
      <w:pPr>
        <w:tabs>
          <w:tab w:val="left" w:pos="540"/>
        </w:tabs>
        <w:spacing w:before="120" w:after="120"/>
        <w:jc w:val="both"/>
        <w:rPr>
          <w:sz w:val="22"/>
          <w:szCs w:val="22"/>
        </w:rPr>
      </w:pPr>
      <w:r w:rsidRPr="00FC31B2">
        <w:rPr>
          <w:sz w:val="22"/>
          <w:szCs w:val="22"/>
        </w:rPr>
        <w:t>The Zn</w:t>
      </w:r>
      <w:r w:rsidRPr="00FC31B2">
        <w:rPr>
          <w:sz w:val="22"/>
          <w:szCs w:val="22"/>
          <w:vertAlign w:val="subscript"/>
        </w:rPr>
        <w:t>2</w:t>
      </w:r>
      <w:r w:rsidRPr="00FC31B2">
        <w:rPr>
          <w:sz w:val="22"/>
          <w:szCs w:val="22"/>
        </w:rPr>
        <w:t>SnO</w:t>
      </w:r>
      <w:r w:rsidRPr="00FC31B2">
        <w:rPr>
          <w:sz w:val="22"/>
          <w:szCs w:val="22"/>
          <w:vertAlign w:val="subscript"/>
        </w:rPr>
        <w:t>4</w:t>
      </w:r>
      <w:r w:rsidRPr="00FC31B2">
        <w:rPr>
          <w:sz w:val="22"/>
          <w:szCs w:val="22"/>
        </w:rPr>
        <w:t xml:space="preserve"> – SnO</w:t>
      </w:r>
      <w:r w:rsidRPr="00FC31B2">
        <w:rPr>
          <w:sz w:val="22"/>
          <w:szCs w:val="22"/>
          <w:vertAlign w:val="subscript"/>
        </w:rPr>
        <w:t>2</w:t>
      </w:r>
      <w:r w:rsidRPr="00FC31B2">
        <w:rPr>
          <w:sz w:val="22"/>
          <w:szCs w:val="22"/>
        </w:rPr>
        <w:t xml:space="preserve"> powder annealed at 1100 °C was covered on an LED chip 310 nm by the i-DR S320A Desktop Dispensing system. The device was then introduced into an integrating sphere system to calculate parameters related to the quality of WLED, as shown in </w:t>
      </w:r>
      <w:r w:rsidR="005B254A">
        <w:rPr>
          <w:sz w:val="22"/>
          <w:szCs w:val="22"/>
        </w:rPr>
        <w:t>T</w:t>
      </w:r>
      <w:r w:rsidRPr="00FC31B2">
        <w:rPr>
          <w:sz w:val="22"/>
          <w:szCs w:val="22"/>
        </w:rPr>
        <w:t xml:space="preserve">able 1. The LED has been supplied with a current of 0.2004 A and a voltage of 8.029 V during the process. As shown in </w:t>
      </w:r>
      <w:r w:rsidR="00807D9D">
        <w:rPr>
          <w:sz w:val="22"/>
          <w:szCs w:val="22"/>
        </w:rPr>
        <w:t>F</w:t>
      </w:r>
      <w:r w:rsidRPr="00FC31B2">
        <w:rPr>
          <w:sz w:val="22"/>
          <w:szCs w:val="22"/>
        </w:rPr>
        <w:t>ig.</w:t>
      </w:r>
      <w:r w:rsidR="00807D9D">
        <w:rPr>
          <w:sz w:val="22"/>
          <w:szCs w:val="22"/>
        </w:rPr>
        <w:t xml:space="preserve"> </w:t>
      </w:r>
      <w:r w:rsidRPr="00FC31B2">
        <w:rPr>
          <w:sz w:val="22"/>
          <w:szCs w:val="22"/>
        </w:rPr>
        <w:t>6, the CIE coordinates and CRI of White LED are (0.3755; 0.4173) and 95, respectively, which are very close to natural light. The color temperature is 4273 K which is energizing and most closely mimics natural daylight; it helps with tasks requiring focused attention, such as reading, computer work, carpentry, and drawing. These results demonstrate that Zn</w:t>
      </w:r>
      <w:r w:rsidRPr="00FC31B2">
        <w:rPr>
          <w:sz w:val="22"/>
          <w:szCs w:val="22"/>
          <w:vertAlign w:val="subscript"/>
        </w:rPr>
        <w:t>2</w:t>
      </w:r>
      <w:r w:rsidRPr="00FC31B2">
        <w:rPr>
          <w:sz w:val="22"/>
          <w:szCs w:val="22"/>
        </w:rPr>
        <w:t>SnO</w:t>
      </w:r>
      <w:r w:rsidRPr="00FC31B2">
        <w:rPr>
          <w:sz w:val="22"/>
          <w:szCs w:val="22"/>
          <w:vertAlign w:val="subscript"/>
        </w:rPr>
        <w:t>4</w:t>
      </w:r>
      <w:r w:rsidRPr="00FC31B2">
        <w:rPr>
          <w:sz w:val="22"/>
          <w:szCs w:val="22"/>
        </w:rPr>
        <w:t xml:space="preserve"> – SnO</w:t>
      </w:r>
      <w:r w:rsidRPr="00FC31B2">
        <w:rPr>
          <w:sz w:val="22"/>
          <w:szCs w:val="22"/>
          <w:vertAlign w:val="subscript"/>
        </w:rPr>
        <w:t>2</w:t>
      </w:r>
      <w:r w:rsidRPr="00FC31B2">
        <w:rPr>
          <w:sz w:val="22"/>
          <w:szCs w:val="22"/>
        </w:rPr>
        <w:t xml:space="preserve"> micro composite phosphor shows a potential application in producing high both CRI and LER White LED.</w:t>
      </w:r>
    </w:p>
    <w:p w14:paraId="611DC98E" w14:textId="77777777" w:rsidR="005552D9" w:rsidRDefault="005552D9" w:rsidP="00FC31B2">
      <w:pPr>
        <w:tabs>
          <w:tab w:val="left" w:pos="540"/>
        </w:tabs>
        <w:spacing w:before="120" w:after="120"/>
        <w:jc w:val="center"/>
        <w:rPr>
          <w:sz w:val="22"/>
          <w:szCs w:val="22"/>
        </w:rPr>
        <w:sectPr w:rsidR="005552D9" w:rsidSect="005552D9">
          <w:type w:val="continuous"/>
          <w:pgSz w:w="11906" w:h="16838" w:code="9"/>
          <w:pgMar w:top="1134" w:right="1134" w:bottom="1134" w:left="1418" w:header="709" w:footer="709" w:gutter="0"/>
          <w:cols w:num="2" w:space="708"/>
          <w:docGrid w:linePitch="360"/>
        </w:sectPr>
      </w:pPr>
    </w:p>
    <w:p w14:paraId="6DC570F8" w14:textId="37520886" w:rsidR="004E0C79" w:rsidRPr="009B1854" w:rsidRDefault="004E0C79" w:rsidP="009B1854">
      <w:pPr>
        <w:tabs>
          <w:tab w:val="left" w:pos="540"/>
        </w:tabs>
        <w:spacing w:before="120" w:after="120"/>
        <w:jc w:val="center"/>
        <w:rPr>
          <w:sz w:val="20"/>
          <w:szCs w:val="20"/>
        </w:rPr>
      </w:pPr>
      <w:r w:rsidRPr="009B1854">
        <w:rPr>
          <w:sz w:val="20"/>
          <w:szCs w:val="20"/>
        </w:rPr>
        <w:lastRenderedPageBreak/>
        <w:t xml:space="preserve">Table </w:t>
      </w:r>
      <w:r w:rsidR="00053209" w:rsidRPr="009B1854">
        <w:rPr>
          <w:sz w:val="20"/>
          <w:szCs w:val="20"/>
        </w:rPr>
        <w:t>1</w:t>
      </w:r>
      <w:r w:rsidRPr="009B1854">
        <w:rPr>
          <w:sz w:val="20"/>
          <w:szCs w:val="20"/>
        </w:rPr>
        <w:t>. The WLED parameters (</w:t>
      </w:r>
      <w:r w:rsidR="00FD65FD" w:rsidRPr="009B1854">
        <w:rPr>
          <w:sz w:val="20"/>
          <w:szCs w:val="20"/>
        </w:rPr>
        <w:t>D</w:t>
      </w:r>
      <w:r w:rsidR="00FD65FD" w:rsidRPr="009B1854">
        <w:rPr>
          <w:sz w:val="20"/>
          <w:szCs w:val="20"/>
          <w:vertAlign w:val="subscript"/>
        </w:rPr>
        <w:t>uv</w:t>
      </w:r>
      <w:r w:rsidR="00FD65FD" w:rsidRPr="009B1854">
        <w:rPr>
          <w:sz w:val="20"/>
          <w:szCs w:val="20"/>
        </w:rPr>
        <w:t xml:space="preserve">; </w:t>
      </w:r>
      <w:r w:rsidRPr="009B1854">
        <w:rPr>
          <w:sz w:val="20"/>
          <w:szCs w:val="20"/>
        </w:rPr>
        <w:t>Corr</w:t>
      </w:r>
      <w:r w:rsidR="00FD65FD" w:rsidRPr="009B1854">
        <w:rPr>
          <w:sz w:val="20"/>
          <w:szCs w:val="20"/>
        </w:rPr>
        <w:t>elated colour temperature (CCT);</w:t>
      </w:r>
      <w:r w:rsidRPr="009B1854">
        <w:rPr>
          <w:sz w:val="20"/>
          <w:szCs w:val="20"/>
        </w:rPr>
        <w:t xml:space="preserve"> Colo</w:t>
      </w:r>
      <w:r w:rsidR="00FD65FD" w:rsidRPr="009B1854">
        <w:rPr>
          <w:sz w:val="20"/>
          <w:szCs w:val="20"/>
        </w:rPr>
        <w:t>u</w:t>
      </w:r>
      <w:r w:rsidRPr="009B1854">
        <w:rPr>
          <w:sz w:val="20"/>
          <w:szCs w:val="20"/>
        </w:rPr>
        <w:t xml:space="preserve">r rendering </w:t>
      </w:r>
      <w:r w:rsidR="00FD65FD" w:rsidRPr="009B1854">
        <w:rPr>
          <w:sz w:val="20"/>
          <w:szCs w:val="20"/>
        </w:rPr>
        <w:t>index (CRI); Luminous efficacy of radiation (LER); R</w:t>
      </w:r>
      <w:r w:rsidR="00FD65FD" w:rsidRPr="009B1854">
        <w:rPr>
          <w:sz w:val="20"/>
          <w:szCs w:val="20"/>
          <w:vertAlign w:val="subscript"/>
        </w:rPr>
        <w:t>9</w:t>
      </w:r>
      <w:r w:rsidR="00FD65FD" w:rsidRPr="009B1854">
        <w:rPr>
          <w:sz w:val="20"/>
          <w:szCs w:val="20"/>
        </w:rPr>
        <w:t xml:space="preserve"> and CIE coordinates(x,y)) of LED covered phosphor.</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134"/>
        <w:gridCol w:w="1276"/>
        <w:gridCol w:w="992"/>
        <w:gridCol w:w="1276"/>
        <w:gridCol w:w="709"/>
        <w:gridCol w:w="992"/>
        <w:gridCol w:w="958"/>
      </w:tblGrid>
      <w:tr w:rsidR="00F4188B" w:rsidRPr="00FC31B2" w14:paraId="708DE6B5" w14:textId="77777777" w:rsidTr="00E257B4">
        <w:trPr>
          <w:jc w:val="center"/>
        </w:trPr>
        <w:tc>
          <w:tcPr>
            <w:tcW w:w="1951" w:type="dxa"/>
            <w:shd w:val="clear" w:color="auto" w:fill="auto"/>
            <w:vAlign w:val="center"/>
          </w:tcPr>
          <w:p w14:paraId="4A8BDE1E" w14:textId="77777777" w:rsidR="00F4188B" w:rsidRPr="00FC31B2" w:rsidRDefault="00F4188B" w:rsidP="009B1854">
            <w:pPr>
              <w:tabs>
                <w:tab w:val="left" w:pos="540"/>
              </w:tabs>
              <w:spacing w:before="60" w:after="60"/>
              <w:jc w:val="center"/>
              <w:rPr>
                <w:sz w:val="22"/>
                <w:szCs w:val="22"/>
              </w:rPr>
            </w:pPr>
            <w:r w:rsidRPr="00FC31B2">
              <w:rPr>
                <w:sz w:val="22"/>
                <w:szCs w:val="22"/>
              </w:rPr>
              <w:t>Sample</w:t>
            </w:r>
          </w:p>
        </w:tc>
        <w:tc>
          <w:tcPr>
            <w:tcW w:w="7337" w:type="dxa"/>
            <w:gridSpan w:val="7"/>
            <w:shd w:val="clear" w:color="auto" w:fill="auto"/>
            <w:vAlign w:val="center"/>
          </w:tcPr>
          <w:p w14:paraId="72D500D5" w14:textId="77777777" w:rsidR="00F4188B" w:rsidRPr="00FC31B2" w:rsidRDefault="00F4188B" w:rsidP="009B1854">
            <w:pPr>
              <w:tabs>
                <w:tab w:val="left" w:pos="540"/>
              </w:tabs>
              <w:spacing w:before="60" w:after="60"/>
              <w:jc w:val="center"/>
              <w:rPr>
                <w:sz w:val="22"/>
                <w:szCs w:val="22"/>
              </w:rPr>
            </w:pPr>
            <w:r w:rsidRPr="00FC31B2">
              <w:rPr>
                <w:sz w:val="22"/>
                <w:szCs w:val="22"/>
              </w:rPr>
              <w:t>LED parameters</w:t>
            </w:r>
          </w:p>
        </w:tc>
      </w:tr>
      <w:tr w:rsidR="00F4188B" w:rsidRPr="00FC31B2" w14:paraId="01485F54" w14:textId="77777777" w:rsidTr="00E257B4">
        <w:trPr>
          <w:jc w:val="center"/>
        </w:trPr>
        <w:tc>
          <w:tcPr>
            <w:tcW w:w="1951" w:type="dxa"/>
            <w:shd w:val="clear" w:color="auto" w:fill="auto"/>
            <w:vAlign w:val="center"/>
          </w:tcPr>
          <w:p w14:paraId="0ED8AD5C" w14:textId="77777777" w:rsidR="00F4188B" w:rsidRPr="00FC31B2" w:rsidRDefault="00F4188B" w:rsidP="009B1854">
            <w:pPr>
              <w:tabs>
                <w:tab w:val="left" w:pos="540"/>
              </w:tabs>
              <w:spacing w:before="60" w:after="60"/>
              <w:jc w:val="center"/>
              <w:rPr>
                <w:sz w:val="22"/>
                <w:szCs w:val="22"/>
              </w:rPr>
            </w:pPr>
          </w:p>
        </w:tc>
        <w:tc>
          <w:tcPr>
            <w:tcW w:w="1134" w:type="dxa"/>
            <w:shd w:val="clear" w:color="auto" w:fill="auto"/>
            <w:vAlign w:val="center"/>
          </w:tcPr>
          <w:p w14:paraId="297F62C9" w14:textId="77777777" w:rsidR="00F4188B" w:rsidRPr="00FC31B2" w:rsidRDefault="00E310EE" w:rsidP="009B1854">
            <w:pPr>
              <w:tabs>
                <w:tab w:val="left" w:pos="540"/>
              </w:tabs>
              <w:spacing w:before="60" w:after="60"/>
              <w:jc w:val="center"/>
              <w:rPr>
                <w:sz w:val="22"/>
                <w:szCs w:val="22"/>
              </w:rPr>
            </w:pPr>
            <w:r w:rsidRPr="00FC31B2">
              <w:rPr>
                <w:sz w:val="22"/>
                <w:szCs w:val="22"/>
              </w:rPr>
              <w:t>D</w:t>
            </w:r>
            <w:r w:rsidRPr="00FC31B2">
              <w:rPr>
                <w:sz w:val="22"/>
                <w:szCs w:val="22"/>
                <w:vertAlign w:val="subscript"/>
              </w:rPr>
              <w:t>uv</w:t>
            </w:r>
          </w:p>
        </w:tc>
        <w:tc>
          <w:tcPr>
            <w:tcW w:w="1276" w:type="dxa"/>
            <w:shd w:val="clear" w:color="auto" w:fill="auto"/>
            <w:vAlign w:val="center"/>
          </w:tcPr>
          <w:p w14:paraId="16FD93FC" w14:textId="77777777" w:rsidR="00F4188B" w:rsidRPr="00FC31B2" w:rsidRDefault="00F4188B" w:rsidP="009B1854">
            <w:pPr>
              <w:tabs>
                <w:tab w:val="left" w:pos="540"/>
              </w:tabs>
              <w:spacing w:before="60" w:after="60"/>
              <w:jc w:val="center"/>
              <w:rPr>
                <w:sz w:val="22"/>
                <w:szCs w:val="22"/>
              </w:rPr>
            </w:pPr>
            <w:r w:rsidRPr="00FC31B2">
              <w:rPr>
                <w:sz w:val="22"/>
                <w:szCs w:val="22"/>
              </w:rPr>
              <w:t>CCT</w:t>
            </w:r>
          </w:p>
          <w:p w14:paraId="1922F1A8" w14:textId="77777777" w:rsidR="000D4CA3" w:rsidRPr="00FC31B2" w:rsidRDefault="000D4CA3" w:rsidP="009B1854">
            <w:pPr>
              <w:tabs>
                <w:tab w:val="left" w:pos="540"/>
              </w:tabs>
              <w:spacing w:before="60" w:after="60"/>
              <w:jc w:val="center"/>
              <w:rPr>
                <w:sz w:val="22"/>
                <w:szCs w:val="22"/>
              </w:rPr>
            </w:pPr>
            <w:r w:rsidRPr="00FC31B2">
              <w:rPr>
                <w:sz w:val="22"/>
                <w:szCs w:val="22"/>
              </w:rPr>
              <w:t>(K)</w:t>
            </w:r>
          </w:p>
        </w:tc>
        <w:tc>
          <w:tcPr>
            <w:tcW w:w="992" w:type="dxa"/>
            <w:shd w:val="clear" w:color="auto" w:fill="auto"/>
            <w:vAlign w:val="center"/>
          </w:tcPr>
          <w:p w14:paraId="6C9D7BF7" w14:textId="77777777" w:rsidR="00F4188B" w:rsidRPr="00FC31B2" w:rsidRDefault="00F4188B" w:rsidP="009B1854">
            <w:pPr>
              <w:tabs>
                <w:tab w:val="left" w:pos="540"/>
              </w:tabs>
              <w:spacing w:before="60" w:after="60"/>
              <w:jc w:val="center"/>
              <w:rPr>
                <w:sz w:val="22"/>
                <w:szCs w:val="22"/>
              </w:rPr>
            </w:pPr>
            <w:r w:rsidRPr="00FC31B2">
              <w:rPr>
                <w:sz w:val="22"/>
                <w:szCs w:val="22"/>
              </w:rPr>
              <w:t>CRI</w:t>
            </w:r>
          </w:p>
        </w:tc>
        <w:tc>
          <w:tcPr>
            <w:tcW w:w="1276" w:type="dxa"/>
            <w:shd w:val="clear" w:color="auto" w:fill="auto"/>
            <w:vAlign w:val="center"/>
          </w:tcPr>
          <w:p w14:paraId="70A9ACF0" w14:textId="77777777" w:rsidR="00F4188B" w:rsidRPr="00FC31B2" w:rsidRDefault="00F4188B" w:rsidP="009B1854">
            <w:pPr>
              <w:tabs>
                <w:tab w:val="left" w:pos="540"/>
              </w:tabs>
              <w:spacing w:before="60" w:after="60"/>
              <w:jc w:val="center"/>
              <w:rPr>
                <w:sz w:val="22"/>
                <w:szCs w:val="22"/>
              </w:rPr>
            </w:pPr>
            <w:r w:rsidRPr="00FC31B2">
              <w:rPr>
                <w:sz w:val="22"/>
                <w:szCs w:val="22"/>
              </w:rPr>
              <w:t>LER</w:t>
            </w:r>
          </w:p>
          <w:p w14:paraId="385C56EB" w14:textId="77777777" w:rsidR="000D4CA3" w:rsidRPr="00FC31B2" w:rsidRDefault="000D4CA3" w:rsidP="009B1854">
            <w:pPr>
              <w:tabs>
                <w:tab w:val="left" w:pos="540"/>
              </w:tabs>
              <w:spacing w:before="60" w:after="60"/>
              <w:jc w:val="center"/>
              <w:rPr>
                <w:sz w:val="22"/>
                <w:szCs w:val="22"/>
              </w:rPr>
            </w:pPr>
            <w:r w:rsidRPr="00FC31B2">
              <w:rPr>
                <w:sz w:val="22"/>
                <w:szCs w:val="22"/>
              </w:rPr>
              <w:t>(lm/W)</w:t>
            </w:r>
          </w:p>
        </w:tc>
        <w:tc>
          <w:tcPr>
            <w:tcW w:w="709" w:type="dxa"/>
            <w:shd w:val="clear" w:color="auto" w:fill="auto"/>
            <w:vAlign w:val="center"/>
          </w:tcPr>
          <w:p w14:paraId="497F4638" w14:textId="77777777" w:rsidR="00F4188B" w:rsidRPr="00FC31B2" w:rsidRDefault="00F4188B" w:rsidP="009B1854">
            <w:pPr>
              <w:tabs>
                <w:tab w:val="left" w:pos="540"/>
              </w:tabs>
              <w:spacing w:before="60" w:after="60"/>
              <w:jc w:val="center"/>
              <w:rPr>
                <w:sz w:val="22"/>
                <w:szCs w:val="22"/>
                <w:vertAlign w:val="subscript"/>
              </w:rPr>
            </w:pPr>
            <w:r w:rsidRPr="00FC31B2">
              <w:rPr>
                <w:sz w:val="22"/>
                <w:szCs w:val="22"/>
              </w:rPr>
              <w:t>R</w:t>
            </w:r>
            <w:r w:rsidRPr="00FC31B2">
              <w:rPr>
                <w:sz w:val="22"/>
                <w:szCs w:val="22"/>
                <w:vertAlign w:val="subscript"/>
              </w:rPr>
              <w:t>9</w:t>
            </w:r>
          </w:p>
        </w:tc>
        <w:tc>
          <w:tcPr>
            <w:tcW w:w="992" w:type="dxa"/>
            <w:shd w:val="clear" w:color="auto" w:fill="auto"/>
            <w:vAlign w:val="center"/>
          </w:tcPr>
          <w:p w14:paraId="32B5ABCF" w14:textId="77777777" w:rsidR="00F4188B" w:rsidRPr="00FC31B2" w:rsidRDefault="00F4188B" w:rsidP="009B1854">
            <w:pPr>
              <w:tabs>
                <w:tab w:val="left" w:pos="540"/>
              </w:tabs>
              <w:spacing w:before="60" w:after="60"/>
              <w:jc w:val="center"/>
              <w:rPr>
                <w:sz w:val="22"/>
                <w:szCs w:val="22"/>
              </w:rPr>
            </w:pPr>
            <w:r w:rsidRPr="00FC31B2">
              <w:rPr>
                <w:sz w:val="22"/>
                <w:szCs w:val="22"/>
              </w:rPr>
              <w:t>x</w:t>
            </w:r>
          </w:p>
        </w:tc>
        <w:tc>
          <w:tcPr>
            <w:tcW w:w="958" w:type="dxa"/>
            <w:shd w:val="clear" w:color="auto" w:fill="auto"/>
            <w:vAlign w:val="center"/>
          </w:tcPr>
          <w:p w14:paraId="7E8CF964" w14:textId="77777777" w:rsidR="00F4188B" w:rsidRPr="00FC31B2" w:rsidRDefault="00F4188B" w:rsidP="009B1854">
            <w:pPr>
              <w:tabs>
                <w:tab w:val="left" w:pos="540"/>
              </w:tabs>
              <w:spacing w:before="60" w:after="60"/>
              <w:jc w:val="center"/>
              <w:rPr>
                <w:sz w:val="22"/>
                <w:szCs w:val="22"/>
              </w:rPr>
            </w:pPr>
            <w:r w:rsidRPr="00FC31B2">
              <w:rPr>
                <w:sz w:val="22"/>
                <w:szCs w:val="22"/>
              </w:rPr>
              <w:t>y</w:t>
            </w:r>
          </w:p>
        </w:tc>
      </w:tr>
      <w:tr w:rsidR="00F4188B" w:rsidRPr="00FC31B2" w14:paraId="19648A79" w14:textId="77777777" w:rsidTr="00E257B4">
        <w:trPr>
          <w:jc w:val="center"/>
        </w:trPr>
        <w:tc>
          <w:tcPr>
            <w:tcW w:w="1951" w:type="dxa"/>
            <w:shd w:val="clear" w:color="auto" w:fill="auto"/>
            <w:vAlign w:val="center"/>
          </w:tcPr>
          <w:p w14:paraId="507DBF81" w14:textId="77777777" w:rsidR="00F4188B" w:rsidRPr="00FC31B2" w:rsidRDefault="00E310EE" w:rsidP="009B1854">
            <w:pPr>
              <w:tabs>
                <w:tab w:val="left" w:pos="540"/>
              </w:tabs>
              <w:spacing w:before="60" w:after="60"/>
              <w:jc w:val="center"/>
              <w:rPr>
                <w:sz w:val="22"/>
                <w:szCs w:val="22"/>
              </w:rPr>
            </w:pPr>
            <w:r w:rsidRPr="00FC31B2">
              <w:rPr>
                <w:sz w:val="22"/>
                <w:szCs w:val="22"/>
              </w:rPr>
              <w:t>Zn</w:t>
            </w:r>
            <w:r w:rsidRPr="00FC31B2">
              <w:rPr>
                <w:sz w:val="22"/>
                <w:szCs w:val="22"/>
                <w:vertAlign w:val="subscript"/>
              </w:rPr>
              <w:t>2</w:t>
            </w:r>
            <w:r w:rsidRPr="00FC31B2">
              <w:rPr>
                <w:sz w:val="22"/>
                <w:szCs w:val="22"/>
              </w:rPr>
              <w:t>SnO</w:t>
            </w:r>
            <w:r w:rsidRPr="00FC31B2">
              <w:rPr>
                <w:sz w:val="22"/>
                <w:szCs w:val="22"/>
                <w:vertAlign w:val="subscript"/>
              </w:rPr>
              <w:t>4</w:t>
            </w:r>
            <w:r w:rsidRPr="00FC31B2">
              <w:rPr>
                <w:sz w:val="22"/>
                <w:szCs w:val="22"/>
              </w:rPr>
              <w:t xml:space="preserve"> – SnO</w:t>
            </w:r>
            <w:r w:rsidRPr="00FC31B2">
              <w:rPr>
                <w:sz w:val="22"/>
                <w:szCs w:val="22"/>
                <w:vertAlign w:val="subscript"/>
              </w:rPr>
              <w:t>2</w:t>
            </w:r>
          </w:p>
        </w:tc>
        <w:tc>
          <w:tcPr>
            <w:tcW w:w="1134" w:type="dxa"/>
            <w:shd w:val="clear" w:color="auto" w:fill="auto"/>
            <w:vAlign w:val="center"/>
          </w:tcPr>
          <w:p w14:paraId="0328953B" w14:textId="77777777" w:rsidR="00F4188B" w:rsidRPr="00FC31B2" w:rsidRDefault="00512FCE" w:rsidP="009B1854">
            <w:pPr>
              <w:tabs>
                <w:tab w:val="left" w:pos="540"/>
              </w:tabs>
              <w:spacing w:before="60" w:after="60"/>
              <w:jc w:val="center"/>
              <w:rPr>
                <w:sz w:val="22"/>
                <w:szCs w:val="22"/>
              </w:rPr>
            </w:pPr>
            <w:r w:rsidRPr="00FC31B2">
              <w:rPr>
                <w:sz w:val="22"/>
                <w:szCs w:val="22"/>
              </w:rPr>
              <w:t>0.0194</w:t>
            </w:r>
          </w:p>
        </w:tc>
        <w:tc>
          <w:tcPr>
            <w:tcW w:w="1276" w:type="dxa"/>
            <w:shd w:val="clear" w:color="auto" w:fill="auto"/>
            <w:vAlign w:val="center"/>
          </w:tcPr>
          <w:p w14:paraId="46F19D73" w14:textId="77777777" w:rsidR="00F4188B" w:rsidRPr="00FC31B2" w:rsidRDefault="00512FCE" w:rsidP="009B1854">
            <w:pPr>
              <w:tabs>
                <w:tab w:val="left" w:pos="540"/>
              </w:tabs>
              <w:spacing w:before="60" w:after="60"/>
              <w:jc w:val="center"/>
              <w:rPr>
                <w:sz w:val="22"/>
                <w:szCs w:val="22"/>
              </w:rPr>
            </w:pPr>
            <w:r w:rsidRPr="00FC31B2">
              <w:rPr>
                <w:sz w:val="22"/>
                <w:szCs w:val="22"/>
              </w:rPr>
              <w:t>4273</w:t>
            </w:r>
          </w:p>
        </w:tc>
        <w:tc>
          <w:tcPr>
            <w:tcW w:w="992" w:type="dxa"/>
            <w:shd w:val="clear" w:color="auto" w:fill="auto"/>
            <w:vAlign w:val="center"/>
          </w:tcPr>
          <w:p w14:paraId="3E321447" w14:textId="5079E42A" w:rsidR="00F4188B" w:rsidRPr="00FC31B2" w:rsidRDefault="00BA2737" w:rsidP="009B1854">
            <w:pPr>
              <w:tabs>
                <w:tab w:val="left" w:pos="540"/>
              </w:tabs>
              <w:spacing w:before="60" w:after="60"/>
              <w:jc w:val="center"/>
              <w:rPr>
                <w:sz w:val="22"/>
                <w:szCs w:val="22"/>
              </w:rPr>
            </w:pPr>
            <w:r w:rsidRPr="00FC31B2">
              <w:rPr>
                <w:sz w:val="22"/>
                <w:szCs w:val="22"/>
              </w:rPr>
              <w:t>95</w:t>
            </w:r>
          </w:p>
        </w:tc>
        <w:tc>
          <w:tcPr>
            <w:tcW w:w="1276" w:type="dxa"/>
            <w:shd w:val="clear" w:color="auto" w:fill="auto"/>
            <w:vAlign w:val="center"/>
          </w:tcPr>
          <w:p w14:paraId="2240CDEC" w14:textId="1CC6F41F" w:rsidR="00F4188B" w:rsidRPr="00FC31B2" w:rsidRDefault="00053209" w:rsidP="009B1854">
            <w:pPr>
              <w:tabs>
                <w:tab w:val="left" w:pos="540"/>
              </w:tabs>
              <w:spacing w:before="60" w:after="60"/>
              <w:jc w:val="center"/>
              <w:rPr>
                <w:sz w:val="22"/>
                <w:szCs w:val="22"/>
              </w:rPr>
            </w:pPr>
            <w:r w:rsidRPr="00FC31B2">
              <w:rPr>
                <w:sz w:val="22"/>
                <w:szCs w:val="22"/>
              </w:rPr>
              <w:t>85</w:t>
            </w:r>
          </w:p>
        </w:tc>
        <w:tc>
          <w:tcPr>
            <w:tcW w:w="709" w:type="dxa"/>
            <w:shd w:val="clear" w:color="auto" w:fill="auto"/>
            <w:vAlign w:val="center"/>
          </w:tcPr>
          <w:p w14:paraId="2B28A051" w14:textId="67B02127" w:rsidR="00F4188B" w:rsidRPr="00FC31B2" w:rsidRDefault="00053209" w:rsidP="009B1854">
            <w:pPr>
              <w:tabs>
                <w:tab w:val="left" w:pos="540"/>
              </w:tabs>
              <w:spacing w:before="60" w:after="60"/>
              <w:jc w:val="center"/>
              <w:rPr>
                <w:sz w:val="22"/>
                <w:szCs w:val="22"/>
              </w:rPr>
            </w:pPr>
            <w:r w:rsidRPr="00FC31B2">
              <w:rPr>
                <w:sz w:val="22"/>
                <w:szCs w:val="22"/>
              </w:rPr>
              <w:t>94</w:t>
            </w:r>
          </w:p>
        </w:tc>
        <w:tc>
          <w:tcPr>
            <w:tcW w:w="992" w:type="dxa"/>
            <w:shd w:val="clear" w:color="auto" w:fill="auto"/>
            <w:vAlign w:val="center"/>
          </w:tcPr>
          <w:p w14:paraId="509B0523" w14:textId="77777777" w:rsidR="00F4188B" w:rsidRPr="00FC31B2" w:rsidRDefault="00512FCE" w:rsidP="009B1854">
            <w:pPr>
              <w:tabs>
                <w:tab w:val="left" w:pos="540"/>
              </w:tabs>
              <w:spacing w:before="60" w:after="60"/>
              <w:jc w:val="center"/>
              <w:rPr>
                <w:sz w:val="22"/>
                <w:szCs w:val="22"/>
              </w:rPr>
            </w:pPr>
            <w:r w:rsidRPr="00FC31B2">
              <w:rPr>
                <w:sz w:val="22"/>
                <w:szCs w:val="22"/>
              </w:rPr>
              <w:t>0.3755</w:t>
            </w:r>
          </w:p>
        </w:tc>
        <w:tc>
          <w:tcPr>
            <w:tcW w:w="958" w:type="dxa"/>
            <w:shd w:val="clear" w:color="auto" w:fill="auto"/>
            <w:vAlign w:val="center"/>
          </w:tcPr>
          <w:p w14:paraId="6620F504" w14:textId="77777777" w:rsidR="00F4188B" w:rsidRPr="00FC31B2" w:rsidRDefault="00512FCE" w:rsidP="009B1854">
            <w:pPr>
              <w:tabs>
                <w:tab w:val="left" w:pos="540"/>
              </w:tabs>
              <w:spacing w:before="60" w:after="60"/>
              <w:jc w:val="center"/>
              <w:rPr>
                <w:sz w:val="22"/>
                <w:szCs w:val="22"/>
              </w:rPr>
            </w:pPr>
            <w:r w:rsidRPr="00FC31B2">
              <w:rPr>
                <w:sz w:val="22"/>
                <w:szCs w:val="22"/>
              </w:rPr>
              <w:t>0.4173</w:t>
            </w:r>
          </w:p>
        </w:tc>
      </w:tr>
    </w:tbl>
    <w:p w14:paraId="7E0BD515" w14:textId="24C68FF3" w:rsidR="00D142E8" w:rsidRPr="00FC31B2" w:rsidRDefault="00672B5A" w:rsidP="00FC31B2">
      <w:pPr>
        <w:pStyle w:val="Author"/>
        <w:spacing w:before="120" w:after="120"/>
      </w:pPr>
      <w:r w:rsidRPr="00FC31B2">
        <w:drawing>
          <wp:inline distT="0" distB="0" distL="0" distR="0" wp14:anchorId="19464FB7" wp14:editId="160F17C9">
            <wp:extent cx="3601389" cy="3362325"/>
            <wp:effectExtent l="0" t="0" r="0" b="0"/>
            <wp:docPr id="14" name="Picture 14" descr="asigmen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sigment 3(2)"/>
                    <pic:cNvPicPr>
                      <a:picLocks noChangeAspect="1" noChangeArrowheads="1"/>
                    </pic:cNvPicPr>
                  </pic:nvPicPr>
                  <pic:blipFill rotWithShape="1">
                    <a:blip r:embed="rId16">
                      <a:extLst>
                        <a:ext uri="{28A0092B-C50C-407E-A947-70E740481C1C}">
                          <a14:useLocalDpi xmlns:a14="http://schemas.microsoft.com/office/drawing/2010/main" val="0"/>
                        </a:ext>
                      </a:extLst>
                    </a:blip>
                    <a:srcRect l="10248" t="1763" r="12562" b="2203"/>
                    <a:stretch/>
                  </pic:blipFill>
                  <pic:spPr bwMode="auto">
                    <a:xfrm>
                      <a:off x="0" y="0"/>
                      <a:ext cx="3610821" cy="3371131"/>
                    </a:xfrm>
                    <a:prstGeom prst="rect">
                      <a:avLst/>
                    </a:prstGeom>
                    <a:noFill/>
                    <a:ln>
                      <a:noFill/>
                    </a:ln>
                    <a:extLst>
                      <a:ext uri="{53640926-AAD7-44D8-BBD7-CCE9431645EC}">
                        <a14:shadowObscured xmlns:a14="http://schemas.microsoft.com/office/drawing/2010/main"/>
                      </a:ext>
                    </a:extLst>
                  </pic:spPr>
                </pic:pic>
              </a:graphicData>
            </a:graphic>
          </wp:inline>
        </w:drawing>
      </w:r>
    </w:p>
    <w:p w14:paraId="6925B40C" w14:textId="0C4AF396" w:rsidR="00053209" w:rsidRPr="00E27AAE" w:rsidRDefault="00E27AAE" w:rsidP="00E27AAE">
      <w:pPr>
        <w:pStyle w:val="Author"/>
        <w:spacing w:before="240" w:after="120"/>
        <w:rPr>
          <w:sz w:val="20"/>
          <w:szCs w:val="20"/>
          <w:lang w:val="en-GB"/>
        </w:rPr>
      </w:pPr>
      <w:r w:rsidRPr="00E27AAE">
        <w:rPr>
          <w:sz w:val="20"/>
          <w:szCs w:val="20"/>
        </w:rPr>
        <w:t>Fig.</w:t>
      </w:r>
      <w:r w:rsidR="001E1820" w:rsidRPr="00E27AAE">
        <w:rPr>
          <w:sz w:val="20"/>
          <w:szCs w:val="20"/>
        </w:rPr>
        <w:t xml:space="preserve"> </w:t>
      </w:r>
      <w:r w:rsidR="00053209" w:rsidRPr="00E27AAE">
        <w:rPr>
          <w:sz w:val="20"/>
          <w:szCs w:val="20"/>
        </w:rPr>
        <w:t>6</w:t>
      </w:r>
      <w:r w:rsidR="001E1820" w:rsidRPr="00E27AAE">
        <w:rPr>
          <w:sz w:val="20"/>
          <w:szCs w:val="20"/>
        </w:rPr>
        <w:t xml:space="preserve">. </w:t>
      </w:r>
      <w:r w:rsidR="00053209" w:rsidRPr="00E27AAE">
        <w:rPr>
          <w:sz w:val="20"/>
          <w:szCs w:val="20"/>
          <w:lang w:val="en-GB"/>
        </w:rPr>
        <w:t xml:space="preserve">CIE 2015-10° xy color </w:t>
      </w:r>
      <w:r w:rsidR="00053209" w:rsidRPr="00E27AAE">
        <w:rPr>
          <w:sz w:val="20"/>
          <w:szCs w:val="20"/>
        </w:rPr>
        <w:t>chromaticity coordinates</w:t>
      </w:r>
      <w:r w:rsidR="00053209" w:rsidRPr="00E27AAE">
        <w:rPr>
          <w:sz w:val="20"/>
          <w:szCs w:val="20"/>
          <w:lang w:val="en-GB"/>
        </w:rPr>
        <w:t xml:space="preserve"> of the spectral emission from UV LED chip coated by prepared phosphor. The insets is the </w:t>
      </w:r>
      <w:r w:rsidR="00053209" w:rsidRPr="00E27AAE">
        <w:rPr>
          <w:sz w:val="20"/>
          <w:szCs w:val="20"/>
          <w:lang w:val="de-DE"/>
        </w:rPr>
        <w:t xml:space="preserve">electroluminescence spectrum and </w:t>
      </w:r>
      <w:r w:rsidR="00053209" w:rsidRPr="00E27AAE">
        <w:rPr>
          <w:sz w:val="20"/>
          <w:szCs w:val="20"/>
          <w:lang w:val="en-GB"/>
        </w:rPr>
        <w:t>the image captured by a digital camera of the white-emitting LED.</w:t>
      </w:r>
    </w:p>
    <w:p w14:paraId="549C42F7" w14:textId="77777777" w:rsidR="005B254A" w:rsidRDefault="005B254A" w:rsidP="009906B2">
      <w:pPr>
        <w:pStyle w:val="Author"/>
        <w:spacing w:before="120" w:after="120"/>
        <w:jc w:val="both"/>
        <w:rPr>
          <w:b/>
          <w:spacing w:val="6"/>
        </w:rPr>
        <w:sectPr w:rsidR="005B254A" w:rsidSect="00FC31B2">
          <w:type w:val="continuous"/>
          <w:pgSz w:w="11906" w:h="16838" w:code="9"/>
          <w:pgMar w:top="1134" w:right="1134" w:bottom="1134" w:left="1418" w:header="709" w:footer="709" w:gutter="0"/>
          <w:cols w:space="708"/>
          <w:docGrid w:linePitch="360"/>
        </w:sectPr>
      </w:pPr>
    </w:p>
    <w:p w14:paraId="44176129" w14:textId="70B7C20C" w:rsidR="00D2006D" w:rsidRPr="00FC31B2" w:rsidRDefault="005552D9" w:rsidP="009906B2">
      <w:pPr>
        <w:pStyle w:val="Author"/>
        <w:spacing w:before="120" w:after="120"/>
        <w:jc w:val="both"/>
        <w:rPr>
          <w:b/>
          <w:spacing w:val="6"/>
        </w:rPr>
      </w:pPr>
      <w:r>
        <w:rPr>
          <w:b/>
          <w:spacing w:val="6"/>
        </w:rPr>
        <w:lastRenderedPageBreak/>
        <w:t xml:space="preserve">4. </w:t>
      </w:r>
      <w:r w:rsidR="00D2006D" w:rsidRPr="00FC31B2">
        <w:rPr>
          <w:b/>
          <w:spacing w:val="6"/>
        </w:rPr>
        <w:t>CONCLUSION</w:t>
      </w:r>
    </w:p>
    <w:p w14:paraId="1C2720DD" w14:textId="2F4D021B" w:rsidR="00EC068F" w:rsidRPr="00FC31B2" w:rsidRDefault="00EC068F" w:rsidP="00FC31B2">
      <w:pPr>
        <w:pStyle w:val="Author"/>
        <w:spacing w:before="120" w:after="120"/>
        <w:jc w:val="both"/>
      </w:pPr>
      <w:r w:rsidRPr="00FC31B2">
        <w:rPr>
          <w:rFonts w:eastAsia="Times New Roman"/>
          <w:noProof w:val="0"/>
          <w:spacing w:val="6"/>
          <w:lang w:val="de-DE" w:eastAsia="de-DE"/>
        </w:rPr>
        <w:t>The Zn</w:t>
      </w:r>
      <w:r w:rsidRPr="00FC31B2">
        <w:rPr>
          <w:rFonts w:eastAsia="Times New Roman"/>
          <w:noProof w:val="0"/>
          <w:spacing w:val="6"/>
          <w:vertAlign w:val="subscript"/>
          <w:lang w:val="de-DE" w:eastAsia="de-DE"/>
        </w:rPr>
        <w:t>2</w:t>
      </w:r>
      <w:r w:rsidRPr="00FC31B2">
        <w:rPr>
          <w:rFonts w:eastAsia="Times New Roman"/>
          <w:noProof w:val="0"/>
          <w:spacing w:val="6"/>
          <w:lang w:val="de-DE" w:eastAsia="de-DE"/>
        </w:rPr>
        <w:t>SnO</w:t>
      </w:r>
      <w:r w:rsidRPr="00FC31B2">
        <w:rPr>
          <w:rFonts w:eastAsia="Times New Roman"/>
          <w:noProof w:val="0"/>
          <w:spacing w:val="6"/>
          <w:vertAlign w:val="subscript"/>
          <w:lang w:val="de-DE" w:eastAsia="de-DE"/>
        </w:rPr>
        <w:t>4</w:t>
      </w:r>
      <w:r w:rsidRPr="00FC31B2">
        <w:rPr>
          <w:rFonts w:eastAsia="Times New Roman"/>
          <w:noProof w:val="0"/>
          <w:spacing w:val="6"/>
          <w:lang w:val="de-DE" w:eastAsia="de-DE"/>
        </w:rPr>
        <w:t xml:space="preserve"> – SnO</w:t>
      </w:r>
      <w:r w:rsidRPr="00FC31B2">
        <w:rPr>
          <w:rFonts w:eastAsia="Times New Roman"/>
          <w:noProof w:val="0"/>
          <w:spacing w:val="6"/>
          <w:vertAlign w:val="subscript"/>
          <w:lang w:val="de-DE" w:eastAsia="de-DE"/>
        </w:rPr>
        <w:t>2</w:t>
      </w:r>
      <w:r w:rsidRPr="00FC31B2">
        <w:rPr>
          <w:rFonts w:eastAsia="Times New Roman"/>
          <w:noProof w:val="0"/>
          <w:spacing w:val="6"/>
          <w:lang w:val="de-DE" w:eastAsia="de-DE"/>
        </w:rPr>
        <w:t xml:space="preserve"> micro composite was produced successfully by solid-state reaction followed by calcination at 1100 °C in air. The crystalline structure of samples was mixed of the cubic phase Zn</w:t>
      </w:r>
      <w:r w:rsidRPr="00FC31B2">
        <w:rPr>
          <w:rFonts w:eastAsia="Times New Roman"/>
          <w:noProof w:val="0"/>
          <w:spacing w:val="6"/>
          <w:vertAlign w:val="subscript"/>
          <w:lang w:val="de-DE" w:eastAsia="de-DE"/>
        </w:rPr>
        <w:t>2</w:t>
      </w:r>
      <w:r w:rsidRPr="00FC31B2">
        <w:rPr>
          <w:rFonts w:eastAsia="Times New Roman"/>
          <w:noProof w:val="0"/>
          <w:spacing w:val="6"/>
          <w:lang w:val="de-DE" w:eastAsia="de-DE"/>
        </w:rPr>
        <w:t>SnO</w:t>
      </w:r>
      <w:r w:rsidRPr="00FC31B2">
        <w:rPr>
          <w:rFonts w:eastAsia="Times New Roman"/>
          <w:noProof w:val="0"/>
          <w:spacing w:val="6"/>
          <w:vertAlign w:val="subscript"/>
          <w:lang w:val="de-DE" w:eastAsia="de-DE"/>
        </w:rPr>
        <w:t>4</w:t>
      </w:r>
      <w:r w:rsidRPr="00FC31B2">
        <w:rPr>
          <w:rFonts w:eastAsia="Times New Roman"/>
          <w:noProof w:val="0"/>
          <w:spacing w:val="6"/>
          <w:lang w:val="de-DE" w:eastAsia="de-DE"/>
        </w:rPr>
        <w:t xml:space="preserve"> (JCPDS card no. 00-024-1470, space group Fd-3m (227) and cell parameters a = b = c= 8.657 </w:t>
      </w:r>
      <w:r w:rsidR="00807D9D" w:rsidRPr="009414F6">
        <w:rPr>
          <w:rFonts w:ascii="Palatino Linotype" w:hAnsi="Palatino Linotype"/>
          <w:sz w:val="20"/>
          <w:szCs w:val="20"/>
        </w:rPr>
        <w:t>Å</w:t>
      </w:r>
      <w:r w:rsidRPr="00FC31B2">
        <w:rPr>
          <w:rFonts w:eastAsia="Times New Roman"/>
          <w:noProof w:val="0"/>
          <w:spacing w:val="6"/>
          <w:lang w:val="de-DE" w:eastAsia="de-DE"/>
        </w:rPr>
        <w:t>) and Tetragonal phase SnO</w:t>
      </w:r>
      <w:r w:rsidRPr="00FC31B2">
        <w:rPr>
          <w:rFonts w:eastAsia="Times New Roman"/>
          <w:noProof w:val="0"/>
          <w:spacing w:val="6"/>
          <w:vertAlign w:val="subscript"/>
          <w:lang w:val="de-DE" w:eastAsia="de-DE"/>
        </w:rPr>
        <w:t>2</w:t>
      </w:r>
      <w:r w:rsidRPr="00FC31B2">
        <w:rPr>
          <w:rFonts w:eastAsia="Times New Roman"/>
          <w:noProof w:val="0"/>
          <w:spacing w:val="6"/>
          <w:lang w:val="de-DE" w:eastAsia="de-DE"/>
        </w:rPr>
        <w:t xml:space="preserve"> (JCPDS card no. 00-021-1250, space group P42/mm (136) and cell constants a = b = 4.738 </w:t>
      </w:r>
      <w:r w:rsidR="00807D9D" w:rsidRPr="009414F6">
        <w:rPr>
          <w:rFonts w:ascii="Palatino Linotype" w:hAnsi="Palatino Linotype"/>
          <w:sz w:val="20"/>
          <w:szCs w:val="20"/>
        </w:rPr>
        <w:t>Å</w:t>
      </w:r>
      <w:r w:rsidRPr="00FC31B2">
        <w:rPr>
          <w:rFonts w:eastAsia="Times New Roman"/>
          <w:noProof w:val="0"/>
          <w:spacing w:val="6"/>
          <w:lang w:val="de-DE" w:eastAsia="de-DE"/>
        </w:rPr>
        <w:t xml:space="preserve"> and c = 3.188 </w:t>
      </w:r>
      <w:r w:rsidR="00807D9D" w:rsidRPr="009414F6">
        <w:rPr>
          <w:rFonts w:ascii="Palatino Linotype" w:hAnsi="Palatino Linotype"/>
          <w:sz w:val="20"/>
          <w:szCs w:val="20"/>
        </w:rPr>
        <w:t>Å</w:t>
      </w:r>
      <w:r w:rsidRPr="00FC31B2">
        <w:rPr>
          <w:rFonts w:eastAsia="Times New Roman"/>
          <w:noProof w:val="0"/>
          <w:spacing w:val="6"/>
          <w:lang w:val="de-DE" w:eastAsia="de-DE"/>
        </w:rPr>
        <w:t xml:space="preserve">. PL spectra of all samples show </w:t>
      </w:r>
      <w:r w:rsidR="005C3931">
        <w:rPr>
          <w:rFonts w:eastAsia="Times New Roman"/>
          <w:noProof w:val="0"/>
          <w:spacing w:val="6"/>
          <w:lang w:val="de-DE" w:eastAsia="de-DE"/>
        </w:rPr>
        <w:t>a broad visible band from 400</w:t>
      </w:r>
      <w:r w:rsidRPr="00FC31B2">
        <w:rPr>
          <w:rFonts w:eastAsia="Times New Roman"/>
          <w:noProof w:val="0"/>
          <w:spacing w:val="6"/>
          <w:lang w:val="de-DE" w:eastAsia="de-DE"/>
        </w:rPr>
        <w:t xml:space="preserve"> to 900 nm, nearly covering the full visible range of blue–far–red emis</w:t>
      </w:r>
      <w:r w:rsidR="005C3931">
        <w:rPr>
          <w:rFonts w:eastAsia="Times New Roman"/>
          <w:noProof w:val="0"/>
          <w:spacing w:val="6"/>
          <w:lang w:val="de-DE" w:eastAsia="de-DE"/>
        </w:rPr>
        <w:t>sion with peaks at around 450, 515, 580, 680</w:t>
      </w:r>
      <w:r w:rsidRPr="00FC31B2">
        <w:rPr>
          <w:rFonts w:eastAsia="Times New Roman"/>
          <w:noProof w:val="0"/>
          <w:spacing w:val="6"/>
          <w:lang w:val="de-DE" w:eastAsia="de-DE"/>
        </w:rPr>
        <w:t>, and 740 nm. A PL mechanism diagram has been proposed to explain the emission's origin. The LED chip 310 was used to cover obtained phosphor, getting a white LED. The CIE coordinates an</w:t>
      </w:r>
      <w:r w:rsidR="00637B8D">
        <w:rPr>
          <w:rFonts w:eastAsia="Times New Roman"/>
          <w:noProof w:val="0"/>
          <w:spacing w:val="6"/>
          <w:lang w:val="de-DE" w:eastAsia="de-DE"/>
        </w:rPr>
        <w:t>d CRI of White LED are (0.3755:</w:t>
      </w:r>
      <w:r w:rsidRPr="00FC31B2">
        <w:rPr>
          <w:rFonts w:eastAsia="Times New Roman"/>
          <w:noProof w:val="0"/>
          <w:spacing w:val="6"/>
          <w:lang w:val="de-DE" w:eastAsia="de-DE"/>
        </w:rPr>
        <w:t>0.4173) and 95, respectively. These results demonstrate that Zn</w:t>
      </w:r>
      <w:r w:rsidRPr="00FC31B2">
        <w:rPr>
          <w:rFonts w:eastAsia="Times New Roman"/>
          <w:noProof w:val="0"/>
          <w:spacing w:val="6"/>
          <w:vertAlign w:val="subscript"/>
          <w:lang w:val="de-DE" w:eastAsia="de-DE"/>
        </w:rPr>
        <w:t>2</w:t>
      </w:r>
      <w:r w:rsidRPr="00FC31B2">
        <w:rPr>
          <w:rFonts w:eastAsia="Times New Roman"/>
          <w:noProof w:val="0"/>
          <w:spacing w:val="6"/>
          <w:lang w:val="de-DE" w:eastAsia="de-DE"/>
        </w:rPr>
        <w:t>SnO</w:t>
      </w:r>
      <w:r w:rsidRPr="00FC31B2">
        <w:rPr>
          <w:rFonts w:eastAsia="Times New Roman"/>
          <w:noProof w:val="0"/>
          <w:spacing w:val="6"/>
          <w:vertAlign w:val="subscript"/>
          <w:lang w:val="de-DE" w:eastAsia="de-DE"/>
        </w:rPr>
        <w:t>4</w:t>
      </w:r>
      <w:r w:rsidRPr="00FC31B2">
        <w:rPr>
          <w:rFonts w:eastAsia="Times New Roman"/>
          <w:noProof w:val="0"/>
          <w:spacing w:val="6"/>
          <w:lang w:val="de-DE" w:eastAsia="de-DE"/>
        </w:rPr>
        <w:t xml:space="preserve"> – SnO</w:t>
      </w:r>
      <w:r w:rsidRPr="00FC31B2">
        <w:rPr>
          <w:rFonts w:eastAsia="Times New Roman"/>
          <w:noProof w:val="0"/>
          <w:spacing w:val="6"/>
          <w:vertAlign w:val="subscript"/>
          <w:lang w:val="de-DE" w:eastAsia="de-DE"/>
        </w:rPr>
        <w:t>2</w:t>
      </w:r>
      <w:r w:rsidRPr="00FC31B2">
        <w:rPr>
          <w:rFonts w:eastAsia="Times New Roman"/>
          <w:noProof w:val="0"/>
          <w:spacing w:val="6"/>
          <w:lang w:val="de-DE" w:eastAsia="de-DE"/>
        </w:rPr>
        <w:t xml:space="preserve"> micro composite phosphor is potentially applicable in producing high CRI White LED.</w:t>
      </w:r>
      <w:r w:rsidR="007E1AF9" w:rsidRPr="00FC31B2">
        <w:t xml:space="preserve"> </w:t>
      </w:r>
    </w:p>
    <w:p w14:paraId="6D1FFBBA" w14:textId="10CCCED3" w:rsidR="00BD4341" w:rsidRPr="00FC31B2" w:rsidRDefault="00BD4341" w:rsidP="00FC31B2">
      <w:pPr>
        <w:pStyle w:val="Author"/>
        <w:spacing w:before="120" w:after="120"/>
        <w:jc w:val="both"/>
        <w:rPr>
          <w:b/>
        </w:rPr>
      </w:pPr>
      <w:r w:rsidRPr="00FC31B2">
        <w:rPr>
          <w:b/>
        </w:rPr>
        <w:t>Acknowledgment</w:t>
      </w:r>
    </w:p>
    <w:p w14:paraId="69CCBBB5" w14:textId="77777777" w:rsidR="00287018" w:rsidRPr="00FC31B2" w:rsidRDefault="00287018" w:rsidP="00FC31B2">
      <w:pPr>
        <w:spacing w:before="120" w:after="120"/>
        <w:jc w:val="both"/>
        <w:rPr>
          <w:rFonts w:eastAsia="SimSun"/>
          <w:b/>
          <w:spacing w:val="-1"/>
          <w:sz w:val="22"/>
          <w:szCs w:val="22"/>
          <w:lang w:val="en-US"/>
        </w:rPr>
      </w:pPr>
      <w:r w:rsidRPr="00FC31B2">
        <w:rPr>
          <w:rFonts w:eastAsia="SimSun"/>
          <w:spacing w:val="-1"/>
          <w:sz w:val="22"/>
          <w:szCs w:val="22"/>
          <w:lang w:val="en-US"/>
        </w:rPr>
        <w:t>This research is funded by Quy Nhon University under grand number T2022.747.03</w:t>
      </w:r>
    </w:p>
    <w:p w14:paraId="59FE0244" w14:textId="2BD96E86" w:rsidR="005006B6" w:rsidRPr="00FC31B2" w:rsidRDefault="005006B6" w:rsidP="00FC31B2">
      <w:pPr>
        <w:widowControl w:val="0"/>
        <w:autoSpaceDE w:val="0"/>
        <w:autoSpaceDN w:val="0"/>
        <w:adjustRightInd w:val="0"/>
        <w:spacing w:before="120" w:after="120"/>
        <w:ind w:left="640" w:hanging="640"/>
        <w:jc w:val="both"/>
        <w:rPr>
          <w:b/>
          <w:sz w:val="22"/>
          <w:szCs w:val="22"/>
        </w:rPr>
      </w:pPr>
      <w:r w:rsidRPr="00FC31B2">
        <w:rPr>
          <w:b/>
          <w:sz w:val="22"/>
          <w:szCs w:val="22"/>
        </w:rPr>
        <w:t>Reference</w:t>
      </w:r>
      <w:r w:rsidR="007A6320" w:rsidRPr="00FC31B2">
        <w:rPr>
          <w:b/>
          <w:sz w:val="22"/>
          <w:szCs w:val="22"/>
        </w:rPr>
        <w:t>s</w:t>
      </w:r>
    </w:p>
    <w:p w14:paraId="091496BA" w14:textId="693D3994" w:rsidR="00053209" w:rsidRPr="00FC31B2" w:rsidRDefault="00053209" w:rsidP="00FC31B2">
      <w:pPr>
        <w:widowControl w:val="0"/>
        <w:autoSpaceDE w:val="0"/>
        <w:autoSpaceDN w:val="0"/>
        <w:adjustRightInd w:val="0"/>
        <w:spacing w:before="120" w:after="120"/>
        <w:ind w:left="641" w:hanging="641"/>
        <w:jc w:val="both"/>
        <w:rPr>
          <w:noProof/>
          <w:sz w:val="22"/>
          <w:szCs w:val="22"/>
        </w:rPr>
      </w:pPr>
      <w:r w:rsidRPr="00FC31B2">
        <w:rPr>
          <w:b/>
          <w:sz w:val="22"/>
          <w:szCs w:val="22"/>
        </w:rPr>
        <w:fldChar w:fldCharType="begin" w:fldLock="1"/>
      </w:r>
      <w:r w:rsidRPr="00FC31B2">
        <w:rPr>
          <w:b/>
          <w:sz w:val="22"/>
          <w:szCs w:val="22"/>
        </w:rPr>
        <w:instrText xml:space="preserve">ADDIN Mendeley Bibliography CSL_BIBLIOGRAPHY </w:instrText>
      </w:r>
      <w:r w:rsidRPr="00FC31B2">
        <w:rPr>
          <w:b/>
          <w:sz w:val="22"/>
          <w:szCs w:val="22"/>
        </w:rPr>
        <w:fldChar w:fldCharType="separate"/>
      </w:r>
      <w:r w:rsidR="00C95CC0">
        <w:rPr>
          <w:noProof/>
          <w:sz w:val="22"/>
          <w:szCs w:val="22"/>
        </w:rPr>
        <w:t>1.</w:t>
      </w:r>
      <w:r w:rsidR="003D15E3">
        <w:rPr>
          <w:noProof/>
          <w:sz w:val="22"/>
          <w:szCs w:val="22"/>
        </w:rPr>
        <w:tab/>
        <w:t xml:space="preserve">P. K. Baitha and J. Manam. </w:t>
      </w:r>
      <w:r w:rsidRPr="00FC31B2">
        <w:rPr>
          <w:noProof/>
          <w:sz w:val="22"/>
          <w:szCs w:val="22"/>
        </w:rPr>
        <w:t>Structural and spectroscopic diagnosis of ZnO/SnO</w:t>
      </w:r>
      <w:r w:rsidRPr="00FC31B2">
        <w:rPr>
          <w:noProof/>
          <w:sz w:val="22"/>
          <w:szCs w:val="22"/>
          <w:vertAlign w:val="subscript"/>
        </w:rPr>
        <w:t>2</w:t>
      </w:r>
      <w:r w:rsidR="0051236F" w:rsidRPr="00FC31B2">
        <w:rPr>
          <w:noProof/>
          <w:sz w:val="22"/>
          <w:szCs w:val="22"/>
        </w:rPr>
        <w:t xml:space="preserve"> </w:t>
      </w:r>
      <w:r w:rsidRPr="00FC31B2">
        <w:rPr>
          <w:noProof/>
          <w:sz w:val="22"/>
          <w:szCs w:val="22"/>
        </w:rPr>
        <w:t>nanocomposite influenced by Eu</w:t>
      </w:r>
      <w:r w:rsidRPr="00FC31B2">
        <w:rPr>
          <w:noProof/>
          <w:sz w:val="22"/>
          <w:szCs w:val="22"/>
          <w:vertAlign w:val="superscript"/>
        </w:rPr>
        <w:t>3+</w:t>
      </w:r>
      <w:r w:rsidR="003D15E3">
        <w:rPr>
          <w:noProof/>
          <w:sz w:val="22"/>
          <w:szCs w:val="22"/>
        </w:rPr>
        <w:t>,</w:t>
      </w:r>
      <w:r w:rsidRPr="00FC31B2">
        <w:rPr>
          <w:noProof/>
          <w:sz w:val="22"/>
          <w:szCs w:val="22"/>
        </w:rPr>
        <w:t xml:space="preserve"> </w:t>
      </w:r>
      <w:r w:rsidRPr="00FC31B2">
        <w:rPr>
          <w:i/>
          <w:iCs/>
          <w:noProof/>
          <w:sz w:val="22"/>
          <w:szCs w:val="22"/>
        </w:rPr>
        <w:t>J. Rare Earths</w:t>
      </w:r>
      <w:r w:rsidR="003D15E3">
        <w:rPr>
          <w:noProof/>
          <w:sz w:val="22"/>
          <w:szCs w:val="22"/>
        </w:rPr>
        <w:t xml:space="preserve">, </w:t>
      </w:r>
      <w:r w:rsidR="003D15E3" w:rsidRPr="003D15E3">
        <w:rPr>
          <w:b/>
          <w:noProof/>
          <w:sz w:val="22"/>
          <w:szCs w:val="22"/>
        </w:rPr>
        <w:t>2015</w:t>
      </w:r>
      <w:r w:rsidR="003D15E3">
        <w:rPr>
          <w:noProof/>
          <w:sz w:val="22"/>
          <w:szCs w:val="22"/>
        </w:rPr>
        <w:t>,</w:t>
      </w:r>
      <w:r w:rsidRPr="00FC31B2">
        <w:rPr>
          <w:noProof/>
          <w:sz w:val="22"/>
          <w:szCs w:val="22"/>
        </w:rPr>
        <w:t xml:space="preserve"> </w:t>
      </w:r>
      <w:r w:rsidRPr="003D15E3">
        <w:rPr>
          <w:i/>
          <w:noProof/>
          <w:sz w:val="22"/>
          <w:szCs w:val="22"/>
        </w:rPr>
        <w:t>33</w:t>
      </w:r>
      <w:r w:rsidR="003D15E3" w:rsidRPr="003D15E3">
        <w:rPr>
          <w:i/>
          <w:noProof/>
          <w:sz w:val="22"/>
          <w:szCs w:val="22"/>
        </w:rPr>
        <w:t>(</w:t>
      </w:r>
      <w:r w:rsidRPr="003D15E3">
        <w:rPr>
          <w:i/>
          <w:noProof/>
          <w:sz w:val="22"/>
          <w:szCs w:val="22"/>
        </w:rPr>
        <w:t>8</w:t>
      </w:r>
      <w:r w:rsidR="003D15E3" w:rsidRPr="003D15E3">
        <w:rPr>
          <w:i/>
          <w:noProof/>
          <w:sz w:val="22"/>
          <w:szCs w:val="22"/>
        </w:rPr>
        <w:t>)</w:t>
      </w:r>
      <w:r w:rsidRPr="00FC31B2">
        <w:rPr>
          <w:noProof/>
          <w:sz w:val="22"/>
          <w:szCs w:val="22"/>
        </w:rPr>
        <w:t xml:space="preserve">, </w:t>
      </w:r>
      <w:r w:rsidR="003D15E3">
        <w:rPr>
          <w:noProof/>
          <w:sz w:val="22"/>
          <w:szCs w:val="22"/>
        </w:rPr>
        <w:t>805–813</w:t>
      </w:r>
      <w:r w:rsidRPr="00FC31B2">
        <w:rPr>
          <w:noProof/>
          <w:sz w:val="22"/>
          <w:szCs w:val="22"/>
        </w:rPr>
        <w:t>.</w:t>
      </w:r>
    </w:p>
    <w:p w14:paraId="75E71B3C" w14:textId="5DC47F3A" w:rsidR="00053209" w:rsidRPr="00FC31B2" w:rsidRDefault="00C95CC0" w:rsidP="00FC31B2">
      <w:pPr>
        <w:widowControl w:val="0"/>
        <w:autoSpaceDE w:val="0"/>
        <w:autoSpaceDN w:val="0"/>
        <w:adjustRightInd w:val="0"/>
        <w:spacing w:before="120" w:after="120"/>
        <w:ind w:left="641" w:hanging="641"/>
        <w:jc w:val="both"/>
        <w:rPr>
          <w:noProof/>
          <w:sz w:val="22"/>
          <w:szCs w:val="22"/>
        </w:rPr>
      </w:pPr>
      <w:r>
        <w:rPr>
          <w:noProof/>
          <w:sz w:val="22"/>
          <w:szCs w:val="22"/>
        </w:rPr>
        <w:t>2.</w:t>
      </w:r>
      <w:r w:rsidR="00053209" w:rsidRPr="00FC31B2">
        <w:rPr>
          <w:noProof/>
          <w:sz w:val="22"/>
          <w:szCs w:val="22"/>
        </w:rPr>
        <w:tab/>
      </w:r>
      <w:r w:rsidR="003D15E3">
        <w:rPr>
          <w:noProof/>
          <w:sz w:val="22"/>
          <w:szCs w:val="22"/>
        </w:rPr>
        <w:t xml:space="preserve">Advanced Manufacturing Office. </w:t>
      </w:r>
      <w:r w:rsidR="00053209" w:rsidRPr="00FC31B2">
        <w:rPr>
          <w:noProof/>
          <w:sz w:val="22"/>
          <w:szCs w:val="22"/>
        </w:rPr>
        <w:t>Wide Bandgap Semico</w:t>
      </w:r>
      <w:r w:rsidR="003D15E3">
        <w:rPr>
          <w:noProof/>
          <w:sz w:val="22"/>
          <w:szCs w:val="22"/>
        </w:rPr>
        <w:t>nductors : Pursuing the Promise,</w:t>
      </w:r>
      <w:r w:rsidR="00053209" w:rsidRPr="00FC31B2">
        <w:rPr>
          <w:noProof/>
          <w:sz w:val="22"/>
          <w:szCs w:val="22"/>
        </w:rPr>
        <w:t xml:space="preserve"> </w:t>
      </w:r>
      <w:r w:rsidR="00053209" w:rsidRPr="00FC31B2">
        <w:rPr>
          <w:i/>
          <w:iCs/>
          <w:noProof/>
          <w:sz w:val="22"/>
          <w:szCs w:val="22"/>
        </w:rPr>
        <w:t>Doe/Ee-0910</w:t>
      </w:r>
      <w:r w:rsidR="00053209" w:rsidRPr="00FC31B2">
        <w:rPr>
          <w:noProof/>
          <w:sz w:val="22"/>
          <w:szCs w:val="22"/>
        </w:rPr>
        <w:t xml:space="preserve">, </w:t>
      </w:r>
      <w:r w:rsidR="003D15E3" w:rsidRPr="00224455">
        <w:rPr>
          <w:b/>
          <w:noProof/>
          <w:sz w:val="22"/>
          <w:szCs w:val="22"/>
        </w:rPr>
        <w:t>2013</w:t>
      </w:r>
      <w:r w:rsidR="003D15E3">
        <w:rPr>
          <w:noProof/>
          <w:sz w:val="22"/>
          <w:szCs w:val="22"/>
        </w:rPr>
        <w:t>, 120-128</w:t>
      </w:r>
      <w:r w:rsidR="00053209" w:rsidRPr="00FC31B2">
        <w:rPr>
          <w:noProof/>
          <w:sz w:val="22"/>
          <w:szCs w:val="22"/>
        </w:rPr>
        <w:t>.</w:t>
      </w:r>
    </w:p>
    <w:p w14:paraId="3E0CB971" w14:textId="4D47C77E" w:rsidR="00053209" w:rsidRPr="00FC31B2" w:rsidRDefault="00C95CC0" w:rsidP="00FC31B2">
      <w:pPr>
        <w:widowControl w:val="0"/>
        <w:autoSpaceDE w:val="0"/>
        <w:autoSpaceDN w:val="0"/>
        <w:adjustRightInd w:val="0"/>
        <w:spacing w:before="120" w:after="120"/>
        <w:ind w:left="641" w:hanging="641"/>
        <w:jc w:val="both"/>
        <w:rPr>
          <w:noProof/>
          <w:sz w:val="22"/>
          <w:szCs w:val="22"/>
        </w:rPr>
      </w:pPr>
      <w:r>
        <w:rPr>
          <w:noProof/>
          <w:sz w:val="22"/>
          <w:szCs w:val="22"/>
        </w:rPr>
        <w:t>3.</w:t>
      </w:r>
      <w:r w:rsidR="003D15E3">
        <w:rPr>
          <w:noProof/>
          <w:sz w:val="22"/>
          <w:szCs w:val="22"/>
        </w:rPr>
        <w:tab/>
        <w:t>A. Hamrouni,</w:t>
      </w:r>
      <w:r w:rsidR="00053209" w:rsidRPr="00FC31B2">
        <w:rPr>
          <w:noProof/>
          <w:sz w:val="22"/>
          <w:szCs w:val="22"/>
        </w:rPr>
        <w:t>N. Moussa, F. Parrino, A. Di Paol</w:t>
      </w:r>
      <w:r w:rsidR="00C2580D">
        <w:rPr>
          <w:noProof/>
          <w:sz w:val="22"/>
          <w:szCs w:val="22"/>
        </w:rPr>
        <w:t xml:space="preserve">a, A. Houas, and L. Palmisano, </w:t>
      </w:r>
      <w:r w:rsidR="00053209" w:rsidRPr="00FC31B2">
        <w:rPr>
          <w:noProof/>
          <w:sz w:val="22"/>
          <w:szCs w:val="22"/>
        </w:rPr>
        <w:t>Sol-gel synthesis and photocatalytic activity of ZnO-SnO</w:t>
      </w:r>
      <w:r w:rsidR="00053209" w:rsidRPr="00FC31B2">
        <w:rPr>
          <w:noProof/>
          <w:sz w:val="22"/>
          <w:szCs w:val="22"/>
          <w:vertAlign w:val="subscript"/>
        </w:rPr>
        <w:t>2</w:t>
      </w:r>
      <w:r w:rsidR="00C2580D">
        <w:rPr>
          <w:noProof/>
          <w:sz w:val="22"/>
          <w:szCs w:val="22"/>
        </w:rPr>
        <w:t xml:space="preserve"> nanocomposites, </w:t>
      </w:r>
      <w:r w:rsidR="00053209" w:rsidRPr="00FC31B2">
        <w:rPr>
          <w:i/>
          <w:iCs/>
          <w:noProof/>
          <w:sz w:val="22"/>
          <w:szCs w:val="22"/>
        </w:rPr>
        <w:t>J. Mol. Catal. A Chem.</w:t>
      </w:r>
      <w:r w:rsidR="00C2580D">
        <w:rPr>
          <w:noProof/>
          <w:sz w:val="22"/>
          <w:szCs w:val="22"/>
        </w:rPr>
        <w:t xml:space="preserve">, </w:t>
      </w:r>
      <w:r w:rsidR="00C2580D" w:rsidRPr="00C2580D">
        <w:rPr>
          <w:b/>
          <w:noProof/>
          <w:sz w:val="22"/>
          <w:szCs w:val="22"/>
        </w:rPr>
        <w:t>2014</w:t>
      </w:r>
      <w:r w:rsidR="00C2580D">
        <w:rPr>
          <w:noProof/>
          <w:sz w:val="22"/>
          <w:szCs w:val="22"/>
        </w:rPr>
        <w:t xml:space="preserve">, </w:t>
      </w:r>
      <w:r w:rsidR="00053209" w:rsidRPr="00C2580D">
        <w:rPr>
          <w:i/>
          <w:noProof/>
          <w:sz w:val="22"/>
          <w:szCs w:val="22"/>
        </w:rPr>
        <w:t>390,</w:t>
      </w:r>
      <w:r w:rsidR="00053209" w:rsidRPr="00FC31B2">
        <w:rPr>
          <w:noProof/>
          <w:sz w:val="22"/>
          <w:szCs w:val="22"/>
        </w:rPr>
        <w:t xml:space="preserve"> 133–141.</w:t>
      </w:r>
    </w:p>
    <w:p w14:paraId="09330C94" w14:textId="66FE327F" w:rsidR="00053209" w:rsidRPr="00FC31B2" w:rsidRDefault="00C95CC0" w:rsidP="00FC31B2">
      <w:pPr>
        <w:widowControl w:val="0"/>
        <w:autoSpaceDE w:val="0"/>
        <w:autoSpaceDN w:val="0"/>
        <w:adjustRightInd w:val="0"/>
        <w:spacing w:before="120" w:after="120"/>
        <w:ind w:left="641" w:hanging="641"/>
        <w:jc w:val="both"/>
        <w:rPr>
          <w:noProof/>
          <w:sz w:val="22"/>
          <w:szCs w:val="22"/>
        </w:rPr>
      </w:pPr>
      <w:r>
        <w:rPr>
          <w:noProof/>
          <w:sz w:val="22"/>
          <w:szCs w:val="22"/>
        </w:rPr>
        <w:t>4.</w:t>
      </w:r>
      <w:r w:rsidR="00053209" w:rsidRPr="00FC31B2">
        <w:rPr>
          <w:noProof/>
          <w:sz w:val="22"/>
          <w:szCs w:val="22"/>
        </w:rPr>
        <w:tab/>
      </w:r>
      <w:r w:rsidR="0051236F" w:rsidRPr="00FC31B2">
        <w:rPr>
          <w:noProof/>
          <w:sz w:val="22"/>
          <w:szCs w:val="22"/>
        </w:rPr>
        <w:t>k. Abdulkareem omar, b. Ismael meena, and s. Ali muhammed</w:t>
      </w:r>
      <w:r w:rsidR="001035CF">
        <w:rPr>
          <w:noProof/>
          <w:sz w:val="22"/>
          <w:szCs w:val="22"/>
        </w:rPr>
        <w:t xml:space="preserve">. </w:t>
      </w:r>
      <w:r w:rsidR="0051236F" w:rsidRPr="00FC31B2">
        <w:rPr>
          <w:noProof/>
          <w:sz w:val="22"/>
          <w:szCs w:val="22"/>
        </w:rPr>
        <w:t>Study on the activity of zno-sno 2 nanocomposite against bacteria and fungi</w:t>
      </w:r>
      <w:r w:rsidR="001035CF">
        <w:rPr>
          <w:noProof/>
          <w:sz w:val="22"/>
          <w:szCs w:val="22"/>
        </w:rPr>
        <w:t>,</w:t>
      </w:r>
      <w:r w:rsidR="00053209" w:rsidRPr="00FC31B2">
        <w:rPr>
          <w:noProof/>
          <w:sz w:val="22"/>
          <w:szCs w:val="22"/>
        </w:rPr>
        <w:t xml:space="preserve"> </w:t>
      </w:r>
      <w:r w:rsidR="00053209" w:rsidRPr="00FC31B2">
        <w:rPr>
          <w:i/>
          <w:iCs/>
          <w:noProof/>
          <w:sz w:val="22"/>
          <w:szCs w:val="22"/>
        </w:rPr>
        <w:t>Physicochem. Probl. Miner. Process</w:t>
      </w:r>
      <w:r w:rsidR="00053209" w:rsidRPr="00FC31B2">
        <w:rPr>
          <w:noProof/>
          <w:sz w:val="22"/>
          <w:szCs w:val="22"/>
        </w:rPr>
        <w:t xml:space="preserve">, </w:t>
      </w:r>
      <w:r w:rsidR="001035CF" w:rsidRPr="001035CF">
        <w:rPr>
          <w:b/>
          <w:noProof/>
          <w:sz w:val="22"/>
          <w:szCs w:val="22"/>
        </w:rPr>
        <w:t>2016</w:t>
      </w:r>
      <w:r w:rsidR="001035CF">
        <w:rPr>
          <w:noProof/>
          <w:sz w:val="22"/>
          <w:szCs w:val="22"/>
        </w:rPr>
        <w:t xml:space="preserve">, </w:t>
      </w:r>
      <w:r w:rsidR="00053209" w:rsidRPr="001035CF">
        <w:rPr>
          <w:i/>
          <w:noProof/>
          <w:sz w:val="22"/>
          <w:szCs w:val="22"/>
        </w:rPr>
        <w:t>52</w:t>
      </w:r>
      <w:r w:rsidR="001035CF" w:rsidRPr="001035CF">
        <w:rPr>
          <w:i/>
          <w:noProof/>
          <w:sz w:val="22"/>
          <w:szCs w:val="22"/>
        </w:rPr>
        <w:t>(</w:t>
      </w:r>
      <w:r w:rsidR="00053209" w:rsidRPr="001035CF">
        <w:rPr>
          <w:i/>
          <w:noProof/>
          <w:sz w:val="22"/>
          <w:szCs w:val="22"/>
        </w:rPr>
        <w:t>2</w:t>
      </w:r>
      <w:r w:rsidR="001035CF" w:rsidRPr="001035CF">
        <w:rPr>
          <w:i/>
          <w:noProof/>
          <w:sz w:val="22"/>
          <w:szCs w:val="22"/>
        </w:rPr>
        <w:t>)</w:t>
      </w:r>
      <w:r w:rsidR="00053209" w:rsidRPr="00FC31B2">
        <w:rPr>
          <w:noProof/>
          <w:sz w:val="22"/>
          <w:szCs w:val="22"/>
        </w:rPr>
        <w:t>,</w:t>
      </w:r>
      <w:r w:rsidR="001035CF">
        <w:rPr>
          <w:noProof/>
          <w:sz w:val="22"/>
          <w:szCs w:val="22"/>
        </w:rPr>
        <w:t xml:space="preserve"> </w:t>
      </w:r>
      <w:r w:rsidR="00053209" w:rsidRPr="00FC31B2">
        <w:rPr>
          <w:noProof/>
          <w:sz w:val="22"/>
          <w:szCs w:val="22"/>
        </w:rPr>
        <w:t>754–766, 2016.</w:t>
      </w:r>
    </w:p>
    <w:p w14:paraId="06764C28" w14:textId="78CD41F3" w:rsidR="00053209" w:rsidRPr="00FC31B2" w:rsidRDefault="00C95CC0" w:rsidP="00FC31B2">
      <w:pPr>
        <w:widowControl w:val="0"/>
        <w:autoSpaceDE w:val="0"/>
        <w:autoSpaceDN w:val="0"/>
        <w:adjustRightInd w:val="0"/>
        <w:spacing w:before="120" w:after="120"/>
        <w:ind w:left="641" w:hanging="641"/>
        <w:jc w:val="both"/>
        <w:rPr>
          <w:noProof/>
          <w:sz w:val="22"/>
          <w:szCs w:val="22"/>
        </w:rPr>
      </w:pPr>
      <w:r>
        <w:rPr>
          <w:noProof/>
          <w:sz w:val="22"/>
          <w:szCs w:val="22"/>
        </w:rPr>
        <w:t>5.</w:t>
      </w:r>
      <w:r w:rsidR="00053209" w:rsidRPr="00FC31B2">
        <w:rPr>
          <w:noProof/>
          <w:sz w:val="22"/>
          <w:szCs w:val="22"/>
        </w:rPr>
        <w:tab/>
        <w:t>V. Kuzhalosai, B. Subash, A. Senthilraja, P. Dhatshanamurthi, and M. Shanthi, “Synthesis, characterization and photocatalytic properties of SnO</w:t>
      </w:r>
      <w:r w:rsidR="00053209" w:rsidRPr="00FC31B2">
        <w:rPr>
          <w:noProof/>
          <w:sz w:val="22"/>
          <w:szCs w:val="22"/>
          <w:vertAlign w:val="subscript"/>
        </w:rPr>
        <w:t>2</w:t>
      </w:r>
      <w:r w:rsidR="00053209" w:rsidRPr="00FC31B2">
        <w:rPr>
          <w:noProof/>
          <w:sz w:val="22"/>
          <w:szCs w:val="22"/>
        </w:rPr>
        <w:t xml:space="preserve">-ZnO composite under UV-A light” </w:t>
      </w:r>
      <w:r w:rsidR="00053209" w:rsidRPr="00FC31B2">
        <w:rPr>
          <w:i/>
          <w:iCs/>
          <w:noProof/>
          <w:sz w:val="22"/>
          <w:szCs w:val="22"/>
        </w:rPr>
        <w:t>Spectrochim. Acta - Part A Mol. Biomol. Spectrosc.</w:t>
      </w:r>
      <w:r w:rsidR="001035CF">
        <w:rPr>
          <w:noProof/>
          <w:sz w:val="22"/>
          <w:szCs w:val="22"/>
        </w:rPr>
        <w:t xml:space="preserve">, </w:t>
      </w:r>
      <w:r w:rsidR="001035CF" w:rsidRPr="001035CF">
        <w:rPr>
          <w:b/>
          <w:noProof/>
          <w:sz w:val="22"/>
          <w:szCs w:val="22"/>
        </w:rPr>
        <w:t>2013</w:t>
      </w:r>
      <w:r w:rsidR="001035CF">
        <w:rPr>
          <w:noProof/>
          <w:sz w:val="22"/>
          <w:szCs w:val="22"/>
        </w:rPr>
        <w:t xml:space="preserve">, </w:t>
      </w:r>
      <w:r w:rsidR="00053209" w:rsidRPr="001035CF">
        <w:rPr>
          <w:i/>
          <w:noProof/>
          <w:sz w:val="22"/>
          <w:szCs w:val="22"/>
        </w:rPr>
        <w:t>115</w:t>
      </w:r>
      <w:r w:rsidR="001035CF">
        <w:rPr>
          <w:noProof/>
          <w:sz w:val="22"/>
          <w:szCs w:val="22"/>
        </w:rPr>
        <w:t>,</w:t>
      </w:r>
      <w:r w:rsidR="00053209" w:rsidRPr="00FC31B2">
        <w:rPr>
          <w:noProof/>
          <w:sz w:val="22"/>
          <w:szCs w:val="22"/>
        </w:rPr>
        <w:t xml:space="preserve"> 876–882.</w:t>
      </w:r>
    </w:p>
    <w:p w14:paraId="03544B77" w14:textId="23D881FD" w:rsidR="00053209" w:rsidRPr="00FC31B2" w:rsidRDefault="00C95CC0" w:rsidP="00AD364A">
      <w:pPr>
        <w:widowControl w:val="0"/>
        <w:autoSpaceDE w:val="0"/>
        <w:autoSpaceDN w:val="0"/>
        <w:adjustRightInd w:val="0"/>
        <w:spacing w:before="120" w:after="120"/>
        <w:ind w:left="641" w:hanging="641"/>
        <w:jc w:val="both"/>
        <w:rPr>
          <w:noProof/>
          <w:sz w:val="22"/>
          <w:szCs w:val="22"/>
        </w:rPr>
      </w:pPr>
      <w:r>
        <w:rPr>
          <w:noProof/>
          <w:sz w:val="22"/>
          <w:szCs w:val="22"/>
        </w:rPr>
        <w:lastRenderedPageBreak/>
        <w:t>6.</w:t>
      </w:r>
      <w:r w:rsidR="00053209" w:rsidRPr="00FC31B2">
        <w:rPr>
          <w:noProof/>
          <w:sz w:val="22"/>
          <w:szCs w:val="22"/>
        </w:rPr>
        <w:tab/>
        <w:t>W. S. Yu</w:t>
      </w:r>
      <w:r w:rsidR="00AD364A">
        <w:rPr>
          <w:noProof/>
          <w:sz w:val="22"/>
          <w:szCs w:val="22"/>
        </w:rPr>
        <w:t xml:space="preserve">an, Y. W. Tian, and G. Q. Liu. </w:t>
      </w:r>
      <w:r w:rsidR="00053209" w:rsidRPr="00FC31B2">
        <w:rPr>
          <w:noProof/>
          <w:sz w:val="22"/>
          <w:szCs w:val="22"/>
        </w:rPr>
        <w:t>Comparing the electrochemical properties of pure phase Zn</w:t>
      </w:r>
      <w:r w:rsidR="00053209" w:rsidRPr="00FC31B2">
        <w:rPr>
          <w:noProof/>
          <w:sz w:val="22"/>
          <w:szCs w:val="22"/>
          <w:vertAlign w:val="subscript"/>
        </w:rPr>
        <w:t>2</w:t>
      </w:r>
      <w:r w:rsidR="00053209" w:rsidRPr="00FC31B2">
        <w:rPr>
          <w:noProof/>
          <w:sz w:val="22"/>
          <w:szCs w:val="22"/>
        </w:rPr>
        <w:t>SnO</w:t>
      </w:r>
      <w:r w:rsidR="00053209" w:rsidRPr="00FC31B2">
        <w:rPr>
          <w:noProof/>
          <w:sz w:val="22"/>
          <w:szCs w:val="22"/>
          <w:vertAlign w:val="subscript"/>
        </w:rPr>
        <w:t>4</w:t>
      </w:r>
      <w:r w:rsidR="00053209" w:rsidRPr="00FC31B2">
        <w:rPr>
          <w:noProof/>
          <w:sz w:val="22"/>
          <w:szCs w:val="22"/>
        </w:rPr>
        <w:t xml:space="preserve"> and composite Zn</w:t>
      </w:r>
      <w:r w:rsidR="00053209" w:rsidRPr="00FC31B2">
        <w:rPr>
          <w:noProof/>
          <w:sz w:val="22"/>
          <w:szCs w:val="22"/>
          <w:vertAlign w:val="subscript"/>
        </w:rPr>
        <w:t>2</w:t>
      </w:r>
      <w:r w:rsidR="00053209" w:rsidRPr="00FC31B2">
        <w:rPr>
          <w:noProof/>
          <w:sz w:val="22"/>
          <w:szCs w:val="22"/>
        </w:rPr>
        <w:t>SnO</w:t>
      </w:r>
      <w:r w:rsidR="00053209" w:rsidRPr="00FC31B2">
        <w:rPr>
          <w:noProof/>
          <w:sz w:val="22"/>
          <w:szCs w:val="22"/>
          <w:vertAlign w:val="subscript"/>
        </w:rPr>
        <w:t>4</w:t>
      </w:r>
      <w:r w:rsidR="00AD364A">
        <w:rPr>
          <w:noProof/>
          <w:sz w:val="22"/>
          <w:szCs w:val="22"/>
        </w:rPr>
        <w:t xml:space="preserve">/C, </w:t>
      </w:r>
      <w:r w:rsidR="00053209" w:rsidRPr="00FC31B2">
        <w:rPr>
          <w:i/>
          <w:iCs/>
          <w:noProof/>
          <w:sz w:val="22"/>
          <w:szCs w:val="22"/>
        </w:rPr>
        <w:t>Russ. J. Electrochem.</w:t>
      </w:r>
      <w:r w:rsidR="00053209" w:rsidRPr="00FC31B2">
        <w:rPr>
          <w:noProof/>
          <w:sz w:val="22"/>
          <w:szCs w:val="22"/>
        </w:rPr>
        <w:t xml:space="preserve">, </w:t>
      </w:r>
      <w:r w:rsidR="00AD364A" w:rsidRPr="00AD364A">
        <w:rPr>
          <w:b/>
          <w:noProof/>
          <w:sz w:val="22"/>
          <w:szCs w:val="22"/>
        </w:rPr>
        <w:t>2011</w:t>
      </w:r>
      <w:r w:rsidR="00AD364A">
        <w:rPr>
          <w:noProof/>
          <w:sz w:val="22"/>
          <w:szCs w:val="22"/>
        </w:rPr>
        <w:t xml:space="preserve">, </w:t>
      </w:r>
      <w:r w:rsidR="00AD364A" w:rsidRPr="00AD364A">
        <w:rPr>
          <w:i/>
          <w:noProof/>
          <w:sz w:val="22"/>
          <w:szCs w:val="22"/>
        </w:rPr>
        <w:t>47(</w:t>
      </w:r>
      <w:r w:rsidR="00053209" w:rsidRPr="00AD364A">
        <w:rPr>
          <w:i/>
          <w:noProof/>
          <w:sz w:val="22"/>
          <w:szCs w:val="22"/>
        </w:rPr>
        <w:t>7</w:t>
      </w:r>
      <w:r w:rsidR="00AD364A" w:rsidRPr="00AD364A">
        <w:rPr>
          <w:i/>
          <w:noProof/>
          <w:sz w:val="22"/>
          <w:szCs w:val="22"/>
        </w:rPr>
        <w:t>)</w:t>
      </w:r>
      <w:r w:rsidR="00053209" w:rsidRPr="00FC31B2">
        <w:rPr>
          <w:noProof/>
          <w:sz w:val="22"/>
          <w:szCs w:val="22"/>
        </w:rPr>
        <w:t>, 829–834.</w:t>
      </w:r>
    </w:p>
    <w:p w14:paraId="53DFB8CB" w14:textId="0693FAF1" w:rsidR="00053209" w:rsidRPr="00FC31B2" w:rsidRDefault="00053209" w:rsidP="00FC31B2">
      <w:pPr>
        <w:widowControl w:val="0"/>
        <w:autoSpaceDE w:val="0"/>
        <w:autoSpaceDN w:val="0"/>
        <w:adjustRightInd w:val="0"/>
        <w:spacing w:before="120" w:after="120"/>
        <w:ind w:left="641" w:hanging="641"/>
        <w:jc w:val="both"/>
        <w:rPr>
          <w:noProof/>
          <w:sz w:val="22"/>
          <w:szCs w:val="22"/>
        </w:rPr>
      </w:pPr>
      <w:r w:rsidRPr="00FC31B2">
        <w:rPr>
          <w:noProof/>
          <w:sz w:val="22"/>
          <w:szCs w:val="22"/>
        </w:rPr>
        <w:t>7</w:t>
      </w:r>
      <w:r w:rsidR="00C95CC0">
        <w:rPr>
          <w:noProof/>
          <w:sz w:val="22"/>
          <w:szCs w:val="22"/>
        </w:rPr>
        <w:t>.</w:t>
      </w:r>
      <w:r w:rsidRPr="00FC31B2">
        <w:rPr>
          <w:noProof/>
          <w:sz w:val="22"/>
          <w:szCs w:val="22"/>
        </w:rPr>
        <w:tab/>
        <w:t>S. Dinesh, S. Barathan, V. K. Premkumar, G.</w:t>
      </w:r>
      <w:r w:rsidR="00040CDE">
        <w:rPr>
          <w:noProof/>
          <w:sz w:val="22"/>
          <w:szCs w:val="22"/>
        </w:rPr>
        <w:t xml:space="preserve"> Sivakumar, and N. Anandan. </w:t>
      </w:r>
      <w:r w:rsidRPr="00FC31B2">
        <w:rPr>
          <w:noProof/>
          <w:sz w:val="22"/>
          <w:szCs w:val="22"/>
        </w:rPr>
        <w:t>Hydrothermal synthesis of zinc stannate (Zn</w:t>
      </w:r>
      <w:r w:rsidRPr="00FC31B2">
        <w:rPr>
          <w:noProof/>
          <w:sz w:val="22"/>
          <w:szCs w:val="22"/>
          <w:vertAlign w:val="subscript"/>
        </w:rPr>
        <w:t>2</w:t>
      </w:r>
      <w:r w:rsidRPr="00FC31B2">
        <w:rPr>
          <w:noProof/>
          <w:sz w:val="22"/>
          <w:szCs w:val="22"/>
        </w:rPr>
        <w:t>SnO</w:t>
      </w:r>
      <w:r w:rsidRPr="00FC31B2">
        <w:rPr>
          <w:noProof/>
          <w:sz w:val="22"/>
          <w:szCs w:val="22"/>
          <w:vertAlign w:val="subscript"/>
        </w:rPr>
        <w:t>4</w:t>
      </w:r>
      <w:r w:rsidRPr="00FC31B2">
        <w:rPr>
          <w:noProof/>
          <w:sz w:val="22"/>
          <w:szCs w:val="22"/>
        </w:rPr>
        <w:t>) nanoparticles and its application towards photocataly</w:t>
      </w:r>
      <w:r w:rsidR="00040CDE">
        <w:rPr>
          <w:noProof/>
          <w:sz w:val="22"/>
          <w:szCs w:val="22"/>
        </w:rPr>
        <w:t xml:space="preserve">tic and antibacterial activity, </w:t>
      </w:r>
      <w:r w:rsidRPr="00FC31B2">
        <w:rPr>
          <w:i/>
          <w:iCs/>
          <w:noProof/>
          <w:sz w:val="22"/>
          <w:szCs w:val="22"/>
        </w:rPr>
        <w:t>J. Mater. Sci. Mater. Electron.</w:t>
      </w:r>
      <w:r w:rsidR="00040CDE">
        <w:rPr>
          <w:noProof/>
          <w:sz w:val="22"/>
          <w:szCs w:val="22"/>
        </w:rPr>
        <w:t xml:space="preserve">, </w:t>
      </w:r>
      <w:r w:rsidR="00040CDE" w:rsidRPr="00040CDE">
        <w:rPr>
          <w:b/>
          <w:noProof/>
          <w:sz w:val="22"/>
          <w:szCs w:val="22"/>
        </w:rPr>
        <w:t>2016</w:t>
      </w:r>
      <w:r w:rsidR="00040CDE">
        <w:rPr>
          <w:noProof/>
          <w:sz w:val="22"/>
          <w:szCs w:val="22"/>
        </w:rPr>
        <w:t>,</w:t>
      </w:r>
      <w:r w:rsidRPr="00FC31B2">
        <w:rPr>
          <w:noProof/>
          <w:sz w:val="22"/>
          <w:szCs w:val="22"/>
        </w:rPr>
        <w:t xml:space="preserve"> </w:t>
      </w:r>
      <w:r w:rsidRPr="00040CDE">
        <w:rPr>
          <w:i/>
          <w:noProof/>
          <w:sz w:val="22"/>
          <w:szCs w:val="22"/>
        </w:rPr>
        <w:t>27</w:t>
      </w:r>
      <w:r w:rsidR="00040CDE" w:rsidRPr="00040CDE">
        <w:rPr>
          <w:i/>
          <w:noProof/>
          <w:sz w:val="22"/>
          <w:szCs w:val="22"/>
        </w:rPr>
        <w:t>(</w:t>
      </w:r>
      <w:r w:rsidRPr="00040CDE">
        <w:rPr>
          <w:i/>
          <w:noProof/>
          <w:sz w:val="22"/>
          <w:szCs w:val="22"/>
        </w:rPr>
        <w:t>9</w:t>
      </w:r>
      <w:r w:rsidR="00040CDE" w:rsidRPr="00040CDE">
        <w:rPr>
          <w:i/>
          <w:noProof/>
          <w:sz w:val="22"/>
          <w:szCs w:val="22"/>
        </w:rPr>
        <w:t>)</w:t>
      </w:r>
      <w:r w:rsidRPr="00FC31B2">
        <w:rPr>
          <w:noProof/>
          <w:sz w:val="22"/>
          <w:szCs w:val="22"/>
        </w:rPr>
        <w:t>, 9668–9675.</w:t>
      </w:r>
    </w:p>
    <w:p w14:paraId="48C1362A" w14:textId="787B65E5" w:rsidR="00053209" w:rsidRPr="00FC31B2" w:rsidRDefault="00C95CC0" w:rsidP="00FC31B2">
      <w:pPr>
        <w:widowControl w:val="0"/>
        <w:autoSpaceDE w:val="0"/>
        <w:autoSpaceDN w:val="0"/>
        <w:adjustRightInd w:val="0"/>
        <w:spacing w:before="120" w:after="120"/>
        <w:ind w:left="641" w:hanging="641"/>
        <w:jc w:val="both"/>
        <w:rPr>
          <w:noProof/>
          <w:sz w:val="22"/>
          <w:szCs w:val="22"/>
        </w:rPr>
      </w:pPr>
      <w:r>
        <w:rPr>
          <w:noProof/>
          <w:sz w:val="22"/>
          <w:szCs w:val="22"/>
        </w:rPr>
        <w:t>8.</w:t>
      </w:r>
      <w:r w:rsidR="00DF7895">
        <w:rPr>
          <w:noProof/>
          <w:sz w:val="22"/>
          <w:szCs w:val="22"/>
        </w:rPr>
        <w:tab/>
        <w:t xml:space="preserve">Q. R. Hu. </w:t>
      </w:r>
      <w:r w:rsidR="00053209" w:rsidRPr="00FC31B2">
        <w:rPr>
          <w:noProof/>
          <w:sz w:val="22"/>
          <w:szCs w:val="22"/>
        </w:rPr>
        <w:t>Synthesis and photoluminescence of Zn</w:t>
      </w:r>
      <w:r w:rsidR="00053209" w:rsidRPr="00FC31B2">
        <w:rPr>
          <w:noProof/>
          <w:sz w:val="22"/>
          <w:szCs w:val="22"/>
          <w:vertAlign w:val="subscript"/>
        </w:rPr>
        <w:t>2</w:t>
      </w:r>
      <w:r w:rsidR="00053209" w:rsidRPr="00FC31B2">
        <w:rPr>
          <w:noProof/>
          <w:sz w:val="22"/>
          <w:szCs w:val="22"/>
        </w:rPr>
        <w:t>SnO</w:t>
      </w:r>
      <w:r w:rsidR="00053209" w:rsidRPr="00FC31B2">
        <w:rPr>
          <w:noProof/>
          <w:sz w:val="22"/>
          <w:szCs w:val="22"/>
          <w:vertAlign w:val="subscript"/>
        </w:rPr>
        <w:t>4</w:t>
      </w:r>
      <w:r w:rsidR="00DF7895">
        <w:rPr>
          <w:noProof/>
          <w:sz w:val="22"/>
          <w:szCs w:val="22"/>
        </w:rPr>
        <w:t xml:space="preserve"> nanowires,</w:t>
      </w:r>
      <w:r w:rsidR="00053209" w:rsidRPr="00FC31B2">
        <w:rPr>
          <w:noProof/>
          <w:sz w:val="22"/>
          <w:szCs w:val="22"/>
        </w:rPr>
        <w:t xml:space="preserve"> </w:t>
      </w:r>
      <w:r w:rsidR="00053209" w:rsidRPr="00FC31B2">
        <w:rPr>
          <w:i/>
          <w:iCs/>
          <w:noProof/>
          <w:sz w:val="22"/>
          <w:szCs w:val="22"/>
        </w:rPr>
        <w:t>J. Alloys Compd.</w:t>
      </w:r>
      <w:r w:rsidR="00DF7895">
        <w:rPr>
          <w:noProof/>
          <w:sz w:val="22"/>
          <w:szCs w:val="22"/>
        </w:rPr>
        <w:t>,</w:t>
      </w:r>
      <w:r w:rsidR="00DF7895" w:rsidRPr="00772133">
        <w:rPr>
          <w:b/>
          <w:noProof/>
          <w:sz w:val="22"/>
          <w:szCs w:val="22"/>
        </w:rPr>
        <w:t xml:space="preserve"> 2009</w:t>
      </w:r>
      <w:r w:rsidR="00DF7895">
        <w:rPr>
          <w:noProof/>
          <w:sz w:val="22"/>
          <w:szCs w:val="22"/>
        </w:rPr>
        <w:t>,</w:t>
      </w:r>
      <w:r w:rsidR="00DF7895" w:rsidRPr="00772133">
        <w:rPr>
          <w:i/>
          <w:noProof/>
          <w:sz w:val="22"/>
          <w:szCs w:val="22"/>
        </w:rPr>
        <w:t xml:space="preserve"> </w:t>
      </w:r>
      <w:r w:rsidR="00053209" w:rsidRPr="00772133">
        <w:rPr>
          <w:i/>
          <w:noProof/>
          <w:sz w:val="22"/>
          <w:szCs w:val="22"/>
        </w:rPr>
        <w:t>484</w:t>
      </w:r>
      <w:r w:rsidR="00DF7895" w:rsidRPr="00772133">
        <w:rPr>
          <w:i/>
          <w:noProof/>
          <w:sz w:val="22"/>
          <w:szCs w:val="22"/>
        </w:rPr>
        <w:t>(</w:t>
      </w:r>
      <w:r w:rsidR="00053209" w:rsidRPr="00772133">
        <w:rPr>
          <w:i/>
          <w:noProof/>
          <w:sz w:val="22"/>
          <w:szCs w:val="22"/>
        </w:rPr>
        <w:t>1–2</w:t>
      </w:r>
      <w:r w:rsidR="00DF7895">
        <w:rPr>
          <w:noProof/>
          <w:sz w:val="22"/>
          <w:szCs w:val="22"/>
        </w:rPr>
        <w:t>)</w:t>
      </w:r>
      <w:r w:rsidR="00053209" w:rsidRPr="00FC31B2">
        <w:rPr>
          <w:noProof/>
          <w:sz w:val="22"/>
          <w:szCs w:val="22"/>
        </w:rPr>
        <w:t xml:space="preserve">, </w:t>
      </w:r>
      <w:r w:rsidR="00772133">
        <w:rPr>
          <w:noProof/>
          <w:sz w:val="22"/>
          <w:szCs w:val="22"/>
        </w:rPr>
        <w:t>25–27</w:t>
      </w:r>
      <w:r w:rsidR="00053209" w:rsidRPr="00FC31B2">
        <w:rPr>
          <w:noProof/>
          <w:sz w:val="22"/>
          <w:szCs w:val="22"/>
        </w:rPr>
        <w:t>.</w:t>
      </w:r>
    </w:p>
    <w:p w14:paraId="3747C1C0" w14:textId="1658481F" w:rsidR="00053209" w:rsidRPr="00FC31B2" w:rsidRDefault="00C95CC0" w:rsidP="00FC31B2">
      <w:pPr>
        <w:widowControl w:val="0"/>
        <w:autoSpaceDE w:val="0"/>
        <w:autoSpaceDN w:val="0"/>
        <w:adjustRightInd w:val="0"/>
        <w:spacing w:before="120" w:after="120"/>
        <w:ind w:left="641" w:hanging="641"/>
        <w:jc w:val="both"/>
        <w:rPr>
          <w:noProof/>
          <w:sz w:val="22"/>
          <w:szCs w:val="22"/>
        </w:rPr>
      </w:pPr>
      <w:r>
        <w:rPr>
          <w:noProof/>
          <w:sz w:val="22"/>
          <w:szCs w:val="22"/>
        </w:rPr>
        <w:t>9.</w:t>
      </w:r>
      <w:r w:rsidR="00E64A97">
        <w:rPr>
          <w:noProof/>
          <w:sz w:val="22"/>
          <w:szCs w:val="22"/>
        </w:rPr>
        <w:tab/>
        <w:t>Q. Li. Preparation of Zn</w:t>
      </w:r>
      <w:r w:rsidR="00053209" w:rsidRPr="00FC31B2">
        <w:rPr>
          <w:noProof/>
          <w:sz w:val="22"/>
          <w:szCs w:val="22"/>
          <w:vertAlign w:val="subscript"/>
        </w:rPr>
        <w:t>2</w:t>
      </w:r>
      <w:r w:rsidR="00E64A97">
        <w:rPr>
          <w:noProof/>
          <w:sz w:val="22"/>
          <w:szCs w:val="22"/>
        </w:rPr>
        <w:t>SnO</w:t>
      </w:r>
      <w:r w:rsidR="00053209" w:rsidRPr="00FC31B2">
        <w:rPr>
          <w:noProof/>
          <w:sz w:val="22"/>
          <w:szCs w:val="22"/>
          <w:vertAlign w:val="subscript"/>
        </w:rPr>
        <w:t>4</w:t>
      </w:r>
      <w:r w:rsidR="00E64A97">
        <w:rPr>
          <w:noProof/>
          <w:sz w:val="22"/>
          <w:szCs w:val="22"/>
        </w:rPr>
        <w:t>/SnO</w:t>
      </w:r>
      <w:r w:rsidR="00053209" w:rsidRPr="00FC31B2">
        <w:rPr>
          <w:noProof/>
          <w:sz w:val="22"/>
          <w:szCs w:val="22"/>
          <w:vertAlign w:val="subscript"/>
        </w:rPr>
        <w:t>2</w:t>
      </w:r>
      <w:r w:rsidR="00053209" w:rsidRPr="00FC31B2">
        <w:rPr>
          <w:noProof/>
          <w:sz w:val="22"/>
          <w:szCs w:val="22"/>
        </w:rPr>
        <w:t xml:space="preserve"> </w:t>
      </w:r>
      <w:r w:rsidR="000A2C02" w:rsidRPr="00FC31B2">
        <w:rPr>
          <w:noProof/>
          <w:sz w:val="22"/>
          <w:szCs w:val="22"/>
        </w:rPr>
        <w:t>:</w:t>
      </w:r>
      <w:r w:rsidR="00053209" w:rsidRPr="00FC31B2">
        <w:rPr>
          <w:noProof/>
          <w:sz w:val="22"/>
          <w:szCs w:val="22"/>
        </w:rPr>
        <w:t>Mn</w:t>
      </w:r>
      <w:r w:rsidR="00053209" w:rsidRPr="00FC31B2">
        <w:rPr>
          <w:noProof/>
          <w:sz w:val="22"/>
          <w:szCs w:val="22"/>
          <w:vertAlign w:val="subscript"/>
        </w:rPr>
        <w:t>2</w:t>
      </w:r>
      <w:r w:rsidR="00053209" w:rsidRPr="00FC31B2">
        <w:rPr>
          <w:noProof/>
          <w:sz w:val="22"/>
          <w:szCs w:val="22"/>
        </w:rPr>
        <w:t>O</w:t>
      </w:r>
      <w:r w:rsidR="00053209" w:rsidRPr="00FC31B2">
        <w:rPr>
          <w:noProof/>
          <w:sz w:val="22"/>
          <w:szCs w:val="22"/>
          <w:vertAlign w:val="subscript"/>
        </w:rPr>
        <w:t>3</w:t>
      </w:r>
      <w:r w:rsidR="00053209" w:rsidRPr="00FC31B2">
        <w:rPr>
          <w:noProof/>
          <w:sz w:val="22"/>
          <w:szCs w:val="22"/>
        </w:rPr>
        <w:t xml:space="preserve"> Microbox Composite Materials with Enha</w:t>
      </w:r>
      <w:r w:rsidR="00E64A97">
        <w:rPr>
          <w:noProof/>
          <w:sz w:val="22"/>
          <w:szCs w:val="22"/>
        </w:rPr>
        <w:t>nced Lithium-Storage Properties,</w:t>
      </w:r>
      <w:r w:rsidR="00053209" w:rsidRPr="00FC31B2">
        <w:rPr>
          <w:noProof/>
          <w:sz w:val="22"/>
          <w:szCs w:val="22"/>
        </w:rPr>
        <w:t xml:space="preserve"> </w:t>
      </w:r>
      <w:bookmarkStart w:id="3" w:name="_Hlk21007630"/>
      <w:r w:rsidR="00053209" w:rsidRPr="00FC31B2">
        <w:rPr>
          <w:i/>
          <w:iCs/>
          <w:noProof/>
          <w:sz w:val="22"/>
          <w:szCs w:val="22"/>
        </w:rPr>
        <w:t>ChemElectroChem</w:t>
      </w:r>
      <w:bookmarkEnd w:id="3"/>
      <w:r w:rsidR="00053209" w:rsidRPr="00FC31B2">
        <w:rPr>
          <w:noProof/>
          <w:sz w:val="22"/>
          <w:szCs w:val="22"/>
        </w:rPr>
        <w:t>,</w:t>
      </w:r>
      <w:r w:rsidR="00053209" w:rsidRPr="00EA6D63">
        <w:rPr>
          <w:b/>
          <w:noProof/>
          <w:sz w:val="22"/>
          <w:szCs w:val="22"/>
        </w:rPr>
        <w:t xml:space="preserve"> </w:t>
      </w:r>
      <w:r w:rsidR="00E64A97" w:rsidRPr="00EA6D63">
        <w:rPr>
          <w:b/>
          <w:noProof/>
          <w:sz w:val="22"/>
          <w:szCs w:val="22"/>
        </w:rPr>
        <w:t>2017</w:t>
      </w:r>
      <w:r w:rsidR="00E64A97">
        <w:rPr>
          <w:noProof/>
          <w:sz w:val="22"/>
          <w:szCs w:val="22"/>
        </w:rPr>
        <w:t xml:space="preserve">, </w:t>
      </w:r>
      <w:r w:rsidR="00053209" w:rsidRPr="00EA6D63">
        <w:rPr>
          <w:i/>
          <w:noProof/>
          <w:sz w:val="22"/>
          <w:szCs w:val="22"/>
        </w:rPr>
        <w:t>4</w:t>
      </w:r>
      <w:r w:rsidR="00E64A97" w:rsidRPr="00EA6D63">
        <w:rPr>
          <w:i/>
          <w:noProof/>
          <w:sz w:val="22"/>
          <w:szCs w:val="22"/>
        </w:rPr>
        <w:t>(</w:t>
      </w:r>
      <w:r w:rsidR="00053209" w:rsidRPr="00EA6D63">
        <w:rPr>
          <w:i/>
          <w:noProof/>
          <w:sz w:val="22"/>
          <w:szCs w:val="22"/>
        </w:rPr>
        <w:t>6</w:t>
      </w:r>
      <w:r w:rsidR="00E64A97" w:rsidRPr="00EA6D63">
        <w:rPr>
          <w:i/>
          <w:noProof/>
          <w:sz w:val="22"/>
          <w:szCs w:val="22"/>
        </w:rPr>
        <w:t>)</w:t>
      </w:r>
      <w:r w:rsidR="00053209" w:rsidRPr="00FC31B2">
        <w:rPr>
          <w:noProof/>
          <w:sz w:val="22"/>
          <w:szCs w:val="22"/>
        </w:rPr>
        <w:t>,</w:t>
      </w:r>
      <w:r w:rsidR="00E64A97">
        <w:rPr>
          <w:noProof/>
          <w:sz w:val="22"/>
          <w:szCs w:val="22"/>
        </w:rPr>
        <w:t xml:space="preserve"> 1334–1340</w:t>
      </w:r>
      <w:r w:rsidR="00053209" w:rsidRPr="00FC31B2">
        <w:rPr>
          <w:noProof/>
          <w:sz w:val="22"/>
          <w:szCs w:val="22"/>
        </w:rPr>
        <w:t>.</w:t>
      </w:r>
    </w:p>
    <w:p w14:paraId="56E0AA15" w14:textId="476763B2" w:rsidR="00053209" w:rsidRPr="00FC31B2" w:rsidRDefault="00C95CC0" w:rsidP="00FC31B2">
      <w:pPr>
        <w:widowControl w:val="0"/>
        <w:autoSpaceDE w:val="0"/>
        <w:autoSpaceDN w:val="0"/>
        <w:adjustRightInd w:val="0"/>
        <w:spacing w:before="120" w:after="120"/>
        <w:ind w:left="641" w:hanging="641"/>
        <w:jc w:val="both"/>
        <w:rPr>
          <w:noProof/>
          <w:sz w:val="22"/>
          <w:szCs w:val="22"/>
        </w:rPr>
      </w:pPr>
      <w:r>
        <w:rPr>
          <w:noProof/>
          <w:sz w:val="22"/>
          <w:szCs w:val="22"/>
        </w:rPr>
        <w:t>10.</w:t>
      </w:r>
      <w:r w:rsidR="00053209" w:rsidRPr="00FC31B2">
        <w:rPr>
          <w:noProof/>
          <w:sz w:val="22"/>
          <w:szCs w:val="22"/>
        </w:rPr>
        <w:tab/>
        <w:t>L. Ma</w:t>
      </w:r>
      <w:r w:rsidR="00053209" w:rsidRPr="00FC31B2">
        <w:rPr>
          <w:i/>
          <w:iCs/>
          <w:noProof/>
          <w:sz w:val="22"/>
          <w:szCs w:val="22"/>
        </w:rPr>
        <w:t>.</w:t>
      </w:r>
      <w:r w:rsidR="00E64A97">
        <w:rPr>
          <w:noProof/>
          <w:sz w:val="22"/>
          <w:szCs w:val="22"/>
        </w:rPr>
        <w:t xml:space="preserve">. </w:t>
      </w:r>
      <w:r w:rsidR="00053209" w:rsidRPr="00FC31B2">
        <w:rPr>
          <w:noProof/>
          <w:sz w:val="22"/>
          <w:szCs w:val="22"/>
        </w:rPr>
        <w:t>Preparation of Ag-doped ZnO-SnO</w:t>
      </w:r>
      <w:r w:rsidR="00053209" w:rsidRPr="00FC31B2">
        <w:rPr>
          <w:noProof/>
          <w:sz w:val="22"/>
          <w:szCs w:val="22"/>
          <w:vertAlign w:val="subscript"/>
        </w:rPr>
        <w:t>2</w:t>
      </w:r>
      <w:r w:rsidR="000A2C02" w:rsidRPr="00FC31B2">
        <w:rPr>
          <w:noProof/>
          <w:sz w:val="22"/>
          <w:szCs w:val="22"/>
        </w:rPr>
        <w:t xml:space="preserve"> </w:t>
      </w:r>
      <w:r w:rsidR="00053209" w:rsidRPr="00FC31B2">
        <w:rPr>
          <w:noProof/>
          <w:sz w:val="22"/>
          <w:szCs w:val="22"/>
        </w:rPr>
        <w:t>hollow nanofibers with an enhanced ethanol sensing</w:t>
      </w:r>
      <w:r w:rsidR="00E64A97">
        <w:rPr>
          <w:noProof/>
          <w:sz w:val="22"/>
          <w:szCs w:val="22"/>
        </w:rPr>
        <w:t xml:space="preserve"> performance by electrospinning,</w:t>
      </w:r>
      <w:r w:rsidR="00053209" w:rsidRPr="00FC31B2">
        <w:rPr>
          <w:noProof/>
          <w:sz w:val="22"/>
          <w:szCs w:val="22"/>
        </w:rPr>
        <w:t xml:space="preserve"> </w:t>
      </w:r>
      <w:r w:rsidR="00053209" w:rsidRPr="00FC31B2">
        <w:rPr>
          <w:i/>
          <w:iCs/>
          <w:noProof/>
          <w:sz w:val="22"/>
          <w:szCs w:val="22"/>
        </w:rPr>
        <w:t>Mater. Lett.</w:t>
      </w:r>
      <w:r w:rsidR="00053209" w:rsidRPr="00FC31B2">
        <w:rPr>
          <w:noProof/>
          <w:sz w:val="22"/>
          <w:szCs w:val="22"/>
        </w:rPr>
        <w:t xml:space="preserve">, </w:t>
      </w:r>
      <w:r w:rsidR="00E64A97" w:rsidRPr="00EA6D63">
        <w:rPr>
          <w:b/>
          <w:noProof/>
          <w:sz w:val="22"/>
          <w:szCs w:val="22"/>
        </w:rPr>
        <w:t>2017</w:t>
      </w:r>
      <w:r w:rsidR="00E64A97">
        <w:rPr>
          <w:noProof/>
          <w:sz w:val="22"/>
          <w:szCs w:val="22"/>
        </w:rPr>
        <w:t>,</w:t>
      </w:r>
      <w:r w:rsidR="00E64A97" w:rsidRPr="00EA6D63">
        <w:rPr>
          <w:i/>
          <w:noProof/>
          <w:sz w:val="22"/>
          <w:szCs w:val="22"/>
        </w:rPr>
        <w:t xml:space="preserve"> </w:t>
      </w:r>
      <w:r w:rsidR="00053209" w:rsidRPr="00EA6D63">
        <w:rPr>
          <w:i/>
          <w:noProof/>
          <w:sz w:val="22"/>
          <w:szCs w:val="22"/>
        </w:rPr>
        <w:t>209</w:t>
      </w:r>
      <w:r w:rsidR="00E64A97">
        <w:rPr>
          <w:noProof/>
          <w:sz w:val="22"/>
          <w:szCs w:val="22"/>
        </w:rPr>
        <w:t>, 188–192</w:t>
      </w:r>
      <w:r w:rsidR="00053209" w:rsidRPr="00FC31B2">
        <w:rPr>
          <w:noProof/>
          <w:sz w:val="22"/>
          <w:szCs w:val="22"/>
        </w:rPr>
        <w:t>.</w:t>
      </w:r>
    </w:p>
    <w:p w14:paraId="03E9BE7A" w14:textId="64370FC8" w:rsidR="00053209" w:rsidRPr="00FC31B2" w:rsidRDefault="00C95CC0" w:rsidP="00FC31B2">
      <w:pPr>
        <w:widowControl w:val="0"/>
        <w:autoSpaceDE w:val="0"/>
        <w:autoSpaceDN w:val="0"/>
        <w:adjustRightInd w:val="0"/>
        <w:spacing w:before="120" w:after="120"/>
        <w:ind w:left="641" w:hanging="641"/>
        <w:jc w:val="both"/>
        <w:rPr>
          <w:noProof/>
          <w:sz w:val="22"/>
          <w:szCs w:val="22"/>
        </w:rPr>
      </w:pPr>
      <w:r>
        <w:rPr>
          <w:noProof/>
          <w:sz w:val="22"/>
          <w:szCs w:val="22"/>
        </w:rPr>
        <w:t>11.</w:t>
      </w:r>
      <w:r w:rsidR="00053209" w:rsidRPr="00FC31B2">
        <w:rPr>
          <w:noProof/>
          <w:sz w:val="22"/>
          <w:szCs w:val="22"/>
        </w:rPr>
        <w:tab/>
        <w:t>L.</w:t>
      </w:r>
      <w:r w:rsidR="00101EA5">
        <w:rPr>
          <w:noProof/>
          <w:sz w:val="22"/>
          <w:szCs w:val="22"/>
        </w:rPr>
        <w:t xml:space="preserve"> C. Nehru and C. Sanjeeviraja. </w:t>
      </w:r>
      <w:r w:rsidR="00053209" w:rsidRPr="00FC31B2">
        <w:rPr>
          <w:noProof/>
          <w:sz w:val="22"/>
          <w:szCs w:val="22"/>
        </w:rPr>
        <w:t>Processing Research Controllable growth of Zn</w:t>
      </w:r>
      <w:r w:rsidR="00053209" w:rsidRPr="00FC31B2">
        <w:rPr>
          <w:noProof/>
          <w:sz w:val="22"/>
          <w:szCs w:val="22"/>
          <w:vertAlign w:val="subscript"/>
        </w:rPr>
        <w:t>2</w:t>
      </w:r>
      <w:r w:rsidR="00053209" w:rsidRPr="00FC31B2">
        <w:rPr>
          <w:noProof/>
          <w:sz w:val="22"/>
          <w:szCs w:val="22"/>
        </w:rPr>
        <w:t>SnO</w:t>
      </w:r>
      <w:r w:rsidR="0051236F" w:rsidRPr="00FC31B2">
        <w:rPr>
          <w:noProof/>
          <w:sz w:val="22"/>
          <w:szCs w:val="22"/>
          <w:vertAlign w:val="subscript"/>
        </w:rPr>
        <w:t>4</w:t>
      </w:r>
      <w:r w:rsidR="00053209" w:rsidRPr="00FC31B2">
        <w:rPr>
          <w:noProof/>
          <w:sz w:val="22"/>
          <w:szCs w:val="22"/>
        </w:rPr>
        <w:t xml:space="preserve">  nanostructures by urea assisted microwave-assis</w:t>
      </w:r>
      <w:r w:rsidR="00101EA5">
        <w:rPr>
          <w:noProof/>
          <w:sz w:val="22"/>
          <w:szCs w:val="22"/>
        </w:rPr>
        <w:t>ted solution combustion process</w:t>
      </w:r>
      <w:r w:rsidR="0051236F" w:rsidRPr="00FC31B2">
        <w:rPr>
          <w:noProof/>
          <w:sz w:val="22"/>
          <w:szCs w:val="22"/>
        </w:rPr>
        <w:t xml:space="preserve">, </w:t>
      </w:r>
      <w:r w:rsidR="0051236F" w:rsidRPr="00FC31B2">
        <w:rPr>
          <w:i/>
          <w:iCs/>
          <w:noProof/>
          <w:sz w:val="22"/>
          <w:szCs w:val="22"/>
        </w:rPr>
        <w:t>ChemElectroChem,</w:t>
      </w:r>
      <w:r w:rsidR="0051236F" w:rsidRPr="00FC31B2">
        <w:rPr>
          <w:noProof/>
          <w:sz w:val="22"/>
          <w:szCs w:val="22"/>
        </w:rPr>
        <w:t xml:space="preserve"> </w:t>
      </w:r>
      <w:r w:rsidR="00053209" w:rsidRPr="00FC31B2">
        <w:rPr>
          <w:noProof/>
          <w:sz w:val="22"/>
          <w:szCs w:val="22"/>
        </w:rPr>
        <w:t xml:space="preserve"> </w:t>
      </w:r>
      <w:r w:rsidR="00101EA5" w:rsidRPr="00101EA5">
        <w:rPr>
          <w:b/>
          <w:noProof/>
          <w:sz w:val="22"/>
          <w:szCs w:val="22"/>
        </w:rPr>
        <w:t>2013</w:t>
      </w:r>
      <w:r w:rsidR="00101EA5">
        <w:rPr>
          <w:noProof/>
          <w:sz w:val="22"/>
          <w:szCs w:val="22"/>
        </w:rPr>
        <w:t>,</w:t>
      </w:r>
      <w:r w:rsidR="00053209" w:rsidRPr="00FC31B2">
        <w:rPr>
          <w:noProof/>
          <w:sz w:val="22"/>
          <w:szCs w:val="22"/>
        </w:rPr>
        <w:t xml:space="preserve"> </w:t>
      </w:r>
      <w:r w:rsidR="00053209" w:rsidRPr="00101EA5">
        <w:rPr>
          <w:i/>
          <w:noProof/>
          <w:sz w:val="22"/>
          <w:szCs w:val="22"/>
        </w:rPr>
        <w:t>14</w:t>
      </w:r>
      <w:r w:rsidR="00101EA5" w:rsidRPr="00101EA5">
        <w:rPr>
          <w:i/>
          <w:noProof/>
          <w:sz w:val="22"/>
          <w:szCs w:val="22"/>
        </w:rPr>
        <w:t>(</w:t>
      </w:r>
      <w:r w:rsidR="00053209" w:rsidRPr="00101EA5">
        <w:rPr>
          <w:i/>
          <w:noProof/>
          <w:sz w:val="22"/>
          <w:szCs w:val="22"/>
        </w:rPr>
        <w:t>5</w:t>
      </w:r>
      <w:r w:rsidR="00101EA5" w:rsidRPr="00101EA5">
        <w:rPr>
          <w:i/>
          <w:noProof/>
          <w:sz w:val="22"/>
          <w:szCs w:val="22"/>
        </w:rPr>
        <w:t>)</w:t>
      </w:r>
      <w:r w:rsidR="00053209" w:rsidRPr="00FC31B2">
        <w:rPr>
          <w:noProof/>
          <w:sz w:val="22"/>
          <w:szCs w:val="22"/>
        </w:rPr>
        <w:t xml:space="preserve">, </w:t>
      </w:r>
      <w:r w:rsidR="00101EA5">
        <w:rPr>
          <w:noProof/>
          <w:sz w:val="22"/>
          <w:szCs w:val="22"/>
        </w:rPr>
        <w:t>606–609</w:t>
      </w:r>
      <w:r w:rsidR="00053209" w:rsidRPr="00FC31B2">
        <w:rPr>
          <w:noProof/>
          <w:sz w:val="22"/>
          <w:szCs w:val="22"/>
        </w:rPr>
        <w:t>.</w:t>
      </w:r>
    </w:p>
    <w:p w14:paraId="393CEF70" w14:textId="2FBDF772" w:rsidR="00053209" w:rsidRPr="00FC31B2" w:rsidRDefault="00C95CC0" w:rsidP="00FC31B2">
      <w:pPr>
        <w:widowControl w:val="0"/>
        <w:autoSpaceDE w:val="0"/>
        <w:autoSpaceDN w:val="0"/>
        <w:adjustRightInd w:val="0"/>
        <w:spacing w:before="120" w:after="120"/>
        <w:ind w:left="641" w:hanging="641"/>
        <w:jc w:val="both"/>
        <w:rPr>
          <w:noProof/>
          <w:sz w:val="22"/>
          <w:szCs w:val="22"/>
        </w:rPr>
      </w:pPr>
      <w:r>
        <w:rPr>
          <w:noProof/>
          <w:sz w:val="22"/>
          <w:szCs w:val="22"/>
        </w:rPr>
        <w:t>12.</w:t>
      </w:r>
      <w:r w:rsidR="00053209" w:rsidRPr="00FC31B2">
        <w:rPr>
          <w:noProof/>
          <w:sz w:val="22"/>
          <w:szCs w:val="22"/>
        </w:rPr>
        <w:tab/>
        <w:t>L. Manzato, D. M. Trichês, S. Michielon de Sou</w:t>
      </w:r>
      <w:r w:rsidR="00101EA5">
        <w:rPr>
          <w:noProof/>
          <w:sz w:val="22"/>
          <w:szCs w:val="22"/>
        </w:rPr>
        <w:t xml:space="preserve">za, and M. Falcão de Oliveira. </w:t>
      </w:r>
      <w:r w:rsidR="00053209" w:rsidRPr="00FC31B2">
        <w:rPr>
          <w:noProof/>
          <w:sz w:val="22"/>
          <w:szCs w:val="22"/>
        </w:rPr>
        <w:t>Synthesis of nanostructured SnO and SnO</w:t>
      </w:r>
      <w:r w:rsidR="00053209" w:rsidRPr="00FC31B2">
        <w:rPr>
          <w:noProof/>
          <w:sz w:val="22"/>
          <w:szCs w:val="22"/>
          <w:vertAlign w:val="subscript"/>
        </w:rPr>
        <w:t>2</w:t>
      </w:r>
      <w:r w:rsidR="00053209" w:rsidRPr="00FC31B2">
        <w:rPr>
          <w:noProof/>
          <w:sz w:val="22"/>
          <w:szCs w:val="22"/>
        </w:rPr>
        <w:t xml:space="preserve"> by high-energy milling</w:t>
      </w:r>
      <w:r w:rsidR="008450AD">
        <w:rPr>
          <w:noProof/>
          <w:sz w:val="22"/>
          <w:szCs w:val="22"/>
        </w:rPr>
        <w:t xml:space="preserve"> of Sn powder with stearic acid,</w:t>
      </w:r>
      <w:r w:rsidR="00053209" w:rsidRPr="00FC31B2">
        <w:rPr>
          <w:noProof/>
          <w:sz w:val="22"/>
          <w:szCs w:val="22"/>
        </w:rPr>
        <w:t xml:space="preserve"> </w:t>
      </w:r>
      <w:r w:rsidR="00053209" w:rsidRPr="00FC31B2">
        <w:rPr>
          <w:i/>
          <w:iCs/>
          <w:noProof/>
          <w:sz w:val="22"/>
          <w:szCs w:val="22"/>
        </w:rPr>
        <w:t>J. Mater. Res.</w:t>
      </w:r>
      <w:r w:rsidR="00053209" w:rsidRPr="00FC31B2">
        <w:rPr>
          <w:noProof/>
          <w:sz w:val="22"/>
          <w:szCs w:val="22"/>
        </w:rPr>
        <w:t xml:space="preserve">, </w:t>
      </w:r>
      <w:r w:rsidR="00101EA5" w:rsidRPr="00101EA5">
        <w:rPr>
          <w:b/>
          <w:noProof/>
          <w:sz w:val="22"/>
          <w:szCs w:val="22"/>
        </w:rPr>
        <w:t>2013</w:t>
      </w:r>
      <w:r w:rsidR="00101EA5">
        <w:rPr>
          <w:noProof/>
          <w:sz w:val="22"/>
          <w:szCs w:val="22"/>
        </w:rPr>
        <w:t xml:space="preserve">, </w:t>
      </w:r>
      <w:r w:rsidR="00053209" w:rsidRPr="00101EA5">
        <w:rPr>
          <w:i/>
          <w:noProof/>
          <w:sz w:val="22"/>
          <w:szCs w:val="22"/>
        </w:rPr>
        <w:t>29</w:t>
      </w:r>
      <w:r w:rsidR="00101EA5" w:rsidRPr="00101EA5">
        <w:rPr>
          <w:i/>
          <w:noProof/>
          <w:sz w:val="22"/>
          <w:szCs w:val="22"/>
        </w:rPr>
        <w:t>(</w:t>
      </w:r>
      <w:r w:rsidR="00053209" w:rsidRPr="00101EA5">
        <w:rPr>
          <w:i/>
          <w:noProof/>
          <w:sz w:val="22"/>
          <w:szCs w:val="22"/>
        </w:rPr>
        <w:t>1</w:t>
      </w:r>
      <w:r w:rsidR="00101EA5" w:rsidRPr="00101EA5">
        <w:rPr>
          <w:i/>
          <w:noProof/>
          <w:sz w:val="22"/>
          <w:szCs w:val="22"/>
        </w:rPr>
        <w:t>)</w:t>
      </w:r>
      <w:r w:rsidR="00101EA5">
        <w:rPr>
          <w:noProof/>
          <w:sz w:val="22"/>
          <w:szCs w:val="22"/>
        </w:rPr>
        <w:t>, 84–89</w:t>
      </w:r>
      <w:r w:rsidR="00053209" w:rsidRPr="00FC31B2">
        <w:rPr>
          <w:noProof/>
          <w:sz w:val="22"/>
          <w:szCs w:val="22"/>
        </w:rPr>
        <w:t>.</w:t>
      </w:r>
    </w:p>
    <w:p w14:paraId="71BA8077" w14:textId="2E06E23B" w:rsidR="00053209" w:rsidRPr="006C7423" w:rsidRDefault="00C95CC0" w:rsidP="006C7423">
      <w:pPr>
        <w:widowControl w:val="0"/>
        <w:autoSpaceDE w:val="0"/>
        <w:autoSpaceDN w:val="0"/>
        <w:adjustRightInd w:val="0"/>
        <w:spacing w:before="120" w:after="120"/>
        <w:ind w:left="641" w:hanging="641"/>
        <w:jc w:val="both"/>
        <w:rPr>
          <w:iCs/>
          <w:noProof/>
          <w:sz w:val="22"/>
          <w:szCs w:val="22"/>
        </w:rPr>
      </w:pPr>
      <w:r>
        <w:rPr>
          <w:noProof/>
          <w:sz w:val="22"/>
          <w:szCs w:val="22"/>
        </w:rPr>
        <w:t>13.</w:t>
      </w:r>
      <w:r w:rsidR="006C7423">
        <w:rPr>
          <w:noProof/>
          <w:sz w:val="22"/>
          <w:szCs w:val="22"/>
        </w:rPr>
        <w:tab/>
        <w:t xml:space="preserve">J. X. Wang, S.S. </w:t>
      </w:r>
      <w:r w:rsidR="006C7423" w:rsidRPr="006C7423">
        <w:rPr>
          <w:iCs/>
          <w:noProof/>
          <w:sz w:val="22"/>
          <w:szCs w:val="22"/>
        </w:rPr>
        <w:t xml:space="preserve">Xie, </w:t>
      </w:r>
      <w:r w:rsidR="006C7423">
        <w:rPr>
          <w:iCs/>
          <w:noProof/>
          <w:sz w:val="22"/>
          <w:szCs w:val="22"/>
        </w:rPr>
        <w:t xml:space="preserve">H.J. </w:t>
      </w:r>
      <w:r w:rsidR="006C7423" w:rsidRPr="006C7423">
        <w:rPr>
          <w:iCs/>
          <w:noProof/>
          <w:sz w:val="22"/>
          <w:szCs w:val="22"/>
        </w:rPr>
        <w:t xml:space="preserve">Yuan, </w:t>
      </w:r>
      <w:r w:rsidR="006C7423">
        <w:rPr>
          <w:iCs/>
          <w:noProof/>
          <w:sz w:val="22"/>
          <w:szCs w:val="22"/>
        </w:rPr>
        <w:t>X.Q. Yan</w:t>
      </w:r>
      <w:r w:rsidR="006C7423" w:rsidRPr="006C7423">
        <w:rPr>
          <w:iCs/>
          <w:noProof/>
          <w:sz w:val="22"/>
          <w:szCs w:val="22"/>
        </w:rPr>
        <w:t xml:space="preserve">, </w:t>
      </w:r>
      <w:r w:rsidR="006C7423">
        <w:rPr>
          <w:iCs/>
          <w:noProof/>
          <w:sz w:val="22"/>
          <w:szCs w:val="22"/>
        </w:rPr>
        <w:t xml:space="preserve">D.F. </w:t>
      </w:r>
      <w:r w:rsidR="006C7423" w:rsidRPr="006C7423">
        <w:rPr>
          <w:iCs/>
          <w:noProof/>
          <w:sz w:val="22"/>
          <w:szCs w:val="22"/>
        </w:rPr>
        <w:t>Liu</w:t>
      </w:r>
      <w:r w:rsidR="006C7423">
        <w:rPr>
          <w:iCs/>
          <w:noProof/>
          <w:sz w:val="22"/>
          <w:szCs w:val="22"/>
        </w:rPr>
        <w:t>,</w:t>
      </w:r>
      <w:r w:rsidR="006C7423" w:rsidRPr="006C7423">
        <w:rPr>
          <w:iCs/>
          <w:noProof/>
          <w:sz w:val="22"/>
          <w:szCs w:val="22"/>
        </w:rPr>
        <w:t xml:space="preserve"> </w:t>
      </w:r>
      <w:r w:rsidR="006C7423">
        <w:rPr>
          <w:iCs/>
          <w:noProof/>
          <w:sz w:val="22"/>
          <w:szCs w:val="22"/>
        </w:rPr>
        <w:t>Y. Gao</w:t>
      </w:r>
      <w:r w:rsidR="006C7423" w:rsidRPr="006C7423">
        <w:rPr>
          <w:iCs/>
          <w:noProof/>
          <w:sz w:val="22"/>
          <w:szCs w:val="22"/>
        </w:rPr>
        <w:t xml:space="preserve">, </w:t>
      </w:r>
      <w:r w:rsidR="006C7423">
        <w:rPr>
          <w:iCs/>
          <w:noProof/>
          <w:sz w:val="22"/>
          <w:szCs w:val="22"/>
        </w:rPr>
        <w:t xml:space="preserve">Z.P. </w:t>
      </w:r>
      <w:r w:rsidR="006C7423" w:rsidRPr="006C7423">
        <w:rPr>
          <w:iCs/>
          <w:noProof/>
          <w:sz w:val="22"/>
          <w:szCs w:val="22"/>
        </w:rPr>
        <w:t xml:space="preserve">Zhou, </w:t>
      </w:r>
      <w:r w:rsidR="006C7423">
        <w:rPr>
          <w:iCs/>
          <w:noProof/>
          <w:sz w:val="22"/>
          <w:szCs w:val="22"/>
        </w:rPr>
        <w:t xml:space="preserve">L. </w:t>
      </w:r>
      <w:r w:rsidR="006C7423" w:rsidRPr="006C7423">
        <w:rPr>
          <w:iCs/>
          <w:noProof/>
          <w:sz w:val="22"/>
          <w:szCs w:val="22"/>
        </w:rPr>
        <w:t>Song</w:t>
      </w:r>
      <w:r w:rsidR="006C7423">
        <w:rPr>
          <w:iCs/>
          <w:noProof/>
          <w:sz w:val="22"/>
          <w:szCs w:val="22"/>
        </w:rPr>
        <w:t xml:space="preserve">, L.F. </w:t>
      </w:r>
      <w:r w:rsidR="006C7423" w:rsidRPr="006C7423">
        <w:rPr>
          <w:iCs/>
          <w:noProof/>
          <w:sz w:val="22"/>
          <w:szCs w:val="22"/>
        </w:rPr>
        <w:t xml:space="preserve">Liu, </w:t>
      </w:r>
      <w:r w:rsidR="006C7423">
        <w:rPr>
          <w:iCs/>
          <w:noProof/>
          <w:sz w:val="22"/>
          <w:szCs w:val="22"/>
        </w:rPr>
        <w:t xml:space="preserve">X.W. </w:t>
      </w:r>
      <w:r w:rsidR="006C7423" w:rsidRPr="006C7423">
        <w:rPr>
          <w:iCs/>
          <w:noProof/>
          <w:sz w:val="22"/>
          <w:szCs w:val="22"/>
        </w:rPr>
        <w:t>Zhao</w:t>
      </w:r>
      <w:r w:rsidR="006C7423">
        <w:rPr>
          <w:iCs/>
          <w:noProof/>
          <w:sz w:val="22"/>
          <w:szCs w:val="22"/>
        </w:rPr>
        <w:t xml:space="preserve">, X. Y. </w:t>
      </w:r>
      <w:r w:rsidR="006C7423" w:rsidRPr="006C7423">
        <w:rPr>
          <w:iCs/>
          <w:noProof/>
          <w:sz w:val="22"/>
          <w:szCs w:val="22"/>
        </w:rPr>
        <w:t>Dou</w:t>
      </w:r>
      <w:r w:rsidR="008450AD">
        <w:rPr>
          <w:noProof/>
          <w:sz w:val="22"/>
          <w:szCs w:val="22"/>
        </w:rPr>
        <w:t>.</w:t>
      </w:r>
      <w:r w:rsidR="006C7423">
        <w:rPr>
          <w:noProof/>
          <w:sz w:val="22"/>
          <w:szCs w:val="22"/>
        </w:rPr>
        <w:t xml:space="preserve"> </w:t>
      </w:r>
      <w:r w:rsidR="00053209" w:rsidRPr="00FC31B2">
        <w:rPr>
          <w:noProof/>
          <w:sz w:val="22"/>
          <w:szCs w:val="22"/>
        </w:rPr>
        <w:t>Synthesis, structure, and photoluminescence of Zn</w:t>
      </w:r>
      <w:r w:rsidR="00053209" w:rsidRPr="00FC31B2">
        <w:rPr>
          <w:noProof/>
          <w:sz w:val="22"/>
          <w:szCs w:val="22"/>
          <w:vertAlign w:val="subscript"/>
        </w:rPr>
        <w:t>2</w:t>
      </w:r>
      <w:r w:rsidR="00053209" w:rsidRPr="00FC31B2">
        <w:rPr>
          <w:noProof/>
          <w:sz w:val="22"/>
          <w:szCs w:val="22"/>
        </w:rPr>
        <w:t>SnO</w:t>
      </w:r>
      <w:r w:rsidR="00053209" w:rsidRPr="00FC31B2">
        <w:rPr>
          <w:noProof/>
          <w:sz w:val="22"/>
          <w:szCs w:val="22"/>
          <w:vertAlign w:val="subscript"/>
        </w:rPr>
        <w:t>4</w:t>
      </w:r>
      <w:r w:rsidR="00053209" w:rsidRPr="00FC31B2">
        <w:rPr>
          <w:noProof/>
          <w:sz w:val="22"/>
          <w:szCs w:val="22"/>
        </w:rPr>
        <w:t xml:space="preserve"> single-</w:t>
      </w:r>
      <w:r w:rsidR="008450AD">
        <w:rPr>
          <w:noProof/>
          <w:sz w:val="22"/>
          <w:szCs w:val="22"/>
        </w:rPr>
        <w:t>crystal nanobelts and nanorings,</w:t>
      </w:r>
      <w:r w:rsidR="00053209" w:rsidRPr="00FC31B2">
        <w:rPr>
          <w:noProof/>
          <w:sz w:val="22"/>
          <w:szCs w:val="22"/>
        </w:rPr>
        <w:t xml:space="preserve"> </w:t>
      </w:r>
      <w:r w:rsidR="00053209" w:rsidRPr="00FC31B2">
        <w:rPr>
          <w:i/>
          <w:iCs/>
          <w:noProof/>
          <w:sz w:val="22"/>
          <w:szCs w:val="22"/>
        </w:rPr>
        <w:t>Solid State Commun.</w:t>
      </w:r>
      <w:r w:rsidR="008450AD">
        <w:rPr>
          <w:noProof/>
          <w:sz w:val="22"/>
          <w:szCs w:val="22"/>
        </w:rPr>
        <w:t xml:space="preserve">, </w:t>
      </w:r>
      <w:r w:rsidR="008450AD" w:rsidRPr="008450AD">
        <w:rPr>
          <w:b/>
          <w:noProof/>
          <w:sz w:val="22"/>
          <w:szCs w:val="22"/>
        </w:rPr>
        <w:t>2004</w:t>
      </w:r>
      <w:r w:rsidR="008450AD">
        <w:rPr>
          <w:noProof/>
          <w:sz w:val="22"/>
          <w:szCs w:val="22"/>
        </w:rPr>
        <w:t xml:space="preserve">, </w:t>
      </w:r>
      <w:r w:rsidR="008450AD" w:rsidRPr="008450AD">
        <w:rPr>
          <w:i/>
          <w:noProof/>
          <w:sz w:val="22"/>
          <w:szCs w:val="22"/>
        </w:rPr>
        <w:t>131(</w:t>
      </w:r>
      <w:r w:rsidR="00053209" w:rsidRPr="008450AD">
        <w:rPr>
          <w:i/>
          <w:noProof/>
          <w:sz w:val="22"/>
          <w:szCs w:val="22"/>
        </w:rPr>
        <w:t>7</w:t>
      </w:r>
      <w:r w:rsidR="008450AD" w:rsidRPr="008450AD">
        <w:rPr>
          <w:i/>
          <w:noProof/>
          <w:sz w:val="22"/>
          <w:szCs w:val="22"/>
        </w:rPr>
        <w:t>)</w:t>
      </w:r>
      <w:r w:rsidR="008450AD">
        <w:rPr>
          <w:noProof/>
          <w:sz w:val="22"/>
          <w:szCs w:val="22"/>
        </w:rPr>
        <w:t>, 435–440</w:t>
      </w:r>
      <w:r w:rsidR="00053209" w:rsidRPr="00FC31B2">
        <w:rPr>
          <w:noProof/>
          <w:sz w:val="22"/>
          <w:szCs w:val="22"/>
        </w:rPr>
        <w:t>.</w:t>
      </w:r>
    </w:p>
    <w:p w14:paraId="1ADF3AD6" w14:textId="7E9606B9" w:rsidR="00053209" w:rsidRPr="00FC31B2" w:rsidRDefault="00C95CC0" w:rsidP="00FC31B2">
      <w:pPr>
        <w:widowControl w:val="0"/>
        <w:autoSpaceDE w:val="0"/>
        <w:autoSpaceDN w:val="0"/>
        <w:adjustRightInd w:val="0"/>
        <w:spacing w:before="120" w:after="120"/>
        <w:ind w:left="641" w:hanging="641"/>
        <w:jc w:val="both"/>
        <w:rPr>
          <w:noProof/>
          <w:sz w:val="22"/>
          <w:szCs w:val="22"/>
        </w:rPr>
      </w:pPr>
      <w:r>
        <w:rPr>
          <w:noProof/>
          <w:sz w:val="22"/>
          <w:szCs w:val="22"/>
        </w:rPr>
        <w:t>14.</w:t>
      </w:r>
      <w:r w:rsidR="00053209" w:rsidRPr="00FC31B2">
        <w:rPr>
          <w:noProof/>
          <w:sz w:val="22"/>
          <w:szCs w:val="22"/>
        </w:rPr>
        <w:tab/>
        <w:t>“</w:t>
      </w:r>
      <w:r w:rsidR="0051236F" w:rsidRPr="00FC31B2">
        <w:rPr>
          <w:noProof/>
          <w:sz w:val="22"/>
          <w:szCs w:val="22"/>
          <w:lang w:val="en-US"/>
        </w:rPr>
        <w:t>JCPDS card no. 00-024-1470</w:t>
      </w:r>
      <w:r w:rsidR="00053209" w:rsidRPr="00FC31B2">
        <w:rPr>
          <w:noProof/>
          <w:sz w:val="22"/>
          <w:szCs w:val="22"/>
        </w:rPr>
        <w:t>” 2017.</w:t>
      </w:r>
    </w:p>
    <w:p w14:paraId="00E0E2E9" w14:textId="2D6A7457" w:rsidR="00053209" w:rsidRPr="00FC31B2" w:rsidRDefault="00C95CC0" w:rsidP="00FC31B2">
      <w:pPr>
        <w:widowControl w:val="0"/>
        <w:autoSpaceDE w:val="0"/>
        <w:autoSpaceDN w:val="0"/>
        <w:adjustRightInd w:val="0"/>
        <w:spacing w:before="120" w:after="120"/>
        <w:ind w:left="641" w:hanging="641"/>
        <w:jc w:val="both"/>
        <w:rPr>
          <w:noProof/>
          <w:sz w:val="22"/>
          <w:szCs w:val="22"/>
        </w:rPr>
      </w:pPr>
      <w:r>
        <w:rPr>
          <w:noProof/>
          <w:sz w:val="22"/>
          <w:szCs w:val="22"/>
        </w:rPr>
        <w:t>15.</w:t>
      </w:r>
      <w:r w:rsidR="00053209" w:rsidRPr="00FC31B2">
        <w:rPr>
          <w:noProof/>
          <w:sz w:val="22"/>
          <w:szCs w:val="22"/>
        </w:rPr>
        <w:tab/>
        <w:t>“</w:t>
      </w:r>
      <w:r w:rsidR="0051236F" w:rsidRPr="00FC31B2">
        <w:rPr>
          <w:noProof/>
          <w:sz w:val="22"/>
          <w:szCs w:val="22"/>
          <w:lang w:val="en-US"/>
        </w:rPr>
        <w:t>JCPDS card no. 00-021-1250</w:t>
      </w:r>
      <w:r w:rsidR="008450AD">
        <w:rPr>
          <w:noProof/>
          <w:sz w:val="22"/>
          <w:szCs w:val="22"/>
        </w:rPr>
        <w:t xml:space="preserve">” </w:t>
      </w:r>
      <w:r w:rsidR="00053209" w:rsidRPr="00FC31B2">
        <w:rPr>
          <w:noProof/>
          <w:sz w:val="22"/>
          <w:szCs w:val="22"/>
        </w:rPr>
        <w:t>2014.</w:t>
      </w:r>
    </w:p>
    <w:p w14:paraId="4E6DBCD7" w14:textId="6EFF5C2C" w:rsidR="00053209" w:rsidRPr="00FC31B2" w:rsidRDefault="00C95CC0" w:rsidP="00FC31B2">
      <w:pPr>
        <w:widowControl w:val="0"/>
        <w:autoSpaceDE w:val="0"/>
        <w:autoSpaceDN w:val="0"/>
        <w:adjustRightInd w:val="0"/>
        <w:spacing w:before="120" w:after="120"/>
        <w:ind w:left="641" w:hanging="641"/>
        <w:jc w:val="both"/>
        <w:rPr>
          <w:noProof/>
          <w:sz w:val="22"/>
          <w:szCs w:val="22"/>
        </w:rPr>
      </w:pPr>
      <w:r>
        <w:rPr>
          <w:noProof/>
          <w:sz w:val="22"/>
          <w:szCs w:val="22"/>
        </w:rPr>
        <w:t>16.</w:t>
      </w:r>
      <w:r w:rsidR="001035CF">
        <w:rPr>
          <w:noProof/>
          <w:sz w:val="22"/>
          <w:szCs w:val="22"/>
        </w:rPr>
        <w:tab/>
        <w:t xml:space="preserve">J. Tauc. </w:t>
      </w:r>
      <w:r w:rsidR="00053209" w:rsidRPr="00FC31B2">
        <w:rPr>
          <w:noProof/>
          <w:sz w:val="22"/>
          <w:szCs w:val="22"/>
        </w:rPr>
        <w:t>Optical properties and electronic s</w:t>
      </w:r>
      <w:r w:rsidR="001035CF">
        <w:rPr>
          <w:noProof/>
          <w:sz w:val="22"/>
          <w:szCs w:val="22"/>
        </w:rPr>
        <w:t>tructure of amorphous Ge and Si,</w:t>
      </w:r>
      <w:r w:rsidR="00053209" w:rsidRPr="00FC31B2">
        <w:rPr>
          <w:noProof/>
          <w:sz w:val="22"/>
          <w:szCs w:val="22"/>
        </w:rPr>
        <w:t xml:space="preserve"> </w:t>
      </w:r>
      <w:r w:rsidR="00053209" w:rsidRPr="00FC31B2">
        <w:rPr>
          <w:i/>
          <w:iCs/>
          <w:noProof/>
          <w:sz w:val="22"/>
          <w:szCs w:val="22"/>
        </w:rPr>
        <w:t>Mater. Res. Bull.</w:t>
      </w:r>
      <w:r w:rsidR="00053209" w:rsidRPr="00FC31B2">
        <w:rPr>
          <w:noProof/>
          <w:sz w:val="22"/>
          <w:szCs w:val="22"/>
        </w:rPr>
        <w:t xml:space="preserve">, </w:t>
      </w:r>
      <w:r w:rsidR="001035CF" w:rsidRPr="001035CF">
        <w:rPr>
          <w:b/>
          <w:noProof/>
          <w:sz w:val="22"/>
          <w:szCs w:val="22"/>
        </w:rPr>
        <w:t>1968</w:t>
      </w:r>
      <w:r w:rsidR="001035CF">
        <w:rPr>
          <w:noProof/>
          <w:sz w:val="22"/>
          <w:szCs w:val="22"/>
        </w:rPr>
        <w:t>,</w:t>
      </w:r>
      <w:r w:rsidR="00053209" w:rsidRPr="00FC31B2">
        <w:rPr>
          <w:noProof/>
          <w:sz w:val="22"/>
          <w:szCs w:val="22"/>
        </w:rPr>
        <w:t xml:space="preserve"> </w:t>
      </w:r>
      <w:r w:rsidR="001035CF" w:rsidRPr="001035CF">
        <w:rPr>
          <w:i/>
          <w:noProof/>
          <w:sz w:val="22"/>
          <w:szCs w:val="22"/>
        </w:rPr>
        <w:t>3(1)</w:t>
      </w:r>
      <w:r w:rsidR="001035CF">
        <w:rPr>
          <w:noProof/>
          <w:sz w:val="22"/>
          <w:szCs w:val="22"/>
        </w:rPr>
        <w:t>,</w:t>
      </w:r>
      <w:r w:rsidR="00053209" w:rsidRPr="00FC31B2">
        <w:rPr>
          <w:noProof/>
          <w:sz w:val="22"/>
          <w:szCs w:val="22"/>
        </w:rPr>
        <w:t xml:space="preserve"> </w:t>
      </w:r>
      <w:r w:rsidR="001035CF">
        <w:rPr>
          <w:noProof/>
          <w:sz w:val="22"/>
          <w:szCs w:val="22"/>
        </w:rPr>
        <w:t>37–46</w:t>
      </w:r>
      <w:r w:rsidR="00053209" w:rsidRPr="00FC31B2">
        <w:rPr>
          <w:noProof/>
          <w:sz w:val="22"/>
          <w:szCs w:val="22"/>
        </w:rPr>
        <w:t>.</w:t>
      </w:r>
    </w:p>
    <w:p w14:paraId="62F266C9" w14:textId="4D28BC92" w:rsidR="00053209" w:rsidRPr="00FC31B2" w:rsidRDefault="00C95CC0" w:rsidP="00FC31B2">
      <w:pPr>
        <w:widowControl w:val="0"/>
        <w:autoSpaceDE w:val="0"/>
        <w:autoSpaceDN w:val="0"/>
        <w:adjustRightInd w:val="0"/>
        <w:spacing w:before="120" w:after="120"/>
        <w:ind w:left="641" w:hanging="641"/>
        <w:jc w:val="both"/>
        <w:rPr>
          <w:noProof/>
          <w:sz w:val="22"/>
          <w:szCs w:val="22"/>
        </w:rPr>
      </w:pPr>
      <w:r>
        <w:rPr>
          <w:noProof/>
          <w:sz w:val="22"/>
          <w:szCs w:val="22"/>
        </w:rPr>
        <w:t>17.</w:t>
      </w:r>
      <w:r w:rsidR="00AD364A">
        <w:rPr>
          <w:noProof/>
          <w:sz w:val="22"/>
          <w:szCs w:val="22"/>
        </w:rPr>
        <w:tab/>
        <w:t>T. Jia</w:t>
      </w:r>
      <w:r w:rsidR="00AD364A" w:rsidRPr="00AD364A">
        <w:rPr>
          <w:noProof/>
          <w:sz w:val="22"/>
          <w:szCs w:val="22"/>
        </w:rPr>
        <w:t xml:space="preserve">, </w:t>
      </w:r>
      <w:r w:rsidR="00AD364A">
        <w:rPr>
          <w:noProof/>
          <w:sz w:val="22"/>
          <w:szCs w:val="22"/>
        </w:rPr>
        <w:t>J. Zhao</w:t>
      </w:r>
      <w:r w:rsidR="00AD364A" w:rsidRPr="00AD364A">
        <w:rPr>
          <w:noProof/>
          <w:sz w:val="22"/>
          <w:szCs w:val="22"/>
        </w:rPr>
        <w:t xml:space="preserve">, </w:t>
      </w:r>
      <w:r w:rsidR="00AD364A">
        <w:rPr>
          <w:noProof/>
          <w:sz w:val="22"/>
          <w:szCs w:val="22"/>
        </w:rPr>
        <w:t>F. Fu</w:t>
      </w:r>
      <w:r w:rsidR="00AD364A" w:rsidRPr="00AD364A">
        <w:rPr>
          <w:noProof/>
          <w:sz w:val="22"/>
          <w:szCs w:val="22"/>
        </w:rPr>
        <w:t xml:space="preserve">, </w:t>
      </w:r>
      <w:r w:rsidR="00AD364A">
        <w:rPr>
          <w:noProof/>
          <w:sz w:val="22"/>
          <w:szCs w:val="22"/>
        </w:rPr>
        <w:t>Z. Deng</w:t>
      </w:r>
      <w:r w:rsidR="00AD364A" w:rsidRPr="00AD364A">
        <w:rPr>
          <w:noProof/>
          <w:sz w:val="22"/>
          <w:szCs w:val="22"/>
        </w:rPr>
        <w:t xml:space="preserve">, </w:t>
      </w:r>
      <w:r w:rsidR="00AD364A">
        <w:rPr>
          <w:noProof/>
          <w:sz w:val="22"/>
          <w:szCs w:val="22"/>
        </w:rPr>
        <w:t xml:space="preserve">W. </w:t>
      </w:r>
      <w:r w:rsidR="00AD364A" w:rsidRPr="00AD364A">
        <w:rPr>
          <w:noProof/>
          <w:sz w:val="22"/>
          <w:szCs w:val="22"/>
        </w:rPr>
        <w:t>Wang</w:t>
      </w:r>
      <w:r w:rsidR="00AD364A">
        <w:rPr>
          <w:noProof/>
          <w:sz w:val="22"/>
          <w:szCs w:val="22"/>
        </w:rPr>
        <w:t>,</w:t>
      </w:r>
      <w:r w:rsidR="00AD364A" w:rsidRPr="00AD364A">
        <w:rPr>
          <w:noProof/>
          <w:sz w:val="22"/>
          <w:szCs w:val="22"/>
        </w:rPr>
        <w:t xml:space="preserve"> </w:t>
      </w:r>
      <w:r w:rsidR="00AD364A">
        <w:rPr>
          <w:noProof/>
          <w:sz w:val="22"/>
          <w:szCs w:val="22"/>
        </w:rPr>
        <w:t xml:space="preserve">Z. </w:t>
      </w:r>
      <w:r w:rsidR="00AD364A" w:rsidRPr="00AD364A">
        <w:rPr>
          <w:noProof/>
          <w:sz w:val="22"/>
          <w:szCs w:val="22"/>
        </w:rPr>
        <w:t>Fu,</w:t>
      </w:r>
      <w:r w:rsidR="00AD364A">
        <w:rPr>
          <w:noProof/>
          <w:sz w:val="22"/>
          <w:szCs w:val="22"/>
        </w:rPr>
        <w:t xml:space="preserve"> F. Meng. </w:t>
      </w:r>
      <w:r w:rsidR="00053209" w:rsidRPr="00FC31B2">
        <w:rPr>
          <w:noProof/>
          <w:sz w:val="22"/>
          <w:szCs w:val="22"/>
        </w:rPr>
        <w:t xml:space="preserve">Synthesis, characterization, and photocatalytic </w:t>
      </w:r>
      <w:r w:rsidR="00053209" w:rsidRPr="00FC31B2">
        <w:rPr>
          <w:noProof/>
          <w:sz w:val="22"/>
          <w:szCs w:val="22"/>
        </w:rPr>
        <w:lastRenderedPageBreak/>
        <w:t>activity of Zn-doped SnO</w:t>
      </w:r>
      <w:r w:rsidR="00053209" w:rsidRPr="00FC31B2">
        <w:rPr>
          <w:noProof/>
          <w:sz w:val="22"/>
          <w:szCs w:val="22"/>
          <w:vertAlign w:val="subscript"/>
        </w:rPr>
        <w:t>2</w:t>
      </w:r>
      <w:r w:rsidR="00053209" w:rsidRPr="00FC31B2">
        <w:rPr>
          <w:noProof/>
          <w:sz w:val="22"/>
          <w:szCs w:val="22"/>
        </w:rPr>
        <w:t>/Zn</w:t>
      </w:r>
      <w:r w:rsidR="00053209" w:rsidRPr="00FC31B2">
        <w:rPr>
          <w:noProof/>
          <w:sz w:val="22"/>
          <w:szCs w:val="22"/>
          <w:vertAlign w:val="subscript"/>
        </w:rPr>
        <w:t>2</w:t>
      </w:r>
      <w:r w:rsidR="00053209" w:rsidRPr="00FC31B2">
        <w:rPr>
          <w:noProof/>
          <w:sz w:val="22"/>
          <w:szCs w:val="22"/>
        </w:rPr>
        <w:t>SnO</w:t>
      </w:r>
      <w:r w:rsidR="00053209" w:rsidRPr="00FC31B2">
        <w:rPr>
          <w:noProof/>
          <w:sz w:val="22"/>
          <w:szCs w:val="22"/>
          <w:vertAlign w:val="subscript"/>
        </w:rPr>
        <w:t>4</w:t>
      </w:r>
      <w:r w:rsidR="00AD364A">
        <w:rPr>
          <w:noProof/>
          <w:sz w:val="22"/>
          <w:szCs w:val="22"/>
        </w:rPr>
        <w:t xml:space="preserve"> coupled nanocomposites, </w:t>
      </w:r>
      <w:r w:rsidR="00053209" w:rsidRPr="00FC31B2">
        <w:rPr>
          <w:noProof/>
          <w:sz w:val="22"/>
          <w:szCs w:val="22"/>
        </w:rPr>
        <w:t xml:space="preserve"> </w:t>
      </w:r>
      <w:r w:rsidR="00053209" w:rsidRPr="00FC31B2">
        <w:rPr>
          <w:i/>
          <w:iCs/>
          <w:noProof/>
          <w:sz w:val="22"/>
          <w:szCs w:val="22"/>
        </w:rPr>
        <w:t>Int. J. Photoenergy</w:t>
      </w:r>
      <w:r w:rsidR="00053209" w:rsidRPr="00FC31B2">
        <w:rPr>
          <w:noProof/>
          <w:sz w:val="22"/>
          <w:szCs w:val="22"/>
        </w:rPr>
        <w:t>,</w:t>
      </w:r>
      <w:r w:rsidR="00053209" w:rsidRPr="00CB3F43">
        <w:rPr>
          <w:b/>
          <w:noProof/>
          <w:sz w:val="22"/>
          <w:szCs w:val="22"/>
        </w:rPr>
        <w:t xml:space="preserve"> </w:t>
      </w:r>
      <w:r w:rsidR="00AD364A" w:rsidRPr="00CB3F43">
        <w:rPr>
          <w:b/>
          <w:noProof/>
          <w:sz w:val="22"/>
          <w:szCs w:val="22"/>
        </w:rPr>
        <w:t>2014</w:t>
      </w:r>
      <w:r w:rsidR="00AD364A">
        <w:rPr>
          <w:noProof/>
          <w:sz w:val="22"/>
          <w:szCs w:val="22"/>
        </w:rPr>
        <w:t xml:space="preserve">, </w:t>
      </w:r>
      <w:r w:rsidR="00CB3F43">
        <w:rPr>
          <w:noProof/>
          <w:sz w:val="22"/>
          <w:szCs w:val="22"/>
        </w:rPr>
        <w:t>1–7</w:t>
      </w:r>
      <w:r w:rsidR="00053209" w:rsidRPr="00FC31B2">
        <w:rPr>
          <w:noProof/>
          <w:sz w:val="22"/>
          <w:szCs w:val="22"/>
        </w:rPr>
        <w:t>.</w:t>
      </w:r>
    </w:p>
    <w:p w14:paraId="085E1ACB" w14:textId="70EF9849" w:rsidR="00053209" w:rsidRPr="00FC31B2" w:rsidRDefault="00C95CC0" w:rsidP="00FC31B2">
      <w:pPr>
        <w:widowControl w:val="0"/>
        <w:autoSpaceDE w:val="0"/>
        <w:autoSpaceDN w:val="0"/>
        <w:adjustRightInd w:val="0"/>
        <w:spacing w:before="120" w:after="120"/>
        <w:ind w:left="641" w:hanging="641"/>
        <w:jc w:val="both"/>
        <w:rPr>
          <w:noProof/>
          <w:sz w:val="22"/>
          <w:szCs w:val="22"/>
        </w:rPr>
      </w:pPr>
      <w:r>
        <w:rPr>
          <w:noProof/>
          <w:sz w:val="22"/>
          <w:szCs w:val="22"/>
        </w:rPr>
        <w:t>18.</w:t>
      </w:r>
      <w:r w:rsidR="00B74842">
        <w:rPr>
          <w:noProof/>
          <w:sz w:val="22"/>
          <w:szCs w:val="22"/>
        </w:rPr>
        <w:tab/>
        <w:t xml:space="preserve">P. Wu. </w:t>
      </w:r>
      <w:r w:rsidR="00053209" w:rsidRPr="00FC31B2">
        <w:rPr>
          <w:noProof/>
          <w:sz w:val="22"/>
          <w:szCs w:val="22"/>
        </w:rPr>
        <w:t>Correlation between photoluminescence and oxygen vacancies in In</w:t>
      </w:r>
      <w:r w:rsidR="00053209" w:rsidRPr="00FC31B2">
        <w:rPr>
          <w:noProof/>
          <w:sz w:val="22"/>
          <w:szCs w:val="22"/>
          <w:vertAlign w:val="subscript"/>
        </w:rPr>
        <w:t>2</w:t>
      </w:r>
      <w:r w:rsidR="00053209" w:rsidRPr="00FC31B2">
        <w:rPr>
          <w:noProof/>
          <w:sz w:val="22"/>
          <w:szCs w:val="22"/>
        </w:rPr>
        <w:t>O</w:t>
      </w:r>
      <w:r w:rsidR="00053209" w:rsidRPr="00FC31B2">
        <w:rPr>
          <w:noProof/>
          <w:sz w:val="22"/>
          <w:szCs w:val="22"/>
          <w:vertAlign w:val="subscript"/>
        </w:rPr>
        <w:t>3</w:t>
      </w:r>
      <w:r w:rsidR="00053209" w:rsidRPr="00FC31B2">
        <w:rPr>
          <w:noProof/>
          <w:sz w:val="22"/>
          <w:szCs w:val="22"/>
        </w:rPr>
        <w:t xml:space="preserve"> , SnO</w:t>
      </w:r>
      <w:r w:rsidR="00053209" w:rsidRPr="00FC31B2">
        <w:rPr>
          <w:noProof/>
          <w:sz w:val="22"/>
          <w:szCs w:val="22"/>
          <w:vertAlign w:val="subscript"/>
        </w:rPr>
        <w:t>2</w:t>
      </w:r>
      <w:r w:rsidR="00053209" w:rsidRPr="00FC31B2">
        <w:rPr>
          <w:noProof/>
          <w:sz w:val="22"/>
          <w:szCs w:val="22"/>
        </w:rPr>
        <w:t xml:space="preserve"> and</w:t>
      </w:r>
      <w:r w:rsidR="00B74842">
        <w:rPr>
          <w:noProof/>
          <w:sz w:val="22"/>
          <w:szCs w:val="22"/>
        </w:rPr>
        <w:t xml:space="preserve"> ZnO metal oxide nanostructures,</w:t>
      </w:r>
      <w:r w:rsidR="00053209" w:rsidRPr="00FC31B2">
        <w:rPr>
          <w:noProof/>
          <w:sz w:val="22"/>
          <w:szCs w:val="22"/>
        </w:rPr>
        <w:t xml:space="preserve"> </w:t>
      </w:r>
      <w:r w:rsidR="00053209" w:rsidRPr="00FC31B2">
        <w:rPr>
          <w:i/>
          <w:iCs/>
          <w:noProof/>
          <w:sz w:val="22"/>
          <w:szCs w:val="22"/>
        </w:rPr>
        <w:t>J. Phys. Conf. Ser.</w:t>
      </w:r>
      <w:r w:rsidR="00053209" w:rsidRPr="00FC31B2">
        <w:rPr>
          <w:noProof/>
          <w:sz w:val="22"/>
          <w:szCs w:val="22"/>
        </w:rPr>
        <w:t xml:space="preserve">, </w:t>
      </w:r>
      <w:r w:rsidR="00B74842" w:rsidRPr="005E31F9">
        <w:rPr>
          <w:b/>
          <w:noProof/>
          <w:sz w:val="22"/>
          <w:szCs w:val="22"/>
        </w:rPr>
        <w:t>2009</w:t>
      </w:r>
      <w:r w:rsidR="00B74842">
        <w:rPr>
          <w:noProof/>
          <w:sz w:val="22"/>
          <w:szCs w:val="22"/>
        </w:rPr>
        <w:t xml:space="preserve">, </w:t>
      </w:r>
      <w:r w:rsidR="00B74842" w:rsidRPr="005E31F9">
        <w:rPr>
          <w:i/>
          <w:noProof/>
          <w:sz w:val="22"/>
          <w:szCs w:val="22"/>
        </w:rPr>
        <w:t>188(</w:t>
      </w:r>
      <w:r w:rsidR="00053209" w:rsidRPr="005E31F9">
        <w:rPr>
          <w:i/>
          <w:noProof/>
          <w:sz w:val="22"/>
          <w:szCs w:val="22"/>
        </w:rPr>
        <w:t>1</w:t>
      </w:r>
      <w:r w:rsidR="00B74842" w:rsidRPr="005E31F9">
        <w:rPr>
          <w:i/>
          <w:noProof/>
          <w:sz w:val="22"/>
          <w:szCs w:val="22"/>
        </w:rPr>
        <w:t>)</w:t>
      </w:r>
      <w:r w:rsidR="00053209" w:rsidRPr="00FC31B2">
        <w:rPr>
          <w:noProof/>
          <w:sz w:val="22"/>
          <w:szCs w:val="22"/>
        </w:rPr>
        <w:t xml:space="preserve">, </w:t>
      </w:r>
      <w:r w:rsidR="00B74842">
        <w:rPr>
          <w:noProof/>
          <w:sz w:val="22"/>
          <w:szCs w:val="22"/>
        </w:rPr>
        <w:t>12054</w:t>
      </w:r>
      <w:r w:rsidR="00053209" w:rsidRPr="00FC31B2">
        <w:rPr>
          <w:noProof/>
          <w:sz w:val="22"/>
          <w:szCs w:val="22"/>
        </w:rPr>
        <w:t>.</w:t>
      </w:r>
    </w:p>
    <w:p w14:paraId="1D369532" w14:textId="73441112" w:rsidR="00053209" w:rsidRPr="00FC31B2" w:rsidRDefault="009C42AE" w:rsidP="00FC31B2">
      <w:pPr>
        <w:widowControl w:val="0"/>
        <w:autoSpaceDE w:val="0"/>
        <w:autoSpaceDN w:val="0"/>
        <w:adjustRightInd w:val="0"/>
        <w:spacing w:before="120" w:after="120"/>
        <w:ind w:left="641" w:hanging="641"/>
        <w:jc w:val="both"/>
        <w:rPr>
          <w:noProof/>
          <w:sz w:val="22"/>
          <w:szCs w:val="22"/>
        </w:rPr>
      </w:pPr>
      <w:r>
        <w:rPr>
          <w:noProof/>
          <w:sz w:val="22"/>
          <w:szCs w:val="22"/>
        </w:rPr>
        <w:t>19.</w:t>
      </w:r>
      <w:r w:rsidR="00053209" w:rsidRPr="00FC31B2">
        <w:rPr>
          <w:noProof/>
          <w:sz w:val="22"/>
          <w:szCs w:val="22"/>
        </w:rPr>
        <w:tab/>
        <w:t>A. Gaber, M. A. Abdel- Rahim, A. Y. Abdel-</w:t>
      </w:r>
      <w:r w:rsidR="005E31F9">
        <w:rPr>
          <w:noProof/>
          <w:sz w:val="22"/>
          <w:szCs w:val="22"/>
        </w:rPr>
        <w:t xml:space="preserve">Latief, and M. N. Abdel-Salam. </w:t>
      </w:r>
      <w:r w:rsidR="00053209" w:rsidRPr="00FC31B2">
        <w:rPr>
          <w:noProof/>
          <w:sz w:val="22"/>
          <w:szCs w:val="22"/>
        </w:rPr>
        <w:t>Influence of calcination temperature on the structure and porosity of nanocrystalline SnO</w:t>
      </w:r>
      <w:r w:rsidR="00053209" w:rsidRPr="00FC31B2">
        <w:rPr>
          <w:noProof/>
          <w:sz w:val="22"/>
          <w:szCs w:val="22"/>
          <w:vertAlign w:val="subscript"/>
        </w:rPr>
        <w:t>2</w:t>
      </w:r>
      <w:r w:rsidR="00053209" w:rsidRPr="00FC31B2">
        <w:rPr>
          <w:noProof/>
          <w:sz w:val="22"/>
          <w:szCs w:val="22"/>
        </w:rPr>
        <w:t xml:space="preserve"> synthesized by a co</w:t>
      </w:r>
      <w:r w:rsidR="005E31F9">
        <w:rPr>
          <w:noProof/>
          <w:sz w:val="22"/>
          <w:szCs w:val="22"/>
        </w:rPr>
        <w:t>nventional precipitation method.</w:t>
      </w:r>
      <w:r w:rsidR="00053209" w:rsidRPr="00FC31B2">
        <w:rPr>
          <w:noProof/>
          <w:sz w:val="22"/>
          <w:szCs w:val="22"/>
        </w:rPr>
        <w:t xml:space="preserve"> </w:t>
      </w:r>
      <w:r w:rsidR="00053209" w:rsidRPr="00FC31B2">
        <w:rPr>
          <w:i/>
          <w:iCs/>
          <w:noProof/>
          <w:sz w:val="22"/>
          <w:szCs w:val="22"/>
        </w:rPr>
        <w:t>Int. J. Electrochem. Sci.</w:t>
      </w:r>
      <w:r w:rsidR="00053209" w:rsidRPr="00FC31B2">
        <w:rPr>
          <w:noProof/>
          <w:sz w:val="22"/>
          <w:szCs w:val="22"/>
        </w:rPr>
        <w:t xml:space="preserve">, </w:t>
      </w:r>
      <w:r w:rsidR="000E3A5C" w:rsidRPr="000E3A5C">
        <w:rPr>
          <w:b/>
          <w:noProof/>
          <w:sz w:val="22"/>
          <w:szCs w:val="22"/>
        </w:rPr>
        <w:t>2014</w:t>
      </w:r>
      <w:r w:rsidR="000E3A5C">
        <w:rPr>
          <w:noProof/>
          <w:sz w:val="22"/>
          <w:szCs w:val="22"/>
        </w:rPr>
        <w:t xml:space="preserve">, </w:t>
      </w:r>
      <w:r w:rsidR="000E3A5C" w:rsidRPr="000E3A5C">
        <w:rPr>
          <w:i/>
          <w:noProof/>
          <w:sz w:val="22"/>
          <w:szCs w:val="22"/>
        </w:rPr>
        <w:t>9(</w:t>
      </w:r>
      <w:r w:rsidR="00053209" w:rsidRPr="000E3A5C">
        <w:rPr>
          <w:i/>
          <w:noProof/>
          <w:sz w:val="22"/>
          <w:szCs w:val="22"/>
        </w:rPr>
        <w:t>1</w:t>
      </w:r>
      <w:r w:rsidR="000E3A5C" w:rsidRPr="000E3A5C">
        <w:rPr>
          <w:i/>
          <w:noProof/>
          <w:sz w:val="22"/>
          <w:szCs w:val="22"/>
        </w:rPr>
        <w:t>)</w:t>
      </w:r>
      <w:r w:rsidR="00053209" w:rsidRPr="00FC31B2">
        <w:rPr>
          <w:noProof/>
          <w:sz w:val="22"/>
          <w:szCs w:val="22"/>
        </w:rPr>
        <w:t xml:space="preserve">, </w:t>
      </w:r>
      <w:r w:rsidR="000E3A5C">
        <w:rPr>
          <w:noProof/>
          <w:sz w:val="22"/>
          <w:szCs w:val="22"/>
        </w:rPr>
        <w:t>81–95</w:t>
      </w:r>
      <w:r w:rsidR="00053209" w:rsidRPr="00FC31B2">
        <w:rPr>
          <w:noProof/>
          <w:sz w:val="22"/>
          <w:szCs w:val="22"/>
        </w:rPr>
        <w:t>.</w:t>
      </w:r>
    </w:p>
    <w:p w14:paraId="52066286" w14:textId="17454870" w:rsidR="00053209" w:rsidRPr="00FC31B2" w:rsidRDefault="009C42AE" w:rsidP="00FC31B2">
      <w:pPr>
        <w:widowControl w:val="0"/>
        <w:autoSpaceDE w:val="0"/>
        <w:autoSpaceDN w:val="0"/>
        <w:adjustRightInd w:val="0"/>
        <w:spacing w:before="120" w:after="120"/>
        <w:ind w:left="641" w:hanging="641"/>
        <w:jc w:val="both"/>
        <w:rPr>
          <w:noProof/>
          <w:sz w:val="22"/>
          <w:szCs w:val="22"/>
        </w:rPr>
      </w:pPr>
      <w:r>
        <w:rPr>
          <w:noProof/>
          <w:sz w:val="22"/>
          <w:szCs w:val="22"/>
        </w:rPr>
        <w:t>20.</w:t>
      </w:r>
      <w:r w:rsidR="000E3A5C">
        <w:rPr>
          <w:noProof/>
          <w:sz w:val="22"/>
          <w:szCs w:val="22"/>
        </w:rPr>
        <w:tab/>
        <w:t>B. R. Yakami</w:t>
      </w:r>
      <w:r w:rsidR="000E3A5C" w:rsidRPr="000E3A5C">
        <w:rPr>
          <w:noProof/>
          <w:sz w:val="22"/>
          <w:szCs w:val="22"/>
        </w:rPr>
        <w:t xml:space="preserve">, </w:t>
      </w:r>
      <w:r w:rsidR="000E3A5C">
        <w:rPr>
          <w:noProof/>
          <w:sz w:val="22"/>
          <w:szCs w:val="22"/>
        </w:rPr>
        <w:t xml:space="preserve">U. </w:t>
      </w:r>
      <w:r w:rsidR="000E3A5C" w:rsidRPr="000E3A5C">
        <w:rPr>
          <w:noProof/>
          <w:sz w:val="22"/>
          <w:szCs w:val="22"/>
        </w:rPr>
        <w:t>Poudyal,</w:t>
      </w:r>
      <w:r w:rsidR="000E3A5C">
        <w:rPr>
          <w:noProof/>
          <w:sz w:val="22"/>
          <w:szCs w:val="22"/>
        </w:rPr>
        <w:t xml:space="preserve"> S. R,</w:t>
      </w:r>
      <w:r w:rsidR="002B1A7A">
        <w:rPr>
          <w:noProof/>
          <w:sz w:val="22"/>
          <w:szCs w:val="22"/>
        </w:rPr>
        <w:t xml:space="preserve"> Nandyala, </w:t>
      </w:r>
      <w:r w:rsidR="000E3A5C">
        <w:rPr>
          <w:noProof/>
          <w:sz w:val="22"/>
          <w:szCs w:val="22"/>
        </w:rPr>
        <w:t xml:space="preserve">G. </w:t>
      </w:r>
      <w:r w:rsidR="000E3A5C" w:rsidRPr="000E3A5C">
        <w:rPr>
          <w:noProof/>
          <w:sz w:val="22"/>
          <w:szCs w:val="22"/>
        </w:rPr>
        <w:t xml:space="preserve">Rimal, </w:t>
      </w:r>
      <w:r w:rsidR="000E3A5C">
        <w:rPr>
          <w:noProof/>
          <w:sz w:val="22"/>
          <w:szCs w:val="22"/>
        </w:rPr>
        <w:t>J. K.</w:t>
      </w:r>
      <w:r w:rsidR="000E3A5C" w:rsidRPr="000E3A5C">
        <w:rPr>
          <w:noProof/>
          <w:sz w:val="22"/>
          <w:szCs w:val="22"/>
        </w:rPr>
        <w:t xml:space="preserve"> Cooper, </w:t>
      </w:r>
      <w:r w:rsidR="000E3A5C">
        <w:rPr>
          <w:noProof/>
          <w:sz w:val="22"/>
          <w:szCs w:val="22"/>
        </w:rPr>
        <w:t xml:space="preserve">X. </w:t>
      </w:r>
      <w:r w:rsidR="000E3A5C" w:rsidRPr="000E3A5C">
        <w:rPr>
          <w:noProof/>
          <w:sz w:val="22"/>
          <w:szCs w:val="22"/>
        </w:rPr>
        <w:t>Zhang,</w:t>
      </w:r>
      <w:r w:rsidR="000E3A5C">
        <w:rPr>
          <w:noProof/>
          <w:sz w:val="22"/>
          <w:szCs w:val="22"/>
        </w:rPr>
        <w:t xml:space="preserve"> J. Wang</w:t>
      </w:r>
      <w:r w:rsidR="000E3A5C" w:rsidRPr="000E3A5C">
        <w:rPr>
          <w:noProof/>
          <w:sz w:val="22"/>
          <w:szCs w:val="22"/>
        </w:rPr>
        <w:t xml:space="preserve">, </w:t>
      </w:r>
      <w:r w:rsidR="000E3A5C">
        <w:rPr>
          <w:noProof/>
          <w:sz w:val="22"/>
          <w:szCs w:val="22"/>
        </w:rPr>
        <w:t xml:space="preserve">W. </w:t>
      </w:r>
      <w:r w:rsidR="000E3A5C" w:rsidRPr="000E3A5C">
        <w:rPr>
          <w:noProof/>
          <w:sz w:val="22"/>
          <w:szCs w:val="22"/>
        </w:rPr>
        <w:t>Wang,</w:t>
      </w:r>
      <w:r w:rsidR="000E3A5C">
        <w:rPr>
          <w:noProof/>
          <w:sz w:val="22"/>
          <w:szCs w:val="22"/>
        </w:rPr>
        <w:t xml:space="preserve">J. M. Pikal. </w:t>
      </w:r>
      <w:r w:rsidR="00053209" w:rsidRPr="00FC31B2">
        <w:rPr>
          <w:noProof/>
          <w:sz w:val="22"/>
          <w:szCs w:val="22"/>
        </w:rPr>
        <w:t>Steady state and time resolved optical characterization studies of Zn</w:t>
      </w:r>
      <w:r w:rsidR="00053209" w:rsidRPr="00FC31B2">
        <w:rPr>
          <w:noProof/>
          <w:sz w:val="22"/>
          <w:szCs w:val="22"/>
          <w:vertAlign w:val="subscript"/>
        </w:rPr>
        <w:t>2</w:t>
      </w:r>
      <w:r w:rsidR="00053209" w:rsidRPr="00FC31B2">
        <w:rPr>
          <w:noProof/>
          <w:sz w:val="22"/>
          <w:szCs w:val="22"/>
        </w:rPr>
        <w:t>SnO</w:t>
      </w:r>
      <w:r w:rsidR="00053209" w:rsidRPr="00FC31B2">
        <w:rPr>
          <w:noProof/>
          <w:sz w:val="22"/>
          <w:szCs w:val="22"/>
          <w:vertAlign w:val="subscript"/>
        </w:rPr>
        <w:t>4</w:t>
      </w:r>
      <w:r w:rsidR="00053209" w:rsidRPr="00FC31B2">
        <w:rPr>
          <w:noProof/>
          <w:sz w:val="22"/>
          <w:szCs w:val="22"/>
        </w:rPr>
        <w:t xml:space="preserve"> nanowires fo</w:t>
      </w:r>
      <w:r w:rsidR="000E3A5C">
        <w:rPr>
          <w:noProof/>
          <w:sz w:val="22"/>
          <w:szCs w:val="22"/>
        </w:rPr>
        <w:t xml:space="preserve">r solar cell </w:t>
      </w:r>
      <w:r w:rsidR="000E3A5C">
        <w:rPr>
          <w:noProof/>
          <w:sz w:val="22"/>
          <w:szCs w:val="22"/>
        </w:rPr>
        <w:lastRenderedPageBreak/>
        <w:t>applications</w:t>
      </w:r>
      <w:r w:rsidR="00053209" w:rsidRPr="00FC31B2">
        <w:rPr>
          <w:noProof/>
          <w:sz w:val="22"/>
          <w:szCs w:val="22"/>
        </w:rPr>
        <w:t xml:space="preserve"> </w:t>
      </w:r>
      <w:r w:rsidR="00053209" w:rsidRPr="00FC31B2">
        <w:rPr>
          <w:i/>
          <w:iCs/>
          <w:noProof/>
          <w:sz w:val="22"/>
          <w:szCs w:val="22"/>
        </w:rPr>
        <w:t>J. Appl. Phys.</w:t>
      </w:r>
      <w:r w:rsidR="00053209" w:rsidRPr="00FC31B2">
        <w:rPr>
          <w:noProof/>
          <w:sz w:val="22"/>
          <w:szCs w:val="22"/>
        </w:rPr>
        <w:t xml:space="preserve">, </w:t>
      </w:r>
      <w:r w:rsidR="000E3A5C" w:rsidRPr="000E3A5C">
        <w:rPr>
          <w:b/>
          <w:noProof/>
          <w:sz w:val="22"/>
          <w:szCs w:val="22"/>
        </w:rPr>
        <w:t>2016</w:t>
      </w:r>
      <w:r w:rsidR="000E3A5C">
        <w:rPr>
          <w:noProof/>
          <w:sz w:val="22"/>
          <w:szCs w:val="22"/>
        </w:rPr>
        <w:t xml:space="preserve">, </w:t>
      </w:r>
      <w:r w:rsidR="000E3A5C" w:rsidRPr="000E3A5C">
        <w:rPr>
          <w:i/>
          <w:noProof/>
          <w:sz w:val="22"/>
          <w:szCs w:val="22"/>
        </w:rPr>
        <w:t>120(</w:t>
      </w:r>
      <w:r w:rsidR="00053209" w:rsidRPr="000E3A5C">
        <w:rPr>
          <w:i/>
          <w:noProof/>
          <w:sz w:val="22"/>
          <w:szCs w:val="22"/>
        </w:rPr>
        <w:t>16</w:t>
      </w:r>
      <w:r w:rsidR="000E3A5C" w:rsidRPr="000E3A5C">
        <w:rPr>
          <w:i/>
          <w:noProof/>
          <w:sz w:val="22"/>
          <w:szCs w:val="22"/>
        </w:rPr>
        <w:t>),</w:t>
      </w:r>
      <w:r w:rsidR="000E3A5C">
        <w:rPr>
          <w:noProof/>
          <w:sz w:val="22"/>
          <w:szCs w:val="22"/>
        </w:rPr>
        <w:t xml:space="preserve"> 163101</w:t>
      </w:r>
      <w:r w:rsidR="00053209" w:rsidRPr="00FC31B2">
        <w:rPr>
          <w:noProof/>
          <w:sz w:val="22"/>
          <w:szCs w:val="22"/>
        </w:rPr>
        <w:t>.</w:t>
      </w:r>
    </w:p>
    <w:p w14:paraId="59FE93D5" w14:textId="64827157" w:rsidR="00053209" w:rsidRPr="00FC31B2" w:rsidRDefault="00053209" w:rsidP="00FC31B2">
      <w:pPr>
        <w:widowControl w:val="0"/>
        <w:autoSpaceDE w:val="0"/>
        <w:autoSpaceDN w:val="0"/>
        <w:adjustRightInd w:val="0"/>
        <w:spacing w:before="120" w:after="120"/>
        <w:ind w:left="641" w:hanging="641"/>
        <w:jc w:val="both"/>
        <w:rPr>
          <w:noProof/>
          <w:sz w:val="22"/>
          <w:szCs w:val="22"/>
        </w:rPr>
      </w:pPr>
      <w:r w:rsidRPr="00FC31B2">
        <w:rPr>
          <w:noProof/>
          <w:sz w:val="22"/>
          <w:szCs w:val="22"/>
        </w:rPr>
        <w:t>21</w:t>
      </w:r>
      <w:r w:rsidR="009C42AE">
        <w:rPr>
          <w:noProof/>
          <w:sz w:val="22"/>
          <w:szCs w:val="22"/>
        </w:rPr>
        <w:t>.</w:t>
      </w:r>
      <w:r w:rsidR="000E3A5C">
        <w:rPr>
          <w:noProof/>
          <w:sz w:val="22"/>
          <w:szCs w:val="22"/>
        </w:rPr>
        <w:tab/>
        <w:t xml:space="preserve">S. Baruah and J. Dutta, </w:t>
      </w:r>
      <w:r w:rsidRPr="00FC31B2">
        <w:rPr>
          <w:noProof/>
          <w:sz w:val="22"/>
          <w:szCs w:val="22"/>
        </w:rPr>
        <w:t xml:space="preserve">Zinc stannate nanostructures: hydrothermal synthesis,” </w:t>
      </w:r>
      <w:r w:rsidRPr="00FC31B2">
        <w:rPr>
          <w:i/>
          <w:iCs/>
          <w:noProof/>
          <w:sz w:val="22"/>
          <w:szCs w:val="22"/>
        </w:rPr>
        <w:t>Sci. Technol. Adv. Mater.</w:t>
      </w:r>
      <w:r w:rsidR="000E3A5C">
        <w:rPr>
          <w:noProof/>
          <w:sz w:val="22"/>
          <w:szCs w:val="22"/>
        </w:rPr>
        <w:t xml:space="preserve">, </w:t>
      </w:r>
      <w:r w:rsidR="000E3A5C" w:rsidRPr="000E3A5C">
        <w:rPr>
          <w:b/>
          <w:noProof/>
          <w:sz w:val="22"/>
          <w:szCs w:val="22"/>
        </w:rPr>
        <w:t>2011</w:t>
      </w:r>
      <w:r w:rsidR="000E3A5C">
        <w:rPr>
          <w:noProof/>
          <w:sz w:val="22"/>
          <w:szCs w:val="22"/>
        </w:rPr>
        <w:t xml:space="preserve">, </w:t>
      </w:r>
      <w:r w:rsidR="000E3A5C" w:rsidRPr="000E3A5C">
        <w:rPr>
          <w:i/>
          <w:noProof/>
          <w:sz w:val="22"/>
          <w:szCs w:val="22"/>
        </w:rPr>
        <w:t>12(</w:t>
      </w:r>
      <w:r w:rsidRPr="000E3A5C">
        <w:rPr>
          <w:i/>
          <w:noProof/>
          <w:sz w:val="22"/>
          <w:szCs w:val="22"/>
        </w:rPr>
        <w:t>1</w:t>
      </w:r>
      <w:r w:rsidR="000E3A5C" w:rsidRPr="000E3A5C">
        <w:rPr>
          <w:i/>
          <w:noProof/>
          <w:sz w:val="22"/>
          <w:szCs w:val="22"/>
        </w:rPr>
        <w:t>)</w:t>
      </w:r>
      <w:r w:rsidR="000E3A5C">
        <w:rPr>
          <w:noProof/>
          <w:sz w:val="22"/>
          <w:szCs w:val="22"/>
        </w:rPr>
        <w:t>, 013004</w:t>
      </w:r>
      <w:r w:rsidRPr="00FC31B2">
        <w:rPr>
          <w:noProof/>
          <w:sz w:val="22"/>
          <w:szCs w:val="22"/>
        </w:rPr>
        <w:t>.</w:t>
      </w:r>
    </w:p>
    <w:p w14:paraId="167A3477" w14:textId="5B339D07" w:rsidR="00053209" w:rsidRPr="00FC31B2" w:rsidRDefault="00053209" w:rsidP="00FC31B2">
      <w:pPr>
        <w:widowControl w:val="0"/>
        <w:autoSpaceDE w:val="0"/>
        <w:autoSpaceDN w:val="0"/>
        <w:adjustRightInd w:val="0"/>
        <w:spacing w:before="120" w:after="120"/>
        <w:ind w:left="641" w:hanging="641"/>
        <w:jc w:val="both"/>
        <w:rPr>
          <w:noProof/>
          <w:sz w:val="22"/>
          <w:szCs w:val="22"/>
        </w:rPr>
      </w:pPr>
      <w:r w:rsidRPr="00FC31B2">
        <w:rPr>
          <w:noProof/>
          <w:sz w:val="22"/>
          <w:szCs w:val="22"/>
        </w:rPr>
        <w:t>22</w:t>
      </w:r>
      <w:r w:rsidR="009C42AE">
        <w:rPr>
          <w:noProof/>
          <w:sz w:val="22"/>
          <w:szCs w:val="22"/>
        </w:rPr>
        <w:t>.</w:t>
      </w:r>
      <w:r w:rsidR="000E3A5C">
        <w:rPr>
          <w:noProof/>
          <w:sz w:val="22"/>
          <w:szCs w:val="22"/>
        </w:rPr>
        <w:tab/>
        <w:t xml:space="preserve">S. Marković, A. </w:t>
      </w:r>
      <w:r w:rsidR="000E3A5C" w:rsidRPr="000E3A5C">
        <w:rPr>
          <w:noProof/>
          <w:sz w:val="22"/>
          <w:szCs w:val="22"/>
        </w:rPr>
        <w:t xml:space="preserve">Stanković, </w:t>
      </w:r>
      <w:r w:rsidR="000E3A5C">
        <w:rPr>
          <w:noProof/>
          <w:sz w:val="22"/>
          <w:szCs w:val="22"/>
        </w:rPr>
        <w:t xml:space="preserve">J. </w:t>
      </w:r>
      <w:r w:rsidR="000E3A5C" w:rsidRPr="000E3A5C">
        <w:rPr>
          <w:noProof/>
          <w:sz w:val="22"/>
          <w:szCs w:val="22"/>
        </w:rPr>
        <w:t xml:space="preserve">Dostanić, </w:t>
      </w:r>
      <w:r w:rsidR="000E3A5C">
        <w:rPr>
          <w:noProof/>
          <w:sz w:val="22"/>
          <w:szCs w:val="22"/>
        </w:rPr>
        <w:t xml:space="preserve">L. </w:t>
      </w:r>
      <w:r w:rsidR="000E3A5C" w:rsidRPr="000E3A5C">
        <w:rPr>
          <w:noProof/>
          <w:sz w:val="22"/>
          <w:szCs w:val="22"/>
        </w:rPr>
        <w:t>Veselinović,</w:t>
      </w:r>
      <w:r w:rsidR="000E3A5C">
        <w:rPr>
          <w:noProof/>
          <w:sz w:val="22"/>
          <w:szCs w:val="22"/>
        </w:rPr>
        <w:t xml:space="preserve"> L. </w:t>
      </w:r>
      <w:r w:rsidR="000E3A5C" w:rsidRPr="000E3A5C">
        <w:rPr>
          <w:noProof/>
          <w:sz w:val="22"/>
          <w:szCs w:val="22"/>
        </w:rPr>
        <w:t>Mančić,</w:t>
      </w:r>
      <w:r w:rsidR="000E3A5C">
        <w:rPr>
          <w:noProof/>
          <w:sz w:val="22"/>
          <w:szCs w:val="22"/>
        </w:rPr>
        <w:t xml:space="preserve"> S. D. Škapin,</w:t>
      </w:r>
      <w:r w:rsidR="000E3A5C" w:rsidRPr="000E3A5C">
        <w:rPr>
          <w:noProof/>
          <w:sz w:val="22"/>
          <w:szCs w:val="22"/>
        </w:rPr>
        <w:t xml:space="preserve"> Dražič,</w:t>
      </w:r>
      <w:r w:rsidR="000E3A5C">
        <w:rPr>
          <w:noProof/>
          <w:sz w:val="22"/>
          <w:szCs w:val="22"/>
        </w:rPr>
        <w:t xml:space="preserve"> I. </w:t>
      </w:r>
      <w:r w:rsidR="000E3A5C" w:rsidRPr="000E3A5C">
        <w:rPr>
          <w:noProof/>
          <w:sz w:val="22"/>
          <w:szCs w:val="22"/>
        </w:rPr>
        <w:t>J</w:t>
      </w:r>
      <w:r w:rsidR="000E3A5C">
        <w:rPr>
          <w:noProof/>
          <w:sz w:val="22"/>
          <w:szCs w:val="22"/>
        </w:rPr>
        <w:t>anković-Častvan, D.  Uskoković</w:t>
      </w:r>
      <w:r w:rsidR="000E3A5C" w:rsidRPr="000E3A5C">
        <w:rPr>
          <w:noProof/>
          <w:sz w:val="22"/>
          <w:szCs w:val="22"/>
        </w:rPr>
        <w:t>.</w:t>
      </w:r>
      <w:r w:rsidR="000E3A5C">
        <w:rPr>
          <w:noProof/>
          <w:sz w:val="22"/>
          <w:szCs w:val="22"/>
        </w:rPr>
        <w:t xml:space="preserve"> </w:t>
      </w:r>
      <w:r w:rsidRPr="00FC31B2">
        <w:rPr>
          <w:noProof/>
          <w:sz w:val="22"/>
          <w:szCs w:val="22"/>
        </w:rPr>
        <w:t>Simultaneous enhancement of natural sunlight- and artificial UV-driven photocatalytic activity of a mechanically activated ZnO/SnO</w:t>
      </w:r>
      <w:r w:rsidR="0051236F" w:rsidRPr="00FC31B2">
        <w:rPr>
          <w:noProof/>
          <w:sz w:val="22"/>
          <w:szCs w:val="22"/>
          <w:vertAlign w:val="subscript"/>
        </w:rPr>
        <w:t>2</w:t>
      </w:r>
      <w:r w:rsidR="0051236F" w:rsidRPr="00FC31B2">
        <w:rPr>
          <w:noProof/>
          <w:sz w:val="22"/>
          <w:szCs w:val="22"/>
        </w:rPr>
        <w:t xml:space="preserve"> </w:t>
      </w:r>
      <w:r w:rsidR="000E3A5C">
        <w:rPr>
          <w:noProof/>
          <w:sz w:val="22"/>
          <w:szCs w:val="22"/>
        </w:rPr>
        <w:t xml:space="preserve">composite, </w:t>
      </w:r>
      <w:r w:rsidRPr="00FC31B2">
        <w:rPr>
          <w:i/>
          <w:iCs/>
          <w:noProof/>
          <w:sz w:val="22"/>
          <w:szCs w:val="22"/>
        </w:rPr>
        <w:t>RSC Adv.</w:t>
      </w:r>
      <w:r w:rsidR="000E3A5C">
        <w:rPr>
          <w:noProof/>
          <w:sz w:val="22"/>
          <w:szCs w:val="22"/>
        </w:rPr>
        <w:t xml:space="preserve">, </w:t>
      </w:r>
      <w:r w:rsidR="000E3A5C" w:rsidRPr="000E3A5C">
        <w:rPr>
          <w:b/>
          <w:noProof/>
          <w:sz w:val="22"/>
          <w:szCs w:val="22"/>
        </w:rPr>
        <w:t>2017</w:t>
      </w:r>
      <w:r w:rsidR="000E3A5C" w:rsidRPr="000E3A5C">
        <w:rPr>
          <w:noProof/>
          <w:sz w:val="22"/>
          <w:szCs w:val="22"/>
        </w:rPr>
        <w:t>,</w:t>
      </w:r>
      <w:r w:rsidRPr="00FC31B2">
        <w:rPr>
          <w:noProof/>
          <w:sz w:val="22"/>
          <w:szCs w:val="22"/>
        </w:rPr>
        <w:t xml:space="preserve"> </w:t>
      </w:r>
      <w:r w:rsidRPr="000E3A5C">
        <w:rPr>
          <w:i/>
          <w:noProof/>
          <w:sz w:val="22"/>
          <w:szCs w:val="22"/>
        </w:rPr>
        <w:t>7</w:t>
      </w:r>
      <w:r w:rsidR="000E3A5C" w:rsidRPr="000E3A5C">
        <w:rPr>
          <w:i/>
          <w:noProof/>
          <w:sz w:val="22"/>
          <w:szCs w:val="22"/>
        </w:rPr>
        <w:t>(</w:t>
      </w:r>
      <w:r w:rsidRPr="000E3A5C">
        <w:rPr>
          <w:i/>
          <w:noProof/>
          <w:sz w:val="22"/>
          <w:szCs w:val="22"/>
        </w:rPr>
        <w:t>68</w:t>
      </w:r>
      <w:r w:rsidR="000E3A5C" w:rsidRPr="000E3A5C">
        <w:rPr>
          <w:i/>
          <w:noProof/>
          <w:sz w:val="22"/>
          <w:szCs w:val="22"/>
        </w:rPr>
        <w:t>)</w:t>
      </w:r>
      <w:r w:rsidRPr="00FC31B2">
        <w:rPr>
          <w:noProof/>
          <w:sz w:val="22"/>
          <w:szCs w:val="22"/>
        </w:rPr>
        <w:t xml:space="preserve">, </w:t>
      </w:r>
      <w:r w:rsidR="000E3A5C">
        <w:rPr>
          <w:noProof/>
          <w:sz w:val="22"/>
          <w:szCs w:val="22"/>
        </w:rPr>
        <w:t>42725–42737</w:t>
      </w:r>
      <w:r w:rsidRPr="00FC31B2">
        <w:rPr>
          <w:noProof/>
          <w:sz w:val="22"/>
          <w:szCs w:val="22"/>
        </w:rPr>
        <w:t>.</w:t>
      </w:r>
    </w:p>
    <w:p w14:paraId="693B63CA" w14:textId="2B86A5E5" w:rsidR="00053209" w:rsidRPr="00FC31B2" w:rsidRDefault="00053209" w:rsidP="00FC31B2">
      <w:pPr>
        <w:widowControl w:val="0"/>
        <w:autoSpaceDE w:val="0"/>
        <w:autoSpaceDN w:val="0"/>
        <w:adjustRightInd w:val="0"/>
        <w:spacing w:before="120" w:after="120"/>
        <w:ind w:left="641" w:hanging="641"/>
        <w:jc w:val="both"/>
        <w:rPr>
          <w:noProof/>
          <w:sz w:val="22"/>
          <w:szCs w:val="22"/>
        </w:rPr>
      </w:pPr>
      <w:r w:rsidRPr="00FC31B2">
        <w:rPr>
          <w:noProof/>
          <w:sz w:val="22"/>
          <w:szCs w:val="22"/>
        </w:rPr>
        <w:t>23</w:t>
      </w:r>
      <w:r w:rsidR="009C42AE">
        <w:rPr>
          <w:noProof/>
          <w:sz w:val="22"/>
          <w:szCs w:val="22"/>
        </w:rPr>
        <w:t>.</w:t>
      </w:r>
      <w:r w:rsidRPr="00FC31B2">
        <w:rPr>
          <w:noProof/>
          <w:sz w:val="22"/>
          <w:szCs w:val="22"/>
        </w:rPr>
        <w:tab/>
        <w:t xml:space="preserve">C. H. Cheng, W. L. Hsu, C. J. </w:t>
      </w:r>
      <w:r w:rsidR="000E3A5C">
        <w:rPr>
          <w:noProof/>
          <w:sz w:val="22"/>
          <w:szCs w:val="22"/>
        </w:rPr>
        <w:t xml:space="preserve">Lin, Y. H. Pai, and G. R. Lin. </w:t>
      </w:r>
      <w:r w:rsidRPr="00FC31B2">
        <w:rPr>
          <w:noProof/>
          <w:sz w:val="22"/>
          <w:szCs w:val="22"/>
        </w:rPr>
        <w:t>Performance of highly transparent and stable zinc oxide co-doped thin-f</w:t>
      </w:r>
      <w:r w:rsidR="000E3A5C">
        <w:rPr>
          <w:noProof/>
          <w:sz w:val="22"/>
          <w:szCs w:val="22"/>
        </w:rPr>
        <w:t xml:space="preserve">ilm by aluminum and ytterbium, </w:t>
      </w:r>
      <w:r w:rsidRPr="00FC31B2">
        <w:rPr>
          <w:i/>
          <w:iCs/>
          <w:noProof/>
          <w:sz w:val="22"/>
          <w:szCs w:val="22"/>
        </w:rPr>
        <w:t>J. Disp. Technol.</w:t>
      </w:r>
      <w:r w:rsidRPr="00FC31B2">
        <w:rPr>
          <w:noProof/>
          <w:sz w:val="22"/>
          <w:szCs w:val="22"/>
        </w:rPr>
        <w:t xml:space="preserve">, </w:t>
      </w:r>
      <w:r w:rsidR="000E3A5C" w:rsidRPr="000E3A5C">
        <w:rPr>
          <w:b/>
          <w:noProof/>
          <w:sz w:val="22"/>
          <w:szCs w:val="22"/>
        </w:rPr>
        <w:t>2014</w:t>
      </w:r>
      <w:r w:rsidR="000E3A5C">
        <w:rPr>
          <w:noProof/>
          <w:sz w:val="22"/>
          <w:szCs w:val="22"/>
        </w:rPr>
        <w:t xml:space="preserve">, </w:t>
      </w:r>
      <w:r w:rsidR="000E3A5C" w:rsidRPr="000E3A5C">
        <w:rPr>
          <w:i/>
          <w:noProof/>
          <w:sz w:val="22"/>
          <w:szCs w:val="22"/>
        </w:rPr>
        <w:t>10(</w:t>
      </w:r>
      <w:r w:rsidRPr="000E3A5C">
        <w:rPr>
          <w:i/>
          <w:noProof/>
          <w:sz w:val="22"/>
          <w:szCs w:val="22"/>
        </w:rPr>
        <w:t>10</w:t>
      </w:r>
      <w:r w:rsidR="000E3A5C" w:rsidRPr="000E3A5C">
        <w:rPr>
          <w:i/>
          <w:noProof/>
          <w:sz w:val="22"/>
          <w:szCs w:val="22"/>
        </w:rPr>
        <w:t>)</w:t>
      </w:r>
      <w:r w:rsidRPr="00FC31B2">
        <w:rPr>
          <w:noProof/>
          <w:sz w:val="22"/>
          <w:szCs w:val="22"/>
        </w:rPr>
        <w:t xml:space="preserve">, </w:t>
      </w:r>
      <w:r w:rsidR="000E3A5C">
        <w:rPr>
          <w:noProof/>
          <w:sz w:val="22"/>
          <w:szCs w:val="22"/>
        </w:rPr>
        <w:t>786–792</w:t>
      </w:r>
      <w:r w:rsidRPr="00FC31B2">
        <w:rPr>
          <w:noProof/>
          <w:sz w:val="22"/>
          <w:szCs w:val="22"/>
        </w:rPr>
        <w:t>.</w:t>
      </w:r>
    </w:p>
    <w:p w14:paraId="6E99F523" w14:textId="77777777" w:rsidR="005B254A" w:rsidRDefault="00053209" w:rsidP="00FC31B2">
      <w:pPr>
        <w:widowControl w:val="0"/>
        <w:autoSpaceDE w:val="0"/>
        <w:autoSpaceDN w:val="0"/>
        <w:adjustRightInd w:val="0"/>
        <w:spacing w:before="120" w:after="120"/>
        <w:ind w:left="641" w:hanging="641"/>
        <w:jc w:val="both"/>
        <w:rPr>
          <w:b/>
          <w:sz w:val="22"/>
          <w:szCs w:val="22"/>
        </w:rPr>
        <w:sectPr w:rsidR="005B254A" w:rsidSect="005B254A">
          <w:type w:val="continuous"/>
          <w:pgSz w:w="11906" w:h="16838" w:code="9"/>
          <w:pgMar w:top="1134" w:right="1134" w:bottom="1134" w:left="1418" w:header="709" w:footer="709" w:gutter="0"/>
          <w:cols w:num="2" w:space="567"/>
          <w:docGrid w:linePitch="360"/>
        </w:sectPr>
      </w:pPr>
      <w:r w:rsidRPr="00FC31B2">
        <w:rPr>
          <w:b/>
          <w:sz w:val="22"/>
          <w:szCs w:val="22"/>
        </w:rPr>
        <w:fldChar w:fldCharType="end"/>
      </w:r>
    </w:p>
    <w:p w14:paraId="2589998D" w14:textId="77777777" w:rsidR="00293FA4" w:rsidRDefault="00293FA4" w:rsidP="000E3A5C">
      <w:pPr>
        <w:widowControl w:val="0"/>
        <w:autoSpaceDE w:val="0"/>
        <w:autoSpaceDN w:val="0"/>
        <w:adjustRightInd w:val="0"/>
        <w:spacing w:before="120" w:after="120"/>
        <w:ind w:left="641" w:hanging="641"/>
        <w:jc w:val="right"/>
        <w:rPr>
          <w:b/>
          <w:sz w:val="22"/>
          <w:szCs w:val="22"/>
        </w:rPr>
      </w:pPr>
    </w:p>
    <w:p w14:paraId="354883B1" w14:textId="465B54F5" w:rsidR="00293FA4" w:rsidRPr="00293FA4" w:rsidRDefault="00293FA4" w:rsidP="00293FA4">
      <w:pPr>
        <w:widowControl w:val="0"/>
        <w:autoSpaceDE w:val="0"/>
        <w:autoSpaceDN w:val="0"/>
        <w:adjustRightInd w:val="0"/>
        <w:spacing w:before="120" w:after="120"/>
        <w:ind w:left="641" w:hanging="641"/>
        <w:jc w:val="both"/>
        <w:rPr>
          <w:b/>
          <w:sz w:val="22"/>
          <w:szCs w:val="22"/>
        </w:rPr>
      </w:pPr>
      <w:r w:rsidRPr="00293FA4">
        <w:rPr>
          <w:i/>
          <w:sz w:val="22"/>
          <w:szCs w:val="22"/>
        </w:rPr>
        <w:t>Liên hệ:</w:t>
      </w:r>
      <w:r w:rsidR="00F546ED">
        <w:rPr>
          <w:b/>
          <w:sz w:val="22"/>
          <w:szCs w:val="22"/>
        </w:rPr>
        <w:t xml:space="preserve"> Nguyen Thi Tung Loan</w:t>
      </w:r>
    </w:p>
    <w:p w14:paraId="39F0F950" w14:textId="37908885" w:rsidR="00293FA4" w:rsidRPr="00293FA4" w:rsidRDefault="00293FA4" w:rsidP="00293FA4">
      <w:pPr>
        <w:widowControl w:val="0"/>
        <w:autoSpaceDE w:val="0"/>
        <w:autoSpaceDN w:val="0"/>
        <w:adjustRightInd w:val="0"/>
        <w:spacing w:before="120" w:after="120"/>
        <w:ind w:left="641"/>
        <w:jc w:val="both"/>
        <w:rPr>
          <w:sz w:val="22"/>
          <w:szCs w:val="22"/>
        </w:rPr>
      </w:pPr>
      <w:r w:rsidRPr="00293FA4">
        <w:rPr>
          <w:b/>
          <w:sz w:val="22"/>
          <w:szCs w:val="22"/>
        </w:rPr>
        <w:t xml:space="preserve"> </w:t>
      </w:r>
      <w:r w:rsidRPr="00293FA4">
        <w:rPr>
          <w:sz w:val="22"/>
          <w:szCs w:val="22"/>
        </w:rPr>
        <w:t>Đại học Quy Nhơn</w:t>
      </w:r>
    </w:p>
    <w:p w14:paraId="6C994DFF" w14:textId="77777777" w:rsidR="00293FA4" w:rsidRPr="00293FA4" w:rsidRDefault="00293FA4" w:rsidP="00293FA4">
      <w:pPr>
        <w:widowControl w:val="0"/>
        <w:autoSpaceDE w:val="0"/>
        <w:autoSpaceDN w:val="0"/>
        <w:adjustRightInd w:val="0"/>
        <w:spacing w:before="120" w:after="120"/>
        <w:ind w:left="641"/>
        <w:jc w:val="both"/>
        <w:rPr>
          <w:sz w:val="22"/>
          <w:szCs w:val="22"/>
        </w:rPr>
      </w:pPr>
      <w:r w:rsidRPr="00293FA4">
        <w:rPr>
          <w:sz w:val="22"/>
          <w:szCs w:val="22"/>
        </w:rPr>
        <w:t>170 An Dương Vương, TP. Quy Nhơn, tỉnh Bình Định, Việt Nam</w:t>
      </w:r>
    </w:p>
    <w:p w14:paraId="6B71F266" w14:textId="05C6DED6" w:rsidR="00F546ED" w:rsidRDefault="00293FA4" w:rsidP="00293FA4">
      <w:pPr>
        <w:widowControl w:val="0"/>
        <w:autoSpaceDE w:val="0"/>
        <w:autoSpaceDN w:val="0"/>
        <w:adjustRightInd w:val="0"/>
        <w:spacing w:before="120" w:after="120"/>
        <w:ind w:left="641"/>
        <w:jc w:val="both"/>
        <w:rPr>
          <w:i/>
        </w:rPr>
      </w:pPr>
      <w:r w:rsidRPr="00293FA4">
        <w:rPr>
          <w:sz w:val="22"/>
          <w:szCs w:val="22"/>
        </w:rPr>
        <w:t xml:space="preserve">Email: </w:t>
      </w:r>
      <w:hyperlink r:id="rId17" w:history="1">
        <w:r w:rsidR="00F546ED" w:rsidRPr="00414342">
          <w:rPr>
            <w:rStyle w:val="Hyperlink"/>
            <w:i/>
          </w:rPr>
          <w:t>tungloangreen6689@gmail.com</w:t>
        </w:r>
      </w:hyperlink>
    </w:p>
    <w:p w14:paraId="5C8D1F07" w14:textId="399DFB63" w:rsidR="00053209" w:rsidRPr="00293FA4" w:rsidRDefault="00293FA4" w:rsidP="00293FA4">
      <w:pPr>
        <w:widowControl w:val="0"/>
        <w:autoSpaceDE w:val="0"/>
        <w:autoSpaceDN w:val="0"/>
        <w:adjustRightInd w:val="0"/>
        <w:spacing w:before="120" w:after="120"/>
        <w:ind w:left="641"/>
        <w:jc w:val="both"/>
        <w:rPr>
          <w:sz w:val="22"/>
          <w:szCs w:val="22"/>
        </w:rPr>
      </w:pPr>
      <w:r w:rsidRPr="00293FA4">
        <w:rPr>
          <w:sz w:val="22"/>
          <w:szCs w:val="22"/>
        </w:rPr>
        <w:t xml:space="preserve">Điện thoại: </w:t>
      </w:r>
      <w:r w:rsidR="001173C1" w:rsidRPr="001173C1">
        <w:rPr>
          <w:sz w:val="22"/>
          <w:szCs w:val="22"/>
        </w:rPr>
        <w:t>0366965268</w:t>
      </w:r>
    </w:p>
    <w:sectPr w:rsidR="00053209" w:rsidRPr="00293FA4" w:rsidSect="00FC31B2">
      <w:type w:val="continuous"/>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604DF" w14:textId="77777777" w:rsidR="00BB3AA9" w:rsidRDefault="00BB3AA9">
      <w:r>
        <w:separator/>
      </w:r>
    </w:p>
  </w:endnote>
  <w:endnote w:type="continuationSeparator" w:id="0">
    <w:p w14:paraId="594BDB97" w14:textId="77777777" w:rsidR="00BB3AA9" w:rsidRDefault="00BB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7C7C2" w14:textId="77777777" w:rsidR="003C191B" w:rsidRDefault="003C19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A736B8" w14:textId="77777777" w:rsidR="003C191B" w:rsidRDefault="003C191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17958" w14:textId="77777777" w:rsidR="003C191B" w:rsidRDefault="003C191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F2704" w14:textId="77777777" w:rsidR="00BB3AA9" w:rsidRDefault="00BB3AA9">
      <w:r>
        <w:separator/>
      </w:r>
    </w:p>
  </w:footnote>
  <w:footnote w:type="continuationSeparator" w:id="0">
    <w:p w14:paraId="4A14B619" w14:textId="77777777" w:rsidR="00BB3AA9" w:rsidRDefault="00BB3A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D67B6" w14:textId="77777777" w:rsidR="003C191B" w:rsidRDefault="003C191B">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E381C"/>
    <w:multiLevelType w:val="hybridMultilevel"/>
    <w:tmpl w:val="C1601E86"/>
    <w:lvl w:ilvl="0" w:tplc="2F6CC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272A68"/>
    <w:multiLevelType w:val="hybridMultilevel"/>
    <w:tmpl w:val="D556D0E0"/>
    <w:lvl w:ilvl="0" w:tplc="E9EE0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532A0D"/>
    <w:multiLevelType w:val="multilevel"/>
    <w:tmpl w:val="3A42579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305FAE"/>
    <w:multiLevelType w:val="multilevel"/>
    <w:tmpl w:val="9F00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03200E"/>
    <w:multiLevelType w:val="multilevel"/>
    <w:tmpl w:val="644C42CE"/>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U0NTY2NzU1NLE0MzFX0lEKTi0uzszPAymwqAUAdjLLfSwAAAA="/>
  </w:docVars>
  <w:rsids>
    <w:rsidRoot w:val="00D8342F"/>
    <w:rsid w:val="00000480"/>
    <w:rsid w:val="00002EFF"/>
    <w:rsid w:val="00003986"/>
    <w:rsid w:val="000039A5"/>
    <w:rsid w:val="00004112"/>
    <w:rsid w:val="00005989"/>
    <w:rsid w:val="000148DF"/>
    <w:rsid w:val="000161E6"/>
    <w:rsid w:val="00017BC2"/>
    <w:rsid w:val="000205B1"/>
    <w:rsid w:val="00021B85"/>
    <w:rsid w:val="000227A5"/>
    <w:rsid w:val="000313F4"/>
    <w:rsid w:val="000314A3"/>
    <w:rsid w:val="00031B64"/>
    <w:rsid w:val="00035B5D"/>
    <w:rsid w:val="00036014"/>
    <w:rsid w:val="00036287"/>
    <w:rsid w:val="000377CA"/>
    <w:rsid w:val="00040CDE"/>
    <w:rsid w:val="00043A05"/>
    <w:rsid w:val="00044B64"/>
    <w:rsid w:val="0004552B"/>
    <w:rsid w:val="00052A4F"/>
    <w:rsid w:val="00053103"/>
    <w:rsid w:val="00053209"/>
    <w:rsid w:val="000543D5"/>
    <w:rsid w:val="00055DB2"/>
    <w:rsid w:val="00061267"/>
    <w:rsid w:val="00061652"/>
    <w:rsid w:val="000638D1"/>
    <w:rsid w:val="00064BC5"/>
    <w:rsid w:val="00066E20"/>
    <w:rsid w:val="00067965"/>
    <w:rsid w:val="00073604"/>
    <w:rsid w:val="00075014"/>
    <w:rsid w:val="000759B0"/>
    <w:rsid w:val="00077676"/>
    <w:rsid w:val="00080C88"/>
    <w:rsid w:val="00082FD9"/>
    <w:rsid w:val="000833CB"/>
    <w:rsid w:val="000834D5"/>
    <w:rsid w:val="00084715"/>
    <w:rsid w:val="00085EDB"/>
    <w:rsid w:val="00086196"/>
    <w:rsid w:val="000A09B0"/>
    <w:rsid w:val="000A0BB5"/>
    <w:rsid w:val="000A1214"/>
    <w:rsid w:val="000A187D"/>
    <w:rsid w:val="000A2C02"/>
    <w:rsid w:val="000A2F4F"/>
    <w:rsid w:val="000A320B"/>
    <w:rsid w:val="000A4284"/>
    <w:rsid w:val="000A4D2D"/>
    <w:rsid w:val="000A4D3C"/>
    <w:rsid w:val="000B1D9C"/>
    <w:rsid w:val="000B20D7"/>
    <w:rsid w:val="000B34BC"/>
    <w:rsid w:val="000C123F"/>
    <w:rsid w:val="000C16A8"/>
    <w:rsid w:val="000C351A"/>
    <w:rsid w:val="000C3F78"/>
    <w:rsid w:val="000C465B"/>
    <w:rsid w:val="000C5AC5"/>
    <w:rsid w:val="000C5ED9"/>
    <w:rsid w:val="000C7E50"/>
    <w:rsid w:val="000D2D03"/>
    <w:rsid w:val="000D4CA3"/>
    <w:rsid w:val="000D7E47"/>
    <w:rsid w:val="000E0508"/>
    <w:rsid w:val="000E0658"/>
    <w:rsid w:val="000E1B0B"/>
    <w:rsid w:val="000E3A5C"/>
    <w:rsid w:val="000E40C1"/>
    <w:rsid w:val="000E415B"/>
    <w:rsid w:val="000E4D6A"/>
    <w:rsid w:val="000E5C78"/>
    <w:rsid w:val="000F3F44"/>
    <w:rsid w:val="000F42E9"/>
    <w:rsid w:val="000F4517"/>
    <w:rsid w:val="000F5796"/>
    <w:rsid w:val="000F6D65"/>
    <w:rsid w:val="00101EA5"/>
    <w:rsid w:val="00102AF2"/>
    <w:rsid w:val="001032B6"/>
    <w:rsid w:val="001034C2"/>
    <w:rsid w:val="001035CF"/>
    <w:rsid w:val="00106B6A"/>
    <w:rsid w:val="00110E3A"/>
    <w:rsid w:val="0011330B"/>
    <w:rsid w:val="001136F0"/>
    <w:rsid w:val="00113C98"/>
    <w:rsid w:val="001173C1"/>
    <w:rsid w:val="00120D4D"/>
    <w:rsid w:val="00120D78"/>
    <w:rsid w:val="0012248B"/>
    <w:rsid w:val="00122714"/>
    <w:rsid w:val="00122D37"/>
    <w:rsid w:val="00123154"/>
    <w:rsid w:val="00124CD9"/>
    <w:rsid w:val="00126B54"/>
    <w:rsid w:val="00132F2A"/>
    <w:rsid w:val="00135745"/>
    <w:rsid w:val="001361E5"/>
    <w:rsid w:val="00146406"/>
    <w:rsid w:val="001518C6"/>
    <w:rsid w:val="001525F2"/>
    <w:rsid w:val="0015268C"/>
    <w:rsid w:val="00152C1B"/>
    <w:rsid w:val="00153B0F"/>
    <w:rsid w:val="00154C82"/>
    <w:rsid w:val="00155A01"/>
    <w:rsid w:val="001560C9"/>
    <w:rsid w:val="001609C5"/>
    <w:rsid w:val="00163D15"/>
    <w:rsid w:val="00163E91"/>
    <w:rsid w:val="00166CA7"/>
    <w:rsid w:val="00174516"/>
    <w:rsid w:val="00174C48"/>
    <w:rsid w:val="001778B0"/>
    <w:rsid w:val="00183809"/>
    <w:rsid w:val="00184C4C"/>
    <w:rsid w:val="00184E1B"/>
    <w:rsid w:val="0018558D"/>
    <w:rsid w:val="00185C22"/>
    <w:rsid w:val="00187D18"/>
    <w:rsid w:val="00192F50"/>
    <w:rsid w:val="001A2857"/>
    <w:rsid w:val="001A2AF7"/>
    <w:rsid w:val="001A2B1D"/>
    <w:rsid w:val="001A45FD"/>
    <w:rsid w:val="001A5911"/>
    <w:rsid w:val="001A72AF"/>
    <w:rsid w:val="001A737D"/>
    <w:rsid w:val="001B071E"/>
    <w:rsid w:val="001B10C9"/>
    <w:rsid w:val="001B601A"/>
    <w:rsid w:val="001B635C"/>
    <w:rsid w:val="001B776D"/>
    <w:rsid w:val="001C0E47"/>
    <w:rsid w:val="001C2873"/>
    <w:rsid w:val="001C537C"/>
    <w:rsid w:val="001D0D8C"/>
    <w:rsid w:val="001D1169"/>
    <w:rsid w:val="001D2646"/>
    <w:rsid w:val="001D595A"/>
    <w:rsid w:val="001D62B5"/>
    <w:rsid w:val="001E136A"/>
    <w:rsid w:val="001E1820"/>
    <w:rsid w:val="001E26E5"/>
    <w:rsid w:val="001E387F"/>
    <w:rsid w:val="001E3CDF"/>
    <w:rsid w:val="001E65FA"/>
    <w:rsid w:val="001F2E9C"/>
    <w:rsid w:val="001F3DE9"/>
    <w:rsid w:val="001F694D"/>
    <w:rsid w:val="0020293D"/>
    <w:rsid w:val="0020413C"/>
    <w:rsid w:val="002055FA"/>
    <w:rsid w:val="00206C6A"/>
    <w:rsid w:val="00207136"/>
    <w:rsid w:val="00210922"/>
    <w:rsid w:val="0021185A"/>
    <w:rsid w:val="00211AA6"/>
    <w:rsid w:val="00214818"/>
    <w:rsid w:val="00214B91"/>
    <w:rsid w:val="00220379"/>
    <w:rsid w:val="00222231"/>
    <w:rsid w:val="0022412E"/>
    <w:rsid w:val="00224455"/>
    <w:rsid w:val="002259E7"/>
    <w:rsid w:val="00227C83"/>
    <w:rsid w:val="002312EC"/>
    <w:rsid w:val="00232440"/>
    <w:rsid w:val="00232AFB"/>
    <w:rsid w:val="0023333E"/>
    <w:rsid w:val="0023451B"/>
    <w:rsid w:val="00235EDB"/>
    <w:rsid w:val="002360D6"/>
    <w:rsid w:val="00237F07"/>
    <w:rsid w:val="0024294A"/>
    <w:rsid w:val="002436AF"/>
    <w:rsid w:val="00245E7E"/>
    <w:rsid w:val="00246677"/>
    <w:rsid w:val="00250D8E"/>
    <w:rsid w:val="0025407C"/>
    <w:rsid w:val="00256C7B"/>
    <w:rsid w:val="00257A48"/>
    <w:rsid w:val="0026332A"/>
    <w:rsid w:val="00270037"/>
    <w:rsid w:val="00276447"/>
    <w:rsid w:val="002773E4"/>
    <w:rsid w:val="00280637"/>
    <w:rsid w:val="0028623F"/>
    <w:rsid w:val="00287018"/>
    <w:rsid w:val="002915CB"/>
    <w:rsid w:val="00291ECF"/>
    <w:rsid w:val="00293FA4"/>
    <w:rsid w:val="002946B1"/>
    <w:rsid w:val="00297A9B"/>
    <w:rsid w:val="002A2B9E"/>
    <w:rsid w:val="002A32AF"/>
    <w:rsid w:val="002A3E2F"/>
    <w:rsid w:val="002A4AF2"/>
    <w:rsid w:val="002A4B08"/>
    <w:rsid w:val="002B1A7A"/>
    <w:rsid w:val="002B4DB0"/>
    <w:rsid w:val="002C115B"/>
    <w:rsid w:val="002C25C2"/>
    <w:rsid w:val="002C3FEB"/>
    <w:rsid w:val="002C61D8"/>
    <w:rsid w:val="002C67F6"/>
    <w:rsid w:val="002D0348"/>
    <w:rsid w:val="002D1BDA"/>
    <w:rsid w:val="002D1C3F"/>
    <w:rsid w:val="002D60B0"/>
    <w:rsid w:val="002D759D"/>
    <w:rsid w:val="002E5596"/>
    <w:rsid w:val="002E6CE3"/>
    <w:rsid w:val="002F0533"/>
    <w:rsid w:val="002F0821"/>
    <w:rsid w:val="002F1814"/>
    <w:rsid w:val="002F4BE0"/>
    <w:rsid w:val="002F6115"/>
    <w:rsid w:val="00303177"/>
    <w:rsid w:val="00310C7B"/>
    <w:rsid w:val="003111DA"/>
    <w:rsid w:val="0031606C"/>
    <w:rsid w:val="003161A2"/>
    <w:rsid w:val="0032293D"/>
    <w:rsid w:val="00326927"/>
    <w:rsid w:val="00330699"/>
    <w:rsid w:val="003349DD"/>
    <w:rsid w:val="00335EE2"/>
    <w:rsid w:val="00337229"/>
    <w:rsid w:val="00341D74"/>
    <w:rsid w:val="00344762"/>
    <w:rsid w:val="00345D9B"/>
    <w:rsid w:val="0034623B"/>
    <w:rsid w:val="00347F33"/>
    <w:rsid w:val="00351704"/>
    <w:rsid w:val="00351E80"/>
    <w:rsid w:val="003540BA"/>
    <w:rsid w:val="003555CE"/>
    <w:rsid w:val="0035684C"/>
    <w:rsid w:val="003571E2"/>
    <w:rsid w:val="003576A7"/>
    <w:rsid w:val="00357D04"/>
    <w:rsid w:val="0036190C"/>
    <w:rsid w:val="00361F97"/>
    <w:rsid w:val="003722CC"/>
    <w:rsid w:val="003745C5"/>
    <w:rsid w:val="003750C5"/>
    <w:rsid w:val="00375522"/>
    <w:rsid w:val="003757CE"/>
    <w:rsid w:val="00376CE1"/>
    <w:rsid w:val="00376EF1"/>
    <w:rsid w:val="003771BA"/>
    <w:rsid w:val="003802B8"/>
    <w:rsid w:val="0038043F"/>
    <w:rsid w:val="0038572D"/>
    <w:rsid w:val="00387ABA"/>
    <w:rsid w:val="00387F00"/>
    <w:rsid w:val="00391ADF"/>
    <w:rsid w:val="00392798"/>
    <w:rsid w:val="00396E55"/>
    <w:rsid w:val="00397A00"/>
    <w:rsid w:val="003A0485"/>
    <w:rsid w:val="003A0C70"/>
    <w:rsid w:val="003A1B61"/>
    <w:rsid w:val="003A269B"/>
    <w:rsid w:val="003A3EBA"/>
    <w:rsid w:val="003A5021"/>
    <w:rsid w:val="003B0B88"/>
    <w:rsid w:val="003B17C5"/>
    <w:rsid w:val="003B7D9D"/>
    <w:rsid w:val="003C1764"/>
    <w:rsid w:val="003C191B"/>
    <w:rsid w:val="003C28C3"/>
    <w:rsid w:val="003C56C7"/>
    <w:rsid w:val="003C6E06"/>
    <w:rsid w:val="003D15E3"/>
    <w:rsid w:val="003D1BDD"/>
    <w:rsid w:val="003D224E"/>
    <w:rsid w:val="003D2531"/>
    <w:rsid w:val="003D2B67"/>
    <w:rsid w:val="003D459D"/>
    <w:rsid w:val="003D7796"/>
    <w:rsid w:val="003E1BC9"/>
    <w:rsid w:val="003E25D7"/>
    <w:rsid w:val="003E485F"/>
    <w:rsid w:val="003E5453"/>
    <w:rsid w:val="003E6100"/>
    <w:rsid w:val="003E79AA"/>
    <w:rsid w:val="003F1CB1"/>
    <w:rsid w:val="003F21B0"/>
    <w:rsid w:val="003F24DC"/>
    <w:rsid w:val="003F3906"/>
    <w:rsid w:val="003F489B"/>
    <w:rsid w:val="003F628E"/>
    <w:rsid w:val="00400A35"/>
    <w:rsid w:val="00401C29"/>
    <w:rsid w:val="004020B2"/>
    <w:rsid w:val="004050A0"/>
    <w:rsid w:val="00406835"/>
    <w:rsid w:val="00410040"/>
    <w:rsid w:val="00416D52"/>
    <w:rsid w:val="0042075F"/>
    <w:rsid w:val="00420EE0"/>
    <w:rsid w:val="004224CE"/>
    <w:rsid w:val="00423800"/>
    <w:rsid w:val="0042617C"/>
    <w:rsid w:val="004276F1"/>
    <w:rsid w:val="00427FAF"/>
    <w:rsid w:val="00432F81"/>
    <w:rsid w:val="004355E8"/>
    <w:rsid w:val="0043587D"/>
    <w:rsid w:val="004416A2"/>
    <w:rsid w:val="004427A3"/>
    <w:rsid w:val="00442DD4"/>
    <w:rsid w:val="004442B7"/>
    <w:rsid w:val="004443D4"/>
    <w:rsid w:val="00444A96"/>
    <w:rsid w:val="00446556"/>
    <w:rsid w:val="00447ABD"/>
    <w:rsid w:val="004509DA"/>
    <w:rsid w:val="00450AEF"/>
    <w:rsid w:val="00450EAC"/>
    <w:rsid w:val="004534D8"/>
    <w:rsid w:val="004556C9"/>
    <w:rsid w:val="00457CC3"/>
    <w:rsid w:val="00461C9B"/>
    <w:rsid w:val="00467851"/>
    <w:rsid w:val="00470FBE"/>
    <w:rsid w:val="004713E2"/>
    <w:rsid w:val="004728DE"/>
    <w:rsid w:val="00472F37"/>
    <w:rsid w:val="004740E2"/>
    <w:rsid w:val="004755D3"/>
    <w:rsid w:val="004819DE"/>
    <w:rsid w:val="00483895"/>
    <w:rsid w:val="00485C3B"/>
    <w:rsid w:val="0049052F"/>
    <w:rsid w:val="00490B25"/>
    <w:rsid w:val="004962C9"/>
    <w:rsid w:val="0049774F"/>
    <w:rsid w:val="00497B97"/>
    <w:rsid w:val="004A003C"/>
    <w:rsid w:val="004A20B7"/>
    <w:rsid w:val="004A4A12"/>
    <w:rsid w:val="004A4D9B"/>
    <w:rsid w:val="004A79F6"/>
    <w:rsid w:val="004B290A"/>
    <w:rsid w:val="004B2F6F"/>
    <w:rsid w:val="004B4234"/>
    <w:rsid w:val="004B4F5F"/>
    <w:rsid w:val="004B6531"/>
    <w:rsid w:val="004B7E55"/>
    <w:rsid w:val="004C0ABA"/>
    <w:rsid w:val="004C1F00"/>
    <w:rsid w:val="004C2FBC"/>
    <w:rsid w:val="004C3EF7"/>
    <w:rsid w:val="004C673F"/>
    <w:rsid w:val="004D0FA6"/>
    <w:rsid w:val="004D6278"/>
    <w:rsid w:val="004D6B67"/>
    <w:rsid w:val="004E0C79"/>
    <w:rsid w:val="004E252A"/>
    <w:rsid w:val="004E28FC"/>
    <w:rsid w:val="004E53FE"/>
    <w:rsid w:val="004E6EEC"/>
    <w:rsid w:val="004E73C3"/>
    <w:rsid w:val="004F19A0"/>
    <w:rsid w:val="004F2DCB"/>
    <w:rsid w:val="004F2DE5"/>
    <w:rsid w:val="004F3506"/>
    <w:rsid w:val="004F3C31"/>
    <w:rsid w:val="004F5170"/>
    <w:rsid w:val="004F5FFC"/>
    <w:rsid w:val="005006B6"/>
    <w:rsid w:val="00502D74"/>
    <w:rsid w:val="00503100"/>
    <w:rsid w:val="005113E3"/>
    <w:rsid w:val="0051236F"/>
    <w:rsid w:val="00512FCE"/>
    <w:rsid w:val="0051392D"/>
    <w:rsid w:val="00516C5F"/>
    <w:rsid w:val="00520701"/>
    <w:rsid w:val="0052215B"/>
    <w:rsid w:val="00522B70"/>
    <w:rsid w:val="005244D8"/>
    <w:rsid w:val="00525724"/>
    <w:rsid w:val="00526976"/>
    <w:rsid w:val="005269F3"/>
    <w:rsid w:val="00530A8C"/>
    <w:rsid w:val="00531247"/>
    <w:rsid w:val="005325F3"/>
    <w:rsid w:val="00535977"/>
    <w:rsid w:val="00536616"/>
    <w:rsid w:val="00536B53"/>
    <w:rsid w:val="00537300"/>
    <w:rsid w:val="0054276A"/>
    <w:rsid w:val="0054794E"/>
    <w:rsid w:val="005502CC"/>
    <w:rsid w:val="00550967"/>
    <w:rsid w:val="005517C7"/>
    <w:rsid w:val="005541CF"/>
    <w:rsid w:val="005552D9"/>
    <w:rsid w:val="005560F8"/>
    <w:rsid w:val="00565E1A"/>
    <w:rsid w:val="005662B6"/>
    <w:rsid w:val="00571522"/>
    <w:rsid w:val="00577D17"/>
    <w:rsid w:val="0058505F"/>
    <w:rsid w:val="00585A15"/>
    <w:rsid w:val="005865C5"/>
    <w:rsid w:val="005872D8"/>
    <w:rsid w:val="005909B0"/>
    <w:rsid w:val="00593D49"/>
    <w:rsid w:val="005951C8"/>
    <w:rsid w:val="00597B27"/>
    <w:rsid w:val="005A12A9"/>
    <w:rsid w:val="005A68BD"/>
    <w:rsid w:val="005B254A"/>
    <w:rsid w:val="005B3C05"/>
    <w:rsid w:val="005B3E1E"/>
    <w:rsid w:val="005B4EE3"/>
    <w:rsid w:val="005C1630"/>
    <w:rsid w:val="005C2F4D"/>
    <w:rsid w:val="005C3931"/>
    <w:rsid w:val="005C3F33"/>
    <w:rsid w:val="005C5056"/>
    <w:rsid w:val="005C6A8B"/>
    <w:rsid w:val="005D01C7"/>
    <w:rsid w:val="005D0E9C"/>
    <w:rsid w:val="005D3D08"/>
    <w:rsid w:val="005D6349"/>
    <w:rsid w:val="005D78B4"/>
    <w:rsid w:val="005E31F9"/>
    <w:rsid w:val="005E474E"/>
    <w:rsid w:val="005E5433"/>
    <w:rsid w:val="005E54CB"/>
    <w:rsid w:val="005E679A"/>
    <w:rsid w:val="005F0E20"/>
    <w:rsid w:val="005F12DE"/>
    <w:rsid w:val="005F26BC"/>
    <w:rsid w:val="005F59C8"/>
    <w:rsid w:val="005F5EC7"/>
    <w:rsid w:val="005F6059"/>
    <w:rsid w:val="006009AA"/>
    <w:rsid w:val="00601D2F"/>
    <w:rsid w:val="006026BF"/>
    <w:rsid w:val="00603A19"/>
    <w:rsid w:val="00605872"/>
    <w:rsid w:val="00606DDD"/>
    <w:rsid w:val="00610777"/>
    <w:rsid w:val="00610A12"/>
    <w:rsid w:val="00612310"/>
    <w:rsid w:val="00616C02"/>
    <w:rsid w:val="006202A0"/>
    <w:rsid w:val="006217ED"/>
    <w:rsid w:val="00621B0B"/>
    <w:rsid w:val="00622223"/>
    <w:rsid w:val="00623A60"/>
    <w:rsid w:val="00623D66"/>
    <w:rsid w:val="0062529F"/>
    <w:rsid w:val="00626440"/>
    <w:rsid w:val="0062790A"/>
    <w:rsid w:val="006318EC"/>
    <w:rsid w:val="0063207E"/>
    <w:rsid w:val="00634252"/>
    <w:rsid w:val="00634DEB"/>
    <w:rsid w:val="00635EBC"/>
    <w:rsid w:val="00637B8D"/>
    <w:rsid w:val="00640037"/>
    <w:rsid w:val="006446B9"/>
    <w:rsid w:val="00644911"/>
    <w:rsid w:val="00644975"/>
    <w:rsid w:val="00644BAF"/>
    <w:rsid w:val="006461B8"/>
    <w:rsid w:val="006512B0"/>
    <w:rsid w:val="00651474"/>
    <w:rsid w:val="006514FD"/>
    <w:rsid w:val="00651B01"/>
    <w:rsid w:val="00651D53"/>
    <w:rsid w:val="006532C4"/>
    <w:rsid w:val="00654A8B"/>
    <w:rsid w:val="0065558A"/>
    <w:rsid w:val="00657008"/>
    <w:rsid w:val="00657874"/>
    <w:rsid w:val="006578D0"/>
    <w:rsid w:val="00662EC4"/>
    <w:rsid w:val="00664AB9"/>
    <w:rsid w:val="0066543C"/>
    <w:rsid w:val="006676BE"/>
    <w:rsid w:val="006677CA"/>
    <w:rsid w:val="0067087D"/>
    <w:rsid w:val="00671322"/>
    <w:rsid w:val="00672B5A"/>
    <w:rsid w:val="00674B3B"/>
    <w:rsid w:val="006752C0"/>
    <w:rsid w:val="006777B5"/>
    <w:rsid w:val="0067790A"/>
    <w:rsid w:val="00680028"/>
    <w:rsid w:val="0068317C"/>
    <w:rsid w:val="00683274"/>
    <w:rsid w:val="0068362C"/>
    <w:rsid w:val="00683DAB"/>
    <w:rsid w:val="00686837"/>
    <w:rsid w:val="00686FCB"/>
    <w:rsid w:val="0069033C"/>
    <w:rsid w:val="0069124D"/>
    <w:rsid w:val="006937A1"/>
    <w:rsid w:val="00697CD6"/>
    <w:rsid w:val="00697E98"/>
    <w:rsid w:val="006A09B9"/>
    <w:rsid w:val="006A09FF"/>
    <w:rsid w:val="006A27B8"/>
    <w:rsid w:val="006A336B"/>
    <w:rsid w:val="006A4F31"/>
    <w:rsid w:val="006A6410"/>
    <w:rsid w:val="006B058D"/>
    <w:rsid w:val="006B074F"/>
    <w:rsid w:val="006B108A"/>
    <w:rsid w:val="006B3224"/>
    <w:rsid w:val="006B7672"/>
    <w:rsid w:val="006C12D6"/>
    <w:rsid w:val="006C17A2"/>
    <w:rsid w:val="006C2216"/>
    <w:rsid w:val="006C48FC"/>
    <w:rsid w:val="006C4FE6"/>
    <w:rsid w:val="006C55BB"/>
    <w:rsid w:val="006C7423"/>
    <w:rsid w:val="006D2947"/>
    <w:rsid w:val="006D30CA"/>
    <w:rsid w:val="006D4B56"/>
    <w:rsid w:val="006D6823"/>
    <w:rsid w:val="006D6F37"/>
    <w:rsid w:val="006E12DF"/>
    <w:rsid w:val="006E6075"/>
    <w:rsid w:val="006E6CC4"/>
    <w:rsid w:val="006E73B1"/>
    <w:rsid w:val="006F0F6B"/>
    <w:rsid w:val="006F1A29"/>
    <w:rsid w:val="006F33C4"/>
    <w:rsid w:val="006F5128"/>
    <w:rsid w:val="006F5635"/>
    <w:rsid w:val="006F6828"/>
    <w:rsid w:val="007053B5"/>
    <w:rsid w:val="007056BD"/>
    <w:rsid w:val="0070613D"/>
    <w:rsid w:val="00706693"/>
    <w:rsid w:val="0070669A"/>
    <w:rsid w:val="0070786B"/>
    <w:rsid w:val="00710856"/>
    <w:rsid w:val="00710EA6"/>
    <w:rsid w:val="00711B31"/>
    <w:rsid w:val="007127E0"/>
    <w:rsid w:val="00714349"/>
    <w:rsid w:val="00714EDA"/>
    <w:rsid w:val="0071625F"/>
    <w:rsid w:val="00721D52"/>
    <w:rsid w:val="00722D31"/>
    <w:rsid w:val="00724011"/>
    <w:rsid w:val="007263A2"/>
    <w:rsid w:val="00726BD2"/>
    <w:rsid w:val="00726CB6"/>
    <w:rsid w:val="00727CB3"/>
    <w:rsid w:val="00730635"/>
    <w:rsid w:val="00730716"/>
    <w:rsid w:val="00731DC0"/>
    <w:rsid w:val="00732C63"/>
    <w:rsid w:val="00736950"/>
    <w:rsid w:val="00736C13"/>
    <w:rsid w:val="00741F3F"/>
    <w:rsid w:val="00742CCB"/>
    <w:rsid w:val="0074474A"/>
    <w:rsid w:val="00746DF0"/>
    <w:rsid w:val="00751C43"/>
    <w:rsid w:val="00754887"/>
    <w:rsid w:val="00754D60"/>
    <w:rsid w:val="0076048A"/>
    <w:rsid w:val="00761449"/>
    <w:rsid w:val="00772133"/>
    <w:rsid w:val="007726D6"/>
    <w:rsid w:val="007748D6"/>
    <w:rsid w:val="00774FA3"/>
    <w:rsid w:val="00775D53"/>
    <w:rsid w:val="00775DD9"/>
    <w:rsid w:val="00776A94"/>
    <w:rsid w:val="00776C55"/>
    <w:rsid w:val="00777841"/>
    <w:rsid w:val="0078395D"/>
    <w:rsid w:val="00784BE4"/>
    <w:rsid w:val="0078532A"/>
    <w:rsid w:val="00786177"/>
    <w:rsid w:val="00787322"/>
    <w:rsid w:val="00791190"/>
    <w:rsid w:val="00791518"/>
    <w:rsid w:val="007924A0"/>
    <w:rsid w:val="00796075"/>
    <w:rsid w:val="007A561A"/>
    <w:rsid w:val="007A6320"/>
    <w:rsid w:val="007A7A48"/>
    <w:rsid w:val="007B1447"/>
    <w:rsid w:val="007B1BC1"/>
    <w:rsid w:val="007B29BD"/>
    <w:rsid w:val="007B3594"/>
    <w:rsid w:val="007B695A"/>
    <w:rsid w:val="007C3628"/>
    <w:rsid w:val="007C5B0B"/>
    <w:rsid w:val="007C6185"/>
    <w:rsid w:val="007D0309"/>
    <w:rsid w:val="007D0CE4"/>
    <w:rsid w:val="007D44FF"/>
    <w:rsid w:val="007D7171"/>
    <w:rsid w:val="007E01C5"/>
    <w:rsid w:val="007E1AF9"/>
    <w:rsid w:val="007E2ADB"/>
    <w:rsid w:val="007E324E"/>
    <w:rsid w:val="007E4562"/>
    <w:rsid w:val="007F0D79"/>
    <w:rsid w:val="007F2B35"/>
    <w:rsid w:val="007F3C1C"/>
    <w:rsid w:val="007F4B2E"/>
    <w:rsid w:val="007F4CA4"/>
    <w:rsid w:val="007F5062"/>
    <w:rsid w:val="007F55E3"/>
    <w:rsid w:val="007F6468"/>
    <w:rsid w:val="007F706D"/>
    <w:rsid w:val="008001D4"/>
    <w:rsid w:val="00800924"/>
    <w:rsid w:val="00802BCE"/>
    <w:rsid w:val="00803299"/>
    <w:rsid w:val="008033F6"/>
    <w:rsid w:val="008068A4"/>
    <w:rsid w:val="00806BEC"/>
    <w:rsid w:val="0080785E"/>
    <w:rsid w:val="00807D9D"/>
    <w:rsid w:val="008123A6"/>
    <w:rsid w:val="00812784"/>
    <w:rsid w:val="00812B26"/>
    <w:rsid w:val="00817B31"/>
    <w:rsid w:val="00825E4A"/>
    <w:rsid w:val="00826861"/>
    <w:rsid w:val="00826A5C"/>
    <w:rsid w:val="0083021B"/>
    <w:rsid w:val="00836546"/>
    <w:rsid w:val="008376F7"/>
    <w:rsid w:val="00837DE2"/>
    <w:rsid w:val="00844385"/>
    <w:rsid w:val="008450AD"/>
    <w:rsid w:val="00850B1B"/>
    <w:rsid w:val="00851C18"/>
    <w:rsid w:val="00851F63"/>
    <w:rsid w:val="00852580"/>
    <w:rsid w:val="00854D89"/>
    <w:rsid w:val="00857567"/>
    <w:rsid w:val="0086582C"/>
    <w:rsid w:val="00873C22"/>
    <w:rsid w:val="00877973"/>
    <w:rsid w:val="00877E4E"/>
    <w:rsid w:val="0088059B"/>
    <w:rsid w:val="0088076C"/>
    <w:rsid w:val="008819E5"/>
    <w:rsid w:val="00892806"/>
    <w:rsid w:val="008967EA"/>
    <w:rsid w:val="008975CC"/>
    <w:rsid w:val="008A0C6E"/>
    <w:rsid w:val="008A257D"/>
    <w:rsid w:val="008B0921"/>
    <w:rsid w:val="008B0C11"/>
    <w:rsid w:val="008B0F8F"/>
    <w:rsid w:val="008B1618"/>
    <w:rsid w:val="008B1840"/>
    <w:rsid w:val="008B198A"/>
    <w:rsid w:val="008B5B64"/>
    <w:rsid w:val="008B5EA8"/>
    <w:rsid w:val="008B6777"/>
    <w:rsid w:val="008B7AE8"/>
    <w:rsid w:val="008C38FA"/>
    <w:rsid w:val="008C3A92"/>
    <w:rsid w:val="008C4D76"/>
    <w:rsid w:val="008C6372"/>
    <w:rsid w:val="008D03A9"/>
    <w:rsid w:val="008D1F16"/>
    <w:rsid w:val="008D20B1"/>
    <w:rsid w:val="008D514E"/>
    <w:rsid w:val="008D520F"/>
    <w:rsid w:val="008D5F19"/>
    <w:rsid w:val="008D7CD7"/>
    <w:rsid w:val="008E0820"/>
    <w:rsid w:val="008E3371"/>
    <w:rsid w:val="008E7526"/>
    <w:rsid w:val="008F07AD"/>
    <w:rsid w:val="008F0E1B"/>
    <w:rsid w:val="008F103B"/>
    <w:rsid w:val="008F724F"/>
    <w:rsid w:val="00901431"/>
    <w:rsid w:val="00901C06"/>
    <w:rsid w:val="00904166"/>
    <w:rsid w:val="00904270"/>
    <w:rsid w:val="009056FC"/>
    <w:rsid w:val="00905DB6"/>
    <w:rsid w:val="009060A1"/>
    <w:rsid w:val="0090740D"/>
    <w:rsid w:val="0091189C"/>
    <w:rsid w:val="00913C3D"/>
    <w:rsid w:val="00915B43"/>
    <w:rsid w:val="00916258"/>
    <w:rsid w:val="009163D0"/>
    <w:rsid w:val="00916E29"/>
    <w:rsid w:val="009175E0"/>
    <w:rsid w:val="00917B4F"/>
    <w:rsid w:val="00920349"/>
    <w:rsid w:val="00920A6C"/>
    <w:rsid w:val="00921493"/>
    <w:rsid w:val="00923E0F"/>
    <w:rsid w:val="0092524B"/>
    <w:rsid w:val="00925DEE"/>
    <w:rsid w:val="00927F0F"/>
    <w:rsid w:val="00931F37"/>
    <w:rsid w:val="00932579"/>
    <w:rsid w:val="009325AE"/>
    <w:rsid w:val="009329A4"/>
    <w:rsid w:val="00933A0E"/>
    <w:rsid w:val="00933E2E"/>
    <w:rsid w:val="00941D28"/>
    <w:rsid w:val="00944EB5"/>
    <w:rsid w:val="009509E2"/>
    <w:rsid w:val="00954C46"/>
    <w:rsid w:val="00956661"/>
    <w:rsid w:val="00957573"/>
    <w:rsid w:val="00960DA5"/>
    <w:rsid w:val="00962408"/>
    <w:rsid w:val="009667E0"/>
    <w:rsid w:val="0096726D"/>
    <w:rsid w:val="009730B5"/>
    <w:rsid w:val="00973FD5"/>
    <w:rsid w:val="00974934"/>
    <w:rsid w:val="00974BC2"/>
    <w:rsid w:val="00977B97"/>
    <w:rsid w:val="00980C1B"/>
    <w:rsid w:val="009810D7"/>
    <w:rsid w:val="00981605"/>
    <w:rsid w:val="00982585"/>
    <w:rsid w:val="0098430B"/>
    <w:rsid w:val="00985DCA"/>
    <w:rsid w:val="00986D81"/>
    <w:rsid w:val="009906B2"/>
    <w:rsid w:val="00992BFA"/>
    <w:rsid w:val="00992CF7"/>
    <w:rsid w:val="00995647"/>
    <w:rsid w:val="0099616F"/>
    <w:rsid w:val="0099700E"/>
    <w:rsid w:val="009A5E32"/>
    <w:rsid w:val="009A75C2"/>
    <w:rsid w:val="009B08BD"/>
    <w:rsid w:val="009B1854"/>
    <w:rsid w:val="009B277A"/>
    <w:rsid w:val="009B3566"/>
    <w:rsid w:val="009B4A8A"/>
    <w:rsid w:val="009B5C31"/>
    <w:rsid w:val="009B6556"/>
    <w:rsid w:val="009B7F6A"/>
    <w:rsid w:val="009C200F"/>
    <w:rsid w:val="009C2D56"/>
    <w:rsid w:val="009C42AE"/>
    <w:rsid w:val="009C5A54"/>
    <w:rsid w:val="009C5E14"/>
    <w:rsid w:val="009D0818"/>
    <w:rsid w:val="009D1115"/>
    <w:rsid w:val="009D40F0"/>
    <w:rsid w:val="009D4B19"/>
    <w:rsid w:val="009D5974"/>
    <w:rsid w:val="009D6745"/>
    <w:rsid w:val="009D6A2E"/>
    <w:rsid w:val="009D6B41"/>
    <w:rsid w:val="009E049D"/>
    <w:rsid w:val="009E0540"/>
    <w:rsid w:val="009E1290"/>
    <w:rsid w:val="009E19BC"/>
    <w:rsid w:val="009E221F"/>
    <w:rsid w:val="009E3062"/>
    <w:rsid w:val="009E3151"/>
    <w:rsid w:val="009F1286"/>
    <w:rsid w:val="009F21A1"/>
    <w:rsid w:val="009F28BF"/>
    <w:rsid w:val="009F3A62"/>
    <w:rsid w:val="009F7A0A"/>
    <w:rsid w:val="00A008C5"/>
    <w:rsid w:val="00A0098E"/>
    <w:rsid w:val="00A00DBD"/>
    <w:rsid w:val="00A02C5F"/>
    <w:rsid w:val="00A04839"/>
    <w:rsid w:val="00A15C33"/>
    <w:rsid w:val="00A16111"/>
    <w:rsid w:val="00A162DA"/>
    <w:rsid w:val="00A20905"/>
    <w:rsid w:val="00A20DFA"/>
    <w:rsid w:val="00A22380"/>
    <w:rsid w:val="00A227DB"/>
    <w:rsid w:val="00A254A2"/>
    <w:rsid w:val="00A30DF5"/>
    <w:rsid w:val="00A3110F"/>
    <w:rsid w:val="00A3171B"/>
    <w:rsid w:val="00A31F0C"/>
    <w:rsid w:val="00A33FD9"/>
    <w:rsid w:val="00A357E7"/>
    <w:rsid w:val="00A3654A"/>
    <w:rsid w:val="00A3676A"/>
    <w:rsid w:val="00A40DE5"/>
    <w:rsid w:val="00A41194"/>
    <w:rsid w:val="00A43E91"/>
    <w:rsid w:val="00A45735"/>
    <w:rsid w:val="00A51AEB"/>
    <w:rsid w:val="00A5215B"/>
    <w:rsid w:val="00A5346D"/>
    <w:rsid w:val="00A537B2"/>
    <w:rsid w:val="00A57C62"/>
    <w:rsid w:val="00A609FD"/>
    <w:rsid w:val="00A6397A"/>
    <w:rsid w:val="00A645C7"/>
    <w:rsid w:val="00A64860"/>
    <w:rsid w:val="00A667A8"/>
    <w:rsid w:val="00A6749E"/>
    <w:rsid w:val="00A72BE0"/>
    <w:rsid w:val="00A75170"/>
    <w:rsid w:val="00A768CD"/>
    <w:rsid w:val="00A76E7E"/>
    <w:rsid w:val="00A81069"/>
    <w:rsid w:val="00A841F7"/>
    <w:rsid w:val="00A84E13"/>
    <w:rsid w:val="00A84E65"/>
    <w:rsid w:val="00A85DE0"/>
    <w:rsid w:val="00A86568"/>
    <w:rsid w:val="00A9111C"/>
    <w:rsid w:val="00A91BDF"/>
    <w:rsid w:val="00A92D08"/>
    <w:rsid w:val="00A942ED"/>
    <w:rsid w:val="00A94A32"/>
    <w:rsid w:val="00A9756E"/>
    <w:rsid w:val="00AA036E"/>
    <w:rsid w:val="00AA24D2"/>
    <w:rsid w:val="00AA3006"/>
    <w:rsid w:val="00AA7D69"/>
    <w:rsid w:val="00AB0A58"/>
    <w:rsid w:val="00AB1C2F"/>
    <w:rsid w:val="00AB22AC"/>
    <w:rsid w:val="00AB2FB3"/>
    <w:rsid w:val="00AB3B9C"/>
    <w:rsid w:val="00AB4E41"/>
    <w:rsid w:val="00AB6BE4"/>
    <w:rsid w:val="00AC070E"/>
    <w:rsid w:val="00AC09BD"/>
    <w:rsid w:val="00AC0B2F"/>
    <w:rsid w:val="00AC0EE2"/>
    <w:rsid w:val="00AC1476"/>
    <w:rsid w:val="00AC38B8"/>
    <w:rsid w:val="00AC47EE"/>
    <w:rsid w:val="00AC74EA"/>
    <w:rsid w:val="00AD1EB6"/>
    <w:rsid w:val="00AD2017"/>
    <w:rsid w:val="00AD24DA"/>
    <w:rsid w:val="00AD364A"/>
    <w:rsid w:val="00AD41C6"/>
    <w:rsid w:val="00AD6B67"/>
    <w:rsid w:val="00AE0298"/>
    <w:rsid w:val="00AE19AA"/>
    <w:rsid w:val="00AE5B7D"/>
    <w:rsid w:val="00AE72D6"/>
    <w:rsid w:val="00AE734D"/>
    <w:rsid w:val="00AF2B2D"/>
    <w:rsid w:val="00AF5146"/>
    <w:rsid w:val="00AF5962"/>
    <w:rsid w:val="00AF5D50"/>
    <w:rsid w:val="00AF5D5C"/>
    <w:rsid w:val="00AF7B01"/>
    <w:rsid w:val="00B01B77"/>
    <w:rsid w:val="00B02826"/>
    <w:rsid w:val="00B0372D"/>
    <w:rsid w:val="00B07E01"/>
    <w:rsid w:val="00B10678"/>
    <w:rsid w:val="00B136C0"/>
    <w:rsid w:val="00B21162"/>
    <w:rsid w:val="00B26792"/>
    <w:rsid w:val="00B27E6F"/>
    <w:rsid w:val="00B328C8"/>
    <w:rsid w:val="00B37C4A"/>
    <w:rsid w:val="00B421A0"/>
    <w:rsid w:val="00B43F06"/>
    <w:rsid w:val="00B44A94"/>
    <w:rsid w:val="00B461F1"/>
    <w:rsid w:val="00B4660E"/>
    <w:rsid w:val="00B50AAA"/>
    <w:rsid w:val="00B50E27"/>
    <w:rsid w:val="00B5439E"/>
    <w:rsid w:val="00B550BB"/>
    <w:rsid w:val="00B64773"/>
    <w:rsid w:val="00B66A8A"/>
    <w:rsid w:val="00B67763"/>
    <w:rsid w:val="00B67AC1"/>
    <w:rsid w:val="00B74842"/>
    <w:rsid w:val="00B8765F"/>
    <w:rsid w:val="00B904AD"/>
    <w:rsid w:val="00B91381"/>
    <w:rsid w:val="00BA22F5"/>
    <w:rsid w:val="00BA2737"/>
    <w:rsid w:val="00BA4546"/>
    <w:rsid w:val="00BA45E9"/>
    <w:rsid w:val="00BA5558"/>
    <w:rsid w:val="00BA6259"/>
    <w:rsid w:val="00BB20DB"/>
    <w:rsid w:val="00BB2483"/>
    <w:rsid w:val="00BB3AA9"/>
    <w:rsid w:val="00BB3DBE"/>
    <w:rsid w:val="00BB4D4D"/>
    <w:rsid w:val="00BB6ECC"/>
    <w:rsid w:val="00BB719C"/>
    <w:rsid w:val="00BC0999"/>
    <w:rsid w:val="00BC1488"/>
    <w:rsid w:val="00BC1C78"/>
    <w:rsid w:val="00BC50AA"/>
    <w:rsid w:val="00BC51A9"/>
    <w:rsid w:val="00BC6FC8"/>
    <w:rsid w:val="00BD2345"/>
    <w:rsid w:val="00BD357F"/>
    <w:rsid w:val="00BD4341"/>
    <w:rsid w:val="00BD44DF"/>
    <w:rsid w:val="00BE3390"/>
    <w:rsid w:val="00BE53A4"/>
    <w:rsid w:val="00BF0487"/>
    <w:rsid w:val="00BF164A"/>
    <w:rsid w:val="00BF24B1"/>
    <w:rsid w:val="00BF2C46"/>
    <w:rsid w:val="00BF5FCB"/>
    <w:rsid w:val="00C017E2"/>
    <w:rsid w:val="00C01D1F"/>
    <w:rsid w:val="00C037B8"/>
    <w:rsid w:val="00C045BD"/>
    <w:rsid w:val="00C049C5"/>
    <w:rsid w:val="00C056C9"/>
    <w:rsid w:val="00C05FCB"/>
    <w:rsid w:val="00C11CDD"/>
    <w:rsid w:val="00C15678"/>
    <w:rsid w:val="00C218BC"/>
    <w:rsid w:val="00C22A93"/>
    <w:rsid w:val="00C23FD5"/>
    <w:rsid w:val="00C2580D"/>
    <w:rsid w:val="00C31137"/>
    <w:rsid w:val="00C35BC4"/>
    <w:rsid w:val="00C4556A"/>
    <w:rsid w:val="00C5334C"/>
    <w:rsid w:val="00C53399"/>
    <w:rsid w:val="00C53F78"/>
    <w:rsid w:val="00C54202"/>
    <w:rsid w:val="00C545B8"/>
    <w:rsid w:val="00C56BBC"/>
    <w:rsid w:val="00C60D02"/>
    <w:rsid w:val="00C6155D"/>
    <w:rsid w:val="00C6332F"/>
    <w:rsid w:val="00C641DD"/>
    <w:rsid w:val="00C64C41"/>
    <w:rsid w:val="00C716F5"/>
    <w:rsid w:val="00C727FB"/>
    <w:rsid w:val="00C73263"/>
    <w:rsid w:val="00C737C8"/>
    <w:rsid w:val="00C73D1E"/>
    <w:rsid w:val="00C75FD1"/>
    <w:rsid w:val="00C82CC4"/>
    <w:rsid w:val="00C878BF"/>
    <w:rsid w:val="00C900A3"/>
    <w:rsid w:val="00C95353"/>
    <w:rsid w:val="00C95CC0"/>
    <w:rsid w:val="00C95FE4"/>
    <w:rsid w:val="00CA038F"/>
    <w:rsid w:val="00CA0E0C"/>
    <w:rsid w:val="00CA31C8"/>
    <w:rsid w:val="00CA343C"/>
    <w:rsid w:val="00CA5B26"/>
    <w:rsid w:val="00CA7C20"/>
    <w:rsid w:val="00CB3F43"/>
    <w:rsid w:val="00CB5EA8"/>
    <w:rsid w:val="00CB6558"/>
    <w:rsid w:val="00CB6C28"/>
    <w:rsid w:val="00CC0708"/>
    <w:rsid w:val="00CC1548"/>
    <w:rsid w:val="00CC3A89"/>
    <w:rsid w:val="00CC45D7"/>
    <w:rsid w:val="00CC697D"/>
    <w:rsid w:val="00CC798E"/>
    <w:rsid w:val="00CD01D3"/>
    <w:rsid w:val="00CD0B55"/>
    <w:rsid w:val="00CD1AF3"/>
    <w:rsid w:val="00CD4C6C"/>
    <w:rsid w:val="00CD57A8"/>
    <w:rsid w:val="00CD72C3"/>
    <w:rsid w:val="00CE0829"/>
    <w:rsid w:val="00CE47A1"/>
    <w:rsid w:val="00CE4D4E"/>
    <w:rsid w:val="00CF0456"/>
    <w:rsid w:val="00CF5EE4"/>
    <w:rsid w:val="00CF7707"/>
    <w:rsid w:val="00D02DEB"/>
    <w:rsid w:val="00D032FC"/>
    <w:rsid w:val="00D03B2D"/>
    <w:rsid w:val="00D04329"/>
    <w:rsid w:val="00D05984"/>
    <w:rsid w:val="00D05F14"/>
    <w:rsid w:val="00D07E4C"/>
    <w:rsid w:val="00D12034"/>
    <w:rsid w:val="00D137FF"/>
    <w:rsid w:val="00D142E8"/>
    <w:rsid w:val="00D14A49"/>
    <w:rsid w:val="00D17DD2"/>
    <w:rsid w:val="00D2006D"/>
    <w:rsid w:val="00D20B16"/>
    <w:rsid w:val="00D222C9"/>
    <w:rsid w:val="00D2393C"/>
    <w:rsid w:val="00D25202"/>
    <w:rsid w:val="00D262FA"/>
    <w:rsid w:val="00D2706D"/>
    <w:rsid w:val="00D35178"/>
    <w:rsid w:val="00D35CE7"/>
    <w:rsid w:val="00D407DA"/>
    <w:rsid w:val="00D41692"/>
    <w:rsid w:val="00D416C6"/>
    <w:rsid w:val="00D41AD4"/>
    <w:rsid w:val="00D41B1C"/>
    <w:rsid w:val="00D452C7"/>
    <w:rsid w:val="00D45E97"/>
    <w:rsid w:val="00D501A8"/>
    <w:rsid w:val="00D53BA8"/>
    <w:rsid w:val="00D57192"/>
    <w:rsid w:val="00D61A40"/>
    <w:rsid w:val="00D629AE"/>
    <w:rsid w:val="00D62DDF"/>
    <w:rsid w:val="00D639AA"/>
    <w:rsid w:val="00D648F9"/>
    <w:rsid w:val="00D76254"/>
    <w:rsid w:val="00D770E4"/>
    <w:rsid w:val="00D82CBC"/>
    <w:rsid w:val="00D8342F"/>
    <w:rsid w:val="00D8510D"/>
    <w:rsid w:val="00D94914"/>
    <w:rsid w:val="00D94AE0"/>
    <w:rsid w:val="00D9543A"/>
    <w:rsid w:val="00D96663"/>
    <w:rsid w:val="00DA0711"/>
    <w:rsid w:val="00DA3C5D"/>
    <w:rsid w:val="00DA4265"/>
    <w:rsid w:val="00DA6136"/>
    <w:rsid w:val="00DB052C"/>
    <w:rsid w:val="00DB3295"/>
    <w:rsid w:val="00DB4435"/>
    <w:rsid w:val="00DB4E5D"/>
    <w:rsid w:val="00DB524E"/>
    <w:rsid w:val="00DB727E"/>
    <w:rsid w:val="00DC7936"/>
    <w:rsid w:val="00DD5629"/>
    <w:rsid w:val="00DD566E"/>
    <w:rsid w:val="00DE07AD"/>
    <w:rsid w:val="00DE431A"/>
    <w:rsid w:val="00DE5C90"/>
    <w:rsid w:val="00DE6798"/>
    <w:rsid w:val="00DE756E"/>
    <w:rsid w:val="00DF14E7"/>
    <w:rsid w:val="00DF18C2"/>
    <w:rsid w:val="00DF1D7F"/>
    <w:rsid w:val="00DF45B7"/>
    <w:rsid w:val="00DF7895"/>
    <w:rsid w:val="00DF790E"/>
    <w:rsid w:val="00E04CB2"/>
    <w:rsid w:val="00E06503"/>
    <w:rsid w:val="00E0747E"/>
    <w:rsid w:val="00E1147C"/>
    <w:rsid w:val="00E13642"/>
    <w:rsid w:val="00E14CF5"/>
    <w:rsid w:val="00E153B3"/>
    <w:rsid w:val="00E20BD2"/>
    <w:rsid w:val="00E21876"/>
    <w:rsid w:val="00E23E9F"/>
    <w:rsid w:val="00E257B4"/>
    <w:rsid w:val="00E25F2A"/>
    <w:rsid w:val="00E27AAE"/>
    <w:rsid w:val="00E310EE"/>
    <w:rsid w:val="00E33471"/>
    <w:rsid w:val="00E37593"/>
    <w:rsid w:val="00E4070C"/>
    <w:rsid w:val="00E40C47"/>
    <w:rsid w:val="00E41C67"/>
    <w:rsid w:val="00E42DF4"/>
    <w:rsid w:val="00E4423B"/>
    <w:rsid w:val="00E5306A"/>
    <w:rsid w:val="00E6231F"/>
    <w:rsid w:val="00E64A97"/>
    <w:rsid w:val="00E66B05"/>
    <w:rsid w:val="00E67A8B"/>
    <w:rsid w:val="00E722B0"/>
    <w:rsid w:val="00E7275F"/>
    <w:rsid w:val="00E73E68"/>
    <w:rsid w:val="00E75820"/>
    <w:rsid w:val="00E75BF1"/>
    <w:rsid w:val="00E803C0"/>
    <w:rsid w:val="00E80436"/>
    <w:rsid w:val="00E8057C"/>
    <w:rsid w:val="00E807CB"/>
    <w:rsid w:val="00E8126E"/>
    <w:rsid w:val="00E819E8"/>
    <w:rsid w:val="00E82807"/>
    <w:rsid w:val="00E8550F"/>
    <w:rsid w:val="00E86234"/>
    <w:rsid w:val="00E8649B"/>
    <w:rsid w:val="00E87033"/>
    <w:rsid w:val="00E90946"/>
    <w:rsid w:val="00E910BF"/>
    <w:rsid w:val="00E9115D"/>
    <w:rsid w:val="00E91C7F"/>
    <w:rsid w:val="00E958FB"/>
    <w:rsid w:val="00EA020D"/>
    <w:rsid w:val="00EA2235"/>
    <w:rsid w:val="00EA3622"/>
    <w:rsid w:val="00EA3BAD"/>
    <w:rsid w:val="00EA4EB6"/>
    <w:rsid w:val="00EA51B3"/>
    <w:rsid w:val="00EA6D63"/>
    <w:rsid w:val="00EB05D1"/>
    <w:rsid w:val="00EB240B"/>
    <w:rsid w:val="00EB456E"/>
    <w:rsid w:val="00EC0075"/>
    <w:rsid w:val="00EC068F"/>
    <w:rsid w:val="00EC19AE"/>
    <w:rsid w:val="00EC2763"/>
    <w:rsid w:val="00EC3270"/>
    <w:rsid w:val="00EC59D6"/>
    <w:rsid w:val="00EC7B3C"/>
    <w:rsid w:val="00ED3A53"/>
    <w:rsid w:val="00ED4C4C"/>
    <w:rsid w:val="00ED768E"/>
    <w:rsid w:val="00EE282A"/>
    <w:rsid w:val="00EE3E7B"/>
    <w:rsid w:val="00EE4A2B"/>
    <w:rsid w:val="00EE6C75"/>
    <w:rsid w:val="00EE6E36"/>
    <w:rsid w:val="00EE7334"/>
    <w:rsid w:val="00EF0019"/>
    <w:rsid w:val="00EF5870"/>
    <w:rsid w:val="00EF7BF7"/>
    <w:rsid w:val="00F00C24"/>
    <w:rsid w:val="00F0330F"/>
    <w:rsid w:val="00F04B9E"/>
    <w:rsid w:val="00F05068"/>
    <w:rsid w:val="00F05C0C"/>
    <w:rsid w:val="00F077E9"/>
    <w:rsid w:val="00F1013D"/>
    <w:rsid w:val="00F12D70"/>
    <w:rsid w:val="00F12D8B"/>
    <w:rsid w:val="00F149CF"/>
    <w:rsid w:val="00F2121A"/>
    <w:rsid w:val="00F23624"/>
    <w:rsid w:val="00F24F94"/>
    <w:rsid w:val="00F3032A"/>
    <w:rsid w:val="00F32D97"/>
    <w:rsid w:val="00F33706"/>
    <w:rsid w:val="00F363C1"/>
    <w:rsid w:val="00F40DD4"/>
    <w:rsid w:val="00F41726"/>
    <w:rsid w:val="00F4188B"/>
    <w:rsid w:val="00F42B70"/>
    <w:rsid w:val="00F42BC4"/>
    <w:rsid w:val="00F436CB"/>
    <w:rsid w:val="00F47632"/>
    <w:rsid w:val="00F524E8"/>
    <w:rsid w:val="00F546ED"/>
    <w:rsid w:val="00F54C1A"/>
    <w:rsid w:val="00F55CDB"/>
    <w:rsid w:val="00F56EDB"/>
    <w:rsid w:val="00F67E25"/>
    <w:rsid w:val="00F71388"/>
    <w:rsid w:val="00F720AD"/>
    <w:rsid w:val="00F72F11"/>
    <w:rsid w:val="00F73CFA"/>
    <w:rsid w:val="00F768B1"/>
    <w:rsid w:val="00F81A09"/>
    <w:rsid w:val="00F86051"/>
    <w:rsid w:val="00F86864"/>
    <w:rsid w:val="00F94502"/>
    <w:rsid w:val="00F947E9"/>
    <w:rsid w:val="00F94F7F"/>
    <w:rsid w:val="00FA010D"/>
    <w:rsid w:val="00FA0EE4"/>
    <w:rsid w:val="00FA2648"/>
    <w:rsid w:val="00FA4356"/>
    <w:rsid w:val="00FA6845"/>
    <w:rsid w:val="00FB0DE0"/>
    <w:rsid w:val="00FB1196"/>
    <w:rsid w:val="00FB7049"/>
    <w:rsid w:val="00FC02E8"/>
    <w:rsid w:val="00FC0E20"/>
    <w:rsid w:val="00FC11E0"/>
    <w:rsid w:val="00FC1415"/>
    <w:rsid w:val="00FC23E1"/>
    <w:rsid w:val="00FC31B2"/>
    <w:rsid w:val="00FC37FF"/>
    <w:rsid w:val="00FC5F26"/>
    <w:rsid w:val="00FC643B"/>
    <w:rsid w:val="00FD497B"/>
    <w:rsid w:val="00FD5907"/>
    <w:rsid w:val="00FD65FD"/>
    <w:rsid w:val="00FD6662"/>
    <w:rsid w:val="00FD6E67"/>
    <w:rsid w:val="00FD7565"/>
    <w:rsid w:val="00FE125D"/>
    <w:rsid w:val="00FE255D"/>
    <w:rsid w:val="00FE45CA"/>
    <w:rsid w:val="00FE6443"/>
    <w:rsid w:val="00FE6ED6"/>
    <w:rsid w:val="00FE6FCC"/>
    <w:rsid w:val="00FF18C6"/>
    <w:rsid w:val="00FF4DCF"/>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F83D0"/>
  <w15:chartTrackingRefBased/>
  <w15:docId w15:val="{5644E5D1-178E-44BB-BCF6-E26AA3BA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049"/>
    <w:rPr>
      <w:sz w:val="24"/>
      <w:szCs w:val="24"/>
      <w:lang w:val="en-GB"/>
    </w:rPr>
  </w:style>
  <w:style w:type="paragraph" w:styleId="Heading1">
    <w:name w:val="heading 1"/>
    <w:basedOn w:val="Normal"/>
    <w:next w:val="Normal"/>
    <w:qFormat/>
    <w:rsid w:val="00237F07"/>
    <w:pPr>
      <w:keepNext/>
      <w:outlineLvl w:val="0"/>
    </w:pPr>
    <w:rPr>
      <w:rFonts w:ascii="Old English Text MT" w:hAnsi="Old English Text MT"/>
      <w:sz w:val="48"/>
      <w:lang w:val="nl-NL"/>
    </w:rPr>
  </w:style>
  <w:style w:type="paragraph" w:styleId="Heading2">
    <w:name w:val="heading 2"/>
    <w:basedOn w:val="Normal"/>
    <w:next w:val="Normal"/>
    <w:qFormat/>
    <w:rsid w:val="00237F07"/>
    <w:pPr>
      <w:keepNext/>
      <w:jc w:val="center"/>
      <w:outlineLvl w:val="1"/>
    </w:pPr>
    <w:rPr>
      <w:rFonts w:ascii="Georgia" w:hAnsi="Georgia"/>
      <w:sz w:val="48"/>
    </w:rPr>
  </w:style>
  <w:style w:type="paragraph" w:styleId="Heading3">
    <w:name w:val="heading 3"/>
    <w:basedOn w:val="Normal"/>
    <w:next w:val="Normal"/>
    <w:qFormat/>
    <w:rsid w:val="00237F07"/>
    <w:pPr>
      <w:keepNext/>
      <w:outlineLvl w:val="2"/>
    </w:pPr>
    <w:rPr>
      <w:rFonts w:ascii="Arial Rounded MT Bold" w:hAnsi="Arial Rounded MT Bold"/>
      <w:b/>
      <w:bCs/>
    </w:rPr>
  </w:style>
  <w:style w:type="paragraph" w:styleId="Heading4">
    <w:name w:val="heading 4"/>
    <w:basedOn w:val="Normal"/>
    <w:next w:val="Normal"/>
    <w:qFormat/>
    <w:rsid w:val="00237F07"/>
    <w:pPr>
      <w:keepNext/>
      <w:spacing w:line="480" w:lineRule="auto"/>
      <w:outlineLvl w:val="3"/>
    </w:pPr>
    <w:rPr>
      <w:rFonts w:ascii="Arial Rounded MT Bold" w:hAnsi="Arial Rounded MT Bold"/>
      <w:b/>
      <w:bCs/>
      <w:sz w:val="28"/>
      <w:u w:val="single"/>
    </w:rPr>
  </w:style>
  <w:style w:type="paragraph" w:styleId="Heading5">
    <w:name w:val="heading 5"/>
    <w:basedOn w:val="Normal"/>
    <w:next w:val="Normal"/>
    <w:qFormat/>
    <w:rsid w:val="00237F07"/>
    <w:pPr>
      <w:keepNext/>
      <w:autoSpaceDE w:val="0"/>
      <w:autoSpaceDN w:val="0"/>
      <w:adjustRightInd w:val="0"/>
      <w:outlineLvl w:val="4"/>
    </w:pPr>
    <w:rPr>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37F07"/>
    <w:pPr>
      <w:spacing w:line="480" w:lineRule="auto"/>
    </w:pPr>
    <w:rPr>
      <w:rFonts w:ascii="Arial Rounded MT Bold" w:hAnsi="Arial Rounded MT Bold"/>
      <w:i/>
      <w:iCs/>
      <w:sz w:val="20"/>
    </w:rPr>
  </w:style>
  <w:style w:type="paragraph" w:styleId="Header">
    <w:name w:val="header"/>
    <w:basedOn w:val="Normal"/>
    <w:link w:val="HeaderChar"/>
    <w:uiPriority w:val="99"/>
    <w:rsid w:val="00237F07"/>
    <w:pPr>
      <w:tabs>
        <w:tab w:val="center" w:pos="4536"/>
        <w:tab w:val="right" w:pos="9072"/>
      </w:tabs>
    </w:pPr>
    <w:rPr>
      <w:lang w:eastAsia="x-none"/>
    </w:rPr>
  </w:style>
  <w:style w:type="paragraph" w:styleId="Footer">
    <w:name w:val="footer"/>
    <w:basedOn w:val="Normal"/>
    <w:semiHidden/>
    <w:rsid w:val="00237F07"/>
    <w:pPr>
      <w:tabs>
        <w:tab w:val="center" w:pos="4536"/>
        <w:tab w:val="right" w:pos="9072"/>
      </w:tabs>
    </w:pPr>
  </w:style>
  <w:style w:type="character" w:styleId="PageNumber">
    <w:name w:val="page number"/>
    <w:basedOn w:val="DefaultParagraphFont"/>
    <w:semiHidden/>
    <w:rsid w:val="00237F07"/>
  </w:style>
  <w:style w:type="paragraph" w:styleId="BodyText2">
    <w:name w:val="Body Text 2"/>
    <w:basedOn w:val="Normal"/>
    <w:semiHidden/>
    <w:rsid w:val="00237F07"/>
    <w:pPr>
      <w:spacing w:line="360" w:lineRule="auto"/>
    </w:pPr>
    <w:rPr>
      <w:rFonts w:ascii="Arial Rounded MT Bold" w:hAnsi="Arial Rounded MT Bold"/>
      <w:sz w:val="22"/>
    </w:rPr>
  </w:style>
  <w:style w:type="paragraph" w:styleId="NormalWeb">
    <w:name w:val="Normal (Web)"/>
    <w:basedOn w:val="Normal"/>
    <w:rsid w:val="00237F07"/>
    <w:pPr>
      <w:ind w:firstLine="240"/>
    </w:pPr>
    <w:rPr>
      <w:rFonts w:ascii="Arial" w:hAnsi="Arial" w:cs="Arial"/>
      <w:lang w:val="de-DE" w:eastAsia="de-DE"/>
    </w:rPr>
  </w:style>
  <w:style w:type="character" w:styleId="Hyperlink">
    <w:name w:val="Hyperlink"/>
    <w:rsid w:val="00237F07"/>
    <w:rPr>
      <w:color w:val="0000FF"/>
      <w:u w:val="single"/>
    </w:rPr>
  </w:style>
  <w:style w:type="character" w:customStyle="1" w:styleId="HeaderChar">
    <w:name w:val="Header Char"/>
    <w:link w:val="Header"/>
    <w:uiPriority w:val="99"/>
    <w:rsid w:val="00DC7936"/>
    <w:rPr>
      <w:sz w:val="24"/>
      <w:szCs w:val="24"/>
      <w:lang w:val="en-GB"/>
    </w:rPr>
  </w:style>
  <w:style w:type="paragraph" w:styleId="BalloonText">
    <w:name w:val="Balloon Text"/>
    <w:basedOn w:val="Normal"/>
    <w:link w:val="BalloonTextChar"/>
    <w:uiPriority w:val="99"/>
    <w:semiHidden/>
    <w:unhideWhenUsed/>
    <w:rsid w:val="00DC7936"/>
    <w:rPr>
      <w:rFonts w:ascii="Tahoma" w:hAnsi="Tahoma"/>
      <w:sz w:val="16"/>
      <w:szCs w:val="16"/>
      <w:lang w:eastAsia="x-none"/>
    </w:rPr>
  </w:style>
  <w:style w:type="character" w:customStyle="1" w:styleId="BalloonTextChar">
    <w:name w:val="Balloon Text Char"/>
    <w:link w:val="BalloonText"/>
    <w:uiPriority w:val="99"/>
    <w:semiHidden/>
    <w:rsid w:val="00DC7936"/>
    <w:rPr>
      <w:rFonts w:ascii="Tahoma" w:hAnsi="Tahoma" w:cs="Tahoma"/>
      <w:sz w:val="16"/>
      <w:szCs w:val="16"/>
      <w:lang w:val="en-GB"/>
    </w:rPr>
  </w:style>
  <w:style w:type="paragraph" w:customStyle="1" w:styleId="Affiliation">
    <w:name w:val="Affiliation"/>
    <w:rsid w:val="00D62DDF"/>
    <w:pPr>
      <w:jc w:val="center"/>
    </w:pPr>
    <w:rPr>
      <w:rFonts w:eastAsia="SimSun"/>
    </w:rPr>
  </w:style>
  <w:style w:type="paragraph" w:customStyle="1" w:styleId="Author">
    <w:name w:val="Author"/>
    <w:rsid w:val="00D62DDF"/>
    <w:pPr>
      <w:spacing w:before="360" w:after="40"/>
      <w:jc w:val="center"/>
    </w:pPr>
    <w:rPr>
      <w:rFonts w:eastAsia="SimSun"/>
      <w:noProof/>
      <w:sz w:val="22"/>
      <w:szCs w:val="22"/>
    </w:rPr>
  </w:style>
  <w:style w:type="paragraph" w:customStyle="1" w:styleId="papertitle">
    <w:name w:val="paper title"/>
    <w:rsid w:val="00D62DDF"/>
    <w:pPr>
      <w:spacing w:after="120"/>
      <w:jc w:val="center"/>
    </w:pPr>
    <w:rPr>
      <w:rFonts w:eastAsia="MS Mincho"/>
      <w:noProof/>
      <w:sz w:val="48"/>
      <w:szCs w:val="48"/>
    </w:rPr>
  </w:style>
  <w:style w:type="paragraph" w:customStyle="1" w:styleId="keywords">
    <w:name w:val="key words"/>
    <w:rsid w:val="004A79F6"/>
    <w:pPr>
      <w:spacing w:after="120"/>
      <w:ind w:firstLine="288"/>
      <w:jc w:val="both"/>
    </w:pPr>
    <w:rPr>
      <w:rFonts w:eastAsia="SimSun"/>
      <w:b/>
      <w:bCs/>
      <w:i/>
      <w:iCs/>
      <w:noProof/>
      <w:sz w:val="18"/>
      <w:szCs w:val="18"/>
    </w:rPr>
  </w:style>
  <w:style w:type="character" w:styleId="Emphasis">
    <w:name w:val="Emphasis"/>
    <w:uiPriority w:val="20"/>
    <w:qFormat/>
    <w:rsid w:val="00AC0EE2"/>
    <w:rPr>
      <w:i/>
      <w:iCs/>
    </w:rPr>
  </w:style>
  <w:style w:type="table" w:styleId="TableGrid">
    <w:name w:val="Table Grid"/>
    <w:basedOn w:val="TableNormal"/>
    <w:uiPriority w:val="59"/>
    <w:rsid w:val="00A91B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1778B0"/>
  </w:style>
  <w:style w:type="character" w:styleId="CommentReference">
    <w:name w:val="annotation reference"/>
    <w:uiPriority w:val="99"/>
    <w:semiHidden/>
    <w:unhideWhenUsed/>
    <w:rsid w:val="00D501A8"/>
    <w:rPr>
      <w:sz w:val="16"/>
      <w:szCs w:val="16"/>
    </w:rPr>
  </w:style>
  <w:style w:type="paragraph" w:styleId="CommentText">
    <w:name w:val="annotation text"/>
    <w:basedOn w:val="Normal"/>
    <w:link w:val="CommentTextChar"/>
    <w:uiPriority w:val="99"/>
    <w:semiHidden/>
    <w:unhideWhenUsed/>
    <w:rsid w:val="00D501A8"/>
    <w:rPr>
      <w:sz w:val="20"/>
      <w:szCs w:val="20"/>
    </w:rPr>
  </w:style>
  <w:style w:type="character" w:customStyle="1" w:styleId="CommentTextChar">
    <w:name w:val="Comment Text Char"/>
    <w:link w:val="CommentText"/>
    <w:uiPriority w:val="99"/>
    <w:semiHidden/>
    <w:rsid w:val="00D501A8"/>
    <w:rPr>
      <w:lang w:val="en-GB"/>
    </w:rPr>
  </w:style>
  <w:style w:type="paragraph" w:styleId="CommentSubject">
    <w:name w:val="annotation subject"/>
    <w:basedOn w:val="CommentText"/>
    <w:next w:val="CommentText"/>
    <w:link w:val="CommentSubjectChar"/>
    <w:uiPriority w:val="99"/>
    <w:semiHidden/>
    <w:unhideWhenUsed/>
    <w:rsid w:val="00D501A8"/>
    <w:rPr>
      <w:b/>
      <w:bCs/>
    </w:rPr>
  </w:style>
  <w:style w:type="character" w:customStyle="1" w:styleId="CommentSubjectChar">
    <w:name w:val="Comment Subject Char"/>
    <w:link w:val="CommentSubject"/>
    <w:uiPriority w:val="99"/>
    <w:semiHidden/>
    <w:rsid w:val="00D501A8"/>
    <w:rPr>
      <w:b/>
      <w:bCs/>
      <w:lang w:val="en-GB"/>
    </w:rPr>
  </w:style>
  <w:style w:type="paragraph" w:styleId="ListParagraph">
    <w:name w:val="List Paragraph"/>
    <w:basedOn w:val="Normal"/>
    <w:uiPriority w:val="34"/>
    <w:qFormat/>
    <w:rsid w:val="004B4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79326">
      <w:bodyDiv w:val="1"/>
      <w:marLeft w:val="0"/>
      <w:marRight w:val="0"/>
      <w:marTop w:val="0"/>
      <w:marBottom w:val="0"/>
      <w:divBdr>
        <w:top w:val="none" w:sz="0" w:space="0" w:color="auto"/>
        <w:left w:val="none" w:sz="0" w:space="0" w:color="auto"/>
        <w:bottom w:val="none" w:sz="0" w:space="0" w:color="auto"/>
        <w:right w:val="none" w:sz="0" w:space="0" w:color="auto"/>
      </w:divBdr>
    </w:div>
    <w:div w:id="897864445">
      <w:bodyDiv w:val="1"/>
      <w:marLeft w:val="0"/>
      <w:marRight w:val="0"/>
      <w:marTop w:val="0"/>
      <w:marBottom w:val="0"/>
      <w:divBdr>
        <w:top w:val="none" w:sz="0" w:space="0" w:color="auto"/>
        <w:left w:val="none" w:sz="0" w:space="0" w:color="auto"/>
        <w:bottom w:val="none" w:sz="0" w:space="0" w:color="auto"/>
        <w:right w:val="none" w:sz="0" w:space="0" w:color="auto"/>
      </w:divBdr>
    </w:div>
    <w:div w:id="924846467">
      <w:bodyDiv w:val="1"/>
      <w:marLeft w:val="0"/>
      <w:marRight w:val="0"/>
      <w:marTop w:val="0"/>
      <w:marBottom w:val="0"/>
      <w:divBdr>
        <w:top w:val="none" w:sz="0" w:space="0" w:color="auto"/>
        <w:left w:val="none" w:sz="0" w:space="0" w:color="auto"/>
        <w:bottom w:val="none" w:sz="0" w:space="0" w:color="auto"/>
        <w:right w:val="none" w:sz="0" w:space="0" w:color="auto"/>
      </w:divBdr>
    </w:div>
    <w:div w:id="1158573207">
      <w:bodyDiv w:val="1"/>
      <w:marLeft w:val="0"/>
      <w:marRight w:val="0"/>
      <w:marTop w:val="0"/>
      <w:marBottom w:val="0"/>
      <w:divBdr>
        <w:top w:val="none" w:sz="0" w:space="0" w:color="auto"/>
        <w:left w:val="none" w:sz="0" w:space="0" w:color="auto"/>
        <w:bottom w:val="none" w:sz="0" w:space="0" w:color="auto"/>
        <w:right w:val="none" w:sz="0" w:space="0" w:color="auto"/>
      </w:divBdr>
    </w:div>
    <w:div w:id="173496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tungloangreen6689@gmail.com" TargetMode="Externa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28DB3-4BF9-45B4-83B5-145DC5E10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8</Pages>
  <Words>12746</Words>
  <Characters>72657</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CONFERENCE REGISTRATION FORM</vt:lpstr>
    </vt:vector>
  </TitlesOfParts>
  <Company>Grizli777</Company>
  <LinksUpToDate>false</LinksUpToDate>
  <CharactersWithSpaces>85233</CharactersWithSpaces>
  <SharedDoc>false</SharedDoc>
  <HLinks>
    <vt:vector size="6" baseType="variant">
      <vt:variant>
        <vt:i4>65611</vt:i4>
      </vt:variant>
      <vt:variant>
        <vt:i4>87</vt:i4>
      </vt:variant>
      <vt:variant>
        <vt:i4>0</vt:i4>
      </vt:variant>
      <vt:variant>
        <vt:i4>5</vt:i4>
      </vt:variant>
      <vt:variant>
        <vt:lpwstr>https://en.wikipedia.org/wiki/Direct_and_indirect_band_gaps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REGISTRATION FORM</dc:title>
  <dc:subject/>
  <dc:creator>UvA</dc:creator>
  <cp:keywords/>
  <cp:lastModifiedBy>Dang To Nu</cp:lastModifiedBy>
  <cp:revision>80</cp:revision>
  <cp:lastPrinted>2002-12-04T04:33:00Z</cp:lastPrinted>
  <dcterms:created xsi:type="dcterms:W3CDTF">2022-06-17T07:46:00Z</dcterms:created>
  <dcterms:modified xsi:type="dcterms:W3CDTF">2022-06-20T08:55:00Z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http://csl.mendeley.com/styles/16329523/ieee-TranThanh</vt:lpwstr>
  </property>
  <property fmtid="{D5CDD505-2E9C-101B-9397-08002B2CF9AE}" pid="17" name="Mendeley Recent Style Name 7_1">
    <vt:lpwstr>IEEE - Thanh Tran</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1e46e7f6-a180-3b52-b23e-79de11ea07e0</vt:lpwstr>
  </property>
</Properties>
</file>