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038" w:rsidRPr="002640C0" w:rsidRDefault="00C71038" w:rsidP="00C71038">
      <w:pPr>
        <w:tabs>
          <w:tab w:val="left" w:pos="360"/>
          <w:tab w:val="right" w:leader="hyphen" w:pos="9072"/>
        </w:tabs>
        <w:spacing w:beforeLines="120" w:before="288" w:afterLines="120" w:after="288" w:line="240" w:lineRule="auto"/>
        <w:contextualSpacing/>
        <w:mirrorIndents/>
        <w:jc w:val="center"/>
        <w:rPr>
          <w:rFonts w:ascii="Arial" w:hAnsi="Arial" w:cs="Arial"/>
          <w:b/>
          <w:noProof/>
          <w:sz w:val="32"/>
          <w:szCs w:val="32"/>
          <w:lang w:eastAsia="vi-VN"/>
        </w:rPr>
      </w:pPr>
      <w:bookmarkStart w:id="0" w:name="_Toc457139663"/>
    </w:p>
    <w:p w:rsidR="00C71038" w:rsidRPr="002640C0" w:rsidRDefault="00C71038" w:rsidP="00C71038">
      <w:pPr>
        <w:tabs>
          <w:tab w:val="left" w:pos="360"/>
          <w:tab w:val="right" w:leader="hyphen" w:pos="9072"/>
        </w:tabs>
        <w:spacing w:beforeLines="120" w:before="288" w:afterLines="120" w:after="288" w:line="240" w:lineRule="auto"/>
        <w:contextualSpacing/>
        <w:mirrorIndents/>
        <w:jc w:val="center"/>
        <w:rPr>
          <w:rFonts w:ascii="Arial" w:hAnsi="Arial" w:cs="Arial"/>
          <w:b/>
          <w:noProof/>
          <w:sz w:val="32"/>
          <w:szCs w:val="32"/>
          <w:lang w:eastAsia="vi-VN"/>
        </w:rPr>
      </w:pPr>
    </w:p>
    <w:p w:rsidR="001F4BC9" w:rsidRDefault="001F4BC9" w:rsidP="00C71038">
      <w:pPr>
        <w:tabs>
          <w:tab w:val="left" w:pos="360"/>
          <w:tab w:val="right" w:leader="hyphen" w:pos="9072"/>
        </w:tabs>
        <w:spacing w:beforeLines="120" w:before="288" w:afterLines="120" w:after="288" w:line="240" w:lineRule="auto"/>
        <w:contextualSpacing/>
        <w:mirrorIndents/>
        <w:jc w:val="center"/>
        <w:rPr>
          <w:rFonts w:ascii="Arial" w:hAnsi="Arial" w:cs="Arial"/>
          <w:b/>
          <w:noProof/>
          <w:sz w:val="32"/>
          <w:szCs w:val="32"/>
          <w:lang w:eastAsia="vi-VN"/>
        </w:rPr>
      </w:pPr>
      <w:r>
        <w:rPr>
          <w:rFonts w:ascii="Arial" w:hAnsi="Arial" w:cs="Arial"/>
          <w:b/>
          <w:noProof/>
          <w:sz w:val="32"/>
          <w:szCs w:val="32"/>
          <w:lang w:eastAsia="vi-VN"/>
        </w:rPr>
        <w:t>Hoạt tính xúc tác quang p</w:t>
      </w:r>
      <w:r w:rsidRPr="001F4BC9">
        <w:rPr>
          <w:rFonts w:ascii="Arial" w:hAnsi="Arial" w:cs="Arial"/>
          <w:b/>
          <w:noProof/>
          <w:sz w:val="32"/>
          <w:szCs w:val="32"/>
          <w:lang w:eastAsia="vi-VN"/>
        </w:rPr>
        <w:t>hân hủy metylen</w:t>
      </w:r>
      <w:r>
        <w:rPr>
          <w:rFonts w:ascii="Arial" w:hAnsi="Arial" w:cs="Arial"/>
          <w:b/>
          <w:noProof/>
          <w:sz w:val="32"/>
          <w:szCs w:val="32"/>
          <w:lang w:eastAsia="vi-VN"/>
        </w:rPr>
        <w:t xml:space="preserve"> blue</w:t>
      </w:r>
      <w:r w:rsidRPr="001F4BC9">
        <w:rPr>
          <w:rFonts w:ascii="Arial" w:hAnsi="Arial" w:cs="Arial"/>
          <w:b/>
          <w:noProof/>
          <w:sz w:val="32"/>
          <w:szCs w:val="32"/>
          <w:lang w:eastAsia="vi-VN"/>
        </w:rPr>
        <w:t xml:space="preserve"> bằng vật liệu nano bán dẫn ZnO pha tạp Eu và Mn: Một nghiên cứu so sánh</w:t>
      </w:r>
    </w:p>
    <w:p w:rsidR="00C71038" w:rsidRPr="002640C0" w:rsidRDefault="00C71038" w:rsidP="00C71038">
      <w:pPr>
        <w:spacing w:beforeLines="120" w:before="288" w:afterLines="120" w:after="288" w:line="240" w:lineRule="auto"/>
        <w:ind w:right="68"/>
        <w:contextualSpacing/>
        <w:mirrorIndents/>
        <w:jc w:val="center"/>
        <w:rPr>
          <w:rFonts w:ascii="Times New Roman" w:hAnsi="Times New Roman" w:cs="Times New Roman"/>
          <w:b/>
        </w:rPr>
      </w:pPr>
    </w:p>
    <w:p w:rsidR="00C71038" w:rsidRPr="00523513" w:rsidRDefault="00523513" w:rsidP="00C71038">
      <w:pPr>
        <w:spacing w:beforeLines="120" w:before="288" w:afterLines="120" w:after="288" w:line="240" w:lineRule="auto"/>
        <w:ind w:right="68"/>
        <w:contextualSpacing/>
        <w:mirrorIndents/>
        <w:jc w:val="center"/>
        <w:rPr>
          <w:rFonts w:ascii="Times New Roman" w:hAnsi="Times New Roman" w:cs="Times New Roman"/>
          <w:b/>
          <w:sz w:val="24"/>
          <w:szCs w:val="24"/>
        </w:rPr>
      </w:pPr>
      <w:r w:rsidRPr="00523513">
        <w:rPr>
          <w:rFonts w:ascii="Times New Roman" w:hAnsi="Times New Roman" w:cs="Times New Roman"/>
          <w:b/>
          <w:sz w:val="24"/>
          <w:szCs w:val="24"/>
        </w:rPr>
        <w:t>Nguyễn Thị Khả Vân</w:t>
      </w:r>
      <w:r w:rsidRPr="00523513">
        <w:rPr>
          <w:rFonts w:ascii="Times New Roman" w:hAnsi="Times New Roman" w:cs="Times New Roman"/>
          <w:b/>
          <w:sz w:val="24"/>
          <w:szCs w:val="24"/>
          <w:vertAlign w:val="superscript"/>
        </w:rPr>
        <w:t>1</w:t>
      </w:r>
      <w:r w:rsidR="00C71038" w:rsidRPr="00523513">
        <w:rPr>
          <w:rFonts w:ascii="Times New Roman" w:hAnsi="Times New Roman" w:cs="Times New Roman"/>
          <w:b/>
          <w:sz w:val="24"/>
          <w:szCs w:val="24"/>
        </w:rPr>
        <w:t>, Imee Saladaga Padillo</w:t>
      </w:r>
      <w:r w:rsidR="00C71038" w:rsidRPr="00523513">
        <w:rPr>
          <w:rFonts w:ascii="Times New Roman" w:hAnsi="Times New Roman" w:cs="Times New Roman"/>
          <w:b/>
          <w:sz w:val="24"/>
          <w:szCs w:val="24"/>
          <w:vertAlign w:val="superscript"/>
        </w:rPr>
        <w:t>2</w:t>
      </w:r>
      <w:r w:rsidRPr="00523513">
        <w:rPr>
          <w:rFonts w:ascii="Times New Roman" w:hAnsi="Times New Roman" w:cs="Times New Roman"/>
          <w:b/>
          <w:sz w:val="24"/>
          <w:szCs w:val="24"/>
        </w:rPr>
        <w:t>, Đinh Kha Lil</w:t>
      </w:r>
      <w:r w:rsidRPr="00523513">
        <w:rPr>
          <w:rFonts w:ascii="Times New Roman" w:hAnsi="Times New Roman" w:cs="Times New Roman"/>
          <w:b/>
          <w:sz w:val="24"/>
          <w:szCs w:val="24"/>
          <w:vertAlign w:val="superscript"/>
        </w:rPr>
        <w:t>1,</w:t>
      </w:r>
      <w:r w:rsidRPr="00523513">
        <w:rPr>
          <w:rFonts w:ascii="Times New Roman" w:hAnsi="Times New Roman" w:cs="Times New Roman"/>
          <w:b/>
          <w:sz w:val="24"/>
          <w:szCs w:val="24"/>
        </w:rPr>
        <w:t>*</w:t>
      </w:r>
    </w:p>
    <w:p w:rsidR="00C71038" w:rsidRPr="002640C0" w:rsidRDefault="00C71038" w:rsidP="00C71038">
      <w:pPr>
        <w:spacing w:beforeLines="120" w:before="288" w:afterLines="120" w:after="288" w:line="240" w:lineRule="auto"/>
        <w:ind w:right="70"/>
        <w:contextualSpacing/>
        <w:mirrorIndents/>
        <w:jc w:val="center"/>
        <w:rPr>
          <w:rFonts w:ascii="Times New Roman" w:hAnsi="Times New Roman" w:cs="Times New Roman"/>
        </w:rPr>
      </w:pPr>
    </w:p>
    <w:p w:rsidR="00A20F56" w:rsidRDefault="00A20F56" w:rsidP="00C71038">
      <w:pPr>
        <w:spacing w:beforeLines="120" w:before="288" w:afterLines="120" w:after="288" w:line="240" w:lineRule="auto"/>
        <w:ind w:right="70"/>
        <w:contextualSpacing/>
        <w:mirrorIndents/>
        <w:jc w:val="center"/>
        <w:rPr>
          <w:rFonts w:ascii="Times New Roman" w:hAnsi="Times New Roman" w:cs="Times New Roman"/>
          <w:i/>
          <w:vertAlign w:val="superscript"/>
        </w:rPr>
      </w:pPr>
    </w:p>
    <w:p w:rsidR="00C71038" w:rsidRPr="002640C0" w:rsidRDefault="00C71038" w:rsidP="00C71038">
      <w:pPr>
        <w:spacing w:beforeLines="120" w:before="288" w:afterLines="120" w:after="288" w:line="240" w:lineRule="auto"/>
        <w:ind w:right="70"/>
        <w:contextualSpacing/>
        <w:mirrorIndents/>
        <w:jc w:val="center"/>
        <w:rPr>
          <w:rFonts w:ascii="Times New Roman" w:hAnsi="Times New Roman" w:cs="Times New Roman"/>
          <w:i/>
        </w:rPr>
      </w:pPr>
      <w:r w:rsidRPr="002640C0">
        <w:rPr>
          <w:rFonts w:ascii="Times New Roman" w:hAnsi="Times New Roman" w:cs="Times New Roman"/>
          <w:i/>
          <w:vertAlign w:val="superscript"/>
        </w:rPr>
        <w:t>1</w:t>
      </w:r>
      <w:r w:rsidR="00BA4EE2">
        <w:rPr>
          <w:rFonts w:ascii="Times New Roman" w:hAnsi="Times New Roman" w:cs="Times New Roman"/>
          <w:i/>
        </w:rPr>
        <w:t>Trung tâm GDNN – GDTX quận Ninh Kiều</w:t>
      </w:r>
      <w:r w:rsidRPr="002640C0">
        <w:rPr>
          <w:rFonts w:ascii="Times New Roman" w:hAnsi="Times New Roman" w:cs="Times New Roman"/>
          <w:i/>
        </w:rPr>
        <w:t>, Việt Nam</w:t>
      </w:r>
    </w:p>
    <w:p w:rsidR="00C71038" w:rsidRDefault="00C71038" w:rsidP="00C71038">
      <w:pPr>
        <w:spacing w:beforeLines="120" w:before="288" w:afterLines="120" w:after="288" w:line="240" w:lineRule="auto"/>
        <w:ind w:right="70"/>
        <w:contextualSpacing/>
        <w:mirrorIndents/>
        <w:jc w:val="center"/>
        <w:rPr>
          <w:rFonts w:ascii="Times New Roman" w:hAnsi="Times New Roman" w:cs="Times New Roman"/>
          <w:i/>
        </w:rPr>
      </w:pPr>
      <w:r w:rsidRPr="002640C0">
        <w:rPr>
          <w:rFonts w:ascii="Times New Roman" w:hAnsi="Times New Roman" w:cs="Times New Roman"/>
          <w:i/>
          <w:vertAlign w:val="superscript"/>
        </w:rPr>
        <w:t>2</w:t>
      </w:r>
      <w:r w:rsidRPr="002640C0">
        <w:rPr>
          <w:rFonts w:ascii="Times New Roman" w:hAnsi="Times New Roman" w:cs="Times New Roman"/>
          <w:i/>
        </w:rPr>
        <w:t>Khoa Công Nghệ, Đại học bang Eastern Visayas, Phi-líp-pin</w:t>
      </w:r>
    </w:p>
    <w:p w:rsidR="00BA4EE2" w:rsidRPr="002640C0" w:rsidRDefault="00BA4EE2" w:rsidP="00BA4EE2">
      <w:pPr>
        <w:spacing w:beforeLines="120" w:before="288" w:afterLines="120" w:after="288" w:line="240" w:lineRule="auto"/>
        <w:ind w:right="70"/>
        <w:contextualSpacing/>
        <w:mirrorIndents/>
        <w:jc w:val="center"/>
        <w:rPr>
          <w:rFonts w:ascii="Times New Roman" w:hAnsi="Times New Roman" w:cs="Times New Roman"/>
          <w:i/>
        </w:rPr>
      </w:pPr>
      <w:r>
        <w:rPr>
          <w:rFonts w:ascii="Times New Roman" w:hAnsi="Times New Roman" w:cs="Times New Roman"/>
          <w:i/>
          <w:vertAlign w:val="superscript"/>
        </w:rPr>
        <w:t>3</w:t>
      </w:r>
      <w:r w:rsidRPr="002640C0">
        <w:rPr>
          <w:rFonts w:ascii="Times New Roman" w:hAnsi="Times New Roman" w:cs="Times New Roman"/>
          <w:i/>
        </w:rPr>
        <w:t>Khoa Khoa học Tự nhiên, Trường Đại học Cần Thơ, Việt Nam</w:t>
      </w:r>
    </w:p>
    <w:p w:rsidR="00C71038" w:rsidRPr="002640C0" w:rsidRDefault="00C71038" w:rsidP="00C71038">
      <w:pPr>
        <w:spacing w:beforeLines="120" w:before="288" w:afterLines="120" w:after="288" w:line="240" w:lineRule="auto"/>
        <w:ind w:right="70"/>
        <w:contextualSpacing/>
        <w:mirrorIndents/>
        <w:jc w:val="center"/>
        <w:rPr>
          <w:rFonts w:ascii="Times New Roman" w:hAnsi="Times New Roman" w:cs="Times New Roman"/>
          <w:i/>
        </w:rPr>
      </w:pPr>
    </w:p>
    <w:p w:rsidR="00C71038" w:rsidRPr="002640C0" w:rsidRDefault="00C71038" w:rsidP="00C71038">
      <w:pPr>
        <w:spacing w:after="160" w:line="259" w:lineRule="auto"/>
        <w:jc w:val="center"/>
        <w:rPr>
          <w:rFonts w:ascii="Times New Roman" w:hAnsi="Times New Roman" w:cs="Times New Roman"/>
          <w:b/>
        </w:rPr>
      </w:pPr>
      <w:r w:rsidRPr="002640C0">
        <w:rPr>
          <w:rFonts w:ascii="Times New Roman" w:hAnsi="Times New Roman" w:cs="Times New Roman"/>
          <w:i/>
        </w:rPr>
        <w:t>*Tác giả liên hệ chính. Email: lildk93@gmail.com</w:t>
      </w:r>
    </w:p>
    <w:p w:rsidR="00C71038" w:rsidRDefault="00C71038" w:rsidP="00C71038">
      <w:pPr>
        <w:spacing w:after="160" w:line="259" w:lineRule="auto"/>
        <w:rPr>
          <w:rFonts w:ascii="Times New Roman" w:hAnsi="Times New Roman" w:cs="Times New Roman"/>
          <w:b/>
        </w:rPr>
      </w:pPr>
    </w:p>
    <w:p w:rsidR="00523513" w:rsidRPr="002640C0" w:rsidRDefault="00523513" w:rsidP="00C71038">
      <w:pPr>
        <w:spacing w:after="160" w:line="259" w:lineRule="auto"/>
        <w:rPr>
          <w:rFonts w:ascii="Times New Roman" w:hAnsi="Times New Roman" w:cs="Times New Roman"/>
          <w:b/>
        </w:rPr>
      </w:pPr>
    </w:p>
    <w:p w:rsidR="00F66C48" w:rsidRPr="00F66C48" w:rsidRDefault="00C71038" w:rsidP="00F66C48">
      <w:pPr>
        <w:spacing w:before="120" w:after="120" w:line="240" w:lineRule="auto"/>
        <w:jc w:val="both"/>
        <w:rPr>
          <w:rFonts w:ascii="Times New Roman" w:hAnsi="Times New Roman" w:cs="Times New Roman"/>
          <w:b/>
        </w:rPr>
      </w:pPr>
      <w:r w:rsidRPr="002640C0">
        <w:rPr>
          <w:rFonts w:ascii="Times New Roman" w:hAnsi="Times New Roman" w:cs="Times New Roman"/>
          <w:b/>
        </w:rPr>
        <w:t>TÓM TẮT</w:t>
      </w:r>
    </w:p>
    <w:p w:rsidR="00F66C48" w:rsidRPr="00F66C48" w:rsidRDefault="00F66C48" w:rsidP="00F66C48">
      <w:pPr>
        <w:spacing w:before="120" w:after="120" w:line="240" w:lineRule="auto"/>
        <w:ind w:firstLine="547"/>
        <w:jc w:val="both"/>
        <w:rPr>
          <w:rFonts w:ascii="Times New Roman" w:hAnsi="Times New Roman" w:cs="Times New Roman"/>
          <w:sz w:val="20"/>
          <w:szCs w:val="20"/>
        </w:rPr>
      </w:pPr>
      <w:r w:rsidRPr="00F66C48">
        <w:rPr>
          <w:rFonts w:ascii="Times New Roman" w:hAnsi="Times New Roman" w:cs="Times New Roman"/>
          <w:sz w:val="20"/>
          <w:szCs w:val="20"/>
        </w:rPr>
        <w:t xml:space="preserve">Nghiên cứu này được thực hiện nhằm tổng hợp vật liệu nano ZnO </w:t>
      </w:r>
      <w:proofErr w:type="gramStart"/>
      <w:r w:rsidRPr="00F66C48">
        <w:rPr>
          <w:rFonts w:ascii="Times New Roman" w:hAnsi="Times New Roman" w:cs="Times New Roman"/>
          <w:sz w:val="20"/>
          <w:szCs w:val="20"/>
        </w:rPr>
        <w:t>pha</w:t>
      </w:r>
      <w:proofErr w:type="gramEnd"/>
      <w:r w:rsidRPr="00F66C48">
        <w:rPr>
          <w:rFonts w:ascii="Times New Roman" w:hAnsi="Times New Roman" w:cs="Times New Roman"/>
          <w:sz w:val="20"/>
          <w:szCs w:val="20"/>
        </w:rPr>
        <w:t xml:space="preserve"> tạp Eu và Mn có tính chất quang học thích hợ</w:t>
      </w:r>
      <w:r>
        <w:rPr>
          <w:rFonts w:ascii="Times New Roman" w:hAnsi="Times New Roman" w:cs="Times New Roman"/>
          <w:sz w:val="20"/>
          <w:szCs w:val="20"/>
        </w:rPr>
        <w:t xml:space="preserve">p cho </w:t>
      </w:r>
      <w:r w:rsidRPr="00F66C48">
        <w:rPr>
          <w:rFonts w:ascii="Times New Roman" w:hAnsi="Times New Roman" w:cs="Times New Roman"/>
          <w:sz w:val="20"/>
          <w:szCs w:val="20"/>
        </w:rPr>
        <w:t xml:space="preserve">ứng dụng </w:t>
      </w:r>
      <w:r>
        <w:rPr>
          <w:rFonts w:ascii="Times New Roman" w:hAnsi="Times New Roman" w:cs="Times New Roman"/>
          <w:sz w:val="20"/>
          <w:szCs w:val="20"/>
        </w:rPr>
        <w:t xml:space="preserve">quang </w:t>
      </w:r>
      <w:r w:rsidRPr="00F66C48">
        <w:rPr>
          <w:rFonts w:ascii="Times New Roman" w:hAnsi="Times New Roman" w:cs="Times New Roman"/>
          <w:sz w:val="20"/>
          <w:szCs w:val="20"/>
        </w:rPr>
        <w:t xml:space="preserve">xúc tác. Vật liệu nano ZnO với 1%, 5% và 10% mol </w:t>
      </w:r>
      <w:proofErr w:type="gramStart"/>
      <w:r>
        <w:rPr>
          <w:rFonts w:ascii="Times New Roman" w:hAnsi="Times New Roman" w:cs="Times New Roman"/>
          <w:sz w:val="20"/>
          <w:szCs w:val="20"/>
        </w:rPr>
        <w:t>kim</w:t>
      </w:r>
      <w:proofErr w:type="gramEnd"/>
      <w:r>
        <w:rPr>
          <w:rFonts w:ascii="Times New Roman" w:hAnsi="Times New Roman" w:cs="Times New Roman"/>
          <w:sz w:val="20"/>
          <w:szCs w:val="20"/>
        </w:rPr>
        <w:t xml:space="preserve"> loại pha tạp </w:t>
      </w:r>
      <w:r w:rsidRPr="00F66C48">
        <w:rPr>
          <w:rFonts w:ascii="Times New Roman" w:hAnsi="Times New Roman" w:cs="Times New Roman"/>
          <w:sz w:val="20"/>
          <w:szCs w:val="20"/>
        </w:rPr>
        <w:t xml:space="preserve">được điều chế bằng phương pháp thủy nhiệt. Các đặc tính cấu trúc, hình thái, quang học và từ tính của các hạt nano chuẩn bị được nghiên cứu bằng cách sử dụng nhiễu xạ </w:t>
      </w:r>
      <w:proofErr w:type="gramStart"/>
      <w:r w:rsidRPr="00F66C48">
        <w:rPr>
          <w:rFonts w:ascii="Times New Roman" w:hAnsi="Times New Roman" w:cs="Times New Roman"/>
          <w:sz w:val="20"/>
          <w:szCs w:val="20"/>
        </w:rPr>
        <w:t>tia</w:t>
      </w:r>
      <w:proofErr w:type="gramEnd"/>
      <w:r w:rsidRPr="00F66C48">
        <w:rPr>
          <w:rFonts w:ascii="Times New Roman" w:hAnsi="Times New Roman" w:cs="Times New Roman"/>
          <w:sz w:val="20"/>
          <w:szCs w:val="20"/>
        </w:rPr>
        <w:t xml:space="preserve"> X (</w:t>
      </w:r>
      <w:r w:rsidRPr="002640C0">
        <w:rPr>
          <w:rFonts w:ascii="Times New Roman" w:eastAsia="Times New Roman" w:hAnsi="Times New Roman" w:cs="Times New Roman"/>
          <w:bCs/>
          <w:sz w:val="20"/>
          <w:szCs w:val="20"/>
          <w:lang w:eastAsia="ja-JP"/>
        </w:rPr>
        <w:t>X-ray diffraction</w:t>
      </w:r>
      <w:r w:rsidRPr="00F66C4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66C48">
        <w:rPr>
          <w:rFonts w:ascii="Times New Roman" w:hAnsi="Times New Roman" w:cs="Times New Roman"/>
          <w:sz w:val="20"/>
          <w:szCs w:val="20"/>
        </w:rPr>
        <w:t>XRD), kính hiển vi điện tử quét (</w:t>
      </w:r>
      <w:r w:rsidRPr="002640C0">
        <w:rPr>
          <w:rFonts w:ascii="Times New Roman" w:eastAsia="Times New Roman" w:hAnsi="Times New Roman" w:cs="Times New Roman"/>
          <w:bCs/>
          <w:sz w:val="20"/>
          <w:szCs w:val="20"/>
          <w:lang w:eastAsia="ja-JP"/>
        </w:rPr>
        <w:t xml:space="preserve">scanning electron microscope </w:t>
      </w:r>
      <w:r>
        <w:rPr>
          <w:rFonts w:ascii="Times New Roman" w:eastAsia="Times New Roman" w:hAnsi="Times New Roman" w:cs="Times New Roman"/>
          <w:bCs/>
          <w:sz w:val="20"/>
          <w:szCs w:val="20"/>
          <w:lang w:eastAsia="ja-JP"/>
        </w:rPr>
        <w:t xml:space="preserve">- </w:t>
      </w:r>
      <w:r w:rsidRPr="00F66C48">
        <w:rPr>
          <w:rFonts w:ascii="Times New Roman" w:hAnsi="Times New Roman" w:cs="Times New Roman"/>
          <w:sz w:val="20"/>
          <w:szCs w:val="20"/>
        </w:rPr>
        <w:t>SEM) và quang phổ phân tán năng lượng tia X (</w:t>
      </w:r>
      <w:r w:rsidRPr="002640C0">
        <w:rPr>
          <w:rFonts w:ascii="Times New Roman" w:eastAsia="Times New Roman" w:hAnsi="Times New Roman" w:cs="Times New Roman"/>
          <w:bCs/>
          <w:sz w:val="20"/>
          <w:szCs w:val="20"/>
          <w:lang w:eastAsia="ja-JP"/>
        </w:rPr>
        <w:t xml:space="preserve">energy dispersion spectroscopy </w:t>
      </w:r>
      <w:r>
        <w:rPr>
          <w:rFonts w:ascii="Times New Roman" w:eastAsia="Times New Roman" w:hAnsi="Times New Roman" w:cs="Times New Roman"/>
          <w:bCs/>
          <w:sz w:val="20"/>
          <w:szCs w:val="20"/>
          <w:lang w:eastAsia="ja-JP"/>
        </w:rPr>
        <w:t xml:space="preserve">- </w:t>
      </w:r>
      <w:r w:rsidRPr="00F66C48">
        <w:rPr>
          <w:rFonts w:ascii="Times New Roman" w:hAnsi="Times New Roman" w:cs="Times New Roman"/>
          <w:sz w:val="20"/>
          <w:szCs w:val="20"/>
        </w:rPr>
        <w:t xml:space="preserve">EDS). Kết quả cho thấy các hạt nano ZnO </w:t>
      </w:r>
      <w:proofErr w:type="gramStart"/>
      <w:r w:rsidRPr="00F66C48">
        <w:rPr>
          <w:rFonts w:ascii="Times New Roman" w:hAnsi="Times New Roman" w:cs="Times New Roman"/>
          <w:sz w:val="20"/>
          <w:szCs w:val="20"/>
        </w:rPr>
        <w:t>pha</w:t>
      </w:r>
      <w:proofErr w:type="gramEnd"/>
      <w:r w:rsidRPr="00F66C48">
        <w:rPr>
          <w:rFonts w:ascii="Times New Roman" w:hAnsi="Times New Roman" w:cs="Times New Roman"/>
          <w:sz w:val="20"/>
          <w:szCs w:val="20"/>
        </w:rPr>
        <w:t xml:space="preserve"> tạp Eu và ZnO pha tạp Mn có cấu trúc wurtzite lục giác. Hoạt tính của các chất xúc tác quang chuẩn bị được đánh giá dựa trên sự phân huỷ quang học của metyl blue (MB) dưới </w:t>
      </w:r>
      <w:proofErr w:type="gramStart"/>
      <w:r w:rsidRPr="00F66C48">
        <w:rPr>
          <w:rFonts w:ascii="Times New Roman" w:hAnsi="Times New Roman" w:cs="Times New Roman"/>
          <w:sz w:val="20"/>
          <w:szCs w:val="20"/>
        </w:rPr>
        <w:t>tia</w:t>
      </w:r>
      <w:proofErr w:type="gramEnd"/>
      <w:r w:rsidRPr="00F66C48">
        <w:rPr>
          <w:rFonts w:ascii="Times New Roman" w:hAnsi="Times New Roman" w:cs="Times New Roman"/>
          <w:sz w:val="20"/>
          <w:szCs w:val="20"/>
        </w:rPr>
        <w:t xml:space="preserve"> cực tím UV. Vật liệu ZnO pha tạp 5% mol Eu và vật liệu ZnO pha tạp 1% mol Mn cho thấy hoạt tính quang xúc tác tốt nhất. Hơn nữa, phản ứng phân hủy MB được quan sát là tuân </w:t>
      </w:r>
      <w:proofErr w:type="gramStart"/>
      <w:r w:rsidRPr="00F66C48">
        <w:rPr>
          <w:rFonts w:ascii="Times New Roman" w:hAnsi="Times New Roman" w:cs="Times New Roman"/>
          <w:sz w:val="20"/>
          <w:szCs w:val="20"/>
        </w:rPr>
        <w:t>theo</w:t>
      </w:r>
      <w:proofErr w:type="gramEnd"/>
      <w:r w:rsidRPr="00F66C48">
        <w:rPr>
          <w:rFonts w:ascii="Times New Roman" w:hAnsi="Times New Roman" w:cs="Times New Roman"/>
          <w:sz w:val="20"/>
          <w:szCs w:val="20"/>
        </w:rPr>
        <w:t xml:space="preserve"> một phản ứng bậc nhất. Cuối cùng, vật liệu ZnO </w:t>
      </w:r>
      <w:proofErr w:type="gramStart"/>
      <w:r w:rsidRPr="00F66C48">
        <w:rPr>
          <w:rFonts w:ascii="Times New Roman" w:hAnsi="Times New Roman" w:cs="Times New Roman"/>
          <w:sz w:val="20"/>
          <w:szCs w:val="20"/>
        </w:rPr>
        <w:t>pha</w:t>
      </w:r>
      <w:proofErr w:type="gramEnd"/>
      <w:r w:rsidRPr="00F66C48">
        <w:rPr>
          <w:rFonts w:ascii="Times New Roman" w:hAnsi="Times New Roman" w:cs="Times New Roman"/>
          <w:sz w:val="20"/>
          <w:szCs w:val="20"/>
        </w:rPr>
        <w:t xml:space="preserve"> tạp kim loại tổng hợp rất dễ phục hồi và có khả năng tái sử dụng cao.</w:t>
      </w:r>
    </w:p>
    <w:p w:rsidR="0048208F" w:rsidRPr="00F66C48" w:rsidRDefault="00C71038" w:rsidP="00C71038">
      <w:pPr>
        <w:spacing w:after="160" w:line="259" w:lineRule="auto"/>
        <w:rPr>
          <w:rFonts w:ascii="Times New Roman" w:hAnsi="Times New Roman" w:cs="Times New Roman"/>
          <w:i/>
          <w:sz w:val="20"/>
          <w:szCs w:val="20"/>
          <w:lang w:val="vi-VN"/>
        </w:rPr>
      </w:pPr>
      <w:r w:rsidRPr="00F66C48">
        <w:rPr>
          <w:rFonts w:ascii="Times New Roman" w:hAnsi="Times New Roman" w:cs="Times New Roman"/>
          <w:b/>
          <w:sz w:val="20"/>
          <w:szCs w:val="20"/>
          <w:lang w:val="vi-VN"/>
        </w:rPr>
        <w:t xml:space="preserve">Từ khóa: </w:t>
      </w:r>
      <w:r w:rsidR="0048208F" w:rsidRPr="00F66C48">
        <w:rPr>
          <w:rFonts w:ascii="Times New Roman" w:hAnsi="Times New Roman" w:cs="Times New Roman"/>
          <w:i/>
          <w:sz w:val="20"/>
          <w:szCs w:val="20"/>
          <w:lang w:val="vi-VN"/>
        </w:rPr>
        <w:t>Tổng hợp ZnO cấu trúc nano</w:t>
      </w:r>
      <w:r w:rsidRPr="00F66C48">
        <w:rPr>
          <w:rFonts w:ascii="Times New Roman" w:hAnsi="Times New Roman" w:cs="Times New Roman"/>
          <w:i/>
          <w:sz w:val="20"/>
          <w:szCs w:val="20"/>
          <w:lang w:val="vi-VN"/>
        </w:rPr>
        <w:t xml:space="preserve">, </w:t>
      </w:r>
      <w:r w:rsidR="0048208F" w:rsidRPr="00F66C48">
        <w:rPr>
          <w:rFonts w:ascii="Times New Roman" w:hAnsi="Times New Roman" w:cs="Times New Roman"/>
          <w:i/>
          <w:sz w:val="20"/>
          <w:szCs w:val="20"/>
          <w:lang w:val="vi-VN"/>
        </w:rPr>
        <w:t>ZnO pha tạp kim loại</w:t>
      </w:r>
      <w:r w:rsidRPr="00F66C48">
        <w:rPr>
          <w:rFonts w:ascii="Times New Roman" w:hAnsi="Times New Roman" w:cs="Times New Roman"/>
          <w:i/>
          <w:sz w:val="20"/>
          <w:szCs w:val="20"/>
          <w:lang w:val="vi-VN"/>
        </w:rPr>
        <w:t xml:space="preserve">, </w:t>
      </w:r>
      <w:r w:rsidR="0048208F" w:rsidRPr="00F66C48">
        <w:rPr>
          <w:rFonts w:ascii="Times New Roman" w:hAnsi="Times New Roman" w:cs="Times New Roman"/>
          <w:i/>
          <w:sz w:val="20"/>
          <w:szCs w:val="20"/>
          <w:lang w:val="vi-VN"/>
        </w:rPr>
        <w:t>phương pháp thủy luyện</w:t>
      </w:r>
      <w:r w:rsidRPr="00F66C48">
        <w:rPr>
          <w:rFonts w:ascii="Times New Roman" w:hAnsi="Times New Roman" w:cs="Times New Roman"/>
          <w:i/>
          <w:sz w:val="20"/>
          <w:szCs w:val="20"/>
          <w:lang w:val="vi-VN"/>
        </w:rPr>
        <w:t xml:space="preserve">, </w:t>
      </w:r>
      <w:r w:rsidR="0048208F" w:rsidRPr="00F66C48">
        <w:rPr>
          <w:rFonts w:ascii="Times New Roman" w:hAnsi="Times New Roman" w:cs="Times New Roman"/>
          <w:i/>
          <w:sz w:val="20"/>
          <w:szCs w:val="20"/>
          <w:lang w:val="vi-VN"/>
        </w:rPr>
        <w:t>tính chất quang</w:t>
      </w:r>
      <w:r w:rsidRPr="00F66C48">
        <w:rPr>
          <w:rFonts w:ascii="Times New Roman" w:hAnsi="Times New Roman" w:cs="Times New Roman"/>
          <w:i/>
          <w:sz w:val="20"/>
          <w:szCs w:val="20"/>
          <w:lang w:val="vi-VN"/>
        </w:rPr>
        <w:t>.</w:t>
      </w:r>
    </w:p>
    <w:p w:rsidR="0048208F" w:rsidRPr="00F66C48" w:rsidRDefault="0048208F" w:rsidP="00C71038">
      <w:pPr>
        <w:spacing w:after="160" w:line="259" w:lineRule="auto"/>
        <w:rPr>
          <w:rFonts w:ascii="Times New Roman" w:hAnsi="Times New Roman" w:cs="Times New Roman"/>
          <w:i/>
          <w:sz w:val="20"/>
          <w:szCs w:val="20"/>
          <w:lang w:val="vi-VN"/>
        </w:rPr>
      </w:pPr>
    </w:p>
    <w:p w:rsidR="00C71038" w:rsidRPr="00F66C48" w:rsidRDefault="00C71038" w:rsidP="00C71038">
      <w:pPr>
        <w:spacing w:after="160" w:line="259" w:lineRule="auto"/>
        <w:rPr>
          <w:rFonts w:ascii="Times New Roman" w:hAnsi="Times New Roman" w:cs="Times New Roman"/>
          <w:b/>
          <w:sz w:val="20"/>
          <w:szCs w:val="20"/>
          <w:lang w:val="vi-VN"/>
        </w:rPr>
      </w:pPr>
      <w:r w:rsidRPr="00F66C48">
        <w:rPr>
          <w:rFonts w:ascii="Times New Roman" w:hAnsi="Times New Roman" w:cs="Times New Roman"/>
          <w:b/>
          <w:sz w:val="20"/>
          <w:szCs w:val="20"/>
          <w:lang w:val="vi-VN"/>
        </w:rPr>
        <w:br w:type="page"/>
      </w:r>
    </w:p>
    <w:p w:rsidR="002A775D" w:rsidRPr="00F66C48" w:rsidRDefault="002A775D" w:rsidP="002A775D">
      <w:pPr>
        <w:spacing w:before="120" w:after="120" w:line="240" w:lineRule="auto"/>
        <w:jc w:val="both"/>
        <w:rPr>
          <w:rFonts w:ascii="Times New Roman" w:eastAsia="Times New Roman" w:hAnsi="Times New Roman" w:cs="Times New Roman"/>
          <w:b/>
          <w:bCs/>
          <w:sz w:val="32"/>
          <w:szCs w:val="32"/>
          <w:lang w:val="vi-VN" w:eastAsia="ja-JP"/>
        </w:rPr>
      </w:pPr>
    </w:p>
    <w:p w:rsidR="002A775D" w:rsidRPr="00F66C48" w:rsidRDefault="002A775D" w:rsidP="002A775D">
      <w:pPr>
        <w:spacing w:before="120" w:after="120" w:line="240" w:lineRule="auto"/>
        <w:jc w:val="both"/>
        <w:rPr>
          <w:rFonts w:ascii="Times New Roman" w:eastAsia="Times New Roman" w:hAnsi="Times New Roman" w:cs="Times New Roman"/>
          <w:b/>
          <w:bCs/>
          <w:sz w:val="32"/>
          <w:szCs w:val="32"/>
          <w:lang w:val="vi-VN" w:eastAsia="ja-JP"/>
        </w:rPr>
      </w:pPr>
    </w:p>
    <w:p w:rsidR="001714B3" w:rsidRPr="002640C0" w:rsidRDefault="001714B3" w:rsidP="002A775D">
      <w:pPr>
        <w:spacing w:before="120" w:after="120" w:line="240" w:lineRule="auto"/>
        <w:jc w:val="both"/>
        <w:rPr>
          <w:rFonts w:ascii="Times New Roman" w:eastAsia="Times New Roman" w:hAnsi="Times New Roman" w:cs="Times New Roman"/>
          <w:b/>
          <w:bCs/>
          <w:sz w:val="32"/>
          <w:szCs w:val="32"/>
          <w:lang w:eastAsia="ja-JP"/>
        </w:rPr>
      </w:pPr>
      <w:r w:rsidRPr="002640C0">
        <w:rPr>
          <w:rFonts w:ascii="Times New Roman" w:eastAsia="Times New Roman" w:hAnsi="Times New Roman" w:cs="Times New Roman"/>
          <w:b/>
          <w:bCs/>
          <w:sz w:val="32"/>
          <w:szCs w:val="32"/>
          <w:lang w:eastAsia="ja-JP"/>
        </w:rPr>
        <w:t>Photocatalytic decomposition of methylene blue using Eu- and Mn-doped ZnO semiconductor nanomaterials: A comparative study</w:t>
      </w:r>
    </w:p>
    <w:p w:rsidR="002A775D" w:rsidRPr="002640C0" w:rsidRDefault="002A775D" w:rsidP="00D34EEC">
      <w:pPr>
        <w:spacing w:line="240" w:lineRule="auto"/>
        <w:rPr>
          <w:rFonts w:ascii="Times New Roman" w:hAnsi="Times New Roman" w:cs="Times New Roman"/>
          <w:sz w:val="24"/>
          <w:szCs w:val="24"/>
        </w:rPr>
      </w:pPr>
    </w:p>
    <w:p w:rsidR="00D34EEC" w:rsidRPr="002640C0" w:rsidRDefault="007A166A" w:rsidP="00D34EEC">
      <w:pPr>
        <w:spacing w:line="240" w:lineRule="auto"/>
        <w:ind w:right="68"/>
        <w:jc w:val="center"/>
        <w:rPr>
          <w:rFonts w:ascii="Times New Roman" w:hAnsi="Times New Roman" w:cs="Times New Roman"/>
          <w:b/>
          <w:sz w:val="24"/>
          <w:szCs w:val="24"/>
        </w:rPr>
      </w:pPr>
      <w:r>
        <w:rPr>
          <w:rFonts w:ascii="Times New Roman" w:hAnsi="Times New Roman" w:cs="Times New Roman"/>
          <w:b/>
          <w:sz w:val="24"/>
          <w:szCs w:val="24"/>
        </w:rPr>
        <w:t>Kha-</w:t>
      </w:r>
      <w:r w:rsidR="000E6B4C" w:rsidRPr="002640C0">
        <w:rPr>
          <w:rFonts w:ascii="Times New Roman" w:hAnsi="Times New Roman" w:cs="Times New Roman"/>
          <w:b/>
          <w:sz w:val="24"/>
          <w:szCs w:val="24"/>
        </w:rPr>
        <w:t>Van</w:t>
      </w:r>
      <w:r w:rsidRPr="007A166A">
        <w:rPr>
          <w:rFonts w:ascii="Times New Roman" w:hAnsi="Times New Roman" w:cs="Times New Roman"/>
          <w:b/>
          <w:sz w:val="24"/>
          <w:szCs w:val="24"/>
        </w:rPr>
        <w:t xml:space="preserve"> </w:t>
      </w:r>
      <w:r>
        <w:rPr>
          <w:rFonts w:ascii="Times New Roman" w:hAnsi="Times New Roman" w:cs="Times New Roman"/>
          <w:b/>
          <w:sz w:val="24"/>
          <w:szCs w:val="24"/>
        </w:rPr>
        <w:t>Nguyen-</w:t>
      </w:r>
      <w:r>
        <w:rPr>
          <w:rFonts w:ascii="Times New Roman" w:hAnsi="Times New Roman" w:cs="Times New Roman"/>
          <w:b/>
          <w:sz w:val="24"/>
          <w:szCs w:val="24"/>
        </w:rPr>
        <w:t>Thi</w:t>
      </w:r>
      <w:r w:rsidR="00D34EEC" w:rsidRPr="002640C0">
        <w:rPr>
          <w:rFonts w:ascii="Times New Roman" w:hAnsi="Times New Roman" w:cs="Times New Roman"/>
          <w:b/>
          <w:sz w:val="24"/>
          <w:szCs w:val="24"/>
          <w:vertAlign w:val="superscript"/>
        </w:rPr>
        <w:t>1</w:t>
      </w:r>
      <w:r w:rsidR="00D34EEC" w:rsidRPr="002640C0">
        <w:rPr>
          <w:rFonts w:ascii="Times New Roman" w:hAnsi="Times New Roman" w:cs="Times New Roman"/>
          <w:b/>
          <w:sz w:val="24"/>
          <w:szCs w:val="24"/>
        </w:rPr>
        <w:t xml:space="preserve">, </w:t>
      </w:r>
      <w:r w:rsidR="00C71038" w:rsidRPr="002640C0">
        <w:rPr>
          <w:rFonts w:ascii="Times New Roman" w:hAnsi="Times New Roman" w:cs="Times New Roman"/>
          <w:b/>
          <w:bCs/>
          <w:sz w:val="24"/>
          <w:szCs w:val="24"/>
        </w:rPr>
        <w:t>Padillo, Imee Saladaga</w:t>
      </w:r>
      <w:r w:rsidR="00D34EEC" w:rsidRPr="002640C0">
        <w:rPr>
          <w:rFonts w:ascii="Times New Roman" w:hAnsi="Times New Roman" w:cs="Times New Roman"/>
          <w:b/>
          <w:sz w:val="24"/>
          <w:szCs w:val="24"/>
          <w:vertAlign w:val="superscript"/>
        </w:rPr>
        <w:t>2</w:t>
      </w:r>
      <w:r w:rsidR="00D34EEC" w:rsidRPr="002640C0">
        <w:rPr>
          <w:rFonts w:ascii="Times New Roman" w:hAnsi="Times New Roman" w:cs="Times New Roman"/>
          <w:b/>
          <w:sz w:val="24"/>
          <w:szCs w:val="24"/>
        </w:rPr>
        <w:t xml:space="preserve">, </w:t>
      </w:r>
      <w:r w:rsidR="000E6B4C" w:rsidRPr="002640C0">
        <w:rPr>
          <w:rFonts w:ascii="Times New Roman" w:hAnsi="Times New Roman" w:cs="Times New Roman"/>
          <w:b/>
          <w:sz w:val="24"/>
          <w:szCs w:val="24"/>
        </w:rPr>
        <w:t>Kha Lil</w:t>
      </w:r>
      <w:r w:rsidR="00DE11B3" w:rsidRPr="00DE11B3">
        <w:rPr>
          <w:rFonts w:ascii="Times New Roman" w:hAnsi="Times New Roman" w:cs="Times New Roman"/>
          <w:b/>
          <w:sz w:val="24"/>
          <w:szCs w:val="24"/>
        </w:rPr>
        <w:t xml:space="preserve"> </w:t>
      </w:r>
      <w:r w:rsidR="00DE11B3">
        <w:rPr>
          <w:rFonts w:ascii="Times New Roman" w:hAnsi="Times New Roman" w:cs="Times New Roman"/>
          <w:b/>
          <w:sz w:val="24"/>
          <w:szCs w:val="24"/>
        </w:rPr>
        <w:t>Dinh</w:t>
      </w:r>
      <w:r w:rsidR="00A20F56">
        <w:rPr>
          <w:rFonts w:ascii="Times New Roman" w:hAnsi="Times New Roman" w:cs="Times New Roman"/>
          <w:b/>
          <w:sz w:val="24"/>
          <w:szCs w:val="24"/>
          <w:vertAlign w:val="superscript"/>
        </w:rPr>
        <w:t>3</w:t>
      </w:r>
      <w:r w:rsidR="00D34EEC" w:rsidRPr="002640C0">
        <w:rPr>
          <w:rFonts w:ascii="Times New Roman" w:hAnsi="Times New Roman" w:cs="Times New Roman"/>
          <w:b/>
          <w:sz w:val="24"/>
          <w:szCs w:val="24"/>
          <w:vertAlign w:val="superscript"/>
        </w:rPr>
        <w:t>,</w:t>
      </w:r>
      <w:r w:rsidR="00D34EEC" w:rsidRPr="002640C0">
        <w:rPr>
          <w:rFonts w:ascii="Times New Roman" w:hAnsi="Times New Roman" w:cs="Times New Roman"/>
          <w:b/>
          <w:sz w:val="24"/>
          <w:szCs w:val="24"/>
        </w:rPr>
        <w:t>*</w:t>
      </w:r>
    </w:p>
    <w:p w:rsidR="00D34EEC" w:rsidRDefault="00D34EEC" w:rsidP="00D34EEC">
      <w:pPr>
        <w:spacing w:line="240" w:lineRule="auto"/>
        <w:ind w:right="70"/>
        <w:jc w:val="center"/>
        <w:rPr>
          <w:rFonts w:ascii="Times New Roman" w:hAnsi="Times New Roman" w:cs="Times New Roman"/>
          <w:sz w:val="18"/>
          <w:szCs w:val="18"/>
        </w:rPr>
      </w:pPr>
    </w:p>
    <w:p w:rsidR="00A20F56" w:rsidRPr="00A20F56" w:rsidRDefault="00A20F56" w:rsidP="00A20F56">
      <w:pPr>
        <w:spacing w:beforeLines="120" w:before="288" w:afterLines="120" w:after="288" w:line="240" w:lineRule="auto"/>
        <w:ind w:right="70"/>
        <w:contextualSpacing/>
        <w:mirrorIndents/>
        <w:jc w:val="center"/>
        <w:rPr>
          <w:rFonts w:ascii="Times New Roman" w:hAnsi="Times New Roman" w:cs="Times New Roman"/>
          <w:i/>
        </w:rPr>
      </w:pPr>
      <w:r>
        <w:rPr>
          <w:rFonts w:ascii="Times New Roman" w:hAnsi="Times New Roman" w:cs="Times New Roman"/>
          <w:i/>
          <w:vertAlign w:val="superscript"/>
        </w:rPr>
        <w:t>1</w:t>
      </w:r>
      <w:r w:rsidRPr="00A20F56">
        <w:rPr>
          <w:rFonts w:ascii="Times New Roman" w:hAnsi="Times New Roman" w:cs="Times New Roman"/>
          <w:i/>
        </w:rPr>
        <w:t>Center for Vocational Education - Secondary Education in Ninh Kieu District</w:t>
      </w:r>
    </w:p>
    <w:p w:rsidR="00C71038" w:rsidRDefault="00C71038" w:rsidP="00C71038">
      <w:pPr>
        <w:spacing w:beforeLines="120" w:before="288" w:afterLines="120" w:after="288" w:line="240" w:lineRule="auto"/>
        <w:ind w:right="70"/>
        <w:contextualSpacing/>
        <w:mirrorIndents/>
        <w:jc w:val="center"/>
        <w:rPr>
          <w:rFonts w:ascii="Times New Roman" w:hAnsi="Times New Roman" w:cs="Times New Roman"/>
          <w:i/>
        </w:rPr>
      </w:pPr>
      <w:r w:rsidRPr="002640C0">
        <w:rPr>
          <w:rFonts w:ascii="Times New Roman" w:hAnsi="Times New Roman" w:cs="Times New Roman"/>
          <w:i/>
          <w:vertAlign w:val="superscript"/>
        </w:rPr>
        <w:t>2</w:t>
      </w:r>
      <w:r w:rsidRPr="002640C0">
        <w:rPr>
          <w:rFonts w:ascii="Times New Roman" w:hAnsi="Times New Roman" w:cs="Times New Roman"/>
          <w:i/>
        </w:rPr>
        <w:t>College of Engineering, Eastern Visayas State University, Philippines</w:t>
      </w:r>
    </w:p>
    <w:p w:rsidR="00A20F56" w:rsidRPr="002640C0" w:rsidRDefault="00A20F56" w:rsidP="00A20F56">
      <w:pPr>
        <w:spacing w:beforeLines="120" w:before="288" w:afterLines="120" w:after="288" w:line="240" w:lineRule="auto"/>
        <w:ind w:right="70"/>
        <w:contextualSpacing/>
        <w:mirrorIndents/>
        <w:jc w:val="center"/>
        <w:rPr>
          <w:rFonts w:ascii="Times New Roman" w:hAnsi="Times New Roman" w:cs="Times New Roman"/>
          <w:i/>
        </w:rPr>
      </w:pPr>
      <w:r>
        <w:rPr>
          <w:rFonts w:ascii="Times New Roman" w:hAnsi="Times New Roman" w:cs="Times New Roman"/>
          <w:i/>
          <w:vertAlign w:val="superscript"/>
        </w:rPr>
        <w:t>3</w:t>
      </w:r>
      <w:r w:rsidRPr="002640C0">
        <w:rPr>
          <w:rFonts w:ascii="Times New Roman" w:hAnsi="Times New Roman" w:cs="Times New Roman"/>
          <w:i/>
        </w:rPr>
        <w:t>College of Natural Sciences, Can Tho University, Vietnam</w:t>
      </w:r>
    </w:p>
    <w:p w:rsidR="00C71038" w:rsidRPr="002640C0" w:rsidRDefault="00C71038" w:rsidP="00C71038">
      <w:pPr>
        <w:spacing w:beforeLines="120" w:before="288" w:afterLines="120" w:after="288" w:line="240" w:lineRule="auto"/>
        <w:ind w:right="70"/>
        <w:contextualSpacing/>
        <w:mirrorIndents/>
        <w:jc w:val="center"/>
        <w:rPr>
          <w:rFonts w:ascii="Times New Roman" w:hAnsi="Times New Roman" w:cs="Times New Roman"/>
          <w:i/>
        </w:rPr>
      </w:pPr>
    </w:p>
    <w:p w:rsidR="00D34EEC" w:rsidRPr="002640C0" w:rsidRDefault="00D34EEC" w:rsidP="00D34EEC">
      <w:pPr>
        <w:spacing w:line="240" w:lineRule="auto"/>
        <w:ind w:right="70"/>
        <w:jc w:val="center"/>
        <w:rPr>
          <w:rFonts w:ascii="Times New Roman" w:hAnsi="Times New Roman" w:cs="Times New Roman"/>
          <w:i/>
        </w:rPr>
      </w:pPr>
      <w:r w:rsidRPr="002640C0">
        <w:rPr>
          <w:rFonts w:ascii="Times New Roman" w:hAnsi="Times New Roman" w:cs="Times New Roman"/>
          <w:i/>
        </w:rPr>
        <w:t xml:space="preserve">*Corresponding author. Email: </w:t>
      </w:r>
      <w:r w:rsidR="00C71038" w:rsidRPr="002640C0">
        <w:rPr>
          <w:rFonts w:ascii="Times New Roman" w:hAnsi="Times New Roman" w:cs="Times New Roman"/>
          <w:i/>
        </w:rPr>
        <w:t>lildk93</w:t>
      </w:r>
      <w:r w:rsidRPr="002640C0">
        <w:rPr>
          <w:rFonts w:ascii="Times New Roman" w:hAnsi="Times New Roman" w:cs="Times New Roman"/>
          <w:i/>
        </w:rPr>
        <w:t>@</w:t>
      </w:r>
      <w:r w:rsidR="00C71038" w:rsidRPr="002640C0">
        <w:rPr>
          <w:rFonts w:ascii="Times New Roman" w:hAnsi="Times New Roman" w:cs="Times New Roman"/>
          <w:i/>
        </w:rPr>
        <w:t>gmail.co</w:t>
      </w:r>
      <w:bookmarkStart w:id="1" w:name="_GoBack"/>
      <w:bookmarkEnd w:id="1"/>
      <w:r w:rsidR="00C71038" w:rsidRPr="002640C0">
        <w:rPr>
          <w:rFonts w:ascii="Times New Roman" w:hAnsi="Times New Roman" w:cs="Times New Roman"/>
          <w:i/>
        </w:rPr>
        <w:t>m</w:t>
      </w:r>
    </w:p>
    <w:p w:rsidR="002A775D" w:rsidRPr="002640C0" w:rsidRDefault="002A775D" w:rsidP="00D34EEC">
      <w:pPr>
        <w:spacing w:line="240" w:lineRule="auto"/>
        <w:rPr>
          <w:rFonts w:ascii="Times New Roman" w:hAnsi="Times New Roman" w:cs="Times New Roman"/>
          <w:sz w:val="24"/>
          <w:szCs w:val="24"/>
        </w:rPr>
      </w:pPr>
    </w:p>
    <w:p w:rsidR="000E6B4C" w:rsidRPr="002640C0" w:rsidRDefault="000E6B4C" w:rsidP="00D34EEC">
      <w:pPr>
        <w:spacing w:line="240" w:lineRule="auto"/>
        <w:rPr>
          <w:rFonts w:ascii="Times New Roman" w:hAnsi="Times New Roman" w:cs="Times New Roman"/>
          <w:sz w:val="24"/>
          <w:szCs w:val="24"/>
        </w:rPr>
      </w:pPr>
    </w:p>
    <w:p w:rsidR="001714B3" w:rsidRPr="002640C0" w:rsidRDefault="001714B3" w:rsidP="002A775D">
      <w:pPr>
        <w:pStyle w:val="Heading1"/>
        <w:spacing w:before="120" w:after="120" w:line="240" w:lineRule="auto"/>
        <w:ind w:firstLine="0"/>
        <w:rPr>
          <w:sz w:val="22"/>
          <w:szCs w:val="22"/>
        </w:rPr>
      </w:pPr>
      <w:r w:rsidRPr="002640C0">
        <w:rPr>
          <w:sz w:val="22"/>
          <w:szCs w:val="22"/>
        </w:rPr>
        <w:t>ABSTRACT</w:t>
      </w:r>
    </w:p>
    <w:p w:rsidR="001714B3" w:rsidRPr="002640C0" w:rsidRDefault="00D34EEC" w:rsidP="000D4456">
      <w:pPr>
        <w:tabs>
          <w:tab w:val="left" w:pos="540"/>
        </w:tabs>
        <w:spacing w:before="120" w:after="120" w:line="240" w:lineRule="auto"/>
        <w:jc w:val="both"/>
        <w:rPr>
          <w:rFonts w:ascii="Times New Roman" w:eastAsia="Times New Roman" w:hAnsi="Times New Roman" w:cs="Times New Roman"/>
          <w:bCs/>
          <w:sz w:val="20"/>
          <w:szCs w:val="20"/>
          <w:lang w:eastAsia="ja-JP"/>
        </w:rPr>
      </w:pPr>
      <w:r w:rsidRPr="002640C0">
        <w:rPr>
          <w:rFonts w:ascii="Times New Roman" w:eastAsia="Times New Roman" w:hAnsi="Times New Roman" w:cs="Times New Roman"/>
          <w:bCs/>
          <w:sz w:val="20"/>
          <w:szCs w:val="20"/>
          <w:lang w:eastAsia="ja-JP"/>
        </w:rPr>
        <w:tab/>
      </w:r>
      <w:r w:rsidR="001714B3" w:rsidRPr="002640C0">
        <w:rPr>
          <w:rFonts w:ascii="Times New Roman" w:eastAsia="Times New Roman" w:hAnsi="Times New Roman" w:cs="Times New Roman"/>
          <w:bCs/>
          <w:sz w:val="20"/>
          <w:szCs w:val="20"/>
          <w:lang w:eastAsia="ja-JP"/>
        </w:rPr>
        <w:t>This study was carried out to synthesize Eu- and Mn-doped ZnO nanomaterials with optical properties suitable for catalytic applications. ZnO nanomaterials with 1%, 5%, and 10% mol of dopant were prepared using hydrothermal method. The structural, morphological, optical, and magnetic properties of the as-prepared nanoparticles were investigated using X-ray diffraction (XRD), scanning electron microscope (SEM), and X-ray energy dispersion spectroscopy (EDS). The results showed that the Eu-doped ZnO and Mn-doped ZnO nanoparticles exhibit a hexagonal wurtzite structure. The activity of the prepared photocatalysts was evaluated based on the optical degradation of methyl blue (MB) under ultraviolet light UV. ZnO materials doped with 5% mol Eu and ZnO materials doped with 1% mol Mn showed the best photocatalytic activity. Furthermore, the MB degradation reaction was observed to follow a first-order reaction. Finally, synthesized metal-doped ZnO materials are easy to recover and highly reusable.</w:t>
      </w:r>
    </w:p>
    <w:p w:rsidR="001714B3" w:rsidRPr="002640C0" w:rsidRDefault="001714B3" w:rsidP="002A775D">
      <w:pPr>
        <w:pStyle w:val="TOCHeading"/>
        <w:spacing w:before="120" w:after="120" w:line="240" w:lineRule="auto"/>
        <w:jc w:val="both"/>
        <w:rPr>
          <w:rFonts w:ascii="Times New Roman" w:hAnsi="Times New Roman"/>
          <w:b w:val="0"/>
          <w:sz w:val="20"/>
          <w:szCs w:val="20"/>
        </w:rPr>
      </w:pPr>
      <w:r w:rsidRPr="002640C0">
        <w:rPr>
          <w:rFonts w:ascii="Times New Roman" w:hAnsi="Times New Roman"/>
          <w:sz w:val="20"/>
          <w:szCs w:val="20"/>
        </w:rPr>
        <w:t xml:space="preserve">Keywords: </w:t>
      </w:r>
      <w:r w:rsidR="006A6051">
        <w:rPr>
          <w:rFonts w:ascii="Times New Roman" w:hAnsi="Times New Roman"/>
          <w:b w:val="0"/>
          <w:sz w:val="20"/>
          <w:szCs w:val="20"/>
        </w:rPr>
        <w:t>S</w:t>
      </w:r>
      <w:r w:rsidRPr="002640C0">
        <w:rPr>
          <w:rFonts w:ascii="Times New Roman" w:hAnsi="Times New Roman"/>
          <w:b w:val="0"/>
          <w:sz w:val="20"/>
          <w:szCs w:val="20"/>
        </w:rPr>
        <w:t>ynthesis ZnO nanostructures, Metal-doped ZnO, hydrothermal method, optical properties.</w:t>
      </w:r>
    </w:p>
    <w:p w:rsidR="00295E6D" w:rsidRPr="002640C0" w:rsidRDefault="00295E6D" w:rsidP="00295E6D"/>
    <w:bookmarkEnd w:id="0"/>
    <w:p w:rsidR="00046B9B" w:rsidRPr="002640C0" w:rsidRDefault="00046B9B" w:rsidP="002A775D">
      <w:pPr>
        <w:numPr>
          <w:ilvl w:val="0"/>
          <w:numId w:val="1"/>
        </w:numPr>
        <w:tabs>
          <w:tab w:val="left" w:pos="360"/>
        </w:tabs>
        <w:spacing w:before="120" w:after="120" w:line="240" w:lineRule="auto"/>
        <w:ind w:left="0" w:firstLine="0"/>
        <w:jc w:val="both"/>
        <w:rPr>
          <w:rFonts w:ascii="Times New Roman" w:hAnsi="Times New Roman" w:cs="Times New Roman"/>
          <w:b/>
        </w:rPr>
        <w:sectPr w:rsidR="00046B9B" w:rsidRPr="002640C0" w:rsidSect="00B421EC">
          <w:headerReference w:type="default" r:id="rId8"/>
          <w:footerReference w:type="default" r:id="rId9"/>
          <w:type w:val="continuous"/>
          <w:pgSz w:w="12240" w:h="15840"/>
          <w:pgMar w:top="1440" w:right="1080" w:bottom="1440" w:left="1080" w:header="720" w:footer="720" w:gutter="0"/>
          <w:cols w:space="720"/>
          <w:docGrid w:linePitch="360"/>
        </w:sectPr>
      </w:pPr>
    </w:p>
    <w:p w:rsidR="001714B3" w:rsidRPr="002640C0" w:rsidRDefault="001714B3" w:rsidP="002A775D">
      <w:pPr>
        <w:numPr>
          <w:ilvl w:val="0"/>
          <w:numId w:val="1"/>
        </w:numPr>
        <w:tabs>
          <w:tab w:val="left" w:pos="360"/>
        </w:tabs>
        <w:spacing w:before="120" w:after="120" w:line="240" w:lineRule="auto"/>
        <w:ind w:left="0" w:firstLine="0"/>
        <w:jc w:val="both"/>
        <w:rPr>
          <w:rFonts w:ascii="Times New Roman" w:hAnsi="Times New Roman" w:cs="Times New Roman"/>
          <w:b/>
        </w:rPr>
      </w:pPr>
      <w:r w:rsidRPr="002640C0">
        <w:rPr>
          <w:rFonts w:ascii="Times New Roman" w:hAnsi="Times New Roman" w:cs="Times New Roman"/>
          <w:b/>
        </w:rPr>
        <w:lastRenderedPageBreak/>
        <w:t>INTRODUCTION</w:t>
      </w:r>
    </w:p>
    <w:p w:rsidR="001714B3" w:rsidRPr="002640C0" w:rsidRDefault="001714B3" w:rsidP="002A775D">
      <w:pPr>
        <w:spacing w:before="120" w:after="120" w:line="240" w:lineRule="auto"/>
        <w:jc w:val="both"/>
        <w:rPr>
          <w:rFonts w:ascii="Times New Roman" w:hAnsi="Times New Roman" w:cs="Times New Roman"/>
        </w:rPr>
      </w:pPr>
      <w:r w:rsidRPr="002640C0">
        <w:rPr>
          <w:rFonts w:ascii="Times New Roman" w:hAnsi="Times New Roman" w:cs="Times New Roman"/>
        </w:rPr>
        <w:t>In recent years, the pollution of surface water and groundwater has increased due to population growth and industrial development</w:t>
      </w:r>
      <w:r w:rsidR="003A7264" w:rsidRPr="002640C0">
        <w:rPr>
          <w:rFonts w:ascii="Times New Roman" w:hAnsi="Times New Roman" w:cs="Times New Roman"/>
        </w:rPr>
        <w:t>.</w:t>
      </w:r>
      <w:r w:rsidRPr="002640C0">
        <w:rPr>
          <w:rFonts w:ascii="Times New Roman" w:hAnsi="Times New Roman" w:cs="Times New Roman"/>
        </w:rPr>
        <w:fldChar w:fldCharType="begin"/>
      </w:r>
      <w:r w:rsidR="00043204" w:rsidRPr="002640C0">
        <w:rPr>
          <w:rFonts w:ascii="Times New Roman" w:hAnsi="Times New Roman" w:cs="Times New Roman"/>
        </w:rPr>
        <w:instrText xml:space="preserve"> ADDIN EN.CITE &lt;EndNote&gt;&lt;Cite&gt;&lt;Author&gt;Boretti&lt;/Author&gt;&lt;Year&gt;2019&lt;/Year&gt;&lt;RecNum&gt;529&lt;/RecNum&gt;&lt;DisplayText&gt;&lt;style face="superscript"&gt;1&lt;/style&gt;&lt;/DisplayText&gt;&lt;record&gt;&lt;rec-number&gt;529&lt;/rec-number&gt;&lt;foreign-keys&gt;&lt;key app="EN" db-id="xdrds5teuxps9te5xzqxdrw5xf5wvvt9swpv" timestamp="1667920693"&gt;529&lt;/key&gt;&lt;/foreign-keys&gt;&lt;ref-type name="Journal Article"&gt;17&lt;/ref-type&gt;&lt;contributors&gt;&lt;authors&gt;&lt;author&gt;Boretti, Alberto&lt;/author&gt;&lt;author&gt;Rosa, Lorenzo&lt;/author&gt;&lt;/authors&gt;&lt;/contributors&gt;&lt;titles&gt;&lt;title&gt;Reassessing the projections of the world water development report&lt;/title&gt;&lt;secondary-title&gt;NPJ Clean Water&lt;/secondary-title&gt;&lt;/titles&gt;&lt;periodical&gt;&lt;full-title&gt;NPJ Clean Water&lt;/full-title&gt;&lt;/periodical&gt;&lt;pages&gt;1-6&lt;/pages&gt;&lt;volume&gt;2&lt;/volume&gt;&lt;number&gt;1&lt;/number&gt;&lt;dates&gt;&lt;year&gt;2019&lt;/year&gt;&lt;/dates&gt;&lt;isbn&gt;2059-7037&lt;/isbn&gt;&lt;urls&gt;&lt;/urls&gt;&lt;/record&gt;&lt;/Cite&gt;&lt;/EndNote&gt;</w:instrText>
      </w:r>
      <w:r w:rsidRPr="002640C0">
        <w:rPr>
          <w:rFonts w:ascii="Times New Roman" w:hAnsi="Times New Roman" w:cs="Times New Roman"/>
        </w:rPr>
        <w:fldChar w:fldCharType="separate"/>
      </w:r>
      <w:r w:rsidR="009C40E1" w:rsidRPr="002640C0">
        <w:rPr>
          <w:rFonts w:ascii="Times New Roman" w:hAnsi="Times New Roman" w:cs="Times New Roman"/>
          <w:noProof/>
          <w:vertAlign w:val="superscript"/>
        </w:rPr>
        <w:t>1</w:t>
      </w:r>
      <w:r w:rsidRPr="002640C0">
        <w:rPr>
          <w:rFonts w:ascii="Times New Roman" w:hAnsi="Times New Roman" w:cs="Times New Roman"/>
        </w:rPr>
        <w:fldChar w:fldCharType="end"/>
      </w:r>
      <w:r w:rsidRPr="002640C0">
        <w:rPr>
          <w:rFonts w:ascii="Times New Roman" w:hAnsi="Times New Roman" w:cs="Times New Roman"/>
        </w:rPr>
        <w:fldChar w:fldCharType="begin"/>
      </w:r>
      <w:r w:rsidRPr="002640C0">
        <w:rPr>
          <w:rFonts w:ascii="Times New Roman" w:hAnsi="Times New Roman" w:cs="Times New Roman"/>
        </w:rPr>
        <w:fldChar w:fldCharType="separate"/>
      </w:r>
      <w:r w:rsidRPr="002640C0">
        <w:rPr>
          <w:rFonts w:ascii="Times New Roman" w:hAnsi="Times New Roman" w:cs="Times New Roman"/>
        </w:rPr>
        <w:t>{Alderman, 1993 #6}</w:t>
      </w:r>
      <w:r w:rsidRPr="002640C0">
        <w:rPr>
          <w:rFonts w:ascii="Times New Roman" w:hAnsi="Times New Roman" w:cs="Times New Roman"/>
        </w:rPr>
        <w:fldChar w:fldCharType="end"/>
      </w:r>
      <w:r w:rsidRPr="002640C0">
        <w:rPr>
          <w:rFonts w:ascii="Times New Roman" w:hAnsi="Times New Roman" w:cs="Times New Roman"/>
        </w:rPr>
        <w:t xml:space="preserve"> The main sources of environmental pollution are organic dyes, which are used in the food and textile industries due to their high toxicity and non-biodegradability, which has a carcinogenic effect for human</w:t>
      </w:r>
      <w:r w:rsidR="003A7264" w:rsidRPr="002640C0">
        <w:rPr>
          <w:rFonts w:ascii="Times New Roman" w:hAnsi="Times New Roman" w:cs="Times New Roman"/>
        </w:rPr>
        <w:t>.</w:t>
      </w:r>
      <w:r w:rsidR="002C171C" w:rsidRPr="002640C0">
        <w:rPr>
          <w:rFonts w:ascii="Times New Roman" w:hAnsi="Times New Roman" w:cs="Times New Roman"/>
        </w:rPr>
        <w:fldChar w:fldCharType="begin"/>
      </w:r>
      <w:r w:rsidR="002C171C" w:rsidRPr="002640C0">
        <w:rPr>
          <w:rFonts w:ascii="Times New Roman" w:hAnsi="Times New Roman" w:cs="Times New Roman"/>
        </w:rPr>
        <w:instrText xml:space="preserve"> ADDIN EN.CITE &lt;EndNote&gt;&lt;Cite&gt;&lt;Author&gt;Vikrant&lt;/Author&gt;&lt;Year&gt;2018&lt;/Year&gt;&lt;RecNum&gt;498&lt;/RecNum&gt;&lt;DisplayText&gt;&lt;style face="superscript"&gt;2-3&lt;/style&gt;&lt;/DisplayText&gt;&lt;record&gt;&lt;rec-number&gt;498&lt;/rec-number&gt;&lt;foreign-keys&gt;&lt;key app="EN" db-id="xdrds5teuxps9te5xzqxdrw5xf5wvvt9swpv" timestamp="1667918614"&gt;498&lt;/key&gt;&lt;/foreign-keys&gt;&lt;ref-type name="Journal Article"&gt;17&lt;/ref-type&gt;&lt;contributors&gt;&lt;authors&gt;&lt;author&gt;Vikrant, Kumar&lt;/author&gt;&lt;author&gt;Giri, Balendu Shekhar&lt;/author&gt;&lt;author&gt;Raza, Nadeem&lt;/author&gt;&lt;author&gt;Roy, Kangkan&lt;/author&gt;&lt;author&gt;Kim, Ki-Hyun&lt;/author&gt;&lt;author&gt;Rai, Birendra Nath&lt;/author&gt;&lt;author&gt;Singh, Ram Sharan&lt;/author&gt;&lt;/authors&gt;&lt;/contributors&gt;&lt;titles&gt;&lt;title&gt;Recent advancements in bioremediation of dye: current status and challenges&lt;/title&gt;&lt;secondary-title&gt;Bioresource technology&lt;/secondary-title&gt;&lt;/titles&gt;&lt;periodical&gt;&lt;full-title&gt;Bioresource technology&lt;/full-title&gt;&lt;/periodical&gt;&lt;pages&gt;355-367&lt;/pages&gt;&lt;volume&gt;253&lt;/volume&gt;&lt;dates&gt;&lt;year&gt;2018&lt;/year&gt;&lt;/dates&gt;&lt;isbn&gt;0960-8524&lt;/isbn&gt;&lt;urls&gt;&lt;/urls&gt;&lt;/record&gt;&lt;/Cite&gt;&lt;Cite&gt;&lt;Author&gt;Ito&lt;/Author&gt;&lt;Year&gt;2016&lt;/Year&gt;&lt;RecNum&gt;499&lt;/RecNum&gt;&lt;record&gt;&lt;rec-number&gt;499&lt;/rec-number&gt;&lt;foreign-keys&gt;&lt;key app="EN" db-id="xdrds5teuxps9te5xzqxdrw5xf5wvvt9swpv" timestamp="1667918690"&gt;499&lt;/key&gt;&lt;/foreign-keys&gt;&lt;ref-type name="Journal Article"&gt;17&lt;/ref-type&gt;&lt;contributors&gt;&lt;authors&gt;&lt;author&gt;Ito, Tsukasa&lt;/author&gt;&lt;author&gt;Adachi, Yusuke&lt;/author&gt;&lt;author&gt;Yamanashi, Yu&lt;/author&gt;&lt;author&gt;Shimada, Yosuke&lt;/author&gt;&lt;/authors&gt;&lt;/contributors&gt;&lt;titles&gt;&lt;title&gt;Long–term natural remediation process in textile dye–polluted river sediment driven by bacterial community changes&lt;/title&gt;&lt;secondary-title&gt;Water research&lt;/secondary-title&gt;&lt;/titles&gt;&lt;periodical&gt;&lt;full-title&gt;Water research&lt;/full-title&gt;&lt;/periodical&gt;&lt;pages&gt;458-465&lt;/pages&gt;&lt;volume&gt;100&lt;/volume&gt;&lt;dates&gt;&lt;year&gt;2016&lt;/year&gt;&lt;/dates&gt;&lt;isbn&gt;0043-1354&lt;/isbn&gt;&lt;urls&gt;&lt;/urls&gt;&lt;/record&gt;&lt;/Cite&gt;&lt;/EndNote&gt;</w:instrText>
      </w:r>
      <w:r w:rsidR="002C171C" w:rsidRPr="002640C0">
        <w:rPr>
          <w:rFonts w:ascii="Times New Roman" w:hAnsi="Times New Roman" w:cs="Times New Roman"/>
        </w:rPr>
        <w:fldChar w:fldCharType="separate"/>
      </w:r>
      <w:r w:rsidR="002C171C" w:rsidRPr="002640C0">
        <w:rPr>
          <w:rFonts w:ascii="Times New Roman" w:hAnsi="Times New Roman" w:cs="Times New Roman"/>
          <w:noProof/>
          <w:vertAlign w:val="superscript"/>
        </w:rPr>
        <w:t>2-3</w:t>
      </w:r>
      <w:r w:rsidR="002C171C" w:rsidRPr="002640C0">
        <w:rPr>
          <w:rFonts w:ascii="Times New Roman" w:hAnsi="Times New Roman" w:cs="Times New Roman"/>
        </w:rPr>
        <w:fldChar w:fldCharType="end"/>
      </w:r>
      <w:r w:rsidR="002C171C" w:rsidRPr="002640C0">
        <w:rPr>
          <w:rFonts w:ascii="Times New Roman" w:hAnsi="Times New Roman" w:cs="Times New Roman"/>
        </w:rPr>
        <w:t xml:space="preserve"> </w:t>
      </w:r>
      <w:r w:rsidR="000D4456" w:rsidRPr="002640C0">
        <w:rPr>
          <w:rFonts w:ascii="Times New Roman" w:hAnsi="Times New Roman" w:cs="Times New Roman"/>
        </w:rPr>
        <w:t>MB</w:t>
      </w:r>
      <w:r w:rsidRPr="002640C0">
        <w:rPr>
          <w:rFonts w:ascii="Times New Roman" w:hAnsi="Times New Roman" w:cs="Times New Roman"/>
        </w:rPr>
        <w:t xml:space="preserve"> dyes are used by various industries, for example, as dyes in silk; as a food additive; and dyeing of wool, leather, cotton, jute and paper</w:t>
      </w:r>
      <w:r w:rsidR="003A7264" w:rsidRPr="002640C0">
        <w:rPr>
          <w:rFonts w:ascii="Times New Roman" w:hAnsi="Times New Roman" w:cs="Times New Roman"/>
        </w:rPr>
        <w:t>.</w:t>
      </w:r>
      <w:r w:rsidR="00A76803" w:rsidRPr="002640C0">
        <w:rPr>
          <w:rFonts w:ascii="Times New Roman" w:hAnsi="Times New Roman" w:cs="Times New Roman"/>
        </w:rPr>
        <w:fldChar w:fldCharType="begin"/>
      </w:r>
      <w:r w:rsidR="00A76803" w:rsidRPr="002640C0">
        <w:rPr>
          <w:rFonts w:ascii="Times New Roman" w:hAnsi="Times New Roman" w:cs="Times New Roman"/>
        </w:rPr>
        <w:instrText xml:space="preserve"> ADDIN EN.CITE &lt;EndNote&gt;&lt;Cite&gt;&lt;Author&gt;Srivastava&lt;/Author&gt;&lt;Year&gt;2004&lt;/Year&gt;&lt;RecNum&gt;500&lt;/RecNum&gt;&lt;DisplayText&gt;&lt;style face="superscript"&gt;4-5&lt;/style&gt;&lt;/DisplayText&gt;&lt;record&gt;&lt;rec-number&gt;500&lt;/rec-number&gt;&lt;foreign-keys&gt;&lt;key app="EN" db-id="xdrds5teuxps9te5xzqxdrw5xf5wvvt9swpv" timestamp="1667918777"&gt;500&lt;/key&gt;&lt;/foreign-keys&gt;&lt;ref-type name="Journal Article"&gt;17&lt;/ref-type&gt;&lt;contributors&gt;&lt;authors&gt;&lt;author&gt;Srivastava, Shivaji&lt;/author&gt;&lt;author&gt;Sinha, Ranjana&lt;/author&gt;&lt;author&gt;Roy, D&lt;/author&gt;&lt;/authors&gt;&lt;/contributors&gt;&lt;titles&gt;&lt;title&gt;Toxicological effects of malachite green&lt;/title&gt;&lt;secondary-title&gt;Aquatic toxicology&lt;/secondary-title&gt;&lt;/titles&gt;&lt;periodical&gt;&lt;full-title&gt;Aquatic toxicology&lt;/full-title&gt;&lt;/periodical&gt;&lt;pages&gt;319-329&lt;/pages&gt;&lt;volume&gt;66&lt;/volume&gt;&lt;number&gt;3&lt;/number&gt;&lt;dates&gt;&lt;year&gt;2004&lt;/year&gt;&lt;/dates&gt;&lt;isbn&gt;0166-445X&lt;/isbn&gt;&lt;urls&gt;&lt;/urls&gt;&lt;/record&gt;&lt;/Cite&gt;&lt;Cite&gt;&lt;Author&gt;Sarmah&lt;/Author&gt;&lt;Year&gt;2011&lt;/Year&gt;&lt;RecNum&gt;501&lt;/RecNum&gt;&lt;record&gt;&lt;rec-number&gt;501&lt;/rec-number&gt;&lt;foreign-keys&gt;&lt;key app="EN" db-id="xdrds5teuxps9te5xzqxdrw5xf5wvvt9swpv" timestamp="1667918831"&gt;501&lt;/key&gt;&lt;/foreign-keys&gt;&lt;ref-type name="Journal Article"&gt;17&lt;/ref-type&gt;&lt;contributors&gt;&lt;authors&gt;&lt;author&gt;Sarmah, S&lt;/author&gt;&lt;author&gt;Kumar, A&lt;/author&gt;&lt;/authors&gt;&lt;/contributors&gt;&lt;titles&gt;&lt;title&gt;Photocatalytic activity of polyaniline-TiO2 nanocomposites&lt;/title&gt;&lt;secondary-title&gt;Indian Journal of Physics&lt;/secondary-title&gt;&lt;/titles&gt;&lt;periodical&gt;&lt;full-title&gt;Indian Journal of Physics&lt;/full-title&gt;&lt;/periodical&gt;&lt;pages&gt;713-726&lt;/pages&gt;&lt;volume&gt;85&lt;/volume&gt;&lt;number&gt;5&lt;/number&gt;&lt;dates&gt;&lt;year&gt;2011&lt;/year&gt;&lt;/dates&gt;&lt;isbn&gt;0974-9845&lt;/isbn&gt;&lt;urls&gt;&lt;/urls&gt;&lt;/record&gt;&lt;/Cite&gt;&lt;/EndNote&gt;</w:instrText>
      </w:r>
      <w:r w:rsidR="00A76803" w:rsidRPr="002640C0">
        <w:rPr>
          <w:rFonts w:ascii="Times New Roman" w:hAnsi="Times New Roman" w:cs="Times New Roman"/>
        </w:rPr>
        <w:fldChar w:fldCharType="separate"/>
      </w:r>
      <w:r w:rsidR="00A76803" w:rsidRPr="002640C0">
        <w:rPr>
          <w:rFonts w:ascii="Times New Roman" w:hAnsi="Times New Roman" w:cs="Times New Roman"/>
          <w:noProof/>
          <w:vertAlign w:val="superscript"/>
        </w:rPr>
        <w:t>4-5</w:t>
      </w:r>
      <w:r w:rsidR="00A76803" w:rsidRPr="002640C0">
        <w:rPr>
          <w:rFonts w:ascii="Times New Roman" w:hAnsi="Times New Roman" w:cs="Times New Roman"/>
        </w:rPr>
        <w:fldChar w:fldCharType="end"/>
      </w:r>
      <w:r w:rsidRPr="002640C0">
        <w:rPr>
          <w:rFonts w:ascii="Times New Roman" w:hAnsi="Times New Roman" w:cs="Times New Roman"/>
        </w:rPr>
        <w:t xml:space="preserve"> Methylene blue dyes have powerful effects on the immune, reproductive, and carcinoge</w:t>
      </w:r>
      <w:r w:rsidR="003A7264" w:rsidRPr="002640C0">
        <w:rPr>
          <w:rFonts w:ascii="Times New Roman" w:hAnsi="Times New Roman" w:cs="Times New Roman"/>
        </w:rPr>
        <w:t>nic systems.</w:t>
      </w:r>
      <w:r w:rsidR="00B5195A" w:rsidRPr="002640C0">
        <w:rPr>
          <w:rFonts w:ascii="Times New Roman" w:hAnsi="Times New Roman" w:cs="Times New Roman"/>
        </w:rPr>
        <w:fldChar w:fldCharType="begin"/>
      </w:r>
      <w:r w:rsidR="00B5195A" w:rsidRPr="002640C0">
        <w:rPr>
          <w:rFonts w:ascii="Times New Roman" w:hAnsi="Times New Roman" w:cs="Times New Roman"/>
        </w:rPr>
        <w:instrText xml:space="preserve"> ADDIN EN.CITE &lt;EndNote&gt;&lt;Cite&gt;&lt;Author&gt;Rao&lt;/Author&gt;&lt;Year&gt;1995&lt;/Year&gt;&lt;RecNum&gt;502&lt;/RecNum&gt;&lt;DisplayText&gt;&lt;style face="superscript"&gt;6-7&lt;/style&gt;&lt;/DisplayText&gt;&lt;record&gt;&lt;rec-number&gt;502&lt;/rec-number&gt;&lt;foreign-keys&gt;&lt;key app="EN" db-id="xdrds5teuxps9te5xzqxdrw5xf5wvvt9swpv" timestamp="1667918915"&gt;502&lt;/key&gt;&lt;/foreign-keys&gt;&lt;ref-type name="Journal Article"&gt;17&lt;/ref-type&gt;&lt;contributors&gt;&lt;authors&gt;&lt;author&gt;Rao, KVK&lt;/author&gt;&lt;/authors&gt;&lt;/contributors&gt;&lt;titles&gt;&lt;title&gt;Inhibition of DNA synthesis in primary rat hepatocyte cultures by malachite green: a new liver tumor promoter&lt;/title&gt;&lt;secondary-title&gt;Toxicology letters&lt;/secondary-title&gt;&lt;/titles&gt;&lt;periodical&gt;&lt;full-title&gt;Toxicology letters&lt;/full-title&gt;&lt;/periodical&gt;&lt;pages&gt;107-113&lt;/pages&gt;&lt;volume&gt;81&lt;/volume&gt;&lt;number&gt;2-3&lt;/number&gt;&lt;dates&gt;&lt;year&gt;1995&lt;/year&gt;&lt;/dates&gt;&lt;isbn&gt;0378-4274&lt;/isbn&gt;&lt;urls&gt;&lt;/urls&gt;&lt;/record&gt;&lt;/Cite&gt;&lt;Cite&gt;&lt;Author&gt;Alderman&lt;/Author&gt;&lt;Year&gt;1993&lt;/Year&gt;&lt;RecNum&gt;503&lt;/RecNum&gt;&lt;record&gt;&lt;rec-number&gt;503&lt;/rec-number&gt;&lt;foreign-keys&gt;&lt;key app="EN" db-id="xdrds5teuxps9te5xzqxdrw5xf5wvvt9swpv" timestamp="1667918969"&gt;503&lt;/key&gt;&lt;/foreign-keys&gt;&lt;ref-type name="Journal Article"&gt;17&lt;/ref-type&gt;&lt;contributors&gt;&lt;authors&gt;&lt;author&gt;Alderman, DJ&lt;/author&gt;&lt;author&gt;Clifton‐Hadley, RS&lt;/author&gt;&lt;/authors&gt;&lt;/contributors&gt;&lt;titles&gt;&lt;title&gt;Malachite green: a pharmacokinetic study in rainbow trout, Oncorhynchus mykiss (Walbaum)&lt;/title&gt;&lt;secondary-title&gt;Journal of Fish Diseases&lt;/secondary-title&gt;&lt;/titles&gt;&lt;periodical&gt;&lt;full-title&gt;Journal of Fish Diseases&lt;/full-title&gt;&lt;/periodical&gt;&lt;pages&gt;297-311&lt;/pages&gt;&lt;volume&gt;16&lt;/volume&gt;&lt;number&gt;4&lt;/number&gt;&lt;dates&gt;&lt;year&gt;1993&lt;/year&gt;&lt;/dates&gt;&lt;isbn&gt;0140-7775&lt;/isbn&gt;&lt;urls&gt;&lt;/urls&gt;&lt;/record&gt;&lt;/Cite&gt;&lt;/EndNote&gt;</w:instrText>
      </w:r>
      <w:r w:rsidR="00B5195A" w:rsidRPr="002640C0">
        <w:rPr>
          <w:rFonts w:ascii="Times New Roman" w:hAnsi="Times New Roman" w:cs="Times New Roman"/>
        </w:rPr>
        <w:fldChar w:fldCharType="separate"/>
      </w:r>
      <w:r w:rsidR="00B5195A" w:rsidRPr="002640C0">
        <w:rPr>
          <w:rFonts w:ascii="Times New Roman" w:hAnsi="Times New Roman" w:cs="Times New Roman"/>
          <w:noProof/>
          <w:vertAlign w:val="superscript"/>
        </w:rPr>
        <w:t>6-7</w:t>
      </w:r>
      <w:r w:rsidR="00B5195A" w:rsidRPr="002640C0">
        <w:rPr>
          <w:rFonts w:ascii="Times New Roman" w:hAnsi="Times New Roman" w:cs="Times New Roman"/>
        </w:rPr>
        <w:fldChar w:fldCharType="end"/>
      </w:r>
      <w:r w:rsidR="00B5195A" w:rsidRPr="002640C0">
        <w:rPr>
          <w:rFonts w:ascii="Times New Roman" w:hAnsi="Times New Roman" w:cs="Times New Roman"/>
        </w:rPr>
        <w:t xml:space="preserve"> </w:t>
      </w:r>
      <w:r w:rsidRPr="002640C0">
        <w:rPr>
          <w:rFonts w:ascii="Times New Roman" w:hAnsi="Times New Roman" w:cs="Times New Roman"/>
        </w:rPr>
        <w:t>Therefore, the dangerous dyes must be removed from industrial wastewater. Several methods, such as biological treatment</w:t>
      </w:r>
      <w:r w:rsidR="003A7264" w:rsidRPr="002640C0">
        <w:rPr>
          <w:rFonts w:ascii="Times New Roman" w:hAnsi="Times New Roman" w:cs="Times New Roman"/>
        </w:rPr>
        <w:t>,</w:t>
      </w:r>
      <w:r w:rsidR="00A41948" w:rsidRPr="002640C0">
        <w:rPr>
          <w:rFonts w:ascii="Times New Roman" w:hAnsi="Times New Roman" w:cs="Times New Roman"/>
        </w:rPr>
        <w:fldChar w:fldCharType="begin"/>
      </w:r>
      <w:r w:rsidR="00A41948" w:rsidRPr="002640C0">
        <w:rPr>
          <w:rFonts w:ascii="Times New Roman" w:hAnsi="Times New Roman" w:cs="Times New Roman"/>
        </w:rPr>
        <w:instrText xml:space="preserve"> ADDIN EN.CITE &lt;EndNote&gt;&lt;Cite&gt;&lt;Author&gt;Saikia&lt;/Author&gt;&lt;Year&gt;2015&lt;/Year&gt;&lt;RecNum&gt;504&lt;/RecNum&gt;&lt;DisplayText&gt;&lt;style face="superscript"&gt;8-9&lt;/style&gt;&lt;/DisplayText&gt;&lt;record&gt;&lt;rec-number&gt;504&lt;/rec-number&gt;&lt;foreign-keys&gt;&lt;key app="EN" db-id="xdrds5teuxps9te5xzqxdrw5xf5wvvt9swpv" timestamp="1667919043"&gt;504&lt;/key&gt;&lt;/foreign-keys&gt;&lt;ref-type name="Journal Article"&gt;17&lt;/ref-type&gt;&lt;contributors&gt;&lt;authors&gt;&lt;author&gt;Saikia, Lakshi&lt;/author&gt;&lt;author&gt;Bhuyan, Diganta&lt;/author&gt;&lt;author&gt;Saikia, Mrinal&lt;/author&gt;&lt;author&gt;Malakar, Banajit&lt;/author&gt;&lt;author&gt;Dutta, Dipak Kumar&lt;/author&gt;&lt;author&gt;Sengupta, Pinaki&lt;/author&gt;&lt;/authors&gt;&lt;/contributors&gt;&lt;titles&gt;&lt;title&gt;Photocatalytic performance of ZnO nanomaterials for self sensitized degradation of malachite green dye under solar light&lt;/title&gt;&lt;secondary-title&gt;Applied Catalysis A: General&lt;/secondary-title&gt;&lt;/titles&gt;&lt;periodical&gt;&lt;full-title&gt;Applied Catalysis A: General&lt;/full-title&gt;&lt;/periodical&gt;&lt;pages&gt;42-49&lt;/pages&gt;&lt;volume&gt;490&lt;/volume&gt;&lt;dates&gt;&lt;year&gt;2015&lt;/year&gt;&lt;/dates&gt;&lt;isbn&gt;0926-860X&lt;/isbn&gt;&lt;urls&gt;&lt;/urls&gt;&lt;/record&gt;&lt;/Cite&gt;&lt;Cite&gt;&lt;Author&gt;Qiao&lt;/Author&gt;&lt;Year&gt;2011&lt;/Year&gt;&lt;RecNum&gt;505&lt;/RecNum&gt;&lt;record&gt;&lt;rec-number&gt;505&lt;/rec-number&gt;&lt;foreign-keys&gt;&lt;key app="EN" db-id="xdrds5teuxps9te5xzqxdrw5xf5wvvt9swpv" timestamp="1667919099"&gt;505&lt;/key&gt;&lt;/foreign-keys&gt;&lt;ref-type name="Journal Article"&gt;17&lt;/ref-type&gt;&lt;contributors&gt;&lt;authors&gt;&lt;author&gt;Qiao, Min&lt;/author&gt;&lt;author&gt;Wei, Kangbi&lt;/author&gt;&lt;author&gt;Ding, Junmei&lt;/author&gt;&lt;author&gt;Liu, Zhongzhong&lt;/author&gt;&lt;author&gt;Zhang, Ke-Qin&lt;/author&gt;&lt;author&gt;Huang, Xiaowei&lt;/author&gt;&lt;/authors&gt;&lt;/contributors&gt;&lt;titles&gt;&lt;title&gt;Decolorizing activity of malachite green and its mechanisms involved in dye biodegradation by Achromobacter xylosoxidans MG1&lt;/title&gt;&lt;secondary-title&gt;Microbial Physiology&lt;/secondary-title&gt;&lt;/titles&gt;&lt;periodical&gt;&lt;full-title&gt;Microbial Physiology&lt;/full-title&gt;&lt;/periodical&gt;&lt;pages&gt;220-227&lt;/pages&gt;&lt;volume&gt;20&lt;/volume&gt;&lt;number&gt;4&lt;/number&gt;&lt;dates&gt;&lt;year&gt;2011&lt;/year&gt;&lt;/dates&gt;&lt;isbn&gt;2673-1665&lt;/isbn&gt;&lt;urls&gt;&lt;/urls&gt;&lt;/record&gt;&lt;/Cite&gt;&lt;/EndNote&gt;</w:instrText>
      </w:r>
      <w:r w:rsidR="00A41948" w:rsidRPr="002640C0">
        <w:rPr>
          <w:rFonts w:ascii="Times New Roman" w:hAnsi="Times New Roman" w:cs="Times New Roman"/>
        </w:rPr>
        <w:fldChar w:fldCharType="separate"/>
      </w:r>
      <w:r w:rsidR="00A41948" w:rsidRPr="002640C0">
        <w:rPr>
          <w:rFonts w:ascii="Times New Roman" w:hAnsi="Times New Roman" w:cs="Times New Roman"/>
          <w:noProof/>
          <w:vertAlign w:val="superscript"/>
        </w:rPr>
        <w:t>8-9</w:t>
      </w:r>
      <w:r w:rsidR="00A41948" w:rsidRPr="002640C0">
        <w:rPr>
          <w:rFonts w:ascii="Times New Roman" w:hAnsi="Times New Roman" w:cs="Times New Roman"/>
        </w:rPr>
        <w:fldChar w:fldCharType="end"/>
      </w:r>
      <w:r w:rsidR="00A41948" w:rsidRPr="002640C0">
        <w:rPr>
          <w:rFonts w:ascii="Times New Roman" w:hAnsi="Times New Roman" w:cs="Times New Roman"/>
        </w:rPr>
        <w:t xml:space="preserve"> </w:t>
      </w:r>
      <w:r w:rsidRPr="002640C0">
        <w:rPr>
          <w:rFonts w:ascii="Times New Roman" w:hAnsi="Times New Roman" w:cs="Times New Roman"/>
        </w:rPr>
        <w:lastRenderedPageBreak/>
        <w:t>adsorption</w:t>
      </w:r>
      <w:r w:rsidR="003A7264" w:rsidRPr="002640C0">
        <w:rPr>
          <w:rFonts w:ascii="Times New Roman" w:hAnsi="Times New Roman" w:cs="Times New Roman"/>
        </w:rPr>
        <w:t>,</w:t>
      </w:r>
      <w:r w:rsidR="00A41948" w:rsidRPr="002640C0">
        <w:rPr>
          <w:rFonts w:ascii="Times New Roman" w:hAnsi="Times New Roman" w:cs="Times New Roman"/>
        </w:rPr>
        <w:fldChar w:fldCharType="begin"/>
      </w:r>
      <w:r w:rsidR="00A41948" w:rsidRPr="002640C0">
        <w:rPr>
          <w:rFonts w:ascii="Times New Roman" w:hAnsi="Times New Roman" w:cs="Times New Roman"/>
        </w:rPr>
        <w:instrText xml:space="preserve"> ADDIN EN.CITE &lt;EndNote&gt;&lt;Cite&gt;&lt;Author&gt;Mittal&lt;/Author&gt;&lt;Year&gt;2006&lt;/Year&gt;&lt;RecNum&gt;506&lt;/RecNum&gt;&lt;DisplayText&gt;&lt;style face="superscript"&gt;10&lt;/style&gt;&lt;/DisplayText&gt;&lt;record&gt;&lt;rec-number&gt;506&lt;/rec-number&gt;&lt;foreign-keys&gt;&lt;key app="EN" db-id="xdrds5teuxps9te5xzqxdrw5xf5wvvt9swpv" timestamp="1667919151"&gt;506&lt;/key&gt;&lt;/foreign-keys&gt;&lt;ref-type name="Journal Article"&gt;17&lt;/ref-type&gt;&lt;contributors&gt;&lt;authors&gt;&lt;author&gt;Mittal, Alok&lt;/author&gt;&lt;/authors&gt;&lt;/contributors&gt;&lt;titles&gt;&lt;title&gt;Adsorption kinetics of removal of a toxic dye, Malachite Green, from wastewater by using hen feathers&lt;/title&gt;&lt;secondary-title&gt;Journal of hazardous materials&lt;/secondary-title&gt;&lt;/titles&gt;&lt;periodical&gt;&lt;full-title&gt;Journal of hazardous materials&lt;/full-title&gt;&lt;/periodical&gt;&lt;pages&gt;196-202&lt;/pages&gt;&lt;volume&gt;133&lt;/volume&gt;&lt;number&gt;1-3&lt;/number&gt;&lt;dates&gt;&lt;year&gt;2006&lt;/year&gt;&lt;/dates&gt;&lt;isbn&gt;0304-3894&lt;/isbn&gt;&lt;urls&gt;&lt;/urls&gt;&lt;/record&gt;&lt;/Cite&gt;&lt;/EndNote&gt;</w:instrText>
      </w:r>
      <w:r w:rsidR="00A41948" w:rsidRPr="002640C0">
        <w:rPr>
          <w:rFonts w:ascii="Times New Roman" w:hAnsi="Times New Roman" w:cs="Times New Roman"/>
        </w:rPr>
        <w:fldChar w:fldCharType="separate"/>
      </w:r>
      <w:r w:rsidR="00A41948" w:rsidRPr="002640C0">
        <w:rPr>
          <w:rFonts w:ascii="Times New Roman" w:hAnsi="Times New Roman" w:cs="Times New Roman"/>
          <w:noProof/>
          <w:vertAlign w:val="superscript"/>
        </w:rPr>
        <w:t>10</w:t>
      </w:r>
      <w:r w:rsidR="00A41948" w:rsidRPr="002640C0">
        <w:rPr>
          <w:rFonts w:ascii="Times New Roman" w:hAnsi="Times New Roman" w:cs="Times New Roman"/>
        </w:rPr>
        <w:fldChar w:fldCharType="end"/>
      </w:r>
      <w:r w:rsidR="00A41948" w:rsidRPr="002640C0">
        <w:rPr>
          <w:rFonts w:ascii="Times New Roman" w:hAnsi="Times New Roman" w:cs="Times New Roman"/>
        </w:rPr>
        <w:t xml:space="preserve"> </w:t>
      </w:r>
      <w:r w:rsidRPr="002640C0">
        <w:rPr>
          <w:rFonts w:ascii="Times New Roman" w:hAnsi="Times New Roman" w:cs="Times New Roman"/>
        </w:rPr>
        <w:t>and photocatalytic</w:t>
      </w:r>
      <w:r w:rsidR="003A7264" w:rsidRPr="002640C0">
        <w:rPr>
          <w:rFonts w:ascii="Times New Roman" w:hAnsi="Times New Roman" w:cs="Times New Roman"/>
        </w:rPr>
        <w:t>,</w:t>
      </w:r>
      <w:r w:rsidR="006F2EC5" w:rsidRPr="002640C0">
        <w:rPr>
          <w:rFonts w:ascii="Times New Roman" w:hAnsi="Times New Roman" w:cs="Times New Roman"/>
        </w:rPr>
        <w:fldChar w:fldCharType="begin"/>
      </w:r>
      <w:r w:rsidR="006F2EC5" w:rsidRPr="002640C0">
        <w:rPr>
          <w:rFonts w:ascii="Times New Roman" w:hAnsi="Times New Roman" w:cs="Times New Roman"/>
        </w:rPr>
        <w:instrText xml:space="preserve"> ADDIN EN.CITE &lt;EndNote&gt;&lt;Cite&gt;&lt;Author&gt;Pare&lt;/Author&gt;&lt;Year&gt;2011&lt;/Year&gt;&lt;RecNum&gt;507&lt;/RecNum&gt;&lt;DisplayText&gt;&lt;style face="superscript"&gt;11-12&lt;/style&gt;&lt;/DisplayText&gt;&lt;record&gt;&lt;rec-number&gt;507&lt;/rec-number&gt;&lt;foreign-keys&gt;&lt;key app="EN" db-id="xdrds5teuxps9te5xzqxdrw5xf5wvvt9swpv" timestamp="1667919247"&gt;507&lt;/key&gt;&lt;/foreign-keys&gt;&lt;ref-type name="Journal Article"&gt;17&lt;/ref-type&gt;&lt;contributors&gt;&lt;authors&gt;&lt;author&gt;Pare, Brijesh&lt;/author&gt;&lt;author&gt;Sarwan, Bhawna&lt;/author&gt;&lt;author&gt;Jonnalagadda, SB&lt;/author&gt;&lt;/authors&gt;&lt;/contributors&gt;&lt;titles&gt;&lt;title&gt;Photocatalytic mineralization study of malachite green on the surface of Mn-doped BiOCl activated by visible light under ambient condition&lt;/title&gt;&lt;secondary-title&gt;Applied Surface Science&lt;/secondary-title&gt;&lt;/titles&gt;&lt;periodical&gt;&lt;full-title&gt;Applied Surface Science&lt;/full-title&gt;&lt;/periodical&gt;&lt;pages&gt;247-253&lt;/pages&gt;&lt;volume&gt;258&lt;/volume&gt;&lt;number&gt;1&lt;/number&gt;&lt;dates&gt;&lt;year&gt;2011&lt;/year&gt;&lt;/dates&gt;&lt;isbn&gt;0169-4332&lt;/isbn&gt;&lt;urls&gt;&lt;/urls&gt;&lt;/record&gt;&lt;/Cite&gt;&lt;Cite&gt;&lt;Author&gt;Liu&lt;/Author&gt;&lt;Year&gt;2010&lt;/Year&gt;&lt;RecNum&gt;508&lt;/RecNum&gt;&lt;record&gt;&lt;rec-number&gt;508&lt;/rec-number&gt;&lt;foreign-keys&gt;&lt;key app="EN" db-id="xdrds5teuxps9te5xzqxdrw5xf5wvvt9swpv" timestamp="1667919293"&gt;508&lt;/key&gt;&lt;/foreign-keys&gt;&lt;ref-type name="Journal Article"&gt;17&lt;/ref-type&gt;&lt;contributors&gt;&lt;authors&gt;&lt;author&gt;Liu, Yonggang&lt;/author&gt;&lt;author&gt;Ohko, Yoshihisa&lt;/author&gt;&lt;author&gt;Zhang, Ruiqin&lt;/author&gt;&lt;author&gt;Yang, Yingnan&lt;/author&gt;&lt;author&gt;Zhang, Zhenya&lt;/author&gt;&lt;/authors&gt;&lt;/contributors&gt;&lt;titles&gt;&lt;title&gt;Degradation of malachite green on Pd/WO3 photocatalysts under simulated solar light&lt;/title&gt;&lt;secondary-title&gt;Journal of Hazardous Materials&lt;/secondary-title&gt;&lt;/titles&gt;&lt;periodical&gt;&lt;full-title&gt;Journal of hazardous materials&lt;/full-title&gt;&lt;/periodical&gt;&lt;pages&gt;386-391&lt;/pages&gt;&lt;volume&gt;184&lt;/volume&gt;&lt;number&gt;1-3&lt;/number&gt;&lt;dates&gt;&lt;year&gt;2010&lt;/year&gt;&lt;/dates&gt;&lt;isbn&gt;0304-3894&lt;/isbn&gt;&lt;urls&gt;&lt;/urls&gt;&lt;/record&gt;&lt;/Cite&gt;&lt;/EndNote&gt;</w:instrText>
      </w:r>
      <w:r w:rsidR="006F2EC5" w:rsidRPr="002640C0">
        <w:rPr>
          <w:rFonts w:ascii="Times New Roman" w:hAnsi="Times New Roman" w:cs="Times New Roman"/>
        </w:rPr>
        <w:fldChar w:fldCharType="separate"/>
      </w:r>
      <w:r w:rsidR="006F2EC5" w:rsidRPr="002640C0">
        <w:rPr>
          <w:rFonts w:ascii="Times New Roman" w:hAnsi="Times New Roman" w:cs="Times New Roman"/>
          <w:noProof/>
          <w:vertAlign w:val="superscript"/>
        </w:rPr>
        <w:t>11-12</w:t>
      </w:r>
      <w:r w:rsidR="006F2EC5" w:rsidRPr="002640C0">
        <w:rPr>
          <w:rFonts w:ascii="Times New Roman" w:hAnsi="Times New Roman" w:cs="Times New Roman"/>
        </w:rPr>
        <w:fldChar w:fldCharType="end"/>
      </w:r>
      <w:r w:rsidRPr="002640C0">
        <w:rPr>
          <w:rFonts w:ascii="Times New Roman" w:hAnsi="Times New Roman" w:cs="Times New Roman"/>
        </w:rPr>
        <w:t xml:space="preserve"> have been used to remove these dyes from industrial wastewater. The use of photocatalysts to reduce organic compounds or convert them into harmless chemicals has been extensively studied to reduce the damage caused by organic dye pollution to the environment and to humans</w:t>
      </w:r>
      <w:r w:rsidR="003A7264" w:rsidRPr="002640C0">
        <w:rPr>
          <w:rFonts w:ascii="Times New Roman" w:hAnsi="Times New Roman" w:cs="Times New Roman"/>
        </w:rPr>
        <w:t>.</w:t>
      </w:r>
      <w:r w:rsidR="006F2EC5" w:rsidRPr="002640C0">
        <w:rPr>
          <w:rFonts w:ascii="Times New Roman" w:hAnsi="Times New Roman" w:cs="Times New Roman"/>
        </w:rPr>
        <w:fldChar w:fldCharType="begin"/>
      </w:r>
      <w:r w:rsidR="006F2EC5" w:rsidRPr="002640C0">
        <w:rPr>
          <w:rFonts w:ascii="Times New Roman" w:hAnsi="Times New Roman" w:cs="Times New Roman"/>
        </w:rPr>
        <w:instrText xml:space="preserve"> ADDIN EN.CITE &lt;EndNote&gt;&lt;Cite&gt;&lt;Author&gt;Herrmann&lt;/Author&gt;&lt;Year&gt;1984&lt;/Year&gt;&lt;RecNum&gt;509&lt;/RecNum&gt;&lt;DisplayText&gt;&lt;style face="superscript"&gt;13&lt;/style&gt;&lt;/DisplayText&gt;&lt;record&gt;&lt;rec-number&gt;509&lt;/rec-number&gt;&lt;foreign-keys&gt;&lt;key app="EN" db-id="xdrds5teuxps9te5xzqxdrw5xf5wvvt9swpv" timestamp="1667919358"&gt;509&lt;/key&gt;&lt;/foreign-keys&gt;&lt;ref-type name="Journal Article"&gt;17&lt;/ref-type&gt;&lt;contributors&gt;&lt;authors&gt;&lt;author&gt;Herrmann, Jean-Marie&lt;/author&gt;&lt;author&gt;Disdier, Jean&lt;/author&gt;&lt;author&gt;Pichat, Pierre&lt;/author&gt;&lt;/authors&gt;&lt;/contributors&gt;&lt;titles&gt;&lt;title&gt;Effect of chromium doping on the electrical and catalytic properties of powder titania under UV and visible illumination&lt;/title&gt;&lt;secondary-title&gt;Chemical Physics Letters&lt;/secondary-title&gt;&lt;/titles&gt;&lt;periodical&gt;&lt;full-title&gt;Chemical Physics Letters&lt;/full-title&gt;&lt;/periodical&gt;&lt;pages&gt;618-622&lt;/pages&gt;&lt;volume&gt;108&lt;/volume&gt;&lt;number&gt;6&lt;/number&gt;&lt;dates&gt;&lt;year&gt;1984&lt;/year&gt;&lt;/dates&gt;&lt;isbn&gt;0009-2614&lt;/isbn&gt;&lt;urls&gt;&lt;/urls&gt;&lt;/record&gt;&lt;/Cite&gt;&lt;/EndNote&gt;</w:instrText>
      </w:r>
      <w:r w:rsidR="006F2EC5" w:rsidRPr="002640C0">
        <w:rPr>
          <w:rFonts w:ascii="Times New Roman" w:hAnsi="Times New Roman" w:cs="Times New Roman"/>
        </w:rPr>
        <w:fldChar w:fldCharType="separate"/>
      </w:r>
      <w:r w:rsidR="006F2EC5" w:rsidRPr="002640C0">
        <w:rPr>
          <w:rFonts w:ascii="Times New Roman" w:hAnsi="Times New Roman" w:cs="Times New Roman"/>
          <w:noProof/>
          <w:vertAlign w:val="superscript"/>
        </w:rPr>
        <w:t>13</w:t>
      </w:r>
      <w:r w:rsidR="006F2EC5" w:rsidRPr="002640C0">
        <w:rPr>
          <w:rFonts w:ascii="Times New Roman" w:hAnsi="Times New Roman" w:cs="Times New Roman"/>
        </w:rPr>
        <w:fldChar w:fldCharType="end"/>
      </w:r>
      <w:r w:rsidR="006F2EC5" w:rsidRPr="002640C0">
        <w:rPr>
          <w:rFonts w:ascii="Times New Roman" w:hAnsi="Times New Roman" w:cs="Times New Roman"/>
        </w:rPr>
        <w:t xml:space="preserve"> </w:t>
      </w:r>
      <w:r w:rsidRPr="002640C0">
        <w:rPr>
          <w:rFonts w:ascii="Times New Roman" w:hAnsi="Times New Roman" w:cs="Times New Roman"/>
        </w:rPr>
        <w:t>Semiconductors, which are oxides such as TiO</w:t>
      </w:r>
      <w:r w:rsidRPr="002640C0">
        <w:rPr>
          <w:rFonts w:ascii="Times New Roman" w:hAnsi="Times New Roman" w:cs="Times New Roman"/>
          <w:vertAlign w:val="subscript"/>
        </w:rPr>
        <w:t>2</w:t>
      </w:r>
      <w:r w:rsidRPr="002640C0">
        <w:rPr>
          <w:rFonts w:ascii="Times New Roman" w:hAnsi="Times New Roman" w:cs="Times New Roman"/>
        </w:rPr>
        <w:t>, ZnO, SnO</w:t>
      </w:r>
      <w:r w:rsidRPr="002640C0">
        <w:rPr>
          <w:rFonts w:ascii="Times New Roman" w:hAnsi="Times New Roman" w:cs="Times New Roman"/>
          <w:vertAlign w:val="subscript"/>
        </w:rPr>
        <w:t>2</w:t>
      </w:r>
      <w:r w:rsidRPr="002640C0">
        <w:rPr>
          <w:rFonts w:ascii="Times New Roman" w:hAnsi="Times New Roman" w:cs="Times New Roman"/>
        </w:rPr>
        <w:t>, WO</w:t>
      </w:r>
      <w:r w:rsidRPr="002640C0">
        <w:rPr>
          <w:rFonts w:ascii="Times New Roman" w:hAnsi="Times New Roman" w:cs="Times New Roman"/>
          <w:vertAlign w:val="subscript"/>
        </w:rPr>
        <w:t>2</w:t>
      </w:r>
      <w:r w:rsidRPr="002640C0">
        <w:rPr>
          <w:rFonts w:ascii="Times New Roman" w:hAnsi="Times New Roman" w:cs="Times New Roman"/>
        </w:rPr>
        <w:t>, and CeO</w:t>
      </w:r>
      <w:r w:rsidRPr="002640C0">
        <w:rPr>
          <w:rFonts w:ascii="Times New Roman" w:hAnsi="Times New Roman" w:cs="Times New Roman"/>
          <w:vertAlign w:val="subscript"/>
        </w:rPr>
        <w:t>2</w:t>
      </w:r>
      <w:r w:rsidRPr="002640C0">
        <w:rPr>
          <w:rFonts w:ascii="Times New Roman" w:hAnsi="Times New Roman" w:cs="Times New Roman"/>
        </w:rPr>
        <w:t>, are abundant in nature, are widely used as a photochemical catalyst, especially photocatalysts for heterogeneous processes</w:t>
      </w:r>
      <w:r w:rsidR="003A7264" w:rsidRPr="002640C0">
        <w:rPr>
          <w:rFonts w:ascii="Times New Roman" w:hAnsi="Times New Roman" w:cs="Times New Roman"/>
        </w:rPr>
        <w:t>.</w:t>
      </w:r>
      <w:r w:rsidR="006F2EC5" w:rsidRPr="002640C0">
        <w:rPr>
          <w:rFonts w:ascii="Times New Roman" w:hAnsi="Times New Roman" w:cs="Times New Roman"/>
        </w:rPr>
        <w:fldChar w:fldCharType="begin"/>
      </w:r>
      <w:r w:rsidR="006F2EC5" w:rsidRPr="002640C0">
        <w:rPr>
          <w:rFonts w:ascii="Times New Roman" w:hAnsi="Times New Roman" w:cs="Times New Roman"/>
        </w:rPr>
        <w:instrText xml:space="preserve"> ADDIN EN.CITE &lt;EndNote&gt;&lt;Cite&gt;&lt;Author&gt;Khan&lt;/Author&gt;&lt;Year&gt;2014&lt;/Year&gt;&lt;RecNum&gt;510&lt;/RecNum&gt;&lt;DisplayText&gt;&lt;style face="superscript"&gt;14-15&lt;/style&gt;&lt;/DisplayText&gt;&lt;record&gt;&lt;rec-number&gt;510&lt;/rec-number&gt;&lt;foreign-keys&gt;&lt;key app="EN" db-id="xdrds5teuxps9te5xzqxdrw5xf5wvvt9swpv" timestamp="1667919411"&gt;510&lt;/key&gt;&lt;/foreign-keys&gt;&lt;ref-type name="Journal Article"&gt;17&lt;/ref-type&gt;&lt;contributors&gt;&lt;authors&gt;&lt;author&gt;Khan, Mohammad Mansoob&lt;/author&gt;&lt;author&gt;Ansari, Sajid Ali&lt;/author&gt;&lt;author&gt;Pradhan, Debabrata&lt;/author&gt;&lt;author&gt;Han, Do Hung&lt;/author&gt;&lt;author&gt;Lee, Jintae&lt;/author&gt;&lt;author&gt;Cho, Moo Hwan&lt;/author&gt;&lt;/authors&gt;&lt;/contributors&gt;&lt;titles&gt;&lt;title&gt;Defect-induced band gap narrowed CeO2 nanostructures for visible light activities&lt;/title&gt;&lt;secondary-title&gt;Industrial &amp;amp; Engineering Chemistry Research&lt;/secondary-title&gt;&lt;/titles&gt;&lt;periodical&gt;&lt;full-title&gt;Industrial &amp;amp; Engineering Chemistry Research&lt;/full-title&gt;&lt;/periodical&gt;&lt;pages&gt;9754-9763&lt;/pages&gt;&lt;volume&gt;53&lt;/volume&gt;&lt;number&gt;23&lt;/number&gt;&lt;dates&gt;&lt;year&gt;2014&lt;/year&gt;&lt;/dates&gt;&lt;isbn&gt;0888-5885&lt;/isbn&gt;&lt;urls&gt;&lt;/urls&gt;&lt;/record&gt;&lt;/Cite&gt;&lt;Cite&gt;&lt;Author&gt;Chen&lt;/Author&gt;&lt;Year&gt;2013&lt;/Year&gt;&lt;RecNum&gt;511&lt;/RecNum&gt;&lt;record&gt;&lt;rec-number&gt;511&lt;/rec-number&gt;&lt;foreign-keys&gt;&lt;key app="EN" db-id="xdrds5teuxps9te5xzqxdrw5xf5wvvt9swpv" timestamp="1667919463"&gt;511&lt;/key&gt;&lt;/foreign-keys&gt;&lt;ref-type name="Journal Article"&gt;17&lt;/ref-type&gt;&lt;contributors&gt;&lt;authors&gt;&lt;author&gt;Chen, CS&lt;/author&gt;&lt;author&gt;Liu, TG&lt;/author&gt;&lt;author&gt;Lin, LW&lt;/author&gt;&lt;author&gt;Xie, XD&lt;/author&gt;&lt;author&gt;Chen, XH&lt;/author&gt;&lt;author&gt;Liu, QC&lt;/author&gt;&lt;author&gt;Liang, B&lt;/author&gt;&lt;author&gt;Yu, WW&lt;/author&gt;&lt;author&gt;Qiu, CY&lt;/author&gt;&lt;/authors&gt;&lt;/contributors&gt;&lt;titles&gt;&lt;title&gt;Multi-walled carbon nanotube-supported metal-doped ZnO nanoparticles and their photocatalytic property&lt;/title&gt;&lt;secondary-title&gt;Journal of nanoparticle research&lt;/secondary-title&gt;&lt;/titles&gt;&lt;periodical&gt;&lt;full-title&gt;Journal of nanoparticle research&lt;/full-title&gt;&lt;/periodical&gt;&lt;pages&gt;1-9&lt;/pages&gt;&lt;volume&gt;15&lt;/volume&gt;&lt;number&gt;1&lt;/number&gt;&lt;dates&gt;&lt;year&gt;2013&lt;/year&gt;&lt;/dates&gt;&lt;isbn&gt;1572-896X&lt;/isbn&gt;&lt;urls&gt;&lt;/urls&gt;&lt;/record&gt;&lt;/Cite&gt;&lt;/EndNote&gt;</w:instrText>
      </w:r>
      <w:r w:rsidR="006F2EC5" w:rsidRPr="002640C0">
        <w:rPr>
          <w:rFonts w:ascii="Times New Roman" w:hAnsi="Times New Roman" w:cs="Times New Roman"/>
        </w:rPr>
        <w:fldChar w:fldCharType="separate"/>
      </w:r>
      <w:r w:rsidR="006F2EC5" w:rsidRPr="002640C0">
        <w:rPr>
          <w:rFonts w:ascii="Times New Roman" w:hAnsi="Times New Roman" w:cs="Times New Roman"/>
          <w:noProof/>
          <w:vertAlign w:val="superscript"/>
        </w:rPr>
        <w:t>14-15</w:t>
      </w:r>
      <w:r w:rsidR="006F2EC5" w:rsidRPr="002640C0">
        <w:rPr>
          <w:rFonts w:ascii="Times New Roman" w:hAnsi="Times New Roman" w:cs="Times New Roman"/>
        </w:rPr>
        <w:fldChar w:fldCharType="end"/>
      </w:r>
      <w:r w:rsidR="006F2EC5" w:rsidRPr="002640C0">
        <w:rPr>
          <w:rFonts w:ascii="Times New Roman" w:hAnsi="Times New Roman" w:cs="Times New Roman"/>
        </w:rPr>
        <w:t xml:space="preserve"> </w:t>
      </w:r>
      <w:proofErr w:type="gramStart"/>
      <w:r w:rsidRPr="002640C0">
        <w:rPr>
          <w:rFonts w:ascii="Times New Roman" w:hAnsi="Times New Roman" w:cs="Times New Roman"/>
        </w:rPr>
        <w:t>Among</w:t>
      </w:r>
      <w:proofErr w:type="gramEnd"/>
      <w:r w:rsidRPr="002640C0">
        <w:rPr>
          <w:rFonts w:ascii="Times New Roman" w:hAnsi="Times New Roman" w:cs="Times New Roman"/>
        </w:rPr>
        <w:t xml:space="preserve"> them, ZnO oxide is considered to be a promising catalyst in the decomposition of organic pigments as well as water disinfection. The photochemical catalytic capacity of ZnO is higher than that of TiO</w:t>
      </w:r>
      <w:r w:rsidRPr="002640C0">
        <w:rPr>
          <w:rFonts w:ascii="Times New Roman" w:hAnsi="Times New Roman" w:cs="Times New Roman"/>
          <w:vertAlign w:val="subscript"/>
        </w:rPr>
        <w:t>2</w:t>
      </w:r>
      <w:r w:rsidRPr="002640C0">
        <w:rPr>
          <w:rFonts w:ascii="Times New Roman" w:hAnsi="Times New Roman" w:cs="Times New Roman"/>
        </w:rPr>
        <w:t xml:space="preserve"> and some other </w:t>
      </w:r>
      <w:r w:rsidRPr="002640C0">
        <w:rPr>
          <w:rFonts w:ascii="Times New Roman" w:hAnsi="Times New Roman" w:cs="Times New Roman"/>
        </w:rPr>
        <w:lastRenderedPageBreak/>
        <w:t>semiconductor oxides on the basis of absorbing solar radiation</w:t>
      </w:r>
      <w:r w:rsidR="003A7264" w:rsidRPr="002640C0">
        <w:rPr>
          <w:rFonts w:ascii="Times New Roman" w:hAnsi="Times New Roman" w:cs="Times New Roman"/>
        </w:rPr>
        <w:t>.</w:t>
      </w:r>
      <w:r w:rsidR="006F2EC5" w:rsidRPr="002640C0">
        <w:rPr>
          <w:rFonts w:ascii="Times New Roman" w:hAnsi="Times New Roman" w:cs="Times New Roman"/>
        </w:rPr>
        <w:fldChar w:fldCharType="begin"/>
      </w:r>
      <w:r w:rsidR="00735ED0" w:rsidRPr="002640C0">
        <w:rPr>
          <w:rFonts w:ascii="Times New Roman" w:hAnsi="Times New Roman" w:cs="Times New Roman"/>
        </w:rPr>
        <w:instrText xml:space="preserve"> ADDIN EN.CITE &lt;EndNote&gt;&lt;Cite&gt;&lt;Author&gt;Yan&lt;/Author&gt;&lt;Year&gt;2009&lt;/Year&gt;&lt;RecNum&gt;512&lt;/RecNum&gt;&lt;DisplayText&gt;&lt;style face="superscript"&gt;16-17&lt;/style&gt;&lt;/DisplayText&gt;&lt;record&gt;&lt;rec-number&gt;512&lt;/rec-number&gt;&lt;foreign-keys&gt;&lt;key app="EN" db-id="xdrds5teuxps9te5xzqxdrw5xf5wvvt9swpv" timestamp="1667919536"&gt;512&lt;/key&gt;&lt;/foreign-keys&gt;&lt;ref-type name="Journal Article"&gt;17&lt;/ref-type&gt;&lt;contributors&gt;&lt;authors&gt;&lt;author&gt;Yan, Hongwei&lt;/author&gt;&lt;author&gt;Hou, Jianbo&lt;/author&gt;&lt;author&gt;Fu, Zhengping&lt;/author&gt;&lt;author&gt;Yang, Beifang&lt;/author&gt;&lt;author&gt;Yang, Pinghua&lt;/author&gt;&lt;author&gt;Liu, Kaipeng&lt;/author&gt;&lt;author&gt;Wen, Meiwang&lt;/author&gt;&lt;author&gt;Chen, Youjun&lt;/author&gt;&lt;author&gt;Fu, Shengquan&lt;/author&gt;&lt;author&gt;Li, Fanqing&lt;/author&gt;&lt;/authors&gt;&lt;/contributors&gt;&lt;titles&gt;&lt;title&gt;Growth and photocatalytic properties of one-dimensional ZnO nanostructures prepared by thermal evaporation&lt;/title&gt;&lt;secondary-title&gt;Materials Research Bulletin&lt;/secondary-title&gt;&lt;/titles&gt;&lt;periodical&gt;&lt;full-title&gt;Materials Research Bulletin&lt;/full-title&gt;&lt;/periodical&gt;&lt;pages&gt;1954-1958&lt;/pages&gt;&lt;volume&gt;44&lt;/volume&gt;&lt;number&gt;10&lt;/number&gt;&lt;dates&gt;&lt;year&gt;2009&lt;/year&gt;&lt;/dates&gt;&lt;isbn&gt;0025-5408&lt;/isbn&gt;&lt;urls&gt;&lt;/urls&gt;&lt;/record&gt;&lt;/Cite&gt;&lt;Cite&gt;&lt;Author&gt;Kansal&lt;/Author&gt;&lt;Year&gt;2007&lt;/Year&gt;&lt;RecNum&gt;513&lt;/RecNum&gt;&lt;record&gt;&lt;rec-number&gt;513&lt;/rec-number&gt;&lt;foreign-keys&gt;&lt;key app="EN" db-id="xdrds5teuxps9te5xzqxdrw5xf5wvvt9swpv" timestamp="1667919579"&gt;513&lt;/key&gt;&lt;/foreign-keys&gt;&lt;ref-type name="Journal Article"&gt;17&lt;/ref-type&gt;&lt;contributors&gt;&lt;authors&gt;&lt;author&gt;Kansal, SK&lt;/author&gt;&lt;author&gt;Singh, M&lt;/author&gt;&lt;author&gt;Sud, D&lt;/author&gt;&lt;/authors&gt;&lt;/contributors&gt;&lt;titles&gt;&lt;title&gt;Studies on photodegradation of two commercial dyes in aqueous phase using different photocatalysts&lt;/title&gt;&lt;secondary-title&gt;Journal of hazardous materials&lt;/secondary-title&gt;&lt;/titles&gt;&lt;periodical&gt;&lt;full-title&gt;Journal of hazardous materials&lt;/full-title&gt;&lt;/periodical&gt;&lt;pages&gt;581-590&lt;/pages&gt;&lt;volume&gt;141&lt;/volume&gt;&lt;number&gt;3&lt;/number&gt;&lt;dates&gt;&lt;year&gt;2007&lt;/year&gt;&lt;/dates&gt;&lt;isbn&gt;0304-3894&lt;/isbn&gt;&lt;urls&gt;&lt;/urls&gt;&lt;/record&gt;&lt;/Cite&gt;&lt;/EndNote&gt;</w:instrText>
      </w:r>
      <w:r w:rsidR="006F2EC5" w:rsidRPr="002640C0">
        <w:rPr>
          <w:rFonts w:ascii="Times New Roman" w:hAnsi="Times New Roman" w:cs="Times New Roman"/>
        </w:rPr>
        <w:fldChar w:fldCharType="separate"/>
      </w:r>
      <w:r w:rsidR="00735ED0" w:rsidRPr="002640C0">
        <w:rPr>
          <w:rFonts w:ascii="Times New Roman" w:hAnsi="Times New Roman" w:cs="Times New Roman"/>
          <w:noProof/>
          <w:vertAlign w:val="superscript"/>
        </w:rPr>
        <w:t>16-17</w:t>
      </w:r>
      <w:r w:rsidR="006F2EC5" w:rsidRPr="002640C0">
        <w:rPr>
          <w:rFonts w:ascii="Times New Roman" w:hAnsi="Times New Roman" w:cs="Times New Roman"/>
        </w:rPr>
        <w:fldChar w:fldCharType="end"/>
      </w:r>
      <w:r w:rsidR="006F2EC5" w:rsidRPr="002640C0">
        <w:rPr>
          <w:rFonts w:ascii="Times New Roman" w:hAnsi="Times New Roman" w:cs="Times New Roman"/>
        </w:rPr>
        <w:t xml:space="preserve"> </w:t>
      </w:r>
      <w:r w:rsidRPr="002640C0">
        <w:rPr>
          <w:rFonts w:ascii="Times New Roman" w:hAnsi="Times New Roman" w:cs="Times New Roman"/>
        </w:rPr>
        <w:t>ZnO has a nanostructured, due to its unique chemical, structural, electrical, thermal and surface properties that can be used in a wide range of applications depending on its shape size. Properties are controlled and material dependent</w:t>
      </w:r>
      <w:r w:rsidR="00735ED0" w:rsidRPr="002640C0">
        <w:rPr>
          <w:rFonts w:ascii="Times New Roman" w:hAnsi="Times New Roman" w:cs="Times New Roman"/>
        </w:rPr>
        <w:t>.</w:t>
      </w:r>
      <w:r w:rsidR="00735ED0" w:rsidRPr="002640C0">
        <w:rPr>
          <w:rFonts w:ascii="Times New Roman" w:hAnsi="Times New Roman" w:cs="Times New Roman"/>
        </w:rPr>
        <w:fldChar w:fldCharType="begin"/>
      </w:r>
      <w:r w:rsidR="00735ED0" w:rsidRPr="002640C0">
        <w:rPr>
          <w:rFonts w:ascii="Times New Roman" w:hAnsi="Times New Roman" w:cs="Times New Roman"/>
        </w:rPr>
        <w:instrText xml:space="preserve"> ADDIN EN.CITE &lt;EndNote&gt;&lt;Cite&gt;&lt;Author&gt;Li&lt;/Author&gt;&lt;Year&gt;2012&lt;/Year&gt;&lt;RecNum&gt;514&lt;/RecNum&gt;&lt;DisplayText&gt;&lt;style face="superscript"&gt;18-19&lt;/style&gt;&lt;/DisplayText&gt;&lt;record&gt;&lt;rec-number&gt;514&lt;/rec-number&gt;&lt;foreign-keys&gt;&lt;key app="EN" db-id="xdrds5teuxps9te5xzqxdrw5xf5wvvt9swpv" timestamp="1667919670"&gt;514&lt;/key&gt;&lt;/foreign-keys&gt;&lt;ref-type name="Journal Article"&gt;17&lt;/ref-type&gt;&lt;contributors&gt;&lt;authors&gt;&lt;author&gt;Li, Liang&lt;/author&gt;&lt;author&gt;Zhai, Tianyou&lt;/author&gt;&lt;author&gt;Bando, Yoshio&lt;/author&gt;&lt;author&gt;Golberg, Dmitri&lt;/author&gt;&lt;/authors&gt;&lt;/contributors&gt;&lt;titles&gt;&lt;title&gt;Recent progress of one-dimensional ZnO nanostructured solar cells&lt;/title&gt;&lt;secondary-title&gt;Nano Energy&lt;/secondary-title&gt;&lt;/titles&gt;&lt;periodical&gt;&lt;full-title&gt;Nano Energy&lt;/full-title&gt;&lt;/periodical&gt;&lt;pages&gt;91-106&lt;/pages&gt;&lt;volume&gt;1&lt;/volume&gt;&lt;number&gt;1&lt;/number&gt;&lt;dates&gt;&lt;year&gt;2012&lt;/year&gt;&lt;/dates&gt;&lt;isbn&gt;2211-2855&lt;/isbn&gt;&lt;urls&gt;&lt;/urls&gt;&lt;/record&gt;&lt;/Cite&gt;&lt;Cite&gt;&lt;Author&gt;Zhang&lt;/Author&gt;&lt;Year&gt;2011&lt;/Year&gt;&lt;RecNum&gt;515&lt;/RecNum&gt;&lt;record&gt;&lt;rec-number&gt;515&lt;/rec-number&gt;&lt;foreign-keys&gt;&lt;key app="EN" db-id="xdrds5teuxps9te5xzqxdrw5xf5wvvt9swpv" timestamp="1667919728"&gt;515&lt;/key&gt;&lt;/foreign-keys&gt;&lt;ref-type name="Journal Article"&gt;17&lt;/ref-type&gt;&lt;contributors&gt;&lt;authors&gt;&lt;author&gt;Zhang, Haijun&lt;/author&gt;&lt;author&gt;Chen, Baoan&lt;/author&gt;&lt;author&gt;Jiang, Hui&lt;/author&gt;&lt;author&gt;Wang, Cailian&lt;/author&gt;&lt;author&gt;Wang, Huangping&lt;/author&gt;&lt;author&gt;Wang, Xuemei&lt;/author&gt;&lt;/authors&gt;&lt;/contributors&gt;&lt;titles&gt;&lt;title&gt;A strategy for ZnO nanorod mediated multi-mode cancer treatment&lt;/title&gt;&lt;secondary-title&gt;Biomaterials&lt;/secondary-title&gt;&lt;/titles&gt;&lt;periodical&gt;&lt;full-title&gt;Biomaterials&lt;/full-title&gt;&lt;/periodical&gt;&lt;pages&gt;1906-1914&lt;/pages&gt;&lt;volume&gt;32&lt;/volume&gt;&lt;number&gt;7&lt;/number&gt;&lt;dates&gt;&lt;year&gt;2011&lt;/year&gt;&lt;/dates&gt;&lt;isbn&gt;0142-9612&lt;/isbn&gt;&lt;urls&gt;&lt;/urls&gt;&lt;/record&gt;&lt;/Cite&gt;&lt;/EndNote&gt;</w:instrText>
      </w:r>
      <w:r w:rsidR="00735ED0" w:rsidRPr="002640C0">
        <w:rPr>
          <w:rFonts w:ascii="Times New Roman" w:hAnsi="Times New Roman" w:cs="Times New Roman"/>
        </w:rPr>
        <w:fldChar w:fldCharType="separate"/>
      </w:r>
      <w:r w:rsidR="00735ED0" w:rsidRPr="002640C0">
        <w:rPr>
          <w:rFonts w:ascii="Times New Roman" w:hAnsi="Times New Roman" w:cs="Times New Roman"/>
          <w:noProof/>
          <w:vertAlign w:val="superscript"/>
        </w:rPr>
        <w:t>18-19</w:t>
      </w:r>
      <w:r w:rsidR="00735ED0" w:rsidRPr="002640C0">
        <w:rPr>
          <w:rFonts w:ascii="Times New Roman" w:hAnsi="Times New Roman" w:cs="Times New Roman"/>
        </w:rPr>
        <w:fldChar w:fldCharType="end"/>
      </w:r>
      <w:r w:rsidRPr="002640C0">
        <w:rPr>
          <w:rFonts w:ascii="Times New Roman" w:hAnsi="Times New Roman" w:cs="Times New Roman"/>
        </w:rPr>
        <w:t xml:space="preserve"> As one of the dominant materials for Nanotechnology, ZnO's flexibility increases the range of applications due to their structure, a sizeable band gap energy (3.37 eV), and large exciton binding energy (60 meV), size and thermal stability create ZnO suitable for a wide range of devices</w:t>
      </w:r>
      <w:r w:rsidR="003A7264" w:rsidRPr="002640C0">
        <w:rPr>
          <w:rFonts w:ascii="Times New Roman" w:hAnsi="Times New Roman" w:cs="Times New Roman"/>
        </w:rPr>
        <w:t>.</w:t>
      </w:r>
      <w:r w:rsidR="00735ED0" w:rsidRPr="002640C0">
        <w:rPr>
          <w:rFonts w:ascii="Times New Roman" w:hAnsi="Times New Roman" w:cs="Times New Roman"/>
        </w:rPr>
        <w:fldChar w:fldCharType="begin"/>
      </w:r>
      <w:r w:rsidR="00735ED0" w:rsidRPr="002640C0">
        <w:rPr>
          <w:rFonts w:ascii="Times New Roman" w:hAnsi="Times New Roman" w:cs="Times New Roman"/>
        </w:rPr>
        <w:instrText xml:space="preserve"> ADDIN EN.CITE &lt;EndNote&gt;&lt;Cite&gt;&lt;Author&gt;Wu&lt;/Author&gt;&lt;Year&gt;2006&lt;/Year&gt;&lt;RecNum&gt;516&lt;/RecNum&gt;&lt;DisplayText&gt;&lt;style face="superscript"&gt;20-21&lt;/style&gt;&lt;/DisplayText&gt;&lt;record&gt;&lt;rec-number&gt;516&lt;/rec-number&gt;&lt;foreign-keys&gt;&lt;key app="EN" db-id="xdrds5teuxps9te5xzqxdrw5xf5wvvt9swpv" timestamp="1667919799"&gt;516&lt;/key&gt;&lt;/foreign-keys&gt;&lt;ref-type name="Journal Article"&gt;17&lt;/ref-type&gt;&lt;contributors&gt;&lt;authors&gt;&lt;author&gt;Wu, GS&lt;/author&gt;&lt;author&gt;Zhuang, YL&lt;/author&gt;&lt;author&gt;Lin, ZQ&lt;/author&gt;&lt;author&gt;Yuan, XY&lt;/author&gt;&lt;author&gt;Xie, T&lt;/author&gt;&lt;author&gt;Zhang, LD&lt;/author&gt;&lt;/authors&gt;&lt;/contributors&gt;&lt;titles&gt;&lt;title&gt;Synthesis and photoluminescence of Dy-doped ZnO nanowires&lt;/title&gt;&lt;secondary-title&gt;Physica E: Low-dimensional Systems and Nanostructures&lt;/secondary-title&gt;&lt;/titles&gt;&lt;periodical&gt;&lt;full-title&gt;Physica E: Low-dimensional Systems and Nanostructures&lt;/full-title&gt;&lt;/periodical&gt;&lt;pages&gt;5-8&lt;/pages&gt;&lt;volume&gt;31&lt;/volume&gt;&lt;number&gt;1&lt;/number&gt;&lt;dates&gt;&lt;year&gt;2006&lt;/year&gt;&lt;/dates&gt;&lt;isbn&gt;1386-9477&lt;/isbn&gt;&lt;urls&gt;&lt;/urls&gt;&lt;/record&gt;&lt;/Cite&gt;&lt;Cite&gt;&lt;Author&gt;Liu&lt;/Author&gt;&lt;Year&gt;2013&lt;/Year&gt;&lt;RecNum&gt;517&lt;/RecNum&gt;&lt;record&gt;&lt;rec-number&gt;517&lt;/rec-number&gt;&lt;foreign-keys&gt;&lt;key app="EN" db-id="xdrds5teuxps9te5xzqxdrw5xf5wvvt9swpv" timestamp="1667919883"&gt;517&lt;/key&gt;&lt;/foreign-keys&gt;&lt;ref-type name="Journal Article"&gt;17&lt;/ref-type&gt;&lt;contributors&gt;&lt;authors&gt;&lt;author&gt;Liu, Huilian&lt;/author&gt;&lt;author&gt;Cheng, Xin&lt;/author&gt;&lt;author&gt;Liu, Hongbo&lt;/author&gt;&lt;author&gt;Yang, Jinghai&lt;/author&gt;&lt;author&gt;Liu, Yang&lt;/author&gt;&lt;author&gt;Liu, Xiaoyan&lt;/author&gt;&lt;author&gt;Gao, Ming&lt;/author&gt;&lt;author&gt;Wei, Maobin&lt;/author&gt;&lt;author&gt;Zhang, Xu&lt;/author&gt;&lt;author&gt;Jiang, Yuhong&lt;/author&gt;&lt;/authors&gt;&lt;/contributors&gt;&lt;titles&gt;&lt;title&gt;Structural, optical and magnetic properties of Cu and V co-doped ZnO nanoparticles&lt;/title&gt;&lt;secondary-title&gt;Physica E: Low-dimensional Systems and Nanostructures&lt;/secondary-title&gt;&lt;/titles&gt;&lt;periodical&gt;&lt;full-title&gt;Physica E: Low-dimensional Systems and Nanostructures&lt;/full-title&gt;&lt;/periodical&gt;&lt;pages&gt;1-5&lt;/pages&gt;&lt;volume&gt;47&lt;/volume&gt;&lt;dates&gt;&lt;year&gt;2013&lt;/year&gt;&lt;/dates&gt;&lt;isbn&gt;1386-9477&lt;/isbn&gt;&lt;urls&gt;&lt;/urls&gt;&lt;/record&gt;&lt;/Cite&gt;&lt;/EndNote&gt;</w:instrText>
      </w:r>
      <w:r w:rsidR="00735ED0" w:rsidRPr="002640C0">
        <w:rPr>
          <w:rFonts w:ascii="Times New Roman" w:hAnsi="Times New Roman" w:cs="Times New Roman"/>
        </w:rPr>
        <w:fldChar w:fldCharType="separate"/>
      </w:r>
      <w:r w:rsidR="00735ED0" w:rsidRPr="002640C0">
        <w:rPr>
          <w:rFonts w:ascii="Times New Roman" w:hAnsi="Times New Roman" w:cs="Times New Roman"/>
          <w:noProof/>
          <w:vertAlign w:val="superscript"/>
        </w:rPr>
        <w:t>20-21</w:t>
      </w:r>
      <w:r w:rsidR="00735ED0" w:rsidRPr="002640C0">
        <w:rPr>
          <w:rFonts w:ascii="Times New Roman" w:hAnsi="Times New Roman" w:cs="Times New Roman"/>
        </w:rPr>
        <w:fldChar w:fldCharType="end"/>
      </w:r>
      <w:r w:rsidRPr="002640C0">
        <w:rPr>
          <w:rFonts w:ascii="Times New Roman" w:hAnsi="Times New Roman" w:cs="Times New Roman"/>
        </w:rPr>
        <w:t xml:space="preserve"> In order to expand the application scope of ZnO, it is necessary to change the electron properties in the nanostructures of ZnO, to narrow the band gap energy and reduce the rate of electron recombination and photoelectric holes. Metal or nonmetallic doping into ZnO network is one of the effective methods to increase the activity of ZnO</w:t>
      </w:r>
      <w:r w:rsidR="003A7264" w:rsidRPr="002640C0">
        <w:rPr>
          <w:rFonts w:ascii="Times New Roman" w:hAnsi="Times New Roman" w:cs="Times New Roman"/>
        </w:rPr>
        <w:t>,</w:t>
      </w:r>
      <w:r w:rsidR="00735ED0" w:rsidRPr="002640C0">
        <w:rPr>
          <w:rFonts w:ascii="Times New Roman" w:hAnsi="Times New Roman" w:cs="Times New Roman"/>
        </w:rPr>
        <w:fldChar w:fldCharType="begin"/>
      </w:r>
      <w:r w:rsidR="00735ED0" w:rsidRPr="002640C0">
        <w:rPr>
          <w:rFonts w:ascii="Times New Roman" w:hAnsi="Times New Roman" w:cs="Times New Roman"/>
        </w:rPr>
        <w:instrText xml:space="preserve"> ADDIN EN.CITE &lt;EndNote&gt;&lt;Cite&gt;&lt;Author&gt;Li&lt;/Author&gt;&lt;Year&gt;2015&lt;/Year&gt;&lt;RecNum&gt;518&lt;/RecNum&gt;&lt;DisplayText&gt;&lt;style face="superscript"&gt;22-23&lt;/style&gt;&lt;/DisplayText&gt;&lt;record&gt;&lt;rec-number&gt;518&lt;/rec-number&gt;&lt;foreign-keys&gt;&lt;key app="EN" db-id="xdrds5teuxps9te5xzqxdrw5xf5wvvt9swpv" timestamp="1667919977"&gt;518&lt;/key&gt;&lt;/foreign-keys&gt;&lt;ref-type name="Journal Article"&gt;17&lt;/ref-type&gt;&lt;contributors&gt;&lt;authors&gt;&lt;author&gt;Li, Jiangtian&lt;/author&gt;&lt;author&gt;Wu, Nianqiang&lt;/author&gt;&lt;/authors&gt;&lt;/contributors&gt;&lt;titles&gt;&lt;title&gt;Semiconductor-based photocatalysts and photoelectrochemical cells for solar fuel generation: a review&lt;/title&gt;&lt;secondary-title&gt;Catalysis Science &amp;amp; Technology&lt;/secondary-title&gt;&lt;/titles&gt;&lt;periodical&gt;&lt;full-title&gt;Catalysis Science &amp;amp; Technology&lt;/full-title&gt;&lt;/periodical&gt;&lt;pages&gt;1360-1384&lt;/pages&gt;&lt;volume&gt;5&lt;/volume&gt;&lt;number&gt;3&lt;/number&gt;&lt;dates&gt;&lt;year&gt;2015&lt;/year&gt;&lt;/dates&gt;&lt;urls&gt;&lt;/urls&gt;&lt;/record&gt;&lt;/Cite&gt;&lt;Cite&gt;&lt;Author&gt;Wang&lt;/Author&gt;&lt;Year&gt;2014&lt;/Year&gt;&lt;RecNum&gt;519&lt;/RecNum&gt;&lt;record&gt;&lt;rec-number&gt;519&lt;/rec-number&gt;&lt;foreign-keys&gt;&lt;key app="EN" db-id="xdrds5teuxps9te5xzqxdrw5xf5wvvt9swpv" timestamp="1667920019"&gt;519&lt;/key&gt;&lt;/foreign-keys&gt;&lt;ref-type name="Journal Article"&gt;17&lt;/ref-type&gt;&lt;contributors&gt;&lt;authors&gt;&lt;author&gt;Wang, Zeyan&lt;/author&gt;&lt;author&gt;Liu, Yuanyuan&lt;/author&gt;&lt;author&gt;Huang, Baibiao&lt;/author&gt;&lt;author&gt;Dai, Ying&lt;/author&gt;&lt;author&gt;Lou, Zaizhu&lt;/author&gt;&lt;author&gt;Wang, Gang&lt;/author&gt;&lt;author&gt;Zhang, Xiaoyang&lt;/author&gt;&lt;author&gt;Qin, Xiaoyan&lt;/author&gt;&lt;/authors&gt;&lt;/contributors&gt;&lt;titles&gt;&lt;title&gt;Progress on extending the light absorption spectra of photocatalysts&lt;/title&gt;&lt;secondary-title&gt;Physical Chemistry Chemical Physics&lt;/secondary-title&gt;&lt;/titles&gt;&lt;periodical&gt;&lt;full-title&gt;Physical Chemistry Chemical Physics&lt;/full-title&gt;&lt;/periodical&gt;&lt;pages&gt;2758-2774&lt;/pages&gt;&lt;volume&gt;16&lt;/volume&gt;&lt;number&gt;7&lt;/number&gt;&lt;dates&gt;&lt;year&gt;2014&lt;/year&gt;&lt;/dates&gt;&lt;urls&gt;&lt;/urls&gt;&lt;/record&gt;&lt;/Cite&gt;&lt;/EndNote&gt;</w:instrText>
      </w:r>
      <w:r w:rsidR="00735ED0" w:rsidRPr="002640C0">
        <w:rPr>
          <w:rFonts w:ascii="Times New Roman" w:hAnsi="Times New Roman" w:cs="Times New Roman"/>
        </w:rPr>
        <w:fldChar w:fldCharType="separate"/>
      </w:r>
      <w:r w:rsidR="00735ED0" w:rsidRPr="002640C0">
        <w:rPr>
          <w:rFonts w:ascii="Times New Roman" w:hAnsi="Times New Roman" w:cs="Times New Roman"/>
          <w:noProof/>
          <w:vertAlign w:val="superscript"/>
        </w:rPr>
        <w:t>22-23</w:t>
      </w:r>
      <w:r w:rsidR="00735ED0" w:rsidRPr="002640C0">
        <w:rPr>
          <w:rFonts w:ascii="Times New Roman" w:hAnsi="Times New Roman" w:cs="Times New Roman"/>
        </w:rPr>
        <w:fldChar w:fldCharType="end"/>
      </w:r>
      <w:r w:rsidRPr="002640C0">
        <w:rPr>
          <w:rFonts w:ascii="Times New Roman" w:hAnsi="Times New Roman" w:cs="Times New Roman"/>
        </w:rPr>
        <w:t xml:space="preserve"> On the basis of equipment conditions of the ZnO nanomaterial synthesis research laboratory Eu, Mn doping has the ability to absorb visible light and evaluate their photo-oxidizing ability through the photo-catalytic reaction to decompose MB in water of the materials under ultraviolet light.</w:t>
      </w:r>
    </w:p>
    <w:p w:rsidR="001714B3" w:rsidRPr="002640C0" w:rsidRDefault="001714B3" w:rsidP="002A775D">
      <w:pPr>
        <w:numPr>
          <w:ilvl w:val="0"/>
          <w:numId w:val="1"/>
        </w:numPr>
        <w:tabs>
          <w:tab w:val="left" w:pos="360"/>
        </w:tabs>
        <w:spacing w:before="120" w:after="120" w:line="240" w:lineRule="auto"/>
        <w:ind w:left="0" w:firstLine="0"/>
        <w:jc w:val="both"/>
        <w:rPr>
          <w:rFonts w:ascii="Times New Roman" w:hAnsi="Times New Roman" w:cs="Times New Roman"/>
        </w:rPr>
      </w:pPr>
      <w:r w:rsidRPr="002640C0">
        <w:rPr>
          <w:rFonts w:ascii="Times New Roman" w:hAnsi="Times New Roman" w:cs="Times New Roman"/>
          <w:b/>
        </w:rPr>
        <w:t>MATERIALS AND METHODS</w:t>
      </w:r>
    </w:p>
    <w:p w:rsidR="001714B3" w:rsidRPr="002640C0" w:rsidRDefault="001714B3" w:rsidP="002A775D">
      <w:pPr>
        <w:spacing w:before="120" w:after="120" w:line="240" w:lineRule="auto"/>
        <w:jc w:val="both"/>
        <w:rPr>
          <w:rFonts w:ascii="Times New Roman" w:hAnsi="Times New Roman" w:cs="Times New Roman"/>
          <w:b/>
        </w:rPr>
      </w:pPr>
      <w:r w:rsidRPr="002640C0">
        <w:rPr>
          <w:rFonts w:ascii="Times New Roman" w:hAnsi="Times New Roman" w:cs="Times New Roman"/>
          <w:b/>
        </w:rPr>
        <w:t xml:space="preserve">2.1 </w:t>
      </w:r>
      <w:r w:rsidRPr="002640C0">
        <w:rPr>
          <w:rFonts w:ascii="Times New Roman" w:eastAsia="Times New Roman" w:hAnsi="Times New Roman" w:cs="Times New Roman"/>
          <w:b/>
          <w:bCs/>
          <w:lang w:eastAsia="ja-JP"/>
        </w:rPr>
        <w:t>Nanostructures</w:t>
      </w:r>
      <w:r w:rsidRPr="002640C0">
        <w:rPr>
          <w:rFonts w:ascii="Times New Roman" w:hAnsi="Times New Roman" w:cs="Times New Roman"/>
          <w:b/>
        </w:rPr>
        <w:t xml:space="preserve"> Synthesis</w:t>
      </w:r>
    </w:p>
    <w:p w:rsidR="002640C0" w:rsidRPr="00401050" w:rsidRDefault="001714B3" w:rsidP="002A775D">
      <w:pPr>
        <w:spacing w:before="120" w:after="120" w:line="240" w:lineRule="auto"/>
        <w:jc w:val="both"/>
        <w:rPr>
          <w:rFonts w:ascii="Times New Roman" w:hAnsi="Times New Roman" w:cs="Times New Roman"/>
        </w:rPr>
      </w:pPr>
      <w:r w:rsidRPr="002640C0">
        <w:rPr>
          <w:rFonts w:ascii="Times New Roman" w:hAnsi="Times New Roman" w:cs="Times New Roman"/>
        </w:rPr>
        <w:t>The Mn-doped ZnO and Eu-doped ZnO photocatalyst was synthesized using the hydrothermal method. Dissolve ZnCl</w:t>
      </w:r>
      <w:r w:rsidRPr="002640C0">
        <w:rPr>
          <w:rFonts w:ascii="Times New Roman" w:hAnsi="Times New Roman" w:cs="Times New Roman"/>
          <w:vertAlign w:val="subscript"/>
        </w:rPr>
        <w:t>2</w:t>
      </w:r>
      <w:r w:rsidRPr="002640C0">
        <w:rPr>
          <w:rFonts w:ascii="Times New Roman" w:hAnsi="Times New Roman" w:cs="Times New Roman"/>
        </w:rPr>
        <w:t xml:space="preserve"> in deionized water and stir with magnetic stirrer for 30 minutes. Continue to keep the ZnCl</w:t>
      </w:r>
      <w:r w:rsidRPr="002640C0">
        <w:rPr>
          <w:rFonts w:ascii="Times New Roman" w:hAnsi="Times New Roman" w:cs="Times New Roman"/>
          <w:vertAlign w:val="subscript"/>
        </w:rPr>
        <w:t>2</w:t>
      </w:r>
      <w:r w:rsidRPr="002640C0">
        <w:rPr>
          <w:rFonts w:ascii="Times New Roman" w:hAnsi="Times New Roman" w:cs="Times New Roman"/>
        </w:rPr>
        <w:t xml:space="preserve"> solution on a magnetic stirrer then slowly drip the doped metal ion solution then stir from the mixture for 30 minutes. Next, adjust the pH of the mixture with 1M NaOH solution to pH = 10, then stir for 1 more hour. Transfer the whole mixture into the Teflon flask of the thermos flask and stabilize it in the oven at 190</w:t>
      </w:r>
      <w:r w:rsidRPr="002640C0">
        <w:rPr>
          <w:rFonts w:ascii="Times New Roman" w:hAnsi="Times New Roman" w:cs="Times New Roman"/>
          <w:vertAlign w:val="superscript"/>
        </w:rPr>
        <w:t>o</w:t>
      </w:r>
      <w:r w:rsidRPr="002640C0">
        <w:rPr>
          <w:rFonts w:ascii="Times New Roman" w:hAnsi="Times New Roman" w:cs="Times New Roman"/>
        </w:rPr>
        <w:t xml:space="preserve">C for 20 hours. After the reaction time, the resulting solution was centrifuged at 5500 rpm and washed with 3 </w:t>
      </w:r>
      <w:proofErr w:type="gramStart"/>
      <w:r w:rsidRPr="002640C0">
        <w:rPr>
          <w:rFonts w:ascii="Times New Roman" w:hAnsi="Times New Roman" w:cs="Times New Roman"/>
        </w:rPr>
        <w:t>times</w:t>
      </w:r>
      <w:proofErr w:type="gramEnd"/>
      <w:r w:rsidRPr="002640C0">
        <w:rPr>
          <w:rFonts w:ascii="Times New Roman" w:hAnsi="Times New Roman" w:cs="Times New Roman"/>
        </w:rPr>
        <w:t xml:space="preserve"> deionized water and 3 times with alcohol to separate the suspended particles from the solution at the same time. Eliminate unwanted impurities. Dry the product at 100 °C for 20 hours, obtained material.</w:t>
      </w:r>
    </w:p>
    <w:p w:rsidR="001714B3" w:rsidRPr="002640C0" w:rsidRDefault="001714B3" w:rsidP="002A775D">
      <w:pPr>
        <w:spacing w:before="120" w:after="120" w:line="240" w:lineRule="auto"/>
        <w:jc w:val="both"/>
        <w:rPr>
          <w:rFonts w:ascii="Times New Roman" w:hAnsi="Times New Roman" w:cs="Times New Roman"/>
          <w:b/>
        </w:rPr>
      </w:pPr>
      <w:r w:rsidRPr="002640C0">
        <w:rPr>
          <w:rFonts w:ascii="Times New Roman" w:hAnsi="Times New Roman" w:cs="Times New Roman"/>
          <w:b/>
        </w:rPr>
        <w:t>2.2 Characterization techniques</w:t>
      </w:r>
    </w:p>
    <w:p w:rsidR="001714B3" w:rsidRPr="002640C0" w:rsidRDefault="001714B3" w:rsidP="002A775D">
      <w:pPr>
        <w:spacing w:before="120" w:after="120" w:line="240" w:lineRule="auto"/>
        <w:jc w:val="both"/>
        <w:rPr>
          <w:rFonts w:ascii="Times New Roman" w:hAnsi="Times New Roman" w:cs="Times New Roman"/>
          <w:spacing w:val="4"/>
        </w:rPr>
      </w:pPr>
      <w:r w:rsidRPr="002640C0">
        <w:rPr>
          <w:rFonts w:ascii="Times New Roman" w:eastAsia="Times New Roman" w:hAnsi="Times New Roman" w:cs="Times New Roman"/>
        </w:rPr>
        <w:t xml:space="preserve">X-ray diffraction measurements (XRD) obtained with the Diffractometer X-ray on the Bruker D8 Advance device (Germany), with a wavelength of λ </w:t>
      </w:r>
      <w:r w:rsidRPr="002640C0">
        <w:rPr>
          <w:rFonts w:ascii="Times New Roman" w:eastAsia="Times New Roman" w:hAnsi="Times New Roman" w:cs="Times New Roman"/>
        </w:rPr>
        <w:lastRenderedPageBreak/>
        <w:t>= 1.5406</w:t>
      </w:r>
      <w:r w:rsidRPr="002640C0">
        <w:rPr>
          <w:rFonts w:ascii="Times New Roman" w:hAnsi="Times New Roman" w:cs="Times New Roman"/>
        </w:rPr>
        <w:t xml:space="preserve"> Å</w:t>
      </w:r>
      <w:r w:rsidRPr="002640C0">
        <w:rPr>
          <w:rFonts w:ascii="Times New Roman" w:eastAsia="Times New Roman" w:hAnsi="Times New Roman" w:cs="Times New Roman"/>
        </w:rPr>
        <w:t xml:space="preserve"> was used. </w:t>
      </w:r>
      <w:r w:rsidRPr="002640C0">
        <w:rPr>
          <w:rFonts w:ascii="Times New Roman" w:hAnsi="Times New Roman" w:cs="Times New Roman"/>
          <w:spacing w:val="4"/>
        </w:rPr>
        <w:t xml:space="preserve">The peak extension of the diffraction test peak can give us information about the average crystal size through Scherrer's </w:t>
      </w:r>
      <w:r w:rsidR="00FF2CC3" w:rsidRPr="002640C0">
        <w:rPr>
          <w:rFonts w:ascii="Times New Roman" w:hAnsi="Times New Roman" w:cs="Times New Roman"/>
        </w:rPr>
        <w:t>(</w:t>
      </w:r>
      <w:r w:rsidRPr="002640C0">
        <w:rPr>
          <w:rFonts w:ascii="Times New Roman" w:hAnsi="Times New Roman" w:cs="Times New Roman"/>
        </w:rPr>
        <w:t>1</w:t>
      </w:r>
      <w:r w:rsidR="00FF2CC3" w:rsidRPr="002640C0">
        <w:rPr>
          <w:rFonts w:ascii="Times New Roman" w:hAnsi="Times New Roman" w:cs="Times New Roman"/>
        </w:rPr>
        <w:t>)</w:t>
      </w:r>
      <w:r w:rsidR="00735ED0" w:rsidRPr="002640C0">
        <w:rPr>
          <w:rFonts w:ascii="Times New Roman" w:hAnsi="Times New Roman" w:cs="Times New Roman"/>
        </w:rPr>
        <w:fldChar w:fldCharType="begin"/>
      </w:r>
      <w:r w:rsidR="00735ED0" w:rsidRPr="002640C0">
        <w:rPr>
          <w:rFonts w:ascii="Times New Roman" w:hAnsi="Times New Roman" w:cs="Times New Roman"/>
        </w:rPr>
        <w:instrText xml:space="preserve"> ADDIN EN.CITE &lt;EndNote&gt;&lt;Cite&gt;&lt;Author&gt;Langford&lt;/Author&gt;&lt;Year&gt;1978&lt;/Year&gt;&lt;RecNum&gt;520&lt;/RecNum&gt;&lt;DisplayText&gt;&lt;style face="superscript"&gt;24&lt;/style&gt;&lt;/DisplayText&gt;&lt;record&gt;&lt;rec-number&gt;520&lt;/rec-number&gt;&lt;foreign-keys&gt;&lt;key app="EN" db-id="xdrds5teuxps9te5xzqxdrw5xf5wvvt9swpv" timestamp="1667920078"&gt;520&lt;/key&gt;&lt;/foreign-keys&gt;&lt;ref-type name="Journal Article"&gt;17&lt;/ref-type&gt;&lt;contributors&gt;&lt;authors&gt;&lt;author&gt;Langford, J Il&lt;/author&gt;&lt;author&gt;Wilson, AJC&lt;/author&gt;&lt;/authors&gt;&lt;/contributors&gt;&lt;titles&gt;&lt;title&gt;Scherrer after sixty years: a survey and some new results in the determination of crystallite size&lt;/title&gt;&lt;secondary-title&gt;Journal of applied crystallography&lt;/secondary-title&gt;&lt;/titles&gt;&lt;periodical&gt;&lt;full-title&gt;Journal of applied crystallography&lt;/full-title&gt;&lt;/periodical&gt;&lt;pages&gt;102-113&lt;/pages&gt;&lt;volume&gt;11&lt;/volume&gt;&lt;number&gt;2&lt;/number&gt;&lt;dates&gt;&lt;year&gt;1978&lt;/year&gt;&lt;/dates&gt;&lt;isbn&gt;1600-5767&lt;/isbn&gt;&lt;urls&gt;&lt;/urls&gt;&lt;/record&gt;&lt;/Cite&gt;&lt;/EndNote&gt;</w:instrText>
      </w:r>
      <w:r w:rsidR="00735ED0" w:rsidRPr="002640C0">
        <w:rPr>
          <w:rFonts w:ascii="Times New Roman" w:hAnsi="Times New Roman" w:cs="Times New Roman"/>
        </w:rPr>
        <w:fldChar w:fldCharType="separate"/>
      </w:r>
      <w:r w:rsidR="00735ED0" w:rsidRPr="002640C0">
        <w:rPr>
          <w:rFonts w:ascii="Times New Roman" w:hAnsi="Times New Roman" w:cs="Times New Roman"/>
          <w:noProof/>
          <w:vertAlign w:val="superscript"/>
        </w:rPr>
        <w:t>24</w:t>
      </w:r>
      <w:r w:rsidR="00735ED0" w:rsidRPr="002640C0">
        <w:rPr>
          <w:rFonts w:ascii="Times New Roman" w:hAnsi="Times New Roman" w:cs="Times New Roman"/>
        </w:rPr>
        <w:fldChar w:fldCharType="end"/>
      </w:r>
      <w:r w:rsidRPr="002640C0">
        <w:rPr>
          <w:rFonts w:ascii="Times New Roman" w:hAnsi="Times New Roman" w:cs="Times New Roman"/>
          <w:spacing w:val="4"/>
        </w:rPr>
        <w:t>:</w:t>
      </w:r>
    </w:p>
    <w:p w:rsidR="001714B3" w:rsidRPr="002640C0" w:rsidRDefault="001714B3" w:rsidP="00C85F99">
      <w:pPr>
        <w:pStyle w:val="NormalWeb"/>
        <w:shd w:val="clear" w:color="auto" w:fill="FFFFFF"/>
        <w:tabs>
          <w:tab w:val="center" w:pos="4320"/>
          <w:tab w:val="right" w:pos="9355"/>
        </w:tabs>
        <w:spacing w:before="120" w:beforeAutospacing="0" w:after="120" w:afterAutospacing="0"/>
        <w:rPr>
          <w:sz w:val="22"/>
          <w:szCs w:val="22"/>
        </w:rPr>
      </w:pPr>
      <w:r w:rsidRPr="002640C0">
        <w:rPr>
          <w:position w:val="-32"/>
          <w:sz w:val="22"/>
          <w:szCs w:val="22"/>
        </w:rPr>
        <w:object w:dxaOrig="16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1pt;height:34.35pt" o:ole="">
            <v:imagedata r:id="rId10" o:title=""/>
          </v:shape>
          <o:OLEObject Type="Embed" ProgID="Equation.DSMT4" ShapeID="_x0000_i1025" DrawAspect="Content" ObjectID="_1729485922" r:id="rId11"/>
        </w:object>
      </w:r>
      <w:r w:rsidRPr="002640C0">
        <w:rPr>
          <w:sz w:val="22"/>
          <w:szCs w:val="22"/>
        </w:rPr>
        <w:t xml:space="preserve"> </w:t>
      </w:r>
      <w:r w:rsidRPr="002640C0">
        <w:rPr>
          <w:sz w:val="22"/>
          <w:szCs w:val="22"/>
        </w:rPr>
        <w:tab/>
        <w:t>(</w:t>
      </w:r>
      <w:r w:rsidR="00340D96" w:rsidRPr="002640C0">
        <w:rPr>
          <w:sz w:val="22"/>
          <w:szCs w:val="22"/>
        </w:rPr>
        <w:fldChar w:fldCharType="begin"/>
      </w:r>
      <w:r w:rsidR="00340D96" w:rsidRPr="002640C0">
        <w:rPr>
          <w:sz w:val="22"/>
          <w:szCs w:val="22"/>
        </w:rPr>
        <w:instrText xml:space="preserve"> SEQ Equation \* ARABIC </w:instrText>
      </w:r>
      <w:r w:rsidR="00340D96" w:rsidRPr="002640C0">
        <w:rPr>
          <w:sz w:val="22"/>
          <w:szCs w:val="22"/>
        </w:rPr>
        <w:fldChar w:fldCharType="separate"/>
      </w:r>
      <w:r w:rsidR="00096724">
        <w:rPr>
          <w:noProof/>
          <w:sz w:val="22"/>
          <w:szCs w:val="22"/>
        </w:rPr>
        <w:t>1</w:t>
      </w:r>
      <w:r w:rsidR="00340D96" w:rsidRPr="002640C0">
        <w:rPr>
          <w:noProof/>
          <w:sz w:val="22"/>
          <w:szCs w:val="22"/>
        </w:rPr>
        <w:fldChar w:fldCharType="end"/>
      </w:r>
      <w:r w:rsidRPr="002640C0">
        <w:rPr>
          <w:sz w:val="22"/>
          <w:szCs w:val="22"/>
        </w:rPr>
        <w:t>)</w:t>
      </w:r>
    </w:p>
    <w:p w:rsidR="001714B3" w:rsidRPr="002640C0" w:rsidRDefault="001714B3" w:rsidP="00046B9B">
      <w:pPr>
        <w:pStyle w:val="BodyText"/>
        <w:tabs>
          <w:tab w:val="left" w:pos="540"/>
        </w:tabs>
        <w:spacing w:before="120" w:after="120" w:line="240" w:lineRule="auto"/>
        <w:rPr>
          <w:rFonts w:ascii="Times New Roman" w:hAnsi="Times New Roman"/>
          <w:sz w:val="22"/>
          <w:szCs w:val="22"/>
        </w:rPr>
      </w:pPr>
      <w:r w:rsidRPr="002640C0">
        <w:rPr>
          <w:rFonts w:ascii="Times New Roman" w:hAnsi="Times New Roman"/>
          <w:sz w:val="22"/>
          <w:szCs w:val="22"/>
        </w:rPr>
        <w:t>Where D: average crystal size, ∆ (2θ) = FWHM: half width of diffraction line.</w:t>
      </w:r>
    </w:p>
    <w:p w:rsidR="001714B3" w:rsidRPr="002640C0" w:rsidRDefault="00C85F99" w:rsidP="00C85F99">
      <w:pPr>
        <w:pStyle w:val="BodyText"/>
        <w:spacing w:before="120" w:after="120" w:line="240" w:lineRule="auto"/>
        <w:rPr>
          <w:rFonts w:ascii="Times New Roman" w:hAnsi="Times New Roman"/>
          <w:sz w:val="22"/>
          <w:szCs w:val="22"/>
        </w:rPr>
      </w:pPr>
      <w:r w:rsidRPr="002640C0">
        <w:rPr>
          <w:rFonts w:ascii="Times New Roman" w:hAnsi="Times New Roman"/>
          <w:sz w:val="22"/>
          <w:szCs w:val="22"/>
        </w:rPr>
        <w:tab/>
      </w:r>
      <w:r w:rsidR="001714B3" w:rsidRPr="002640C0">
        <w:rPr>
          <w:rFonts w:ascii="Times New Roman" w:hAnsi="Times New Roman"/>
          <w:sz w:val="22"/>
          <w:szCs w:val="22"/>
        </w:rPr>
        <w:t>The metal distribution in the materials is characterized by scanning electron microscope field emission scanning (SEM, HitachiX650) equipped with an energy dispersion X-ray system (EDS).</w:t>
      </w:r>
    </w:p>
    <w:p w:rsidR="001714B3" w:rsidRPr="002640C0" w:rsidRDefault="001714B3" w:rsidP="002A775D">
      <w:pPr>
        <w:spacing w:before="120" w:after="120" w:line="240" w:lineRule="auto"/>
        <w:jc w:val="both"/>
        <w:rPr>
          <w:rFonts w:ascii="Times New Roman" w:hAnsi="Times New Roman" w:cs="Times New Roman"/>
        </w:rPr>
      </w:pPr>
      <w:r w:rsidRPr="002640C0">
        <w:rPr>
          <w:rFonts w:ascii="Times New Roman" w:eastAsia="Times New Roman" w:hAnsi="Times New Roman" w:cs="Times New Roman"/>
          <w:b/>
          <w:bCs/>
        </w:rPr>
        <w:t>2.3. Photocatalysis experiments</w:t>
      </w:r>
    </w:p>
    <w:p w:rsidR="001714B3" w:rsidRPr="002640C0" w:rsidRDefault="001714B3" w:rsidP="002A775D">
      <w:pPr>
        <w:pStyle w:val="BodyText"/>
        <w:spacing w:before="120" w:after="120" w:line="240" w:lineRule="auto"/>
        <w:rPr>
          <w:rFonts w:ascii="Times New Roman" w:hAnsi="Times New Roman"/>
          <w:spacing w:val="4"/>
          <w:sz w:val="22"/>
          <w:szCs w:val="22"/>
        </w:rPr>
      </w:pPr>
      <w:r w:rsidRPr="002640C0">
        <w:rPr>
          <w:rFonts w:ascii="Times New Roman" w:hAnsi="Times New Roman"/>
          <w:spacing w:val="4"/>
          <w:sz w:val="22"/>
          <w:szCs w:val="22"/>
        </w:rPr>
        <w:t>The photocatalytic activity of synthetic materials was assessed based on the photo-catalytic degradation reaction of MB. The remaining MB concentration over time of the photocatalytic reaction was determined on the UV-VIS Spectrophotometer Optima SP-3000 (Japan). Irradiated light source for the photochemical reaction from a 20 W UV lamp.</w:t>
      </w:r>
    </w:p>
    <w:p w:rsidR="001714B3" w:rsidRPr="002640C0" w:rsidRDefault="001714B3" w:rsidP="002A775D">
      <w:pPr>
        <w:pStyle w:val="BodyText"/>
        <w:spacing w:before="120" w:after="120" w:line="240" w:lineRule="auto"/>
        <w:rPr>
          <w:rFonts w:ascii="Times New Roman" w:hAnsi="Times New Roman"/>
          <w:i/>
          <w:spacing w:val="4"/>
          <w:sz w:val="22"/>
          <w:szCs w:val="22"/>
        </w:rPr>
      </w:pPr>
      <w:r w:rsidRPr="002640C0">
        <w:rPr>
          <w:rFonts w:ascii="Times New Roman" w:hAnsi="Times New Roman"/>
          <w:i/>
          <w:spacing w:val="4"/>
          <w:sz w:val="22"/>
          <w:szCs w:val="22"/>
        </w:rPr>
        <w:t>2.3.1 Establish a standard curve to investigate the linear range of MB solution</w:t>
      </w:r>
    </w:p>
    <w:p w:rsidR="001714B3" w:rsidRPr="002640C0" w:rsidRDefault="001714B3" w:rsidP="002A775D">
      <w:pPr>
        <w:pStyle w:val="BodyText"/>
        <w:spacing w:before="120" w:after="120" w:line="240" w:lineRule="auto"/>
        <w:rPr>
          <w:rFonts w:ascii="Times New Roman" w:hAnsi="Times New Roman"/>
          <w:sz w:val="22"/>
          <w:szCs w:val="22"/>
        </w:rPr>
      </w:pPr>
      <w:r w:rsidRPr="002640C0">
        <w:rPr>
          <w:rFonts w:ascii="Times New Roman" w:hAnsi="Times New Roman"/>
          <w:spacing w:val="4"/>
          <w:sz w:val="22"/>
          <w:szCs w:val="22"/>
        </w:rPr>
        <w:t>Phase solution MB with concentration of 100 mg/L, then dilute to solutions with corresponding concentrations: 0.1; 0.5; 1.0; 1.5; 2.0; 4.0; 6.0; 8.0; 10.0; 12.0; 14.0; 16.0; 18.0; 20.0; 22.0 and 24.0 mg/L. Conduct UV - VIS spectroscopy with wavelengths in the range 200 - 800 nm. Determine the maximum absorption wavelength, linear range, plot the standard line of MB solution</w:t>
      </w:r>
      <w:r w:rsidRPr="002640C0">
        <w:rPr>
          <w:rFonts w:ascii="Times New Roman" w:hAnsi="Times New Roman"/>
          <w:sz w:val="22"/>
          <w:szCs w:val="22"/>
        </w:rPr>
        <w:t>.</w:t>
      </w:r>
    </w:p>
    <w:p w:rsidR="001714B3" w:rsidRPr="002640C0" w:rsidRDefault="001714B3" w:rsidP="002A775D">
      <w:pPr>
        <w:pStyle w:val="BodyText"/>
        <w:spacing w:before="120" w:after="120" w:line="240" w:lineRule="auto"/>
        <w:rPr>
          <w:rFonts w:ascii="Times New Roman" w:hAnsi="Times New Roman"/>
          <w:i/>
          <w:sz w:val="22"/>
          <w:szCs w:val="22"/>
        </w:rPr>
      </w:pPr>
      <w:r w:rsidRPr="002640C0">
        <w:rPr>
          <w:rFonts w:ascii="Times New Roman" w:hAnsi="Times New Roman"/>
          <w:i/>
          <w:sz w:val="22"/>
          <w:szCs w:val="22"/>
        </w:rPr>
        <w:t>2.3.2 Carry out the photocatalytic reaction</w:t>
      </w:r>
    </w:p>
    <w:p w:rsidR="001714B3" w:rsidRPr="002640C0" w:rsidRDefault="001714B3" w:rsidP="00D34EEC">
      <w:pPr>
        <w:pStyle w:val="BodyText"/>
        <w:tabs>
          <w:tab w:val="left" w:pos="360"/>
        </w:tabs>
        <w:spacing w:before="120" w:after="120" w:line="240" w:lineRule="auto"/>
        <w:rPr>
          <w:rFonts w:ascii="Times New Roman" w:hAnsi="Times New Roman"/>
          <w:sz w:val="22"/>
          <w:szCs w:val="22"/>
        </w:rPr>
      </w:pPr>
      <w:r w:rsidRPr="002640C0">
        <w:rPr>
          <w:rFonts w:ascii="Times New Roman" w:hAnsi="Times New Roman"/>
          <w:sz w:val="22"/>
          <w:szCs w:val="22"/>
        </w:rPr>
        <w:t>The adsorption of the dye to the surface of the catalyst is well known depending on the pH of the solution used</w:t>
      </w:r>
      <w:r w:rsidR="003A7264" w:rsidRPr="002640C0">
        <w:rPr>
          <w:rFonts w:ascii="Times New Roman" w:hAnsi="Times New Roman"/>
          <w:sz w:val="22"/>
          <w:szCs w:val="22"/>
        </w:rPr>
        <w:t>.</w:t>
      </w:r>
      <w:r w:rsidR="00735ED0" w:rsidRPr="002640C0">
        <w:rPr>
          <w:rFonts w:ascii="Times New Roman" w:hAnsi="Times New Roman"/>
          <w:sz w:val="22"/>
          <w:szCs w:val="22"/>
        </w:rPr>
        <w:fldChar w:fldCharType="begin"/>
      </w:r>
      <w:r w:rsidR="00735ED0" w:rsidRPr="002640C0">
        <w:rPr>
          <w:rFonts w:ascii="Times New Roman" w:hAnsi="Times New Roman"/>
          <w:sz w:val="22"/>
          <w:szCs w:val="22"/>
        </w:rPr>
        <w:instrText xml:space="preserve"> ADDIN EN.CITE &lt;EndNote&gt;&lt;Cite&gt;&lt;Author&gt;Velmurugan&lt;/Author&gt;&lt;Year&gt;2011&lt;/Year&gt;&lt;RecNum&gt;521&lt;/RecNum&gt;&lt;DisplayText&gt;&lt;style face="superscript"&gt;25&lt;/style&gt;&lt;/DisplayText&gt;&lt;record&gt;&lt;rec-number&gt;521&lt;/rec-number&gt;&lt;foreign-keys&gt;&lt;key app="EN" db-id="xdrds5teuxps9te5xzqxdrw5xf5wvvt9swpv" timestamp="1667920148"&gt;521&lt;/key&gt;&lt;/foreign-keys&gt;&lt;ref-type name="Journal Article"&gt;17&lt;/ref-type&gt;&lt;contributors&gt;&lt;authors&gt;&lt;author&gt;Velmurugan, R&lt;/author&gt;&lt;author&gt;Swaminathan, M&lt;/author&gt;&lt;/authors&gt;&lt;/contributors&gt;&lt;titles&gt;&lt;title&gt;An efficient nanostructured ZnO for dye sensitized degradation of Reactive Red 120 dye under solar light&lt;/title&gt;&lt;secondary-title&gt;Solar Energy Materials and Solar Cells&lt;/secondary-title&gt;&lt;/titles&gt;&lt;periodical&gt;&lt;full-title&gt;Solar Energy Materials and Solar Cells&lt;/full-title&gt;&lt;/periodical&gt;&lt;pages&gt;942-950&lt;/pages&gt;&lt;volume&gt;95&lt;/volume&gt;&lt;number&gt;3&lt;/number&gt;&lt;dates&gt;&lt;year&gt;2011&lt;/year&gt;&lt;/dates&gt;&lt;isbn&gt;0927-0248&lt;/isbn&gt;&lt;urls&gt;&lt;/urls&gt;&lt;/record&gt;&lt;/Cite&gt;&lt;/EndNote&gt;</w:instrText>
      </w:r>
      <w:r w:rsidR="00735ED0" w:rsidRPr="002640C0">
        <w:rPr>
          <w:rFonts w:ascii="Times New Roman" w:hAnsi="Times New Roman"/>
          <w:sz w:val="22"/>
          <w:szCs w:val="22"/>
        </w:rPr>
        <w:fldChar w:fldCharType="separate"/>
      </w:r>
      <w:r w:rsidR="00735ED0" w:rsidRPr="002640C0">
        <w:rPr>
          <w:rFonts w:ascii="Times New Roman" w:hAnsi="Times New Roman"/>
          <w:noProof/>
          <w:sz w:val="22"/>
          <w:szCs w:val="22"/>
          <w:vertAlign w:val="superscript"/>
        </w:rPr>
        <w:t>25</w:t>
      </w:r>
      <w:r w:rsidR="00735ED0" w:rsidRPr="002640C0">
        <w:rPr>
          <w:rFonts w:ascii="Times New Roman" w:hAnsi="Times New Roman"/>
          <w:sz w:val="22"/>
          <w:szCs w:val="22"/>
        </w:rPr>
        <w:fldChar w:fldCharType="end"/>
      </w:r>
      <w:r w:rsidRPr="002640C0">
        <w:rPr>
          <w:rFonts w:ascii="Times New Roman" w:hAnsi="Times New Roman"/>
          <w:sz w:val="22"/>
          <w:szCs w:val="22"/>
        </w:rPr>
        <w:t xml:space="preserve"> Faouzi Achouri et al. (2006) showed that the catalytic activity was high for the doped ZnO materials at pH = 9</w:t>
      </w:r>
      <w:r w:rsidR="003A7264" w:rsidRPr="002640C0">
        <w:rPr>
          <w:rFonts w:ascii="Times New Roman" w:hAnsi="Times New Roman"/>
          <w:sz w:val="22"/>
          <w:szCs w:val="22"/>
        </w:rPr>
        <w:t>.</w:t>
      </w:r>
      <w:r w:rsidR="00735ED0" w:rsidRPr="002640C0">
        <w:rPr>
          <w:rFonts w:ascii="Times New Roman" w:hAnsi="Times New Roman"/>
          <w:sz w:val="22"/>
          <w:szCs w:val="22"/>
        </w:rPr>
        <w:fldChar w:fldCharType="begin"/>
      </w:r>
      <w:r w:rsidR="00735ED0" w:rsidRPr="002640C0">
        <w:rPr>
          <w:rFonts w:ascii="Times New Roman" w:hAnsi="Times New Roman"/>
          <w:sz w:val="22"/>
          <w:szCs w:val="22"/>
        </w:rPr>
        <w:instrText xml:space="preserve"> ADDIN EN.CITE &lt;EndNote&gt;&lt;Cite&gt;&lt;Author&gt;Achouri&lt;/Author&gt;&lt;Year&gt;2016&lt;/Year&gt;&lt;RecNum&gt;522&lt;/RecNum&gt;&lt;DisplayText&gt;&lt;style face="superscript"&gt;26&lt;/style&gt;&lt;/DisplayText&gt;&lt;record&gt;&lt;rec-number&gt;522&lt;/rec-number&gt;&lt;foreign-keys&gt;&lt;key app="EN" db-id="xdrds5teuxps9te5xzqxdrw5xf5wvvt9swpv" timestamp="1667920193"&gt;522&lt;/key&gt;&lt;/foreign-keys&gt;&lt;ref-type name="Journal Article"&gt;17&lt;/ref-type&gt;&lt;contributors&gt;&lt;authors&gt;&lt;author&gt;Achouri, Faouzi&lt;/author&gt;&lt;author&gt;Corbel, Serge&lt;/author&gt;&lt;author&gt;Balan, Lavinia&lt;/author&gt;&lt;author&gt;Mozet, Kevin&lt;/author&gt;&lt;author&gt;Girot, Emilien&lt;/author&gt;&lt;author&gt;Medjahdi, Ghouti&lt;/author&gt;&lt;author&gt;Said, Myriam Ben&lt;/author&gt;&lt;author&gt;Ghrabi, Ahmed&lt;/author&gt;&lt;author&gt;Schneider, Raphaël&lt;/author&gt;&lt;/authors&gt;&lt;/contributors&gt;&lt;titles&gt;&lt;title&gt;Porous Mn-doped ZnO nanoparticles for enhanced solar and visible light photocatalysis&lt;/title&gt;&lt;secondary-title&gt;Materials &amp;amp; Design&lt;/secondary-title&gt;&lt;/titles&gt;&lt;periodical&gt;&lt;full-title&gt;Materials &amp;amp; Design&lt;/full-title&gt;&lt;/periodical&gt;&lt;pages&gt;309-316&lt;/pages&gt;&lt;volume&gt;101&lt;/volume&gt;&lt;dates&gt;&lt;year&gt;2016&lt;/year&gt;&lt;/dates&gt;&lt;isbn&gt;0264-1275&lt;/isbn&gt;&lt;urls&gt;&lt;/urls&gt;&lt;/record&gt;&lt;/Cite&gt;&lt;/EndNote&gt;</w:instrText>
      </w:r>
      <w:r w:rsidR="00735ED0" w:rsidRPr="002640C0">
        <w:rPr>
          <w:rFonts w:ascii="Times New Roman" w:hAnsi="Times New Roman"/>
          <w:sz w:val="22"/>
          <w:szCs w:val="22"/>
        </w:rPr>
        <w:fldChar w:fldCharType="separate"/>
      </w:r>
      <w:r w:rsidR="00735ED0" w:rsidRPr="002640C0">
        <w:rPr>
          <w:rFonts w:ascii="Times New Roman" w:hAnsi="Times New Roman"/>
          <w:noProof/>
          <w:sz w:val="22"/>
          <w:szCs w:val="22"/>
          <w:vertAlign w:val="superscript"/>
        </w:rPr>
        <w:t>26</w:t>
      </w:r>
      <w:r w:rsidR="00735ED0" w:rsidRPr="002640C0">
        <w:rPr>
          <w:rFonts w:ascii="Times New Roman" w:hAnsi="Times New Roman"/>
          <w:sz w:val="22"/>
          <w:szCs w:val="22"/>
        </w:rPr>
        <w:fldChar w:fldCharType="end"/>
      </w:r>
      <w:r w:rsidR="00735ED0" w:rsidRPr="002640C0">
        <w:rPr>
          <w:rFonts w:ascii="Times New Roman" w:hAnsi="Times New Roman"/>
          <w:sz w:val="22"/>
          <w:szCs w:val="22"/>
        </w:rPr>
        <w:t xml:space="preserve"> </w:t>
      </w:r>
      <w:r w:rsidRPr="002640C0">
        <w:rPr>
          <w:rFonts w:ascii="Times New Roman" w:hAnsi="Times New Roman"/>
          <w:sz w:val="22"/>
          <w:szCs w:val="22"/>
        </w:rPr>
        <w:t>Add a certain amount of synthetic material to 100 ml of MB solution of pre-determined concentration, the solution is adjusted with 1M NaOH solution to pH = 9, stir the reaction mixture in the dark on a magnetic stirrer. Until adsorption equilibrium is reached. Then take out 5 ml of reaction mixture to centrifuge to separate solids and measure optical density (time t = 0, optical density A</w:t>
      </w:r>
      <w:r w:rsidRPr="002640C0">
        <w:rPr>
          <w:rFonts w:ascii="Times New Roman" w:hAnsi="Times New Roman"/>
          <w:sz w:val="22"/>
          <w:szCs w:val="22"/>
          <w:vertAlign w:val="subscript"/>
        </w:rPr>
        <w:t>o</w:t>
      </w:r>
      <w:r w:rsidRPr="002640C0">
        <w:rPr>
          <w:rFonts w:ascii="Times New Roman" w:hAnsi="Times New Roman"/>
          <w:sz w:val="22"/>
          <w:szCs w:val="22"/>
        </w:rPr>
        <w:t xml:space="preserve">). Illuminate the solution with a 20 W UV bulb with a distance of about 20 cm from the lamp to the surface of the MB solution and continue </w:t>
      </w:r>
      <w:r w:rsidRPr="002640C0">
        <w:rPr>
          <w:rFonts w:ascii="Times New Roman" w:hAnsi="Times New Roman"/>
          <w:sz w:val="22"/>
          <w:szCs w:val="22"/>
        </w:rPr>
        <w:lastRenderedPageBreak/>
        <w:t>stirring. Every 30 minutes, take 5 ml of sample solution, centrifuge the catalytic powder and measure the optical density (A</w:t>
      </w:r>
      <w:r w:rsidRPr="002640C0">
        <w:rPr>
          <w:rFonts w:ascii="Times New Roman" w:hAnsi="Times New Roman"/>
          <w:sz w:val="22"/>
          <w:szCs w:val="22"/>
          <w:vertAlign w:val="subscript"/>
        </w:rPr>
        <w:t>t</w:t>
      </w:r>
      <w:r w:rsidRPr="002640C0">
        <w:rPr>
          <w:rFonts w:ascii="Times New Roman" w:hAnsi="Times New Roman"/>
          <w:sz w:val="22"/>
          <w:szCs w:val="22"/>
        </w:rPr>
        <w:t>), carry out the investigation for 270 minutes.</w:t>
      </w:r>
    </w:p>
    <w:p w:rsidR="001714B3" w:rsidRPr="002640C0" w:rsidRDefault="00D34EEC" w:rsidP="00C85F99">
      <w:pPr>
        <w:pStyle w:val="BodyText"/>
        <w:spacing w:before="120" w:after="120" w:line="240" w:lineRule="auto"/>
        <w:rPr>
          <w:rFonts w:ascii="Times New Roman" w:hAnsi="Times New Roman"/>
          <w:sz w:val="22"/>
          <w:szCs w:val="22"/>
        </w:rPr>
      </w:pPr>
      <w:r w:rsidRPr="002640C0">
        <w:rPr>
          <w:rFonts w:ascii="Times New Roman" w:hAnsi="Times New Roman"/>
          <w:sz w:val="22"/>
          <w:szCs w:val="22"/>
        </w:rPr>
        <w:tab/>
      </w:r>
      <w:r w:rsidR="001714B3" w:rsidRPr="002640C0">
        <w:rPr>
          <w:rFonts w:ascii="Times New Roman" w:hAnsi="Times New Roman"/>
          <w:sz w:val="22"/>
          <w:szCs w:val="22"/>
        </w:rPr>
        <w:t>The decomposition efficiency of MB is calculated by Equation 2:</w:t>
      </w:r>
    </w:p>
    <w:p w:rsidR="001714B3" w:rsidRPr="002640C0" w:rsidRDefault="001714B3" w:rsidP="002A775D">
      <w:pPr>
        <w:pStyle w:val="Caption"/>
        <w:tabs>
          <w:tab w:val="center" w:pos="4320"/>
          <w:tab w:val="right" w:pos="9540"/>
        </w:tabs>
        <w:spacing w:before="120" w:after="120"/>
        <w:jc w:val="left"/>
        <w:rPr>
          <w:sz w:val="22"/>
          <w:szCs w:val="22"/>
        </w:rPr>
      </w:pPr>
      <w:r w:rsidRPr="002640C0">
        <w:rPr>
          <w:position w:val="-30"/>
          <w:sz w:val="22"/>
          <w:szCs w:val="22"/>
        </w:rPr>
        <w:object w:dxaOrig="3240" w:dyaOrig="680">
          <v:shape id="_x0000_i1026" type="#_x0000_t75" style="width:159.5pt;height:34.35pt" o:ole="">
            <v:imagedata r:id="rId12" o:title=""/>
          </v:shape>
          <o:OLEObject Type="Embed" ProgID="Equation.DSMT4" ShapeID="_x0000_i1026" DrawAspect="Content" ObjectID="_1729485923" r:id="rId13"/>
        </w:object>
      </w:r>
      <w:r w:rsidRPr="002640C0">
        <w:rPr>
          <w:position w:val="-30"/>
          <w:sz w:val="22"/>
          <w:szCs w:val="22"/>
        </w:rPr>
        <w:tab/>
      </w:r>
      <w:r w:rsidR="00C0338C" w:rsidRPr="002640C0">
        <w:rPr>
          <w:sz w:val="22"/>
          <w:szCs w:val="22"/>
        </w:rPr>
        <w:t>(</w:t>
      </w:r>
      <w:r w:rsidRPr="002640C0">
        <w:rPr>
          <w:sz w:val="22"/>
          <w:szCs w:val="22"/>
        </w:rPr>
        <w:fldChar w:fldCharType="begin"/>
      </w:r>
      <w:r w:rsidRPr="002640C0">
        <w:rPr>
          <w:sz w:val="22"/>
          <w:szCs w:val="22"/>
        </w:rPr>
        <w:instrText xml:space="preserve"> SEQ Equation \* ARABIC </w:instrText>
      </w:r>
      <w:r w:rsidRPr="002640C0">
        <w:rPr>
          <w:sz w:val="22"/>
          <w:szCs w:val="22"/>
        </w:rPr>
        <w:fldChar w:fldCharType="separate"/>
      </w:r>
      <w:r w:rsidR="00096724">
        <w:rPr>
          <w:noProof/>
          <w:sz w:val="22"/>
          <w:szCs w:val="22"/>
        </w:rPr>
        <w:t>2</w:t>
      </w:r>
      <w:r w:rsidRPr="002640C0">
        <w:rPr>
          <w:sz w:val="22"/>
          <w:szCs w:val="22"/>
        </w:rPr>
        <w:fldChar w:fldCharType="end"/>
      </w:r>
      <w:r w:rsidRPr="002640C0">
        <w:rPr>
          <w:sz w:val="22"/>
          <w:szCs w:val="22"/>
        </w:rPr>
        <w:t>)</w:t>
      </w:r>
    </w:p>
    <w:p w:rsidR="001714B3" w:rsidRPr="002640C0" w:rsidRDefault="00C85F99" w:rsidP="00C0338C">
      <w:pPr>
        <w:pStyle w:val="BodyText"/>
        <w:tabs>
          <w:tab w:val="left" w:pos="540"/>
        </w:tabs>
        <w:spacing w:before="120" w:after="120" w:line="240" w:lineRule="auto"/>
        <w:rPr>
          <w:rFonts w:ascii="Times New Roman" w:hAnsi="Times New Roman"/>
          <w:sz w:val="22"/>
          <w:szCs w:val="22"/>
        </w:rPr>
      </w:pPr>
      <w:r w:rsidRPr="002640C0">
        <w:rPr>
          <w:rFonts w:ascii="Times New Roman" w:hAnsi="Times New Roman"/>
          <w:sz w:val="22"/>
          <w:szCs w:val="22"/>
        </w:rPr>
        <w:tab/>
      </w:r>
      <w:r w:rsidR="001714B3" w:rsidRPr="002640C0">
        <w:rPr>
          <w:rFonts w:ascii="Times New Roman" w:hAnsi="Times New Roman"/>
          <w:sz w:val="22"/>
          <w:szCs w:val="22"/>
        </w:rPr>
        <w:t>Where C</w:t>
      </w:r>
      <w:r w:rsidR="001714B3" w:rsidRPr="002640C0">
        <w:rPr>
          <w:rFonts w:ascii="Times New Roman" w:hAnsi="Times New Roman"/>
          <w:sz w:val="22"/>
          <w:szCs w:val="22"/>
          <w:vertAlign w:val="subscript"/>
        </w:rPr>
        <w:t>o</w:t>
      </w:r>
      <w:r w:rsidR="001714B3" w:rsidRPr="002640C0">
        <w:rPr>
          <w:rFonts w:ascii="Times New Roman" w:hAnsi="Times New Roman"/>
          <w:sz w:val="22"/>
          <w:szCs w:val="22"/>
        </w:rPr>
        <w:t xml:space="preserve"> is the initial concentration of MB and C</w:t>
      </w:r>
      <w:r w:rsidR="001714B3" w:rsidRPr="002640C0">
        <w:rPr>
          <w:rFonts w:ascii="Times New Roman" w:hAnsi="Times New Roman"/>
          <w:sz w:val="22"/>
          <w:szCs w:val="22"/>
          <w:vertAlign w:val="subscript"/>
        </w:rPr>
        <w:t>t</w:t>
      </w:r>
      <w:r w:rsidR="001714B3" w:rsidRPr="002640C0">
        <w:rPr>
          <w:rFonts w:ascii="Times New Roman" w:hAnsi="Times New Roman"/>
          <w:sz w:val="22"/>
          <w:szCs w:val="22"/>
        </w:rPr>
        <w:t xml:space="preserve"> is the concentration of MB at different irradiation time.</w:t>
      </w:r>
      <w:bookmarkStart w:id="2" w:name="_bookmark53"/>
      <w:bookmarkStart w:id="3" w:name="_Toc457139678"/>
      <w:bookmarkEnd w:id="2"/>
    </w:p>
    <w:p w:rsidR="001714B3" w:rsidRPr="002640C0" w:rsidRDefault="001714B3" w:rsidP="002A775D">
      <w:pPr>
        <w:pStyle w:val="ListParagraph"/>
        <w:numPr>
          <w:ilvl w:val="0"/>
          <w:numId w:val="1"/>
        </w:numPr>
        <w:tabs>
          <w:tab w:val="left" w:pos="360"/>
        </w:tabs>
        <w:spacing w:before="120" w:after="120" w:line="240" w:lineRule="auto"/>
        <w:ind w:left="0" w:firstLine="0"/>
        <w:jc w:val="both"/>
        <w:rPr>
          <w:rFonts w:ascii="Times New Roman" w:hAnsi="Times New Roman"/>
          <w:b/>
        </w:rPr>
      </w:pPr>
      <w:r w:rsidRPr="002640C0">
        <w:rPr>
          <w:rFonts w:ascii="Times New Roman" w:hAnsi="Times New Roman"/>
          <w:b/>
        </w:rPr>
        <w:t>RESULTS AND DISCUSSION</w:t>
      </w:r>
    </w:p>
    <w:bookmarkEnd w:id="3"/>
    <w:p w:rsidR="001714B3" w:rsidRPr="002640C0" w:rsidRDefault="001714B3" w:rsidP="002A775D">
      <w:pPr>
        <w:spacing w:before="120" w:after="120" w:line="240" w:lineRule="auto"/>
        <w:jc w:val="both"/>
        <w:rPr>
          <w:rFonts w:ascii="Times New Roman" w:hAnsi="Times New Roman" w:cs="Times New Roman"/>
          <w:b/>
        </w:rPr>
      </w:pPr>
      <w:r w:rsidRPr="002640C0">
        <w:rPr>
          <w:rFonts w:ascii="Times New Roman" w:hAnsi="Times New Roman" w:cs="Times New Roman"/>
          <w:b/>
          <w:lang w:val="vi-VN"/>
        </w:rPr>
        <w:t xml:space="preserve">3.1 </w:t>
      </w:r>
      <w:r w:rsidRPr="002640C0">
        <w:rPr>
          <w:rFonts w:ascii="Times New Roman" w:hAnsi="Times New Roman" w:cs="Times New Roman"/>
          <w:b/>
        </w:rPr>
        <w:t>The Eu-doped ZnO characteristics</w:t>
      </w:r>
    </w:p>
    <w:p w:rsidR="001714B3" w:rsidRPr="002640C0" w:rsidRDefault="001714B3" w:rsidP="002A775D">
      <w:pPr>
        <w:spacing w:before="120" w:after="120" w:line="240" w:lineRule="auto"/>
        <w:jc w:val="both"/>
        <w:rPr>
          <w:rFonts w:ascii="Times New Roman" w:hAnsi="Times New Roman" w:cs="Times New Roman"/>
          <w:i/>
        </w:rPr>
      </w:pPr>
      <w:r w:rsidRPr="002640C0">
        <w:rPr>
          <w:rFonts w:ascii="Times New Roman" w:hAnsi="Times New Roman" w:cs="Times New Roman"/>
          <w:i/>
        </w:rPr>
        <w:t>3.1.1 Effect of the amount of Eu dopant</w:t>
      </w:r>
    </w:p>
    <w:p w:rsidR="00F45F83" w:rsidRDefault="00F45F83" w:rsidP="00F45F83">
      <w:pPr>
        <w:spacing w:after="0" w:line="240" w:lineRule="auto"/>
        <w:jc w:val="both"/>
        <w:rPr>
          <w:rFonts w:ascii="Times New Roman" w:hAnsi="Times New Roman" w:cs="Times New Roman"/>
        </w:rPr>
      </w:pPr>
      <w:r w:rsidRPr="002640C0">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674B7EB9" wp14:editId="56496A81">
                <wp:simplePos x="0" y="0"/>
                <wp:positionH relativeFrom="column">
                  <wp:posOffset>423524</wp:posOffset>
                </wp:positionH>
                <wp:positionV relativeFrom="paragraph">
                  <wp:posOffset>2196808</wp:posOffset>
                </wp:positionV>
                <wp:extent cx="217283" cy="248970"/>
                <wp:effectExtent l="0" t="0" r="11430" b="17780"/>
                <wp:wrapNone/>
                <wp:docPr id="4" name="Text Box 4"/>
                <wp:cNvGraphicFramePr/>
                <a:graphic xmlns:a="http://schemas.openxmlformats.org/drawingml/2006/main">
                  <a:graphicData uri="http://schemas.microsoft.com/office/word/2010/wordprocessingShape">
                    <wps:wsp>
                      <wps:cNvSpPr txBox="1"/>
                      <wps:spPr>
                        <a:xfrm>
                          <a:off x="0" y="0"/>
                          <a:ext cx="217283" cy="24897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1B7A" w:rsidRPr="005A1B7A" w:rsidRDefault="005A1B7A" w:rsidP="005A1B7A">
                            <w:pPr>
                              <w:jc w:val="center"/>
                              <w:rPr>
                                <w:rFonts w:ascii="Times New Roman" w:hAnsi="Times New Roman" w:cs="Times New Roman"/>
                                <w:b/>
                              </w:rPr>
                            </w:pPr>
                            <w:proofErr w:type="gramStart"/>
                            <w:r w:rsidRPr="005A1B7A">
                              <w:rPr>
                                <w:rFonts w:ascii="Times New Roman" w:hAnsi="Times New Roman" w:cs="Times New Roman"/>
                                <w:b/>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B7EB9" id="_x0000_t202" coordsize="21600,21600" o:spt="202" path="m,l,21600r21600,l21600,xe">
                <v:stroke joinstyle="miter"/>
                <v:path gradientshapeok="t" o:connecttype="rect"/>
              </v:shapetype>
              <v:shape id="Text Box 4" o:spid="_x0000_s1026" type="#_x0000_t202" style="position:absolute;left:0;text-align:left;margin-left:33.35pt;margin-top:173pt;width:17.1pt;height:1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" fillcolor="white [3212]" strokecolor="white [3212]" strokeweight=".5pt">
                <v:textbox>
                  <w:txbxContent>
                    <w:p w:rsidR="005A1B7A" w:rsidRPr="005A1B7A" w:rsidRDefault="005A1B7A" w:rsidP="005A1B7A">
                      <w:pPr>
                        <w:jc w:val="center"/>
                        <w:rPr>
                          <w:rFonts w:ascii="Times New Roman" w:hAnsi="Times New Roman" w:cs="Times New Roman"/>
                          <w:b/>
                        </w:rPr>
                      </w:pPr>
                      <w:proofErr w:type="gramStart"/>
                      <w:r w:rsidRPr="005A1B7A">
                        <w:rPr>
                          <w:rFonts w:ascii="Times New Roman" w:hAnsi="Times New Roman" w:cs="Times New Roman"/>
                          <w:b/>
                        </w:rPr>
                        <w:t>a</w:t>
                      </w:r>
                      <w:proofErr w:type="gramEnd"/>
                    </w:p>
                  </w:txbxContent>
                </v:textbox>
              </v:shape>
            </w:pict>
          </mc:Fallback>
        </mc:AlternateContent>
      </w:r>
      <w:r w:rsidRPr="002640C0">
        <w:rPr>
          <w:rFonts w:ascii="Times New Roman" w:hAnsi="Times New Roman" w:cs="Times New Roman"/>
          <w:noProof/>
        </w:rPr>
        <w:drawing>
          <wp:inline distT="0" distB="0" distL="0" distR="0" wp14:anchorId="5987B4E6" wp14:editId="4633B3D2">
            <wp:extent cx="2955403" cy="2463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ZnO 2.png"/>
                    <pic:cNvPicPr/>
                  </pic:nvPicPr>
                  <pic:blipFill>
                    <a:blip r:embed="rId14">
                      <a:extLst>
                        <a:ext uri="{28A0092B-C50C-407E-A947-70E740481C1C}">
                          <a14:useLocalDpi xmlns:a14="http://schemas.microsoft.com/office/drawing/2010/main" val="0"/>
                        </a:ext>
                      </a:extLst>
                    </a:blip>
                    <a:stretch>
                      <a:fillRect/>
                    </a:stretch>
                  </pic:blipFill>
                  <pic:spPr>
                    <a:xfrm>
                      <a:off x="0" y="0"/>
                      <a:ext cx="2961657" cy="2469014"/>
                    </a:xfrm>
                    <a:prstGeom prst="rect">
                      <a:avLst/>
                    </a:prstGeom>
                  </pic:spPr>
                </pic:pic>
              </a:graphicData>
            </a:graphic>
          </wp:inline>
        </w:drawing>
      </w:r>
    </w:p>
    <w:p w:rsidR="00F45F83" w:rsidRDefault="00F45F83" w:rsidP="00F45F83">
      <w:pPr>
        <w:spacing w:after="0" w:line="240" w:lineRule="auto"/>
        <w:jc w:val="both"/>
        <w:rPr>
          <w:rFonts w:ascii="Times New Roman" w:hAnsi="Times New Roman" w:cs="Times New Roman"/>
        </w:rPr>
      </w:pPr>
      <w:r w:rsidRPr="002640C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8865814" wp14:editId="64EDDA78">
                <wp:simplePos x="0" y="0"/>
                <wp:positionH relativeFrom="column">
                  <wp:posOffset>46943</wp:posOffset>
                </wp:positionH>
                <wp:positionV relativeFrom="paragraph">
                  <wp:posOffset>78047</wp:posOffset>
                </wp:positionV>
                <wp:extent cx="358815" cy="248970"/>
                <wp:effectExtent l="0" t="0" r="22225" b="17780"/>
                <wp:wrapNone/>
                <wp:docPr id="5" name="Text Box 5"/>
                <wp:cNvGraphicFramePr/>
                <a:graphic xmlns:a="http://schemas.openxmlformats.org/drawingml/2006/main">
                  <a:graphicData uri="http://schemas.microsoft.com/office/word/2010/wordprocessingShape">
                    <wps:wsp>
                      <wps:cNvSpPr txBox="1"/>
                      <wps:spPr>
                        <a:xfrm>
                          <a:off x="0" y="0"/>
                          <a:ext cx="358815" cy="24897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1B7A" w:rsidRPr="005A1B7A" w:rsidRDefault="005A1B7A" w:rsidP="005A1B7A">
                            <w:pPr>
                              <w:jc w:val="center"/>
                              <w:rPr>
                                <w:rFonts w:ascii="Times New Roman" w:hAnsi="Times New Roman" w:cs="Times New Roman"/>
                                <w:b/>
                              </w:rPr>
                            </w:pPr>
                            <w:proofErr w:type="gramStart"/>
                            <w:r>
                              <w:rPr>
                                <w:rFonts w:ascii="Times New Roman" w:hAnsi="Times New Roman" w:cs="Times New Roman"/>
                                <w:b/>
                              </w:rP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65814" id="Text Box 5" o:spid="_x0000_s1027" type="#_x0000_t202" style="position:absolute;left:0;text-align:left;margin-left:3.7pt;margin-top:6.15pt;width:28.25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" fillcolor="white [3212]" strokecolor="white [3212]" strokeweight=".5pt">
                <v:textbox>
                  <w:txbxContent>
                    <w:p w:rsidR="005A1B7A" w:rsidRPr="005A1B7A" w:rsidRDefault="005A1B7A" w:rsidP="005A1B7A">
                      <w:pPr>
                        <w:jc w:val="center"/>
                        <w:rPr>
                          <w:rFonts w:ascii="Times New Roman" w:hAnsi="Times New Roman" w:cs="Times New Roman"/>
                          <w:b/>
                        </w:rPr>
                      </w:pPr>
                      <w:proofErr w:type="gramStart"/>
                      <w:r>
                        <w:rPr>
                          <w:rFonts w:ascii="Times New Roman" w:hAnsi="Times New Roman" w:cs="Times New Roman"/>
                          <w:b/>
                        </w:rPr>
                        <w:t>b</w:t>
                      </w:r>
                      <w:proofErr w:type="gramEnd"/>
                    </w:p>
                  </w:txbxContent>
                </v:textbox>
              </v:shape>
            </w:pict>
          </mc:Fallback>
        </mc:AlternateContent>
      </w:r>
      <w:r w:rsidRPr="002640C0">
        <w:rPr>
          <w:rFonts w:ascii="Times New Roman" w:hAnsi="Times New Roman" w:cs="Times New Roman"/>
          <w:noProof/>
        </w:rPr>
        <w:drawing>
          <wp:inline distT="0" distB="0" distL="0" distR="0" wp14:anchorId="13E31A51" wp14:editId="0A755E69">
            <wp:extent cx="2959064" cy="250404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ZnO.png"/>
                    <pic:cNvPicPr/>
                  </pic:nvPicPr>
                  <pic:blipFill>
                    <a:blip r:embed="rId15">
                      <a:extLst>
                        <a:ext uri="{28A0092B-C50C-407E-A947-70E740481C1C}">
                          <a14:useLocalDpi xmlns:a14="http://schemas.microsoft.com/office/drawing/2010/main" val="0"/>
                        </a:ext>
                      </a:extLst>
                    </a:blip>
                    <a:stretch>
                      <a:fillRect/>
                    </a:stretch>
                  </pic:blipFill>
                  <pic:spPr>
                    <a:xfrm>
                      <a:off x="0" y="0"/>
                      <a:ext cx="2975892" cy="2518290"/>
                    </a:xfrm>
                    <a:prstGeom prst="rect">
                      <a:avLst/>
                    </a:prstGeom>
                  </pic:spPr>
                </pic:pic>
              </a:graphicData>
            </a:graphic>
          </wp:inline>
        </w:drawing>
      </w:r>
    </w:p>
    <w:p w:rsidR="00F45F83" w:rsidRPr="002640C0" w:rsidRDefault="00F45F83" w:rsidP="00F45F83">
      <w:pPr>
        <w:pStyle w:val="Caption"/>
        <w:spacing w:before="120" w:after="120"/>
        <w:jc w:val="both"/>
        <w:rPr>
          <w:sz w:val="22"/>
          <w:szCs w:val="22"/>
        </w:rPr>
      </w:pPr>
      <w:bookmarkStart w:id="4" w:name="_Toc49523503"/>
      <w:bookmarkStart w:id="5" w:name="_Toc51936613"/>
      <w:r w:rsidRPr="002640C0">
        <w:rPr>
          <w:b/>
          <w:sz w:val="22"/>
          <w:szCs w:val="22"/>
        </w:rPr>
        <w:lastRenderedPageBreak/>
        <w:t xml:space="preserve">Figure </w:t>
      </w:r>
      <w:r w:rsidRPr="002640C0">
        <w:rPr>
          <w:b/>
          <w:sz w:val="22"/>
          <w:szCs w:val="22"/>
        </w:rPr>
        <w:fldChar w:fldCharType="begin"/>
      </w:r>
      <w:r w:rsidRPr="002640C0">
        <w:rPr>
          <w:b/>
          <w:sz w:val="22"/>
          <w:szCs w:val="22"/>
        </w:rPr>
        <w:instrText xml:space="preserve"> SEQ Figure \* ARABIC </w:instrText>
      </w:r>
      <w:r w:rsidRPr="002640C0">
        <w:rPr>
          <w:b/>
          <w:sz w:val="22"/>
          <w:szCs w:val="22"/>
        </w:rPr>
        <w:fldChar w:fldCharType="separate"/>
      </w:r>
      <w:r w:rsidR="00096724">
        <w:rPr>
          <w:b/>
          <w:noProof/>
          <w:sz w:val="22"/>
          <w:szCs w:val="22"/>
        </w:rPr>
        <w:t>1</w:t>
      </w:r>
      <w:r w:rsidRPr="002640C0">
        <w:rPr>
          <w:b/>
          <w:sz w:val="22"/>
          <w:szCs w:val="22"/>
        </w:rPr>
        <w:fldChar w:fldCharType="end"/>
      </w:r>
      <w:r w:rsidRPr="002640C0">
        <w:rPr>
          <w:b/>
          <w:sz w:val="22"/>
          <w:szCs w:val="22"/>
        </w:rPr>
        <w:t xml:space="preserve">. (a) </w:t>
      </w:r>
      <w:r w:rsidRPr="002640C0">
        <w:rPr>
          <w:sz w:val="22"/>
          <w:szCs w:val="22"/>
        </w:rPr>
        <w:t>The XRD patterns for Eu-doped ZnO with different doped Mn molar ratios, (</w:t>
      </w:r>
      <w:r w:rsidRPr="002640C0">
        <w:rPr>
          <w:b/>
          <w:sz w:val="22"/>
          <w:szCs w:val="22"/>
        </w:rPr>
        <w:t>b)</w:t>
      </w:r>
      <w:r w:rsidRPr="002640C0">
        <w:rPr>
          <w:sz w:val="22"/>
          <w:szCs w:val="22"/>
        </w:rPr>
        <w:t xml:space="preserve"> Comparison of XRD diffraction peak positions of Eu-doped ZnO and ZnO.</w:t>
      </w:r>
      <w:bookmarkEnd w:id="4"/>
      <w:bookmarkEnd w:id="5"/>
    </w:p>
    <w:p w:rsidR="001714B3" w:rsidRPr="002640C0" w:rsidRDefault="00F45F83" w:rsidP="00F45F83">
      <w:pPr>
        <w:tabs>
          <w:tab w:val="left" w:pos="540"/>
        </w:tabs>
        <w:spacing w:before="120" w:after="120" w:line="240" w:lineRule="auto"/>
        <w:jc w:val="both"/>
        <w:rPr>
          <w:rFonts w:ascii="Times New Roman" w:hAnsi="Times New Roman" w:cs="Times New Roman"/>
        </w:rPr>
      </w:pPr>
      <w:r>
        <w:rPr>
          <w:rFonts w:ascii="Times New Roman" w:hAnsi="Times New Roman" w:cs="Times New Roman"/>
        </w:rPr>
        <w:tab/>
      </w:r>
      <w:r w:rsidR="001714B3" w:rsidRPr="002640C0">
        <w:rPr>
          <w:rFonts w:ascii="Times New Roman" w:hAnsi="Times New Roman" w:cs="Times New Roman"/>
        </w:rPr>
        <w:t>The XRD results (Figure 1a) show that the high intensity diffraction peaks correspond to the network plane families (100), (002), (101) and diffraction peaks with lower intensity respectively. lattice plane (102), (110), (103), (200), (112), (201), this result is consistent with JCPDS Card No-00-00500664 of the characteristic of the ZnO lattice has a Wurtzite hexagonal structure</w:t>
      </w:r>
      <w:r w:rsidR="003A7264" w:rsidRPr="002640C0">
        <w:rPr>
          <w:rFonts w:ascii="Times New Roman" w:hAnsi="Times New Roman" w:cs="Times New Roman"/>
        </w:rPr>
        <w:t>.</w:t>
      </w:r>
      <w:r w:rsidR="00043204" w:rsidRPr="002640C0">
        <w:rPr>
          <w:rFonts w:ascii="Times New Roman" w:hAnsi="Times New Roman" w:cs="Times New Roman"/>
        </w:rPr>
        <w:fldChar w:fldCharType="begin"/>
      </w:r>
      <w:r w:rsidR="00043204" w:rsidRPr="002640C0">
        <w:rPr>
          <w:rFonts w:ascii="Times New Roman" w:hAnsi="Times New Roman" w:cs="Times New Roman"/>
        </w:rPr>
        <w:instrText xml:space="preserve"> ADDIN EN.CITE &lt;EndNote&gt;&lt;Cite&gt;&lt;Author&gt;Dang&lt;/Author&gt;&lt;Year&gt;2007&lt;/Year&gt;&lt;RecNum&gt;523&lt;/RecNum&gt;&lt;DisplayText&gt;&lt;style face="superscript"&gt;27&lt;/style&gt;&lt;/DisplayText&gt;&lt;record&gt;&lt;rec-number&gt;523&lt;/rec-number&gt;&lt;foreign-keys&gt;&lt;key app="EN" db-id="xdrds5teuxps9te5xzqxdrw5xf5wvvt9swpv" timestamp="1667920283"&gt;523&lt;/key&gt;&lt;/foreign-keys&gt;&lt;ref-type name="Journal Article"&gt;17&lt;/ref-type&gt;&lt;contributors&gt;&lt;authors&gt;&lt;author&gt;Dang, WL&lt;/author&gt;&lt;author&gt;Fu, Yong Qing&lt;/author&gt;&lt;author&gt;Luo, JK&lt;/author&gt;&lt;author&gt;Flewitt, AJ&lt;/author&gt;&lt;author&gt;Milne, WI&lt;/author&gt;&lt;/authors&gt;&lt;/contributors&gt;&lt;titles&gt;&lt;title&gt;Deposition and characterization of sputtered ZnO films&lt;/title&gt;&lt;secondary-title&gt;Superlattices and Microstructures&lt;/secondary-title&gt;&lt;/titles&gt;&lt;periodical&gt;&lt;full-title&gt;Superlattices and Microstructures&lt;/full-title&gt;&lt;/periodical&gt;&lt;pages&gt;89-93&lt;/pages&gt;&lt;volume&gt;42&lt;/volume&gt;&lt;number&gt;1-6&lt;/number&gt;&lt;dates&gt;&lt;year&gt;2007&lt;/year&gt;&lt;/dates&gt;&lt;isbn&gt;0749-6036&lt;/isbn&gt;&lt;urls&gt;&lt;/urls&gt;&lt;/record&gt;&lt;/Cite&gt;&lt;/EndNote&gt;</w:instrText>
      </w:r>
      <w:r w:rsidR="00043204" w:rsidRPr="002640C0">
        <w:rPr>
          <w:rFonts w:ascii="Times New Roman" w:hAnsi="Times New Roman" w:cs="Times New Roman"/>
        </w:rPr>
        <w:fldChar w:fldCharType="separate"/>
      </w:r>
      <w:r w:rsidR="00043204" w:rsidRPr="002640C0">
        <w:rPr>
          <w:rFonts w:ascii="Times New Roman" w:hAnsi="Times New Roman" w:cs="Times New Roman"/>
          <w:noProof/>
          <w:vertAlign w:val="superscript"/>
        </w:rPr>
        <w:t>27</w:t>
      </w:r>
      <w:r w:rsidR="00043204" w:rsidRPr="002640C0">
        <w:rPr>
          <w:rFonts w:ascii="Times New Roman" w:hAnsi="Times New Roman" w:cs="Times New Roman"/>
        </w:rPr>
        <w:fldChar w:fldCharType="end"/>
      </w:r>
      <w:r w:rsidR="001714B3" w:rsidRPr="002640C0">
        <w:rPr>
          <w:rFonts w:ascii="Times New Roman" w:hAnsi="Times New Roman" w:cs="Times New Roman"/>
        </w:rPr>
        <w:t xml:space="preserve"> Diffraction peaks of samples with molar ratio Eu</w:t>
      </w:r>
      <w:r w:rsidR="001714B3" w:rsidRPr="002640C0">
        <w:rPr>
          <w:rFonts w:ascii="Times New Roman" w:hAnsi="Times New Roman" w:cs="Times New Roman"/>
          <w:vertAlign w:val="superscript"/>
        </w:rPr>
        <w:t>3+</w:t>
      </w:r>
      <w:r w:rsidR="001714B3" w:rsidRPr="002640C0">
        <w:rPr>
          <w:rFonts w:ascii="Times New Roman" w:hAnsi="Times New Roman" w:cs="Times New Roman"/>
        </w:rPr>
        <w:t xml:space="preserve"> min had a slight shift towards 2 theta angle less than diffraction peaks of synthetic ZnO under the same conditions (Figure 1b), indicating that Eu was doped into ZnO</w:t>
      </w:r>
      <w:r w:rsidR="003A7264" w:rsidRPr="002640C0">
        <w:rPr>
          <w:rFonts w:ascii="Times New Roman" w:hAnsi="Times New Roman" w:cs="Times New Roman"/>
        </w:rPr>
        <w:t>.</w:t>
      </w:r>
      <w:r w:rsidR="00043204" w:rsidRPr="002640C0">
        <w:rPr>
          <w:rFonts w:ascii="Times New Roman" w:hAnsi="Times New Roman" w:cs="Times New Roman"/>
        </w:rPr>
        <w:fldChar w:fldCharType="begin"/>
      </w:r>
      <w:r w:rsidR="00043204" w:rsidRPr="002640C0">
        <w:rPr>
          <w:rFonts w:ascii="Times New Roman" w:hAnsi="Times New Roman" w:cs="Times New Roman"/>
        </w:rPr>
        <w:instrText xml:space="preserve"> ADDIN EN.CITE &lt;EndNote&gt;&lt;Cite&gt;&lt;Author&gt;Wang&lt;/Author&gt;&lt;Year&gt;2009&lt;/Year&gt;&lt;RecNum&gt;524&lt;/RecNum&gt;&lt;DisplayText&gt;&lt;style face="superscript"&gt;28&lt;/style&gt;&lt;/DisplayText&gt;&lt;record&gt;&lt;rec-number&gt;524&lt;/rec-number&gt;&lt;foreign-keys&gt;&lt;key app="EN" db-id="xdrds5teuxps9te5xzqxdrw5xf5wvvt9swpv" timestamp="1667920326"&gt;524&lt;/key&gt;&lt;/foreign-keys&gt;&lt;ref-type name="Journal Article"&gt;17&lt;/ref-type&gt;&lt;contributors&gt;&lt;authors&gt;&lt;author&gt;Wang, Meili&lt;/author&gt;&lt;author&gt;Huang, Changgang&lt;/author&gt;&lt;author&gt;Huang, Zhi&lt;/author&gt;&lt;author&gt;Guo, Wang&lt;/author&gt;&lt;author&gt;Huang, Jiquan&lt;/author&gt;&lt;author&gt;He, Hong&lt;/author&gt;&lt;author&gt;Wang, Hai&lt;/author&gt;&lt;author&gt;Cao, Yongge&lt;/author&gt;&lt;author&gt;Liu, Quanlin&lt;/author&gt;&lt;author&gt;Liang, Jingkui&lt;/author&gt;&lt;/authors&gt;&lt;/contributors&gt;&lt;titles&gt;&lt;title&gt;Synthesis and photoluminescence of Eu-doped ZnO microrods prepared by hydrothermal method&lt;/title&gt;&lt;secondary-title&gt;Optical Materials&lt;/secondary-title&gt;&lt;/titles&gt;&lt;periodical&gt;&lt;full-title&gt;Optical Materials&lt;/full-title&gt;&lt;/periodical&gt;&lt;pages&gt;1502-1505&lt;/pages&gt;&lt;volume&gt;31&lt;/volume&gt;&lt;number&gt;10&lt;/number&gt;&lt;dates&gt;&lt;year&gt;2009&lt;/year&gt;&lt;/dates&gt;&lt;isbn&gt;0925-3467&lt;/isbn&gt;&lt;urls&gt;&lt;/urls&gt;&lt;/record&gt;&lt;/Cite&gt;&lt;/EndNote&gt;</w:instrText>
      </w:r>
      <w:r w:rsidR="00043204" w:rsidRPr="002640C0">
        <w:rPr>
          <w:rFonts w:ascii="Times New Roman" w:hAnsi="Times New Roman" w:cs="Times New Roman"/>
        </w:rPr>
        <w:fldChar w:fldCharType="separate"/>
      </w:r>
      <w:r w:rsidR="00043204" w:rsidRPr="002640C0">
        <w:rPr>
          <w:rFonts w:ascii="Times New Roman" w:hAnsi="Times New Roman" w:cs="Times New Roman"/>
          <w:noProof/>
          <w:vertAlign w:val="superscript"/>
        </w:rPr>
        <w:t>28</w:t>
      </w:r>
      <w:r w:rsidR="00043204" w:rsidRPr="002640C0">
        <w:rPr>
          <w:rFonts w:ascii="Times New Roman" w:hAnsi="Times New Roman" w:cs="Times New Roman"/>
        </w:rPr>
        <w:fldChar w:fldCharType="end"/>
      </w:r>
      <w:r w:rsidR="00043204" w:rsidRPr="002640C0">
        <w:rPr>
          <w:rFonts w:ascii="Times New Roman" w:hAnsi="Times New Roman" w:cs="Times New Roman"/>
        </w:rPr>
        <w:t xml:space="preserve"> </w:t>
      </w:r>
    </w:p>
    <w:p w:rsidR="001714B3" w:rsidRPr="002640C0" w:rsidRDefault="00C0338C" w:rsidP="00F45F83">
      <w:pPr>
        <w:tabs>
          <w:tab w:val="left" w:pos="567"/>
        </w:tabs>
        <w:spacing w:before="120" w:after="120" w:line="240" w:lineRule="auto"/>
        <w:jc w:val="both"/>
        <w:rPr>
          <w:rFonts w:ascii="Times New Roman" w:hAnsi="Times New Roman" w:cs="Times New Roman"/>
        </w:rPr>
      </w:pPr>
      <w:r w:rsidRPr="002640C0">
        <w:rPr>
          <w:rFonts w:ascii="Times New Roman" w:hAnsi="Times New Roman" w:cs="Times New Roman"/>
        </w:rPr>
        <w:tab/>
        <w:t>Figure 1a shows that, when the molar ratio of doped Eu is less than 5%, the resulting XRD pattern of Eu – ZnO has a hexagonal monophasic structure of ZnO. However, when the molar ratio of Eu is doped from 5%, in addition to the hexagonal phase of ZnO, there is also a cubic Eu</w:t>
      </w:r>
      <w:r w:rsidRPr="002640C0">
        <w:rPr>
          <w:rFonts w:ascii="Times New Roman" w:hAnsi="Times New Roman" w:cs="Times New Roman"/>
          <w:vertAlign w:val="subscript"/>
        </w:rPr>
        <w:t>2</w:t>
      </w:r>
      <w:r w:rsidRPr="002640C0">
        <w:rPr>
          <w:rFonts w:ascii="Times New Roman" w:hAnsi="Times New Roman" w:cs="Times New Roman"/>
        </w:rPr>
        <w:t>O</w:t>
      </w:r>
      <w:r w:rsidRPr="002640C0">
        <w:rPr>
          <w:rFonts w:ascii="Times New Roman" w:hAnsi="Times New Roman" w:cs="Times New Roman"/>
          <w:vertAlign w:val="subscript"/>
        </w:rPr>
        <w:t>3</w:t>
      </w:r>
      <w:r w:rsidRPr="002640C0">
        <w:rPr>
          <w:rFonts w:ascii="Times New Roman" w:hAnsi="Times New Roman" w:cs="Times New Roman"/>
        </w:rPr>
        <w:t xml:space="preserve"> phase corresponding to the JCPDS Card No-00-002-1306 tag of Eu</w:t>
      </w:r>
      <w:r w:rsidRPr="002640C0">
        <w:rPr>
          <w:rFonts w:ascii="Times New Roman" w:hAnsi="Times New Roman" w:cs="Times New Roman"/>
          <w:vertAlign w:val="subscript"/>
        </w:rPr>
        <w:t>2</w:t>
      </w:r>
      <w:r w:rsidRPr="002640C0">
        <w:rPr>
          <w:rFonts w:ascii="Times New Roman" w:hAnsi="Times New Roman" w:cs="Times New Roman"/>
        </w:rPr>
        <w:t>O</w:t>
      </w:r>
      <w:r w:rsidRPr="002640C0">
        <w:rPr>
          <w:rFonts w:ascii="Times New Roman" w:hAnsi="Times New Roman" w:cs="Times New Roman"/>
          <w:vertAlign w:val="subscript"/>
        </w:rPr>
        <w:t>3</w:t>
      </w:r>
      <w:r w:rsidRPr="002640C0">
        <w:rPr>
          <w:rFonts w:ascii="Times New Roman" w:hAnsi="Times New Roman" w:cs="Times New Roman"/>
        </w:rPr>
        <w:t>. The formation of the Eu</w:t>
      </w:r>
      <w:r w:rsidRPr="002640C0">
        <w:rPr>
          <w:rFonts w:ascii="Times New Roman" w:hAnsi="Times New Roman" w:cs="Times New Roman"/>
          <w:vertAlign w:val="subscript"/>
        </w:rPr>
        <w:t>2</w:t>
      </w:r>
      <w:r w:rsidRPr="002640C0">
        <w:rPr>
          <w:rFonts w:ascii="Times New Roman" w:hAnsi="Times New Roman" w:cs="Times New Roman"/>
        </w:rPr>
        <w:t>O</w:t>
      </w:r>
      <w:r w:rsidRPr="002640C0">
        <w:rPr>
          <w:rFonts w:ascii="Times New Roman" w:hAnsi="Times New Roman" w:cs="Times New Roman"/>
          <w:vertAlign w:val="subscript"/>
        </w:rPr>
        <w:t>3</w:t>
      </w:r>
      <w:r w:rsidRPr="002640C0">
        <w:rPr>
          <w:rFonts w:ascii="Times New Roman" w:hAnsi="Times New Roman" w:cs="Times New Roman"/>
        </w:rPr>
        <w:t xml:space="preserve"> phase when increasing the content of doped Eu can be explained because zinc ions and Eu ions have different charges and their difference in radius is quite large (Eu</w:t>
      </w:r>
      <w:r w:rsidRPr="002640C0">
        <w:rPr>
          <w:rFonts w:ascii="Times New Roman" w:hAnsi="Times New Roman" w:cs="Times New Roman"/>
          <w:vertAlign w:val="superscript"/>
        </w:rPr>
        <w:t>3+</w:t>
      </w:r>
      <w:r w:rsidRPr="002640C0">
        <w:rPr>
          <w:rFonts w:ascii="Times New Roman" w:hAnsi="Times New Roman" w:cs="Times New Roman"/>
        </w:rPr>
        <w:t>: 0.95 Å; Zn</w:t>
      </w:r>
      <w:r w:rsidRPr="002640C0">
        <w:rPr>
          <w:rFonts w:ascii="Times New Roman" w:hAnsi="Times New Roman" w:cs="Times New Roman"/>
          <w:vertAlign w:val="superscript"/>
        </w:rPr>
        <w:t>2+</w:t>
      </w:r>
      <w:r w:rsidRPr="002640C0">
        <w:rPr>
          <w:rFonts w:ascii="Times New Roman" w:hAnsi="Times New Roman" w:cs="Times New Roman"/>
        </w:rPr>
        <w:t>: 0.74 Å).</w:t>
      </w:r>
      <w:r w:rsidR="00043204" w:rsidRPr="002640C0">
        <w:rPr>
          <w:rFonts w:ascii="Times New Roman" w:hAnsi="Times New Roman" w:cs="Times New Roman"/>
        </w:rPr>
        <w:fldChar w:fldCharType="begin"/>
      </w:r>
      <w:r w:rsidR="00043204" w:rsidRPr="002640C0">
        <w:rPr>
          <w:rFonts w:ascii="Times New Roman" w:hAnsi="Times New Roman" w:cs="Times New Roman"/>
        </w:rPr>
        <w:instrText xml:space="preserve"> ADDIN EN.CITE &lt;EndNote&gt;&lt;Cite&gt;&lt;Author&gt;Shahroosvand&lt;/Author&gt;&lt;Year&gt;2013&lt;/Year&gt;&lt;RecNum&gt;525&lt;/RecNum&gt;&lt;DisplayText&gt;&lt;style face="superscript"&gt;29&lt;/style&gt;&lt;/DisplayText&gt;&lt;record&gt;&lt;rec-number&gt;525&lt;/rec-number&gt;&lt;foreign-keys&gt;&lt;key app="EN" db-id="xdrds5teuxps9te5xzqxdrw5xf5wvvt9swpv" timestamp="1667920383"&gt;525&lt;/key&gt;&lt;/foreign-keys&gt;&lt;ref-type name="Journal Article"&gt;17&lt;/ref-type&gt;&lt;contributors&gt;&lt;authors&gt;&lt;author&gt;Shahroosvand, Hashem&lt;/author&gt;&lt;author&gt;Ghorbani-asl, Mahsa&lt;/author&gt;&lt;/authors&gt;&lt;/contributors&gt;&lt;titles&gt;&lt;title&gt;Solution-based synthetic strategies for Eu doped ZnO nanoparticle with enhanced red photoluminescence&lt;/title&gt;&lt;secondary-title&gt;Journal of Luminescence&lt;/secondary-title&gt;&lt;/titles&gt;&lt;periodical&gt;&lt;full-title&gt;Journal of Luminescence&lt;/full-title&gt;&lt;/periodical&gt;&lt;pages&gt;223-229&lt;/pages&gt;&lt;volume&gt;144&lt;/volume&gt;&lt;dates&gt;&lt;year&gt;2013&lt;/year&gt;&lt;/dates&gt;&lt;isbn&gt;0022-2313&lt;/isbn&gt;&lt;urls&gt;&lt;/urls&gt;&lt;/record&gt;&lt;/Cite&gt;&lt;/EndNote&gt;</w:instrText>
      </w:r>
      <w:r w:rsidR="00043204" w:rsidRPr="002640C0">
        <w:rPr>
          <w:rFonts w:ascii="Times New Roman" w:hAnsi="Times New Roman" w:cs="Times New Roman"/>
        </w:rPr>
        <w:fldChar w:fldCharType="separate"/>
      </w:r>
      <w:r w:rsidR="00043204" w:rsidRPr="002640C0">
        <w:rPr>
          <w:rFonts w:ascii="Times New Roman" w:hAnsi="Times New Roman" w:cs="Times New Roman"/>
          <w:noProof/>
          <w:vertAlign w:val="superscript"/>
        </w:rPr>
        <w:t>29</w:t>
      </w:r>
      <w:r w:rsidR="00043204" w:rsidRPr="002640C0">
        <w:rPr>
          <w:rFonts w:ascii="Times New Roman" w:hAnsi="Times New Roman" w:cs="Times New Roman"/>
        </w:rPr>
        <w:fldChar w:fldCharType="end"/>
      </w:r>
      <w:r w:rsidR="00043204" w:rsidRPr="002640C0">
        <w:rPr>
          <w:rFonts w:ascii="Times New Roman" w:hAnsi="Times New Roman" w:cs="Times New Roman"/>
        </w:rPr>
        <w:t xml:space="preserve"> </w:t>
      </w:r>
    </w:p>
    <w:p w:rsidR="00632470" w:rsidRPr="002640C0" w:rsidRDefault="001714B3" w:rsidP="002640C0">
      <w:pPr>
        <w:pStyle w:val="Caption"/>
        <w:spacing w:before="120" w:after="120"/>
        <w:jc w:val="both"/>
        <w:rPr>
          <w:spacing w:val="-6"/>
          <w:sz w:val="22"/>
          <w:szCs w:val="22"/>
        </w:rPr>
      </w:pPr>
      <w:bookmarkStart w:id="6" w:name="_Toc49523382"/>
      <w:r w:rsidRPr="002640C0">
        <w:rPr>
          <w:b/>
          <w:sz w:val="22"/>
          <w:szCs w:val="22"/>
        </w:rPr>
        <w:t xml:space="preserve">Table </w:t>
      </w:r>
      <w:r w:rsidRPr="002640C0">
        <w:rPr>
          <w:b/>
          <w:sz w:val="22"/>
          <w:szCs w:val="22"/>
        </w:rPr>
        <w:fldChar w:fldCharType="begin"/>
      </w:r>
      <w:r w:rsidRPr="002640C0">
        <w:rPr>
          <w:b/>
          <w:sz w:val="22"/>
          <w:szCs w:val="22"/>
        </w:rPr>
        <w:instrText xml:space="preserve"> SEQ Table \* ARABIC </w:instrText>
      </w:r>
      <w:r w:rsidRPr="002640C0">
        <w:rPr>
          <w:b/>
          <w:sz w:val="22"/>
          <w:szCs w:val="22"/>
        </w:rPr>
        <w:fldChar w:fldCharType="separate"/>
      </w:r>
      <w:r w:rsidR="00096724">
        <w:rPr>
          <w:b/>
          <w:noProof/>
          <w:sz w:val="22"/>
          <w:szCs w:val="22"/>
        </w:rPr>
        <w:t>1</w:t>
      </w:r>
      <w:r w:rsidRPr="002640C0">
        <w:rPr>
          <w:b/>
          <w:sz w:val="22"/>
          <w:szCs w:val="22"/>
        </w:rPr>
        <w:fldChar w:fldCharType="end"/>
      </w:r>
      <w:r w:rsidR="00995713" w:rsidRPr="002640C0">
        <w:rPr>
          <w:b/>
          <w:sz w:val="22"/>
          <w:szCs w:val="22"/>
        </w:rPr>
        <w:t>.</w:t>
      </w:r>
      <w:r w:rsidRPr="002640C0">
        <w:rPr>
          <w:b/>
          <w:sz w:val="22"/>
          <w:szCs w:val="22"/>
        </w:rPr>
        <w:t xml:space="preserve"> </w:t>
      </w:r>
      <w:bookmarkEnd w:id="6"/>
      <w:r w:rsidRPr="002640C0">
        <w:rPr>
          <w:spacing w:val="-6"/>
          <w:sz w:val="22"/>
          <w:szCs w:val="22"/>
        </w:rPr>
        <w:t xml:space="preserve">The crystal size of ZnO nanoparticles according to </w:t>
      </w:r>
      <w:r w:rsidRPr="002640C0">
        <w:rPr>
          <w:sz w:val="22"/>
          <w:szCs w:val="22"/>
        </w:rPr>
        <w:t xml:space="preserve">different doped </w:t>
      </w:r>
      <w:r w:rsidRPr="002640C0">
        <w:rPr>
          <w:spacing w:val="-6"/>
          <w:sz w:val="22"/>
          <w:szCs w:val="22"/>
        </w:rPr>
        <w:t>Eu.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152"/>
        <w:gridCol w:w="1105"/>
        <w:gridCol w:w="869"/>
      </w:tblGrid>
      <w:tr w:rsidR="002640C0" w:rsidRPr="002640C0" w:rsidTr="00C0338C">
        <w:trPr>
          <w:jc w:val="center"/>
        </w:trPr>
        <w:tc>
          <w:tcPr>
            <w:tcW w:w="1770" w:type="dxa"/>
            <w:tcBorders>
              <w:top w:val="single" w:sz="4" w:space="0" w:color="auto"/>
              <w:bottom w:val="single" w:sz="4" w:space="0" w:color="auto"/>
            </w:tcBorders>
            <w:vAlign w:val="center"/>
          </w:tcPr>
          <w:p w:rsidR="00632470" w:rsidRPr="002640C0" w:rsidRDefault="00632470" w:rsidP="002A775D">
            <w:pPr>
              <w:pStyle w:val="BodyText"/>
              <w:spacing w:before="120" w:after="120" w:line="240" w:lineRule="auto"/>
              <w:jc w:val="center"/>
              <w:rPr>
                <w:rFonts w:ascii="Times New Roman" w:hAnsi="Times New Roman"/>
                <w:b/>
                <w:i/>
                <w:sz w:val="20"/>
              </w:rPr>
            </w:pPr>
            <w:r w:rsidRPr="002640C0">
              <w:rPr>
                <w:rFonts w:ascii="Times New Roman" w:hAnsi="Times New Roman"/>
                <w:sz w:val="20"/>
              </w:rPr>
              <w:t>The concentration of doped Eu</w:t>
            </w:r>
            <w:r w:rsidRPr="002640C0">
              <w:rPr>
                <w:rFonts w:ascii="Times New Roman" w:hAnsi="Times New Roman"/>
                <w:sz w:val="20"/>
                <w:vertAlign w:val="superscript"/>
              </w:rPr>
              <w:t>3+</w:t>
            </w:r>
          </w:p>
        </w:tc>
        <w:tc>
          <w:tcPr>
            <w:tcW w:w="1152" w:type="dxa"/>
            <w:tcBorders>
              <w:top w:val="single" w:sz="4" w:space="0" w:color="auto"/>
              <w:bottom w:val="single" w:sz="4" w:space="0" w:color="auto"/>
            </w:tcBorders>
            <w:vAlign w:val="center"/>
          </w:tcPr>
          <w:p w:rsidR="00632470" w:rsidRPr="002640C0" w:rsidRDefault="00632470" w:rsidP="002A775D">
            <w:pPr>
              <w:spacing w:before="120" w:after="120"/>
              <w:ind w:right="144"/>
              <w:jc w:val="center"/>
              <w:rPr>
                <w:rFonts w:ascii="Times New Roman" w:hAnsi="Times New Roman" w:cs="Times New Roman"/>
                <w:sz w:val="20"/>
                <w:szCs w:val="20"/>
              </w:rPr>
            </w:pPr>
            <w:r w:rsidRPr="002640C0">
              <w:rPr>
                <w:rFonts w:ascii="Times New Roman" w:hAnsi="Times New Roman" w:cs="Times New Roman"/>
                <w:sz w:val="20"/>
                <w:szCs w:val="20"/>
              </w:rPr>
              <w:sym w:font="Symbol" w:char="F062"/>
            </w:r>
            <w:r w:rsidRPr="002640C0">
              <w:rPr>
                <w:rFonts w:ascii="Times New Roman" w:hAnsi="Times New Roman" w:cs="Times New Roman"/>
                <w:sz w:val="20"/>
                <w:szCs w:val="20"/>
              </w:rPr>
              <w:t xml:space="preserve"> (degree)</w:t>
            </w:r>
          </w:p>
        </w:tc>
        <w:tc>
          <w:tcPr>
            <w:tcW w:w="1105" w:type="dxa"/>
            <w:tcBorders>
              <w:top w:val="single" w:sz="4" w:space="0" w:color="auto"/>
              <w:bottom w:val="single" w:sz="4" w:space="0" w:color="auto"/>
            </w:tcBorders>
            <w:vAlign w:val="center"/>
          </w:tcPr>
          <w:p w:rsidR="00632470" w:rsidRPr="002640C0" w:rsidRDefault="00632470" w:rsidP="002A775D">
            <w:pPr>
              <w:spacing w:before="120" w:after="120"/>
              <w:ind w:right="144"/>
              <w:jc w:val="center"/>
              <w:rPr>
                <w:rFonts w:ascii="Times New Roman" w:hAnsi="Times New Roman" w:cs="Times New Roman"/>
                <w:sz w:val="20"/>
                <w:szCs w:val="20"/>
              </w:rPr>
            </w:pPr>
            <w:r w:rsidRPr="002640C0">
              <w:rPr>
                <w:rFonts w:ascii="Times New Roman" w:hAnsi="Times New Roman" w:cs="Times New Roman"/>
                <w:sz w:val="20"/>
                <w:szCs w:val="20"/>
              </w:rPr>
              <w:t>2</w:t>
            </w:r>
            <w:r w:rsidRPr="002640C0">
              <w:rPr>
                <w:rFonts w:ascii="Times New Roman" w:hAnsi="Times New Roman" w:cs="Times New Roman"/>
                <w:sz w:val="20"/>
                <w:szCs w:val="20"/>
              </w:rPr>
              <w:sym w:font="Symbol" w:char="F071"/>
            </w:r>
            <w:r w:rsidRPr="002640C0">
              <w:rPr>
                <w:rFonts w:ascii="Times New Roman" w:hAnsi="Times New Roman" w:cs="Times New Roman"/>
                <w:sz w:val="20"/>
                <w:szCs w:val="20"/>
              </w:rPr>
              <w:t xml:space="preserve"> ( degree)</w:t>
            </w:r>
          </w:p>
        </w:tc>
        <w:tc>
          <w:tcPr>
            <w:tcW w:w="869" w:type="dxa"/>
            <w:tcBorders>
              <w:top w:val="single" w:sz="4" w:space="0" w:color="auto"/>
              <w:bottom w:val="single" w:sz="4" w:space="0" w:color="auto"/>
            </w:tcBorders>
            <w:vAlign w:val="center"/>
          </w:tcPr>
          <w:p w:rsidR="00632470" w:rsidRPr="002640C0" w:rsidRDefault="00632470" w:rsidP="002A775D">
            <w:pPr>
              <w:spacing w:before="120" w:after="120"/>
              <w:ind w:right="144"/>
              <w:jc w:val="center"/>
              <w:rPr>
                <w:rFonts w:ascii="Times New Roman" w:hAnsi="Times New Roman" w:cs="Times New Roman"/>
                <w:sz w:val="20"/>
                <w:szCs w:val="20"/>
              </w:rPr>
            </w:pPr>
            <w:r w:rsidRPr="002640C0">
              <w:rPr>
                <w:rFonts w:ascii="Times New Roman" w:hAnsi="Times New Roman" w:cs="Times New Roman"/>
                <w:sz w:val="20"/>
                <w:szCs w:val="20"/>
              </w:rPr>
              <w:t>D (nm)</w:t>
            </w:r>
          </w:p>
        </w:tc>
      </w:tr>
      <w:tr w:rsidR="002640C0" w:rsidRPr="002640C0" w:rsidTr="00C0338C">
        <w:trPr>
          <w:jc w:val="center"/>
        </w:trPr>
        <w:tc>
          <w:tcPr>
            <w:tcW w:w="1770" w:type="dxa"/>
            <w:tcBorders>
              <w:top w:val="single" w:sz="4" w:space="0" w:color="auto"/>
            </w:tcBorders>
            <w:vAlign w:val="center"/>
          </w:tcPr>
          <w:p w:rsidR="00632470" w:rsidRPr="002640C0" w:rsidRDefault="00632470" w:rsidP="002A775D">
            <w:pPr>
              <w:spacing w:before="120" w:after="120"/>
              <w:ind w:right="144"/>
              <w:jc w:val="center"/>
              <w:rPr>
                <w:rFonts w:ascii="Times New Roman" w:hAnsi="Times New Roman" w:cs="Times New Roman"/>
                <w:sz w:val="20"/>
                <w:szCs w:val="20"/>
              </w:rPr>
            </w:pPr>
            <w:r w:rsidRPr="002640C0">
              <w:rPr>
                <w:rFonts w:ascii="Times New Roman" w:hAnsi="Times New Roman" w:cs="Times New Roman"/>
                <w:sz w:val="20"/>
                <w:szCs w:val="20"/>
              </w:rPr>
              <w:t>1%</w:t>
            </w:r>
          </w:p>
        </w:tc>
        <w:tc>
          <w:tcPr>
            <w:tcW w:w="1152" w:type="dxa"/>
            <w:tcBorders>
              <w:top w:val="single" w:sz="4" w:space="0" w:color="auto"/>
            </w:tcBorders>
            <w:vAlign w:val="center"/>
          </w:tcPr>
          <w:p w:rsidR="00632470" w:rsidRPr="002640C0" w:rsidRDefault="00632470" w:rsidP="002A775D">
            <w:pPr>
              <w:spacing w:before="120" w:after="120"/>
              <w:ind w:right="144"/>
              <w:jc w:val="center"/>
              <w:rPr>
                <w:rFonts w:ascii="Times New Roman" w:hAnsi="Times New Roman" w:cs="Times New Roman"/>
                <w:sz w:val="20"/>
                <w:szCs w:val="20"/>
              </w:rPr>
            </w:pPr>
            <w:r w:rsidRPr="002640C0">
              <w:rPr>
                <w:rFonts w:ascii="Times New Roman" w:hAnsi="Times New Roman" w:cs="Times New Roman"/>
                <w:sz w:val="20"/>
                <w:szCs w:val="20"/>
              </w:rPr>
              <w:t>0,217</w:t>
            </w:r>
          </w:p>
        </w:tc>
        <w:tc>
          <w:tcPr>
            <w:tcW w:w="1105" w:type="dxa"/>
            <w:tcBorders>
              <w:top w:val="single" w:sz="4" w:space="0" w:color="auto"/>
            </w:tcBorders>
            <w:vAlign w:val="center"/>
          </w:tcPr>
          <w:p w:rsidR="00632470" w:rsidRPr="002640C0" w:rsidRDefault="00632470" w:rsidP="002A775D">
            <w:pPr>
              <w:spacing w:before="120" w:after="120"/>
              <w:ind w:right="144"/>
              <w:jc w:val="center"/>
              <w:rPr>
                <w:rFonts w:ascii="Times New Roman" w:hAnsi="Times New Roman" w:cs="Times New Roman"/>
                <w:sz w:val="20"/>
                <w:szCs w:val="20"/>
              </w:rPr>
            </w:pPr>
            <w:r w:rsidRPr="002640C0">
              <w:rPr>
                <w:rFonts w:ascii="Times New Roman" w:hAnsi="Times New Roman" w:cs="Times New Roman"/>
                <w:sz w:val="20"/>
                <w:szCs w:val="20"/>
              </w:rPr>
              <w:t>36,287</w:t>
            </w:r>
          </w:p>
        </w:tc>
        <w:tc>
          <w:tcPr>
            <w:tcW w:w="869" w:type="dxa"/>
            <w:tcBorders>
              <w:top w:val="single" w:sz="4" w:space="0" w:color="auto"/>
            </w:tcBorders>
            <w:vAlign w:val="center"/>
          </w:tcPr>
          <w:p w:rsidR="00632470" w:rsidRPr="002640C0" w:rsidRDefault="00632470" w:rsidP="002A775D">
            <w:pPr>
              <w:spacing w:before="120" w:after="120"/>
              <w:jc w:val="center"/>
              <w:rPr>
                <w:rFonts w:ascii="Times New Roman" w:eastAsia="Times New Roman" w:hAnsi="Times New Roman" w:cs="Times New Roman"/>
                <w:sz w:val="20"/>
                <w:szCs w:val="20"/>
              </w:rPr>
            </w:pPr>
            <w:r w:rsidRPr="002640C0">
              <w:rPr>
                <w:rFonts w:ascii="Times New Roman" w:eastAsia="Times New Roman" w:hAnsi="Times New Roman" w:cs="Times New Roman"/>
                <w:sz w:val="20"/>
                <w:szCs w:val="20"/>
              </w:rPr>
              <w:t>38,60</w:t>
            </w:r>
          </w:p>
        </w:tc>
      </w:tr>
      <w:tr w:rsidR="002640C0" w:rsidRPr="002640C0" w:rsidTr="00C0338C">
        <w:trPr>
          <w:jc w:val="center"/>
        </w:trPr>
        <w:tc>
          <w:tcPr>
            <w:tcW w:w="1770" w:type="dxa"/>
            <w:vAlign w:val="center"/>
          </w:tcPr>
          <w:p w:rsidR="00632470" w:rsidRPr="002640C0" w:rsidRDefault="00632470" w:rsidP="002A775D">
            <w:pPr>
              <w:spacing w:before="120" w:after="120"/>
              <w:ind w:right="144"/>
              <w:jc w:val="center"/>
              <w:rPr>
                <w:rFonts w:ascii="Times New Roman" w:hAnsi="Times New Roman" w:cs="Times New Roman"/>
                <w:b/>
                <w:sz w:val="20"/>
                <w:szCs w:val="20"/>
              </w:rPr>
            </w:pPr>
            <w:r w:rsidRPr="002640C0">
              <w:rPr>
                <w:rFonts w:ascii="Times New Roman" w:hAnsi="Times New Roman" w:cs="Times New Roman"/>
                <w:b/>
                <w:sz w:val="20"/>
                <w:szCs w:val="20"/>
              </w:rPr>
              <w:t>5%</w:t>
            </w:r>
          </w:p>
        </w:tc>
        <w:tc>
          <w:tcPr>
            <w:tcW w:w="1152" w:type="dxa"/>
            <w:vAlign w:val="center"/>
          </w:tcPr>
          <w:p w:rsidR="00632470" w:rsidRPr="002640C0" w:rsidRDefault="00632470" w:rsidP="002A775D">
            <w:pPr>
              <w:spacing w:before="120" w:after="120"/>
              <w:ind w:right="144"/>
              <w:jc w:val="center"/>
              <w:rPr>
                <w:rFonts w:ascii="Times New Roman" w:hAnsi="Times New Roman" w:cs="Times New Roman"/>
                <w:b/>
                <w:sz w:val="20"/>
                <w:szCs w:val="20"/>
              </w:rPr>
            </w:pPr>
            <w:r w:rsidRPr="002640C0">
              <w:rPr>
                <w:rFonts w:ascii="Times New Roman" w:hAnsi="Times New Roman" w:cs="Times New Roman"/>
                <w:b/>
                <w:sz w:val="20"/>
                <w:szCs w:val="20"/>
              </w:rPr>
              <w:t>0,239</w:t>
            </w:r>
          </w:p>
        </w:tc>
        <w:tc>
          <w:tcPr>
            <w:tcW w:w="1105" w:type="dxa"/>
            <w:vAlign w:val="center"/>
          </w:tcPr>
          <w:p w:rsidR="00632470" w:rsidRPr="002640C0" w:rsidRDefault="00632470" w:rsidP="002A775D">
            <w:pPr>
              <w:spacing w:before="120" w:after="120"/>
              <w:ind w:right="144"/>
              <w:jc w:val="center"/>
              <w:rPr>
                <w:rFonts w:ascii="Times New Roman" w:hAnsi="Times New Roman" w:cs="Times New Roman"/>
                <w:b/>
                <w:sz w:val="20"/>
                <w:szCs w:val="20"/>
              </w:rPr>
            </w:pPr>
            <w:r w:rsidRPr="002640C0">
              <w:rPr>
                <w:rFonts w:ascii="Times New Roman" w:hAnsi="Times New Roman" w:cs="Times New Roman"/>
                <w:b/>
                <w:sz w:val="20"/>
                <w:szCs w:val="20"/>
              </w:rPr>
              <w:t>36,305</w:t>
            </w:r>
          </w:p>
        </w:tc>
        <w:tc>
          <w:tcPr>
            <w:tcW w:w="869" w:type="dxa"/>
            <w:vAlign w:val="center"/>
          </w:tcPr>
          <w:p w:rsidR="00632470" w:rsidRPr="002640C0" w:rsidRDefault="00632470" w:rsidP="002A775D">
            <w:pPr>
              <w:spacing w:before="120" w:after="120"/>
              <w:jc w:val="center"/>
              <w:rPr>
                <w:rFonts w:ascii="Times New Roman" w:eastAsia="Times New Roman" w:hAnsi="Times New Roman" w:cs="Times New Roman"/>
                <w:b/>
                <w:sz w:val="20"/>
                <w:szCs w:val="20"/>
              </w:rPr>
            </w:pPr>
            <w:r w:rsidRPr="002640C0">
              <w:rPr>
                <w:rFonts w:ascii="Times New Roman" w:eastAsia="Times New Roman" w:hAnsi="Times New Roman" w:cs="Times New Roman"/>
                <w:b/>
                <w:sz w:val="20"/>
                <w:szCs w:val="20"/>
              </w:rPr>
              <w:t>34,92</w:t>
            </w:r>
          </w:p>
        </w:tc>
      </w:tr>
      <w:tr w:rsidR="002640C0" w:rsidRPr="002640C0" w:rsidTr="00C0338C">
        <w:trPr>
          <w:jc w:val="center"/>
        </w:trPr>
        <w:tc>
          <w:tcPr>
            <w:tcW w:w="1770" w:type="dxa"/>
            <w:tcBorders>
              <w:bottom w:val="single" w:sz="4" w:space="0" w:color="auto"/>
            </w:tcBorders>
            <w:vAlign w:val="center"/>
          </w:tcPr>
          <w:p w:rsidR="00632470" w:rsidRPr="002640C0" w:rsidRDefault="00632470" w:rsidP="002A775D">
            <w:pPr>
              <w:spacing w:before="120" w:after="120"/>
              <w:ind w:right="144"/>
              <w:jc w:val="center"/>
              <w:rPr>
                <w:rFonts w:ascii="Times New Roman" w:hAnsi="Times New Roman" w:cs="Times New Roman"/>
                <w:sz w:val="20"/>
                <w:szCs w:val="20"/>
              </w:rPr>
            </w:pPr>
            <w:r w:rsidRPr="002640C0">
              <w:rPr>
                <w:rFonts w:ascii="Times New Roman" w:hAnsi="Times New Roman" w:cs="Times New Roman"/>
                <w:sz w:val="20"/>
                <w:szCs w:val="20"/>
              </w:rPr>
              <w:t>10%</w:t>
            </w:r>
          </w:p>
        </w:tc>
        <w:tc>
          <w:tcPr>
            <w:tcW w:w="1152" w:type="dxa"/>
            <w:tcBorders>
              <w:bottom w:val="single" w:sz="4" w:space="0" w:color="auto"/>
            </w:tcBorders>
            <w:vAlign w:val="center"/>
          </w:tcPr>
          <w:p w:rsidR="00632470" w:rsidRPr="002640C0" w:rsidRDefault="00632470" w:rsidP="002A775D">
            <w:pPr>
              <w:spacing w:before="120" w:after="120"/>
              <w:ind w:right="144"/>
              <w:jc w:val="center"/>
              <w:rPr>
                <w:rFonts w:ascii="Times New Roman" w:hAnsi="Times New Roman" w:cs="Times New Roman"/>
                <w:sz w:val="20"/>
                <w:szCs w:val="20"/>
              </w:rPr>
            </w:pPr>
            <w:r w:rsidRPr="002640C0">
              <w:rPr>
                <w:rFonts w:ascii="Times New Roman" w:hAnsi="Times New Roman" w:cs="Times New Roman"/>
                <w:sz w:val="20"/>
                <w:szCs w:val="20"/>
              </w:rPr>
              <w:t>0,219</w:t>
            </w:r>
          </w:p>
        </w:tc>
        <w:tc>
          <w:tcPr>
            <w:tcW w:w="1105" w:type="dxa"/>
            <w:tcBorders>
              <w:bottom w:val="single" w:sz="4" w:space="0" w:color="auto"/>
            </w:tcBorders>
            <w:vAlign w:val="center"/>
          </w:tcPr>
          <w:p w:rsidR="00632470" w:rsidRPr="002640C0" w:rsidRDefault="00632470" w:rsidP="002A775D">
            <w:pPr>
              <w:spacing w:before="120" w:after="120"/>
              <w:ind w:right="144"/>
              <w:jc w:val="center"/>
              <w:rPr>
                <w:rFonts w:ascii="Times New Roman" w:hAnsi="Times New Roman" w:cs="Times New Roman"/>
                <w:sz w:val="20"/>
                <w:szCs w:val="20"/>
              </w:rPr>
            </w:pPr>
            <w:r w:rsidRPr="002640C0">
              <w:rPr>
                <w:rFonts w:ascii="Times New Roman" w:hAnsi="Times New Roman" w:cs="Times New Roman"/>
                <w:sz w:val="20"/>
                <w:szCs w:val="20"/>
              </w:rPr>
              <w:t>36,294</w:t>
            </w:r>
          </w:p>
        </w:tc>
        <w:tc>
          <w:tcPr>
            <w:tcW w:w="869" w:type="dxa"/>
            <w:tcBorders>
              <w:bottom w:val="single" w:sz="4" w:space="0" w:color="auto"/>
            </w:tcBorders>
            <w:vAlign w:val="center"/>
          </w:tcPr>
          <w:p w:rsidR="00632470" w:rsidRPr="002640C0" w:rsidRDefault="00632470" w:rsidP="002A775D">
            <w:pPr>
              <w:spacing w:before="120" w:after="120"/>
              <w:jc w:val="center"/>
              <w:rPr>
                <w:rFonts w:ascii="Times New Roman" w:eastAsia="Times New Roman" w:hAnsi="Times New Roman" w:cs="Times New Roman"/>
                <w:sz w:val="20"/>
                <w:szCs w:val="20"/>
              </w:rPr>
            </w:pPr>
            <w:r w:rsidRPr="002640C0">
              <w:rPr>
                <w:rFonts w:ascii="Times New Roman" w:eastAsia="Times New Roman" w:hAnsi="Times New Roman" w:cs="Times New Roman"/>
                <w:sz w:val="20"/>
                <w:szCs w:val="20"/>
              </w:rPr>
              <w:t>38,17</w:t>
            </w:r>
          </w:p>
        </w:tc>
      </w:tr>
    </w:tbl>
    <w:p w:rsidR="00C0338C" w:rsidRPr="002640C0" w:rsidRDefault="00E26A5A" w:rsidP="00C0338C">
      <w:pPr>
        <w:tabs>
          <w:tab w:val="left" w:pos="567"/>
        </w:tabs>
        <w:spacing w:before="120" w:after="120" w:line="240" w:lineRule="auto"/>
        <w:jc w:val="both"/>
        <w:rPr>
          <w:rFonts w:ascii="Times New Roman" w:hAnsi="Times New Roman" w:cs="Times New Roman"/>
        </w:rPr>
      </w:pPr>
      <w:r>
        <w:rPr>
          <w:rFonts w:ascii="Times New Roman" w:hAnsi="Times New Roman"/>
        </w:rPr>
        <w:tab/>
      </w:r>
      <w:r w:rsidR="00C0338C" w:rsidRPr="002640C0">
        <w:rPr>
          <w:rFonts w:ascii="Times New Roman" w:hAnsi="Times New Roman"/>
        </w:rPr>
        <w:t xml:space="preserve">Table 1 shows that the material </w:t>
      </w:r>
      <w:r w:rsidR="00C0338C" w:rsidRPr="002640C0">
        <w:rPr>
          <w:rFonts w:ascii="Times New Roman" w:hAnsi="Times New Roman"/>
          <w:bCs/>
          <w:lang w:eastAsia="ja-JP"/>
        </w:rPr>
        <w:t xml:space="preserve">Eu-doped ZnO </w:t>
      </w:r>
      <w:r w:rsidR="00C0338C" w:rsidRPr="002640C0">
        <w:rPr>
          <w:rFonts w:ascii="Times New Roman" w:hAnsi="Times New Roman"/>
        </w:rPr>
        <w:t>synthesized with a 5% mol doped manganese content has the smallest crystal size. Therefore, the 1% mol doped manganese content was selected to examine the characteristic properties and photo-oxidation capabilities through the photo-catalytic reaction.</w:t>
      </w:r>
    </w:p>
    <w:p w:rsidR="001714B3" w:rsidRPr="002640C0" w:rsidRDefault="002640C0" w:rsidP="002A775D">
      <w:pPr>
        <w:pStyle w:val="BodyText"/>
        <w:spacing w:before="120" w:after="120" w:line="240" w:lineRule="auto"/>
        <w:rPr>
          <w:rFonts w:ascii="Times New Roman" w:hAnsi="Times New Roman"/>
          <w:i/>
          <w:sz w:val="22"/>
          <w:szCs w:val="22"/>
        </w:rPr>
      </w:pPr>
      <w:r>
        <w:rPr>
          <w:rFonts w:ascii="Times New Roman" w:hAnsi="Times New Roman"/>
          <w:i/>
          <w:sz w:val="22"/>
          <w:szCs w:val="22"/>
        </w:rPr>
        <w:t>3</w:t>
      </w:r>
      <w:r w:rsidR="001714B3" w:rsidRPr="002640C0">
        <w:rPr>
          <w:rFonts w:ascii="Times New Roman" w:hAnsi="Times New Roman"/>
          <w:i/>
          <w:sz w:val="22"/>
          <w:szCs w:val="22"/>
        </w:rPr>
        <w:t>.1.2 Characteristic properties of Eu-doped ZnO material</w:t>
      </w:r>
    </w:p>
    <w:p w:rsidR="001714B3" w:rsidRPr="002640C0" w:rsidRDefault="001714B3" w:rsidP="002A775D">
      <w:pPr>
        <w:pStyle w:val="BodyText"/>
        <w:spacing w:before="120" w:after="120" w:line="240" w:lineRule="auto"/>
        <w:rPr>
          <w:rFonts w:ascii="Times New Roman" w:hAnsi="Times New Roman"/>
          <w:sz w:val="22"/>
          <w:szCs w:val="22"/>
        </w:rPr>
      </w:pPr>
      <w:r w:rsidRPr="002640C0">
        <w:rPr>
          <w:rFonts w:ascii="Times New Roman" w:hAnsi="Times New Roman"/>
          <w:sz w:val="22"/>
          <w:szCs w:val="22"/>
        </w:rPr>
        <w:lastRenderedPageBreak/>
        <w:t>Figure 2 shows the presence of Eu in the Eu-doped ZnO material over the EDS spectrum. This result shows the presence of elements in the sample such as Zn, O and Eu. In addition, there was no foreign element present. These data once again demonstrate the existence of europium in high purity samples and prepared materials.</w:t>
      </w:r>
    </w:p>
    <w:p w:rsidR="00147E6F" w:rsidRPr="002640C0" w:rsidRDefault="00147E6F" w:rsidP="002A775D">
      <w:pPr>
        <w:pStyle w:val="BodyText"/>
        <w:spacing w:before="120" w:after="120" w:line="240" w:lineRule="auto"/>
        <w:rPr>
          <w:rFonts w:ascii="Times New Roman" w:hAnsi="Times New Roman"/>
          <w:sz w:val="22"/>
          <w:szCs w:val="22"/>
        </w:rPr>
      </w:pPr>
      <w:r w:rsidRPr="002640C0">
        <w:rPr>
          <w:rFonts w:ascii="Times New Roman" w:hAnsi="Times New Roman"/>
          <w:noProof/>
          <w:sz w:val="22"/>
          <w:szCs w:val="22"/>
        </w:rPr>
        <w:drawing>
          <wp:inline distT="0" distB="0" distL="0" distR="0" wp14:anchorId="53B39279" wp14:editId="2B070BDE">
            <wp:extent cx="2971800" cy="160705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ZnO.png"/>
                    <pic:cNvPicPr/>
                  </pic:nvPicPr>
                  <pic:blipFill>
                    <a:blip r:embed="rId16">
                      <a:extLst>
                        <a:ext uri="{28A0092B-C50C-407E-A947-70E740481C1C}">
                          <a14:useLocalDpi xmlns:a14="http://schemas.microsoft.com/office/drawing/2010/main" val="0"/>
                        </a:ext>
                      </a:extLst>
                    </a:blip>
                    <a:stretch>
                      <a:fillRect/>
                    </a:stretch>
                  </pic:blipFill>
                  <pic:spPr>
                    <a:xfrm>
                      <a:off x="0" y="0"/>
                      <a:ext cx="2971800" cy="1607057"/>
                    </a:xfrm>
                    <a:prstGeom prst="rect">
                      <a:avLst/>
                    </a:prstGeom>
                  </pic:spPr>
                </pic:pic>
              </a:graphicData>
            </a:graphic>
          </wp:inline>
        </w:drawing>
      </w:r>
    </w:p>
    <w:p w:rsidR="00147E6F" w:rsidRPr="002640C0" w:rsidRDefault="00147E6F" w:rsidP="00147E6F">
      <w:pPr>
        <w:pStyle w:val="Caption"/>
        <w:spacing w:before="120" w:after="120"/>
        <w:jc w:val="both"/>
        <w:rPr>
          <w:sz w:val="22"/>
          <w:szCs w:val="22"/>
        </w:rPr>
      </w:pPr>
      <w:bookmarkStart w:id="7" w:name="_Toc49523505"/>
      <w:bookmarkStart w:id="8" w:name="_Toc51936615"/>
      <w:r w:rsidRPr="002640C0">
        <w:rPr>
          <w:b/>
          <w:sz w:val="22"/>
          <w:szCs w:val="22"/>
        </w:rPr>
        <w:t xml:space="preserve">Figure </w:t>
      </w:r>
      <w:r w:rsidRPr="002640C0">
        <w:rPr>
          <w:b/>
          <w:sz w:val="22"/>
          <w:szCs w:val="22"/>
        </w:rPr>
        <w:fldChar w:fldCharType="begin"/>
      </w:r>
      <w:r w:rsidRPr="002640C0">
        <w:rPr>
          <w:b/>
          <w:sz w:val="22"/>
          <w:szCs w:val="22"/>
        </w:rPr>
        <w:instrText xml:space="preserve"> SEQ Figure \* ARABIC </w:instrText>
      </w:r>
      <w:r w:rsidRPr="002640C0">
        <w:rPr>
          <w:b/>
          <w:sz w:val="22"/>
          <w:szCs w:val="22"/>
        </w:rPr>
        <w:fldChar w:fldCharType="separate"/>
      </w:r>
      <w:r w:rsidR="00096724">
        <w:rPr>
          <w:b/>
          <w:noProof/>
          <w:sz w:val="22"/>
          <w:szCs w:val="22"/>
        </w:rPr>
        <w:t>2</w:t>
      </w:r>
      <w:r w:rsidRPr="002640C0">
        <w:rPr>
          <w:b/>
          <w:sz w:val="22"/>
          <w:szCs w:val="22"/>
        </w:rPr>
        <w:fldChar w:fldCharType="end"/>
      </w:r>
      <w:r w:rsidRPr="002640C0">
        <w:rPr>
          <w:sz w:val="22"/>
          <w:szCs w:val="22"/>
        </w:rPr>
        <w:t xml:space="preserve"> </w:t>
      </w:r>
      <w:bookmarkEnd w:id="7"/>
      <w:bookmarkEnd w:id="8"/>
      <w:r w:rsidRPr="002640C0">
        <w:rPr>
          <w:sz w:val="22"/>
          <w:szCs w:val="22"/>
        </w:rPr>
        <w:t>EDS spectra of (5%) Eu-doped ZnO nanoparticles.</w:t>
      </w:r>
    </w:p>
    <w:p w:rsidR="00147E6F" w:rsidRPr="002640C0" w:rsidRDefault="00147E6F" w:rsidP="002A775D">
      <w:pPr>
        <w:pStyle w:val="BodyText"/>
        <w:spacing w:before="120" w:after="120" w:line="240" w:lineRule="auto"/>
        <w:rPr>
          <w:rFonts w:ascii="Times New Roman" w:hAnsi="Times New Roman"/>
          <w:sz w:val="22"/>
          <w:szCs w:val="22"/>
        </w:rPr>
      </w:pPr>
      <w:r w:rsidRPr="002640C0">
        <w:rPr>
          <w:rFonts w:ascii="Times New Roman" w:hAnsi="Times New Roman"/>
          <w:noProof/>
          <w:sz w:val="22"/>
          <w:szCs w:val="22"/>
        </w:rPr>
        <w:drawing>
          <wp:inline distT="0" distB="0" distL="0" distR="0" wp14:anchorId="485F0A4E" wp14:editId="011B3732">
            <wp:extent cx="2926080" cy="2194737"/>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O-Eu_q002.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43217" cy="2207591"/>
                    </a:xfrm>
                    <a:prstGeom prst="rect">
                      <a:avLst/>
                    </a:prstGeom>
                  </pic:spPr>
                </pic:pic>
              </a:graphicData>
            </a:graphic>
          </wp:inline>
        </w:drawing>
      </w:r>
    </w:p>
    <w:p w:rsidR="00147E6F" w:rsidRPr="002640C0" w:rsidRDefault="00147E6F" w:rsidP="00147E6F">
      <w:pPr>
        <w:pStyle w:val="Caption"/>
        <w:spacing w:before="120" w:after="120"/>
        <w:jc w:val="both"/>
        <w:rPr>
          <w:sz w:val="22"/>
          <w:szCs w:val="22"/>
          <w:lang w:val="fr-FR"/>
        </w:rPr>
      </w:pPr>
      <w:r w:rsidRPr="002640C0">
        <w:rPr>
          <w:b/>
          <w:sz w:val="22"/>
          <w:szCs w:val="22"/>
          <w:lang w:val="fr-FR"/>
        </w:rPr>
        <w:t xml:space="preserve">Figure </w:t>
      </w:r>
      <w:r w:rsidRPr="002640C0">
        <w:rPr>
          <w:b/>
          <w:sz w:val="22"/>
          <w:szCs w:val="22"/>
        </w:rPr>
        <w:fldChar w:fldCharType="begin"/>
      </w:r>
      <w:r w:rsidRPr="002640C0">
        <w:rPr>
          <w:b/>
          <w:sz w:val="22"/>
          <w:szCs w:val="22"/>
          <w:lang w:val="fr-FR"/>
        </w:rPr>
        <w:instrText xml:space="preserve"> SEQ Figure \* ARABIC </w:instrText>
      </w:r>
      <w:r w:rsidRPr="002640C0">
        <w:rPr>
          <w:b/>
          <w:sz w:val="22"/>
          <w:szCs w:val="22"/>
        </w:rPr>
        <w:fldChar w:fldCharType="separate"/>
      </w:r>
      <w:r w:rsidR="00096724">
        <w:rPr>
          <w:b/>
          <w:noProof/>
          <w:sz w:val="22"/>
          <w:szCs w:val="22"/>
          <w:lang w:val="fr-FR"/>
        </w:rPr>
        <w:t>3</w:t>
      </w:r>
      <w:r w:rsidRPr="002640C0">
        <w:rPr>
          <w:b/>
          <w:sz w:val="22"/>
          <w:szCs w:val="22"/>
        </w:rPr>
        <w:fldChar w:fldCharType="end"/>
      </w:r>
      <w:r w:rsidRPr="002640C0">
        <w:rPr>
          <w:b/>
          <w:sz w:val="22"/>
          <w:szCs w:val="22"/>
          <w:lang w:val="fr-FR"/>
        </w:rPr>
        <w:t xml:space="preserve">. </w:t>
      </w:r>
      <w:r w:rsidRPr="002640C0">
        <w:rPr>
          <w:sz w:val="22"/>
          <w:szCs w:val="22"/>
          <w:lang w:val="fr-FR"/>
        </w:rPr>
        <w:t>SEM images of (5%) Eu-doped ZnO nanoparticles.</w:t>
      </w:r>
    </w:p>
    <w:p w:rsidR="00147E6F" w:rsidRPr="002640C0" w:rsidRDefault="00147E6F" w:rsidP="00147E6F">
      <w:pPr>
        <w:pStyle w:val="BodyText"/>
        <w:tabs>
          <w:tab w:val="left" w:pos="567"/>
        </w:tabs>
        <w:spacing w:before="120" w:after="120" w:line="240" w:lineRule="auto"/>
        <w:rPr>
          <w:rFonts w:ascii="Times New Roman" w:hAnsi="Times New Roman"/>
          <w:sz w:val="22"/>
          <w:szCs w:val="22"/>
        </w:rPr>
      </w:pPr>
      <w:r w:rsidRPr="002640C0">
        <w:rPr>
          <w:rFonts w:ascii="Times New Roman" w:hAnsi="Times New Roman"/>
          <w:sz w:val="22"/>
          <w:szCs w:val="22"/>
          <w:lang w:val="fr-FR"/>
        </w:rPr>
        <w:tab/>
      </w:r>
      <w:r w:rsidRPr="002640C0">
        <w:rPr>
          <w:rFonts w:ascii="Times New Roman" w:hAnsi="Times New Roman"/>
          <w:sz w:val="22"/>
          <w:szCs w:val="22"/>
        </w:rPr>
        <w:t>The shape and size of Eu-doped ZnO shown in SEM image (Figure 3). The results of SEM analysis showed that Eu – ZnO particles are spherical, the particle size with width in the range 32 - 72 nm; approximately 127 nm - 367 nm in length.</w:t>
      </w:r>
    </w:p>
    <w:p w:rsidR="001714B3" w:rsidRPr="002640C0" w:rsidRDefault="001714B3" w:rsidP="002A775D">
      <w:pPr>
        <w:pStyle w:val="Caption"/>
        <w:spacing w:before="120" w:after="120"/>
        <w:jc w:val="left"/>
        <w:rPr>
          <w:sz w:val="22"/>
          <w:szCs w:val="22"/>
        </w:rPr>
      </w:pPr>
      <w:bookmarkStart w:id="9" w:name="_bookmark129"/>
      <w:bookmarkStart w:id="10" w:name="_bookmark80"/>
      <w:bookmarkStart w:id="11" w:name="_bookmark81"/>
      <w:bookmarkEnd w:id="9"/>
      <w:bookmarkEnd w:id="10"/>
      <w:bookmarkEnd w:id="11"/>
      <w:r w:rsidRPr="002640C0">
        <w:rPr>
          <w:b/>
          <w:sz w:val="22"/>
          <w:szCs w:val="22"/>
          <w:lang w:val="vi-VN"/>
        </w:rPr>
        <w:t>3.</w:t>
      </w:r>
      <w:r w:rsidRPr="002640C0">
        <w:rPr>
          <w:b/>
          <w:sz w:val="22"/>
          <w:szCs w:val="22"/>
        </w:rPr>
        <w:t>2 The Mn-doped ZnO characteristics</w:t>
      </w:r>
    </w:p>
    <w:p w:rsidR="001714B3" w:rsidRPr="002640C0" w:rsidRDefault="001714B3" w:rsidP="002A775D">
      <w:pPr>
        <w:spacing w:before="120" w:after="120" w:line="240" w:lineRule="auto"/>
        <w:jc w:val="both"/>
        <w:rPr>
          <w:rFonts w:ascii="Times New Roman" w:hAnsi="Times New Roman" w:cs="Times New Roman"/>
          <w:i/>
        </w:rPr>
      </w:pPr>
      <w:r w:rsidRPr="002640C0">
        <w:rPr>
          <w:rFonts w:ascii="Times New Roman" w:hAnsi="Times New Roman" w:cs="Times New Roman"/>
          <w:i/>
        </w:rPr>
        <w:t>3.2.1 Effect of the amount of Mn dopant</w:t>
      </w:r>
    </w:p>
    <w:p w:rsidR="001714B3" w:rsidRPr="002640C0" w:rsidRDefault="001714B3" w:rsidP="00D34EEC">
      <w:pPr>
        <w:pStyle w:val="BodyText"/>
        <w:spacing w:before="120" w:after="120" w:line="240" w:lineRule="auto"/>
        <w:rPr>
          <w:rFonts w:ascii="Times New Roman" w:hAnsi="Times New Roman"/>
          <w:sz w:val="22"/>
          <w:szCs w:val="22"/>
        </w:rPr>
      </w:pPr>
      <w:r w:rsidRPr="002640C0">
        <w:rPr>
          <w:rFonts w:ascii="Times New Roman" w:hAnsi="Times New Roman"/>
          <w:sz w:val="22"/>
          <w:szCs w:val="22"/>
        </w:rPr>
        <w:t>Materials Mn-doped ZnO after synthesis was studied by XRD method. XRD results show that the concentration of ions Mn</w:t>
      </w:r>
      <w:r w:rsidRPr="002640C0">
        <w:rPr>
          <w:rFonts w:ascii="Times New Roman" w:hAnsi="Times New Roman"/>
          <w:sz w:val="22"/>
          <w:szCs w:val="22"/>
          <w:vertAlign w:val="superscript"/>
        </w:rPr>
        <w:t>2+</w:t>
      </w:r>
      <w:r w:rsidRPr="002640C0">
        <w:rPr>
          <w:rFonts w:ascii="Times New Roman" w:hAnsi="Times New Roman"/>
          <w:sz w:val="22"/>
          <w:szCs w:val="22"/>
        </w:rPr>
        <w:t xml:space="preserve"> doped does not affect the crystal phase composition. No presence of diffraction peaks of manganese metal or manganese </w:t>
      </w:r>
      <w:r w:rsidRPr="002640C0">
        <w:rPr>
          <w:rFonts w:ascii="Times New Roman" w:hAnsi="Times New Roman"/>
          <w:sz w:val="22"/>
          <w:szCs w:val="22"/>
        </w:rPr>
        <w:lastRenderedPageBreak/>
        <w:t>oxides was observed. Diffraction peaks correspond to the network plane families (100), (002), (101), (102), (110), (103) in accordance with the XRD scheme of the block ZnO - JCPDS Card No-00-036-145 (Figure 4). The XRD results also showed that the Mn</w:t>
      </w:r>
      <w:r w:rsidRPr="002640C0">
        <w:rPr>
          <w:rFonts w:ascii="Times New Roman" w:hAnsi="Times New Roman"/>
          <w:sz w:val="22"/>
          <w:szCs w:val="22"/>
          <w:vertAlign w:val="superscript"/>
        </w:rPr>
        <w:t>2+</w:t>
      </w:r>
      <w:r w:rsidRPr="002640C0">
        <w:rPr>
          <w:rFonts w:ascii="Times New Roman" w:hAnsi="Times New Roman"/>
          <w:sz w:val="22"/>
          <w:szCs w:val="22"/>
        </w:rPr>
        <w:t xml:space="preserve"> ions were systematically replaced for the Zn</w:t>
      </w:r>
      <w:r w:rsidRPr="002640C0">
        <w:rPr>
          <w:rFonts w:ascii="Times New Roman" w:hAnsi="Times New Roman"/>
          <w:sz w:val="22"/>
          <w:szCs w:val="22"/>
          <w:vertAlign w:val="superscript"/>
        </w:rPr>
        <w:t>2+</w:t>
      </w:r>
      <w:r w:rsidRPr="002640C0">
        <w:rPr>
          <w:rFonts w:ascii="Times New Roman" w:hAnsi="Times New Roman"/>
          <w:sz w:val="22"/>
          <w:szCs w:val="22"/>
        </w:rPr>
        <w:t xml:space="preserve"> ions in the sample without changing the wurtzite structure</w:t>
      </w:r>
      <w:r w:rsidR="003A7264" w:rsidRPr="002640C0">
        <w:rPr>
          <w:rFonts w:ascii="Times New Roman" w:hAnsi="Times New Roman"/>
          <w:sz w:val="22"/>
          <w:szCs w:val="22"/>
        </w:rPr>
        <w:t>.</w:t>
      </w:r>
      <w:r w:rsidR="00043204" w:rsidRPr="002640C0">
        <w:rPr>
          <w:rFonts w:ascii="Times New Roman" w:hAnsi="Times New Roman"/>
          <w:sz w:val="22"/>
          <w:szCs w:val="22"/>
        </w:rPr>
        <w:fldChar w:fldCharType="begin"/>
      </w:r>
      <w:r w:rsidR="00043204" w:rsidRPr="002640C0">
        <w:rPr>
          <w:rFonts w:ascii="Times New Roman" w:hAnsi="Times New Roman"/>
          <w:sz w:val="22"/>
          <w:szCs w:val="22"/>
        </w:rPr>
        <w:instrText xml:space="preserve"> ADDIN EN.CITE &lt;EndNote&gt;&lt;Cite&gt;&lt;Author&gt;El Ghoul&lt;/Author&gt;&lt;Year&gt;2010&lt;/Year&gt;&lt;RecNum&gt;526&lt;/RecNum&gt;&lt;DisplayText&gt;&lt;style face="superscript"&gt;30&lt;/style&gt;&lt;/DisplayText&gt;&lt;record&gt;&lt;rec-number&gt;526&lt;/rec-number&gt;&lt;foreign-keys&gt;&lt;key app="EN" db-id="xdrds5teuxps9te5xzqxdrw5xf5wvvt9swpv" timestamp="1667920434"&gt;526&lt;/key&gt;&lt;/foreign-keys&gt;&lt;ref-type name="Journal Article"&gt;17&lt;/ref-type&gt;&lt;contributors&gt;&lt;authors&gt;&lt;author&gt;El Ghoul, J&lt;/author&gt;&lt;author&gt;Barthou, Carlos&lt;/author&gt;&lt;author&gt;Saadoun, M&lt;/author&gt;&lt;author&gt;El Mir, L&lt;/author&gt;&lt;/authors&gt;&lt;/contributors&gt;&lt;titles&gt;&lt;title&gt;Synthesis and optical characterization of SiO2/Zn2SiO4: Mn nanocomposite&lt;/title&gt;&lt;secondary-title&gt;Physica B: Condensed Matter&lt;/secondary-title&gt;&lt;/titles&gt;&lt;periodical&gt;&lt;full-title&gt;Physica B: Condensed Matter&lt;/full-title&gt;&lt;/periodical&gt;&lt;pages&gt;597-601&lt;/pages&gt;&lt;volume&gt;405&lt;/volume&gt;&lt;number&gt;2&lt;/number&gt;&lt;dates&gt;&lt;year&gt;2010&lt;/year&gt;&lt;/dates&gt;&lt;isbn&gt;0921-4526&lt;/isbn&gt;&lt;urls&gt;&lt;/urls&gt;&lt;/record&gt;&lt;/Cite&gt;&lt;/EndNote&gt;</w:instrText>
      </w:r>
      <w:r w:rsidR="00043204" w:rsidRPr="002640C0">
        <w:rPr>
          <w:rFonts w:ascii="Times New Roman" w:hAnsi="Times New Roman"/>
          <w:sz w:val="22"/>
          <w:szCs w:val="22"/>
        </w:rPr>
        <w:fldChar w:fldCharType="separate"/>
      </w:r>
      <w:r w:rsidR="00043204" w:rsidRPr="002640C0">
        <w:rPr>
          <w:rFonts w:ascii="Times New Roman" w:hAnsi="Times New Roman"/>
          <w:noProof/>
          <w:sz w:val="22"/>
          <w:szCs w:val="22"/>
          <w:vertAlign w:val="superscript"/>
        </w:rPr>
        <w:t>30</w:t>
      </w:r>
      <w:r w:rsidR="00043204" w:rsidRPr="002640C0">
        <w:rPr>
          <w:rFonts w:ascii="Times New Roman" w:hAnsi="Times New Roman"/>
          <w:sz w:val="22"/>
          <w:szCs w:val="22"/>
        </w:rPr>
        <w:fldChar w:fldCharType="end"/>
      </w:r>
      <w:r w:rsidR="00043204" w:rsidRPr="002640C0">
        <w:rPr>
          <w:rFonts w:ascii="Times New Roman" w:hAnsi="Times New Roman"/>
          <w:sz w:val="22"/>
          <w:szCs w:val="22"/>
        </w:rPr>
        <w:t xml:space="preserve"> </w:t>
      </w:r>
    </w:p>
    <w:p w:rsidR="00147E6F" w:rsidRPr="002640C0" w:rsidRDefault="00147E6F" w:rsidP="00147E6F">
      <w:pPr>
        <w:pStyle w:val="BodyText"/>
        <w:spacing w:line="240" w:lineRule="auto"/>
        <w:rPr>
          <w:rFonts w:ascii="Times New Roman" w:hAnsi="Times New Roman"/>
          <w:sz w:val="22"/>
          <w:szCs w:val="22"/>
        </w:rPr>
      </w:pPr>
      <w:r w:rsidRPr="002640C0">
        <w:rPr>
          <w:rFonts w:ascii="Times New Roman" w:hAnsi="Times New Roman"/>
          <w:noProof/>
          <w:sz w:val="22"/>
          <w:szCs w:val="22"/>
        </w:rPr>
        <mc:AlternateContent>
          <mc:Choice Requires="wps">
            <w:drawing>
              <wp:anchor distT="0" distB="0" distL="114300" distR="114300" simplePos="0" relativeHeight="251654144" behindDoc="0" locked="0" layoutInCell="1" allowOverlap="1" wp14:anchorId="0C211903" wp14:editId="6CC94322">
                <wp:simplePos x="0" y="0"/>
                <wp:positionH relativeFrom="column">
                  <wp:posOffset>6350</wp:posOffset>
                </wp:positionH>
                <wp:positionV relativeFrom="paragraph">
                  <wp:posOffset>15875</wp:posOffset>
                </wp:positionV>
                <wp:extent cx="241300" cy="228600"/>
                <wp:effectExtent l="0" t="0" r="25400" b="19050"/>
                <wp:wrapNone/>
                <wp:docPr id="7" name="Text Box 7"/>
                <wp:cNvGraphicFramePr/>
                <a:graphic xmlns:a="http://schemas.openxmlformats.org/drawingml/2006/main">
                  <a:graphicData uri="http://schemas.microsoft.com/office/word/2010/wordprocessingShape">
                    <wps:wsp>
                      <wps:cNvSpPr txBox="1"/>
                      <wps:spPr>
                        <a:xfrm>
                          <a:off x="0" y="0"/>
                          <a:ext cx="241300"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2FF8" w:rsidRPr="00782FF8" w:rsidRDefault="00782FF8">
                            <w:pPr>
                              <w:rPr>
                                <w:rFonts w:ascii="Times New Roman" w:hAnsi="Times New Roman" w:cs="Times New Roman"/>
                                <w:b/>
                              </w:rPr>
                            </w:pPr>
                            <w:proofErr w:type="gramStart"/>
                            <w:r w:rsidRPr="00782FF8">
                              <w:rPr>
                                <w:rFonts w:ascii="Times New Roman" w:hAnsi="Times New Roman" w:cs="Times New Roman"/>
                                <w:b/>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11903" id="Text Box 7" o:spid="_x0000_s1028" type="#_x0000_t202" style="position:absolute;left:0;text-align:left;margin-left:.5pt;margin-top:1.25pt;width:19pt;height:1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" fillcolor="white [3201]" strokecolor="white [3212]" strokeweight=".5pt">
                <v:textbox>
                  <w:txbxContent>
                    <w:p w:rsidR="00782FF8" w:rsidRPr="00782FF8" w:rsidRDefault="00782FF8">
                      <w:pPr>
                        <w:rPr>
                          <w:rFonts w:ascii="Times New Roman" w:hAnsi="Times New Roman" w:cs="Times New Roman"/>
                          <w:b/>
                        </w:rPr>
                      </w:pPr>
                      <w:proofErr w:type="gramStart"/>
                      <w:r w:rsidRPr="00782FF8">
                        <w:rPr>
                          <w:rFonts w:ascii="Times New Roman" w:hAnsi="Times New Roman" w:cs="Times New Roman"/>
                          <w:b/>
                        </w:rPr>
                        <w:t>a</w:t>
                      </w:r>
                      <w:proofErr w:type="gramEnd"/>
                    </w:p>
                  </w:txbxContent>
                </v:textbox>
              </v:shape>
            </w:pict>
          </mc:Fallback>
        </mc:AlternateContent>
      </w:r>
      <w:r w:rsidRPr="002640C0">
        <w:rPr>
          <w:rFonts w:ascii="Times New Roman" w:hAnsi="Times New Roman"/>
          <w:noProof/>
          <w:sz w:val="22"/>
          <w:szCs w:val="22"/>
        </w:rPr>
        <w:drawing>
          <wp:inline distT="0" distB="0" distL="0" distR="0" wp14:anchorId="002159CB" wp14:editId="1A7E61F1">
            <wp:extent cx="2954215" cy="2465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ZnO.png"/>
                    <pic:cNvPicPr/>
                  </pic:nvPicPr>
                  <pic:blipFill>
                    <a:blip r:embed="rId18">
                      <a:extLst>
                        <a:ext uri="{28A0092B-C50C-407E-A947-70E740481C1C}">
                          <a14:useLocalDpi xmlns:a14="http://schemas.microsoft.com/office/drawing/2010/main" val="0"/>
                        </a:ext>
                      </a:extLst>
                    </a:blip>
                    <a:stretch>
                      <a:fillRect/>
                    </a:stretch>
                  </pic:blipFill>
                  <pic:spPr>
                    <a:xfrm>
                      <a:off x="0" y="0"/>
                      <a:ext cx="2954215" cy="2465650"/>
                    </a:xfrm>
                    <a:prstGeom prst="rect">
                      <a:avLst/>
                    </a:prstGeom>
                  </pic:spPr>
                </pic:pic>
              </a:graphicData>
            </a:graphic>
          </wp:inline>
        </w:drawing>
      </w:r>
    </w:p>
    <w:p w:rsidR="00147E6F" w:rsidRPr="002640C0" w:rsidRDefault="00147E6F" w:rsidP="00147E6F">
      <w:pPr>
        <w:pStyle w:val="BodyText"/>
        <w:spacing w:line="240" w:lineRule="auto"/>
        <w:rPr>
          <w:rFonts w:ascii="Times New Roman" w:hAnsi="Times New Roman"/>
          <w:sz w:val="22"/>
          <w:szCs w:val="22"/>
        </w:rPr>
      </w:pPr>
      <w:r w:rsidRPr="002640C0">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7D801FEF" wp14:editId="375603AD">
                <wp:simplePos x="0" y="0"/>
                <wp:positionH relativeFrom="column">
                  <wp:posOffset>6350</wp:posOffset>
                </wp:positionH>
                <wp:positionV relativeFrom="paragraph">
                  <wp:posOffset>26035</wp:posOffset>
                </wp:positionV>
                <wp:extent cx="241300" cy="228600"/>
                <wp:effectExtent l="0" t="0" r="25400" b="19050"/>
                <wp:wrapNone/>
                <wp:docPr id="8" name="Text Box 8"/>
                <wp:cNvGraphicFramePr/>
                <a:graphic xmlns:a="http://schemas.openxmlformats.org/drawingml/2006/main">
                  <a:graphicData uri="http://schemas.microsoft.com/office/word/2010/wordprocessingShape">
                    <wps:wsp>
                      <wps:cNvSpPr txBox="1"/>
                      <wps:spPr>
                        <a:xfrm>
                          <a:off x="0" y="0"/>
                          <a:ext cx="241300"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2FF8" w:rsidRPr="00782FF8" w:rsidRDefault="00782FF8" w:rsidP="00782FF8">
                            <w:pPr>
                              <w:rPr>
                                <w:rFonts w:ascii="Times New Roman" w:hAnsi="Times New Roman" w:cs="Times New Roman"/>
                                <w:b/>
                              </w:rPr>
                            </w:pPr>
                            <w:proofErr w:type="gramStart"/>
                            <w:r>
                              <w:rPr>
                                <w:rFonts w:ascii="Times New Roman" w:hAnsi="Times New Roman" w:cs="Times New Roman"/>
                                <w:b/>
                              </w:rP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801FEF" id="Text Box 8" o:spid="_x0000_s1029" type="#_x0000_t202" style="position:absolute;left:0;text-align:left;margin-left:.5pt;margin-top:2.05pt;width:19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" fillcolor="white [3201]" strokecolor="white [3212]" strokeweight=".5pt">
                <v:textbox>
                  <w:txbxContent>
                    <w:p w:rsidR="00782FF8" w:rsidRPr="00782FF8" w:rsidRDefault="00782FF8" w:rsidP="00782FF8">
                      <w:pPr>
                        <w:rPr>
                          <w:rFonts w:ascii="Times New Roman" w:hAnsi="Times New Roman" w:cs="Times New Roman"/>
                          <w:b/>
                        </w:rPr>
                      </w:pPr>
                      <w:proofErr w:type="gramStart"/>
                      <w:r>
                        <w:rPr>
                          <w:rFonts w:ascii="Times New Roman" w:hAnsi="Times New Roman" w:cs="Times New Roman"/>
                          <w:b/>
                        </w:rPr>
                        <w:t>b</w:t>
                      </w:r>
                      <w:proofErr w:type="gramEnd"/>
                    </w:p>
                  </w:txbxContent>
                </v:textbox>
              </v:shape>
            </w:pict>
          </mc:Fallback>
        </mc:AlternateContent>
      </w:r>
      <w:r w:rsidRPr="002640C0">
        <w:rPr>
          <w:rFonts w:ascii="Times New Roman" w:hAnsi="Times New Roman"/>
          <w:noProof/>
          <w:sz w:val="22"/>
          <w:szCs w:val="22"/>
        </w:rPr>
        <w:drawing>
          <wp:inline distT="0" distB="0" distL="0" distR="0" wp14:anchorId="79D7C675" wp14:editId="65E562B3">
            <wp:extent cx="2947752" cy="2321170"/>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ZnO 2.png"/>
                    <pic:cNvPicPr/>
                  </pic:nvPicPr>
                  <pic:blipFill>
                    <a:blip r:embed="rId19">
                      <a:extLst>
                        <a:ext uri="{28A0092B-C50C-407E-A947-70E740481C1C}">
                          <a14:useLocalDpi xmlns:a14="http://schemas.microsoft.com/office/drawing/2010/main" val="0"/>
                        </a:ext>
                      </a:extLst>
                    </a:blip>
                    <a:stretch>
                      <a:fillRect/>
                    </a:stretch>
                  </pic:blipFill>
                  <pic:spPr>
                    <a:xfrm>
                      <a:off x="0" y="0"/>
                      <a:ext cx="2947752" cy="2321170"/>
                    </a:xfrm>
                    <a:prstGeom prst="rect">
                      <a:avLst/>
                    </a:prstGeom>
                  </pic:spPr>
                </pic:pic>
              </a:graphicData>
            </a:graphic>
          </wp:inline>
        </w:drawing>
      </w:r>
    </w:p>
    <w:p w:rsidR="00147E6F" w:rsidRPr="002640C0" w:rsidRDefault="00147E6F" w:rsidP="00147E6F">
      <w:pPr>
        <w:pStyle w:val="Caption"/>
        <w:spacing w:before="120" w:after="120"/>
        <w:jc w:val="both"/>
        <w:rPr>
          <w:sz w:val="22"/>
          <w:szCs w:val="22"/>
        </w:rPr>
      </w:pPr>
      <w:r w:rsidRPr="002640C0">
        <w:rPr>
          <w:b/>
          <w:sz w:val="22"/>
          <w:szCs w:val="22"/>
        </w:rPr>
        <w:t xml:space="preserve">Figure </w:t>
      </w:r>
      <w:r w:rsidRPr="002640C0">
        <w:rPr>
          <w:b/>
          <w:sz w:val="22"/>
          <w:szCs w:val="22"/>
        </w:rPr>
        <w:fldChar w:fldCharType="begin"/>
      </w:r>
      <w:r w:rsidRPr="002640C0">
        <w:rPr>
          <w:b/>
          <w:sz w:val="22"/>
          <w:szCs w:val="22"/>
        </w:rPr>
        <w:instrText xml:space="preserve"> SEQ Figure \* ARABIC </w:instrText>
      </w:r>
      <w:r w:rsidRPr="002640C0">
        <w:rPr>
          <w:b/>
          <w:sz w:val="22"/>
          <w:szCs w:val="22"/>
        </w:rPr>
        <w:fldChar w:fldCharType="separate"/>
      </w:r>
      <w:r w:rsidR="00096724">
        <w:rPr>
          <w:b/>
          <w:noProof/>
          <w:sz w:val="22"/>
          <w:szCs w:val="22"/>
        </w:rPr>
        <w:t>4</w:t>
      </w:r>
      <w:r w:rsidRPr="002640C0">
        <w:rPr>
          <w:b/>
          <w:sz w:val="22"/>
          <w:szCs w:val="22"/>
        </w:rPr>
        <w:fldChar w:fldCharType="end"/>
      </w:r>
      <w:r w:rsidRPr="002640C0">
        <w:rPr>
          <w:b/>
          <w:sz w:val="22"/>
          <w:szCs w:val="22"/>
        </w:rPr>
        <w:t>.</w:t>
      </w:r>
      <w:r w:rsidRPr="002640C0">
        <w:rPr>
          <w:sz w:val="22"/>
          <w:szCs w:val="22"/>
        </w:rPr>
        <w:t xml:space="preserve"> The XRD patterns for Mn-doped ZnO with different doped Mn molar ratios, (b) Comparison of XRD diffraction peak positions of Mn-doped ZnO and ZnO.</w:t>
      </w:r>
    </w:p>
    <w:p w:rsidR="00BD6FF9" w:rsidRPr="002640C0" w:rsidRDefault="00C85F99" w:rsidP="00147E6F">
      <w:pPr>
        <w:pStyle w:val="BodyText"/>
        <w:tabs>
          <w:tab w:val="left" w:pos="567"/>
        </w:tabs>
        <w:spacing w:before="120" w:after="120" w:line="240" w:lineRule="auto"/>
        <w:rPr>
          <w:rFonts w:ascii="Times New Roman" w:hAnsi="Times New Roman"/>
          <w:sz w:val="22"/>
          <w:szCs w:val="22"/>
        </w:rPr>
      </w:pPr>
      <w:r w:rsidRPr="002640C0">
        <w:rPr>
          <w:rFonts w:ascii="Times New Roman" w:hAnsi="Times New Roman"/>
          <w:sz w:val="22"/>
          <w:szCs w:val="22"/>
        </w:rPr>
        <w:tab/>
      </w:r>
      <w:r w:rsidR="001714B3" w:rsidRPr="002640C0">
        <w:rPr>
          <w:rFonts w:ascii="Times New Roman" w:hAnsi="Times New Roman"/>
          <w:sz w:val="22"/>
          <w:szCs w:val="22"/>
        </w:rPr>
        <w:t xml:space="preserve">The XRD results also show that the effect of the doped manganese content is related to the displacement of diffraction peaks towards a smaller 2 theta angle and a decrease in peak intensity compared to diffraction peaks of synthetic ZnO at the same thing. This fact (Figure </w:t>
      </w:r>
      <w:r w:rsidR="00043204" w:rsidRPr="002640C0">
        <w:rPr>
          <w:rFonts w:ascii="Times New Roman" w:hAnsi="Times New Roman"/>
          <w:sz w:val="22"/>
          <w:szCs w:val="22"/>
        </w:rPr>
        <w:t>4a</w:t>
      </w:r>
      <w:r w:rsidR="001714B3" w:rsidRPr="002640C0">
        <w:rPr>
          <w:rFonts w:ascii="Times New Roman" w:hAnsi="Times New Roman"/>
          <w:sz w:val="22"/>
          <w:szCs w:val="22"/>
        </w:rPr>
        <w:t xml:space="preserve">) shows that manganese was successfully doped into the ZnO </w:t>
      </w:r>
      <w:r w:rsidR="001714B3" w:rsidRPr="002640C0">
        <w:rPr>
          <w:rFonts w:ascii="Times New Roman" w:hAnsi="Times New Roman"/>
          <w:sz w:val="22"/>
          <w:szCs w:val="22"/>
        </w:rPr>
        <w:lastRenderedPageBreak/>
        <w:t>network</w:t>
      </w:r>
      <w:r w:rsidR="00043204" w:rsidRPr="002640C0">
        <w:rPr>
          <w:rFonts w:ascii="Times New Roman" w:hAnsi="Times New Roman"/>
          <w:sz w:val="22"/>
          <w:szCs w:val="22"/>
        </w:rPr>
        <w:t>.</w:t>
      </w:r>
      <w:r w:rsidR="00043204" w:rsidRPr="002640C0">
        <w:rPr>
          <w:rFonts w:ascii="Times New Roman" w:hAnsi="Times New Roman"/>
          <w:sz w:val="22"/>
          <w:szCs w:val="22"/>
        </w:rPr>
        <w:fldChar w:fldCharType="begin"/>
      </w:r>
      <w:r w:rsidR="00043204" w:rsidRPr="002640C0">
        <w:rPr>
          <w:rFonts w:ascii="Times New Roman" w:hAnsi="Times New Roman"/>
          <w:sz w:val="22"/>
          <w:szCs w:val="22"/>
        </w:rPr>
        <w:instrText xml:space="preserve"> ADDIN EN.CITE &lt;EndNote&gt;&lt;Cite&gt;&lt;Author&gt;Hao&lt;/Author&gt;&lt;Year&gt;2012&lt;/Year&gt;&lt;RecNum&gt;527&lt;/RecNum&gt;&lt;DisplayText&gt;&lt;style face="superscript"&gt;31&lt;/style&gt;&lt;/DisplayText&gt;&lt;record&gt;&lt;rec-number&gt;527&lt;/rec-number&gt;&lt;foreign-keys&gt;&lt;key app="EN" db-id="xdrds5teuxps9te5xzqxdrw5xf5wvvt9swpv" timestamp="1667920476"&gt;527&lt;/key&gt;&lt;/foreign-keys&gt;&lt;ref-type name="Journal Article"&gt;17&lt;/ref-type&gt;&lt;contributors&gt;&lt;authors&gt;&lt;author&gt;Hao, Yao-Ming&lt;/author&gt;&lt;author&gt;Lou, Shi-Yun&lt;/author&gt;&lt;author&gt;Zhou, Shao-Min&lt;/author&gt;&lt;author&gt;Yuan, Rui-Jian&lt;/author&gt;&lt;author&gt;Zhu, Gong-Yu&lt;/author&gt;&lt;author&gt;Li, Ning&lt;/author&gt;&lt;/authors&gt;&lt;/contributors&gt;&lt;titles&gt;&lt;title&gt;Structural, optical, and magnetic studies of manganese-doped zinc oxide hierarchical microspheres by self-assembly of nanoparticles&lt;/title&gt;&lt;secondary-title&gt;Nanoscale Research Letters&lt;/secondary-title&gt;&lt;/titles&gt;&lt;periodical&gt;&lt;full-title&gt;Nanoscale Research Letters&lt;/full-title&gt;&lt;/periodical&gt;&lt;pages&gt;1-9&lt;/pages&gt;&lt;volume&gt;7&lt;/volume&gt;&lt;number&gt;1&lt;/number&gt;&lt;dates&gt;&lt;year&gt;2012&lt;/year&gt;&lt;/dates&gt;&lt;isbn&gt;1556-276X&lt;/isbn&gt;&lt;urls&gt;&lt;/urls&gt;&lt;/record&gt;&lt;/Cite&gt;&lt;/EndNote&gt;</w:instrText>
      </w:r>
      <w:r w:rsidR="00043204" w:rsidRPr="002640C0">
        <w:rPr>
          <w:rFonts w:ascii="Times New Roman" w:hAnsi="Times New Roman"/>
          <w:sz w:val="22"/>
          <w:szCs w:val="22"/>
        </w:rPr>
        <w:fldChar w:fldCharType="separate"/>
      </w:r>
      <w:r w:rsidR="00043204" w:rsidRPr="002640C0">
        <w:rPr>
          <w:rFonts w:ascii="Times New Roman" w:hAnsi="Times New Roman"/>
          <w:noProof/>
          <w:sz w:val="22"/>
          <w:szCs w:val="22"/>
          <w:vertAlign w:val="superscript"/>
        </w:rPr>
        <w:t>31</w:t>
      </w:r>
      <w:r w:rsidR="00043204" w:rsidRPr="002640C0">
        <w:rPr>
          <w:rFonts w:ascii="Times New Roman" w:hAnsi="Times New Roman"/>
          <w:sz w:val="22"/>
          <w:szCs w:val="22"/>
        </w:rPr>
        <w:fldChar w:fldCharType="end"/>
      </w:r>
      <w:r w:rsidR="001714B3" w:rsidRPr="002640C0">
        <w:rPr>
          <w:rFonts w:ascii="Times New Roman" w:hAnsi="Times New Roman"/>
          <w:sz w:val="22"/>
          <w:szCs w:val="22"/>
        </w:rPr>
        <w:t xml:space="preserve"> In it, the Mn</w:t>
      </w:r>
      <w:r w:rsidR="001714B3" w:rsidRPr="002640C0">
        <w:rPr>
          <w:rFonts w:ascii="Times New Roman" w:hAnsi="Times New Roman"/>
          <w:sz w:val="22"/>
          <w:szCs w:val="22"/>
          <w:vertAlign w:val="superscript"/>
        </w:rPr>
        <w:t>2+</w:t>
      </w:r>
      <w:r w:rsidR="001714B3" w:rsidRPr="002640C0">
        <w:rPr>
          <w:rFonts w:ascii="Times New Roman" w:hAnsi="Times New Roman"/>
          <w:sz w:val="22"/>
          <w:szCs w:val="22"/>
        </w:rPr>
        <w:t xml:space="preserve"> ions have replaced the Zn</w:t>
      </w:r>
      <w:r w:rsidR="001714B3" w:rsidRPr="002640C0">
        <w:rPr>
          <w:rFonts w:ascii="Times New Roman" w:hAnsi="Times New Roman"/>
          <w:sz w:val="22"/>
          <w:szCs w:val="22"/>
          <w:vertAlign w:val="superscript"/>
        </w:rPr>
        <w:t>2+</w:t>
      </w:r>
      <w:r w:rsidR="001714B3" w:rsidRPr="002640C0">
        <w:rPr>
          <w:rFonts w:ascii="Times New Roman" w:hAnsi="Times New Roman"/>
          <w:sz w:val="22"/>
          <w:szCs w:val="22"/>
        </w:rPr>
        <w:t xml:space="preserve"> ions. Mn</w:t>
      </w:r>
      <w:r w:rsidR="001714B3" w:rsidRPr="002640C0">
        <w:rPr>
          <w:rFonts w:ascii="Times New Roman" w:hAnsi="Times New Roman"/>
          <w:sz w:val="22"/>
          <w:szCs w:val="22"/>
          <w:vertAlign w:val="superscript"/>
        </w:rPr>
        <w:t>2+</w:t>
      </w:r>
      <w:r w:rsidR="001714B3" w:rsidRPr="002640C0">
        <w:rPr>
          <w:rFonts w:ascii="Times New Roman" w:hAnsi="Times New Roman"/>
          <w:sz w:val="22"/>
          <w:szCs w:val="22"/>
        </w:rPr>
        <w:t xml:space="preserve"> and Zn</w:t>
      </w:r>
      <w:r w:rsidR="001714B3" w:rsidRPr="002640C0">
        <w:rPr>
          <w:rFonts w:ascii="Times New Roman" w:hAnsi="Times New Roman"/>
          <w:sz w:val="22"/>
          <w:szCs w:val="22"/>
          <w:vertAlign w:val="superscript"/>
        </w:rPr>
        <w:t>2+</w:t>
      </w:r>
      <w:r w:rsidR="001714B3" w:rsidRPr="002640C0">
        <w:rPr>
          <w:rFonts w:ascii="Times New Roman" w:hAnsi="Times New Roman"/>
          <w:sz w:val="22"/>
          <w:szCs w:val="22"/>
        </w:rPr>
        <w:t xml:space="preserve"> ions have the same charge and their ionic radius is not much different, so Mn</w:t>
      </w:r>
      <w:r w:rsidR="001714B3" w:rsidRPr="002640C0">
        <w:rPr>
          <w:rFonts w:ascii="Times New Roman" w:hAnsi="Times New Roman"/>
          <w:sz w:val="22"/>
          <w:szCs w:val="22"/>
          <w:vertAlign w:val="superscript"/>
        </w:rPr>
        <w:t>2+</w:t>
      </w:r>
      <w:r w:rsidR="001714B3" w:rsidRPr="002640C0">
        <w:rPr>
          <w:rFonts w:ascii="Times New Roman" w:hAnsi="Times New Roman"/>
          <w:sz w:val="22"/>
          <w:szCs w:val="22"/>
        </w:rPr>
        <w:t xml:space="preserve"> ions can easily enter the crystal lattice of ZnO by partially replacing the Zn</w:t>
      </w:r>
      <w:r w:rsidR="001714B3" w:rsidRPr="002640C0">
        <w:rPr>
          <w:rFonts w:ascii="Times New Roman" w:hAnsi="Times New Roman"/>
          <w:sz w:val="22"/>
          <w:szCs w:val="22"/>
          <w:vertAlign w:val="superscript"/>
        </w:rPr>
        <w:t>2+</w:t>
      </w:r>
      <w:r w:rsidR="001714B3" w:rsidRPr="002640C0">
        <w:rPr>
          <w:rFonts w:ascii="Times New Roman" w:hAnsi="Times New Roman"/>
          <w:sz w:val="22"/>
          <w:szCs w:val="22"/>
        </w:rPr>
        <w:t xml:space="preserve"> ion position or entering the lattice holes ZnO.</w:t>
      </w:r>
      <w:bookmarkStart w:id="12" w:name="_Toc49523507"/>
      <w:bookmarkStart w:id="13" w:name="_Toc51936617"/>
    </w:p>
    <w:p w:rsidR="00BD6FF9" w:rsidRPr="002640C0" w:rsidRDefault="00BD6FF9" w:rsidP="00BD6FF9">
      <w:pPr>
        <w:pStyle w:val="BodyText"/>
        <w:tabs>
          <w:tab w:val="left" w:pos="540"/>
        </w:tabs>
        <w:spacing w:before="120" w:after="120" w:line="240" w:lineRule="auto"/>
        <w:rPr>
          <w:rFonts w:ascii="Times New Roman" w:hAnsi="Times New Roman"/>
          <w:sz w:val="22"/>
          <w:szCs w:val="22"/>
        </w:rPr>
      </w:pPr>
      <w:r w:rsidRPr="002640C0">
        <w:rPr>
          <w:rFonts w:ascii="Times New Roman" w:hAnsi="Times New Roman"/>
          <w:sz w:val="22"/>
          <w:szCs w:val="22"/>
        </w:rPr>
        <w:tab/>
        <w:t xml:space="preserve">Table 2 shows that the </w:t>
      </w:r>
      <w:r w:rsidRPr="002640C0">
        <w:rPr>
          <w:rFonts w:ascii="Times New Roman" w:hAnsi="Times New Roman"/>
          <w:bCs/>
          <w:sz w:val="22"/>
          <w:szCs w:val="22"/>
          <w:lang w:eastAsia="ja-JP"/>
        </w:rPr>
        <w:t xml:space="preserve">Mn-doped ZnO </w:t>
      </w:r>
      <w:r w:rsidRPr="002640C0">
        <w:rPr>
          <w:rFonts w:ascii="Times New Roman" w:hAnsi="Times New Roman"/>
          <w:sz w:val="22"/>
          <w:szCs w:val="22"/>
        </w:rPr>
        <w:t>material synthesized with a 1% mol doped manganese content has the smallest crystal size. Therefore, the 1% mol doped manganese content was chosen to examine its characteristic properties and photooxicity.</w:t>
      </w:r>
    </w:p>
    <w:p w:rsidR="000E6B4C" w:rsidRPr="00401050" w:rsidRDefault="001714B3" w:rsidP="00401050">
      <w:pPr>
        <w:pStyle w:val="NoSpacing"/>
        <w:jc w:val="both"/>
        <w:rPr>
          <w:rFonts w:ascii="Times New Roman" w:hAnsi="Times New Roman" w:cs="Times New Roman"/>
        </w:rPr>
      </w:pPr>
      <w:bookmarkStart w:id="14" w:name="_Toc24473361"/>
      <w:bookmarkStart w:id="15" w:name="_Toc49523383"/>
      <w:bookmarkEnd w:id="12"/>
      <w:bookmarkEnd w:id="13"/>
      <w:r w:rsidRPr="00401050">
        <w:rPr>
          <w:rFonts w:ascii="Times New Roman" w:hAnsi="Times New Roman" w:cs="Times New Roman"/>
          <w:b/>
          <w:bCs/>
        </w:rPr>
        <w:t>Table</w:t>
      </w:r>
      <w:r w:rsidRPr="00401050">
        <w:rPr>
          <w:rFonts w:ascii="Times New Roman" w:hAnsi="Times New Roman" w:cs="Times New Roman"/>
          <w:b/>
        </w:rPr>
        <w:t xml:space="preserve"> </w:t>
      </w:r>
      <w:r w:rsidRPr="00401050">
        <w:rPr>
          <w:rFonts w:ascii="Times New Roman" w:hAnsi="Times New Roman" w:cs="Times New Roman"/>
          <w:b/>
        </w:rPr>
        <w:fldChar w:fldCharType="begin"/>
      </w:r>
      <w:r w:rsidRPr="00401050">
        <w:rPr>
          <w:rFonts w:ascii="Times New Roman" w:hAnsi="Times New Roman" w:cs="Times New Roman"/>
          <w:b/>
        </w:rPr>
        <w:instrText xml:space="preserve"> SEQ Table \* ARABIC </w:instrText>
      </w:r>
      <w:r w:rsidRPr="00401050">
        <w:rPr>
          <w:rFonts w:ascii="Times New Roman" w:hAnsi="Times New Roman" w:cs="Times New Roman"/>
          <w:b/>
        </w:rPr>
        <w:fldChar w:fldCharType="separate"/>
      </w:r>
      <w:r w:rsidR="00096724">
        <w:rPr>
          <w:rFonts w:ascii="Times New Roman" w:hAnsi="Times New Roman" w:cs="Times New Roman"/>
          <w:b/>
          <w:noProof/>
        </w:rPr>
        <w:t>2</w:t>
      </w:r>
      <w:r w:rsidRPr="00401050">
        <w:rPr>
          <w:rFonts w:ascii="Times New Roman" w:hAnsi="Times New Roman" w:cs="Times New Roman"/>
          <w:b/>
        </w:rPr>
        <w:fldChar w:fldCharType="end"/>
      </w:r>
      <w:r w:rsidR="00995713" w:rsidRPr="00401050">
        <w:rPr>
          <w:rFonts w:ascii="Times New Roman" w:hAnsi="Times New Roman" w:cs="Times New Roman"/>
          <w:b/>
        </w:rPr>
        <w:t>.</w:t>
      </w:r>
      <w:r w:rsidRPr="00401050">
        <w:rPr>
          <w:rFonts w:ascii="Times New Roman" w:hAnsi="Times New Roman" w:cs="Times New Roman"/>
          <w:b/>
        </w:rPr>
        <w:t xml:space="preserve"> </w:t>
      </w:r>
      <w:r w:rsidRPr="00401050">
        <w:rPr>
          <w:rFonts w:ascii="Times New Roman" w:hAnsi="Times New Roman" w:cs="Times New Roman"/>
        </w:rPr>
        <w:t>Effect of Mn doping on structural parameters of Zn</w:t>
      </w:r>
      <w:bookmarkEnd w:id="14"/>
      <w:bookmarkEnd w:id="15"/>
      <w:r w:rsidRPr="00401050">
        <w:rPr>
          <w:rFonts w:ascii="Times New Roman" w:hAnsi="Times New Roman" w:cs="Times New Roman"/>
        </w:rPr>
        <w:t>O</w:t>
      </w:r>
      <w:r w:rsidR="00995713" w:rsidRPr="00401050">
        <w:rPr>
          <w:rFonts w:ascii="Times New Roman" w:hAnsi="Times New Roman" w:cs="Times New Roma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52"/>
        <w:gridCol w:w="1122"/>
        <w:gridCol w:w="869"/>
      </w:tblGrid>
      <w:tr w:rsidR="002640C0" w:rsidRPr="002640C0" w:rsidTr="000E6B4C">
        <w:trPr>
          <w:jc w:val="center"/>
        </w:trPr>
        <w:tc>
          <w:tcPr>
            <w:tcW w:w="1638" w:type="dxa"/>
            <w:tcBorders>
              <w:top w:val="single" w:sz="4" w:space="0" w:color="auto"/>
              <w:bottom w:val="single" w:sz="4" w:space="0" w:color="auto"/>
            </w:tcBorders>
            <w:vAlign w:val="center"/>
          </w:tcPr>
          <w:p w:rsidR="00632470" w:rsidRPr="002640C0" w:rsidRDefault="000E6B4C" w:rsidP="00F22C17">
            <w:pPr>
              <w:pStyle w:val="BodyText"/>
              <w:spacing w:before="60" w:after="60" w:line="240" w:lineRule="auto"/>
              <w:jc w:val="center"/>
              <w:rPr>
                <w:rFonts w:ascii="Times New Roman" w:hAnsi="Times New Roman"/>
                <w:b/>
                <w:i/>
                <w:sz w:val="20"/>
              </w:rPr>
            </w:pPr>
            <w:r w:rsidRPr="002640C0">
              <w:rPr>
                <w:rFonts w:ascii="Times New Roman" w:hAnsi="Times New Roman"/>
                <w:sz w:val="20"/>
              </w:rPr>
              <w:t xml:space="preserve">The </w:t>
            </w:r>
            <w:r w:rsidR="00632470" w:rsidRPr="002640C0">
              <w:rPr>
                <w:rFonts w:ascii="Times New Roman" w:hAnsi="Times New Roman"/>
                <w:sz w:val="20"/>
              </w:rPr>
              <w:t>concentration of doped Mn</w:t>
            </w:r>
            <w:r w:rsidR="00632470" w:rsidRPr="002640C0">
              <w:rPr>
                <w:rFonts w:ascii="Times New Roman" w:hAnsi="Times New Roman"/>
                <w:sz w:val="20"/>
                <w:vertAlign w:val="superscript"/>
              </w:rPr>
              <w:t>2+</w:t>
            </w:r>
          </w:p>
        </w:tc>
        <w:tc>
          <w:tcPr>
            <w:tcW w:w="1152" w:type="dxa"/>
            <w:tcBorders>
              <w:top w:val="single" w:sz="4" w:space="0" w:color="auto"/>
              <w:bottom w:val="single" w:sz="4" w:space="0" w:color="auto"/>
            </w:tcBorders>
            <w:vAlign w:val="center"/>
          </w:tcPr>
          <w:p w:rsidR="00632470" w:rsidRPr="002640C0" w:rsidRDefault="00632470" w:rsidP="00F22C17">
            <w:pPr>
              <w:spacing w:before="60" w:after="60"/>
              <w:ind w:right="144"/>
              <w:jc w:val="center"/>
              <w:rPr>
                <w:rFonts w:ascii="Times New Roman" w:hAnsi="Times New Roman" w:cs="Times New Roman"/>
                <w:sz w:val="20"/>
                <w:szCs w:val="20"/>
              </w:rPr>
            </w:pPr>
            <w:r w:rsidRPr="002640C0">
              <w:rPr>
                <w:rFonts w:ascii="Times New Roman" w:hAnsi="Times New Roman" w:cs="Times New Roman"/>
                <w:sz w:val="20"/>
                <w:szCs w:val="20"/>
              </w:rPr>
              <w:sym w:font="Symbol" w:char="F062"/>
            </w:r>
            <w:r w:rsidRPr="002640C0">
              <w:rPr>
                <w:rFonts w:ascii="Times New Roman" w:hAnsi="Times New Roman" w:cs="Times New Roman"/>
                <w:sz w:val="20"/>
                <w:szCs w:val="20"/>
              </w:rPr>
              <w:t xml:space="preserve"> (degree)</w:t>
            </w:r>
          </w:p>
        </w:tc>
        <w:tc>
          <w:tcPr>
            <w:tcW w:w="1122" w:type="dxa"/>
            <w:tcBorders>
              <w:top w:val="single" w:sz="4" w:space="0" w:color="auto"/>
              <w:bottom w:val="single" w:sz="4" w:space="0" w:color="auto"/>
            </w:tcBorders>
            <w:vAlign w:val="center"/>
          </w:tcPr>
          <w:p w:rsidR="00632470" w:rsidRPr="002640C0" w:rsidRDefault="00632470" w:rsidP="00F22C17">
            <w:pPr>
              <w:spacing w:before="60" w:after="60"/>
              <w:ind w:right="144"/>
              <w:jc w:val="center"/>
              <w:rPr>
                <w:rFonts w:ascii="Times New Roman" w:hAnsi="Times New Roman" w:cs="Times New Roman"/>
                <w:sz w:val="20"/>
                <w:szCs w:val="20"/>
              </w:rPr>
            </w:pPr>
            <w:r w:rsidRPr="002640C0">
              <w:rPr>
                <w:rFonts w:ascii="Times New Roman" w:hAnsi="Times New Roman" w:cs="Times New Roman"/>
                <w:sz w:val="20"/>
                <w:szCs w:val="20"/>
              </w:rPr>
              <w:t>2</w:t>
            </w:r>
            <w:r w:rsidRPr="002640C0">
              <w:rPr>
                <w:rFonts w:ascii="Times New Roman" w:hAnsi="Times New Roman" w:cs="Times New Roman"/>
                <w:sz w:val="20"/>
                <w:szCs w:val="20"/>
              </w:rPr>
              <w:sym w:font="Symbol" w:char="F071"/>
            </w:r>
            <w:r w:rsidRPr="002640C0">
              <w:rPr>
                <w:rFonts w:ascii="Times New Roman" w:hAnsi="Times New Roman" w:cs="Times New Roman"/>
                <w:sz w:val="20"/>
                <w:szCs w:val="20"/>
              </w:rPr>
              <w:t xml:space="preserve"> ( degree)</w:t>
            </w:r>
          </w:p>
        </w:tc>
        <w:tc>
          <w:tcPr>
            <w:tcW w:w="869" w:type="dxa"/>
            <w:tcBorders>
              <w:top w:val="single" w:sz="4" w:space="0" w:color="auto"/>
              <w:bottom w:val="single" w:sz="4" w:space="0" w:color="auto"/>
            </w:tcBorders>
            <w:vAlign w:val="center"/>
          </w:tcPr>
          <w:p w:rsidR="00632470" w:rsidRPr="002640C0" w:rsidRDefault="00632470" w:rsidP="00F22C17">
            <w:pPr>
              <w:spacing w:before="60" w:after="60"/>
              <w:ind w:right="144"/>
              <w:jc w:val="center"/>
              <w:rPr>
                <w:rFonts w:ascii="Times New Roman" w:hAnsi="Times New Roman" w:cs="Times New Roman"/>
                <w:sz w:val="20"/>
                <w:szCs w:val="20"/>
              </w:rPr>
            </w:pPr>
            <w:r w:rsidRPr="002640C0">
              <w:rPr>
                <w:rFonts w:ascii="Times New Roman" w:hAnsi="Times New Roman" w:cs="Times New Roman"/>
                <w:sz w:val="20"/>
                <w:szCs w:val="20"/>
              </w:rPr>
              <w:t>D (nm)</w:t>
            </w:r>
          </w:p>
        </w:tc>
      </w:tr>
      <w:tr w:rsidR="002640C0" w:rsidRPr="002640C0" w:rsidTr="000E6B4C">
        <w:trPr>
          <w:jc w:val="center"/>
        </w:trPr>
        <w:tc>
          <w:tcPr>
            <w:tcW w:w="1638" w:type="dxa"/>
            <w:tcBorders>
              <w:top w:val="single" w:sz="4" w:space="0" w:color="auto"/>
            </w:tcBorders>
            <w:vAlign w:val="center"/>
          </w:tcPr>
          <w:p w:rsidR="00632470" w:rsidRPr="002640C0" w:rsidRDefault="00632470" w:rsidP="00F22C17">
            <w:pPr>
              <w:spacing w:before="60" w:after="60"/>
              <w:ind w:right="144"/>
              <w:jc w:val="center"/>
              <w:rPr>
                <w:rFonts w:ascii="Times New Roman" w:hAnsi="Times New Roman" w:cs="Times New Roman"/>
                <w:b/>
                <w:sz w:val="20"/>
                <w:szCs w:val="20"/>
              </w:rPr>
            </w:pPr>
            <w:r w:rsidRPr="002640C0">
              <w:rPr>
                <w:rFonts w:ascii="Times New Roman" w:hAnsi="Times New Roman" w:cs="Times New Roman"/>
                <w:b/>
                <w:sz w:val="20"/>
                <w:szCs w:val="20"/>
              </w:rPr>
              <w:t>1%</w:t>
            </w:r>
          </w:p>
        </w:tc>
        <w:tc>
          <w:tcPr>
            <w:tcW w:w="1152" w:type="dxa"/>
            <w:tcBorders>
              <w:top w:val="single" w:sz="4" w:space="0" w:color="auto"/>
            </w:tcBorders>
            <w:vAlign w:val="center"/>
          </w:tcPr>
          <w:p w:rsidR="00632470" w:rsidRPr="002640C0" w:rsidRDefault="00632470" w:rsidP="00F22C17">
            <w:pPr>
              <w:spacing w:before="60" w:after="60"/>
              <w:ind w:right="144"/>
              <w:jc w:val="center"/>
              <w:rPr>
                <w:rFonts w:ascii="Times New Roman" w:hAnsi="Times New Roman" w:cs="Times New Roman"/>
                <w:b/>
                <w:sz w:val="20"/>
                <w:szCs w:val="20"/>
              </w:rPr>
            </w:pPr>
            <w:r w:rsidRPr="002640C0">
              <w:rPr>
                <w:rFonts w:ascii="Times New Roman" w:hAnsi="Times New Roman" w:cs="Times New Roman"/>
                <w:b/>
                <w:sz w:val="20"/>
                <w:szCs w:val="20"/>
              </w:rPr>
              <w:t>0,222</w:t>
            </w:r>
          </w:p>
        </w:tc>
        <w:tc>
          <w:tcPr>
            <w:tcW w:w="1122" w:type="dxa"/>
            <w:tcBorders>
              <w:top w:val="single" w:sz="4" w:space="0" w:color="auto"/>
            </w:tcBorders>
            <w:vAlign w:val="center"/>
          </w:tcPr>
          <w:p w:rsidR="00632470" w:rsidRPr="002640C0" w:rsidRDefault="00632470" w:rsidP="00F22C17">
            <w:pPr>
              <w:spacing w:before="60" w:after="60"/>
              <w:ind w:right="144"/>
              <w:jc w:val="center"/>
              <w:rPr>
                <w:rFonts w:ascii="Times New Roman" w:hAnsi="Times New Roman" w:cs="Times New Roman"/>
                <w:b/>
                <w:sz w:val="20"/>
                <w:szCs w:val="20"/>
              </w:rPr>
            </w:pPr>
            <w:r w:rsidRPr="002640C0">
              <w:rPr>
                <w:rFonts w:ascii="Times New Roman" w:hAnsi="Times New Roman" w:cs="Times New Roman"/>
                <w:b/>
                <w:sz w:val="20"/>
                <w:szCs w:val="20"/>
              </w:rPr>
              <w:t>36,240</w:t>
            </w:r>
          </w:p>
        </w:tc>
        <w:tc>
          <w:tcPr>
            <w:tcW w:w="869" w:type="dxa"/>
            <w:tcBorders>
              <w:top w:val="single" w:sz="4" w:space="0" w:color="auto"/>
            </w:tcBorders>
            <w:vAlign w:val="center"/>
          </w:tcPr>
          <w:p w:rsidR="00632470" w:rsidRPr="002640C0" w:rsidRDefault="00632470" w:rsidP="00F22C17">
            <w:pPr>
              <w:spacing w:before="60" w:after="60"/>
              <w:jc w:val="center"/>
              <w:rPr>
                <w:rFonts w:ascii="Times New Roman" w:eastAsia="Times New Roman" w:hAnsi="Times New Roman" w:cs="Times New Roman"/>
                <w:b/>
                <w:sz w:val="20"/>
                <w:szCs w:val="20"/>
              </w:rPr>
            </w:pPr>
            <w:r w:rsidRPr="002640C0">
              <w:rPr>
                <w:rFonts w:ascii="Times New Roman" w:eastAsia="Times New Roman" w:hAnsi="Times New Roman" w:cs="Times New Roman"/>
                <w:b/>
                <w:sz w:val="20"/>
                <w:szCs w:val="20"/>
              </w:rPr>
              <w:t>37,65</w:t>
            </w:r>
          </w:p>
        </w:tc>
      </w:tr>
      <w:tr w:rsidR="002640C0" w:rsidRPr="002640C0" w:rsidTr="000E6B4C">
        <w:trPr>
          <w:jc w:val="center"/>
        </w:trPr>
        <w:tc>
          <w:tcPr>
            <w:tcW w:w="1638" w:type="dxa"/>
            <w:vAlign w:val="center"/>
          </w:tcPr>
          <w:p w:rsidR="00632470" w:rsidRPr="002640C0" w:rsidRDefault="00632470" w:rsidP="00F22C17">
            <w:pPr>
              <w:spacing w:before="60" w:after="60"/>
              <w:ind w:right="144"/>
              <w:jc w:val="center"/>
              <w:rPr>
                <w:rFonts w:ascii="Times New Roman" w:hAnsi="Times New Roman" w:cs="Times New Roman"/>
                <w:sz w:val="20"/>
                <w:szCs w:val="20"/>
              </w:rPr>
            </w:pPr>
            <w:r w:rsidRPr="002640C0">
              <w:rPr>
                <w:rFonts w:ascii="Times New Roman" w:hAnsi="Times New Roman" w:cs="Times New Roman"/>
                <w:sz w:val="20"/>
                <w:szCs w:val="20"/>
              </w:rPr>
              <w:t>5%</w:t>
            </w:r>
          </w:p>
        </w:tc>
        <w:tc>
          <w:tcPr>
            <w:tcW w:w="1152" w:type="dxa"/>
            <w:vAlign w:val="center"/>
          </w:tcPr>
          <w:p w:rsidR="00632470" w:rsidRPr="002640C0" w:rsidRDefault="00632470" w:rsidP="00F22C17">
            <w:pPr>
              <w:spacing w:before="60" w:after="60"/>
              <w:ind w:right="144"/>
              <w:jc w:val="center"/>
              <w:rPr>
                <w:rFonts w:ascii="Times New Roman" w:hAnsi="Times New Roman" w:cs="Times New Roman"/>
                <w:sz w:val="20"/>
                <w:szCs w:val="20"/>
              </w:rPr>
            </w:pPr>
            <w:r w:rsidRPr="002640C0">
              <w:rPr>
                <w:rFonts w:ascii="Times New Roman" w:hAnsi="Times New Roman" w:cs="Times New Roman"/>
                <w:sz w:val="20"/>
                <w:szCs w:val="20"/>
              </w:rPr>
              <w:t>0,205</w:t>
            </w:r>
          </w:p>
        </w:tc>
        <w:tc>
          <w:tcPr>
            <w:tcW w:w="1122" w:type="dxa"/>
            <w:vAlign w:val="center"/>
          </w:tcPr>
          <w:p w:rsidR="00632470" w:rsidRPr="002640C0" w:rsidRDefault="00632470" w:rsidP="00F22C17">
            <w:pPr>
              <w:spacing w:before="60" w:after="60"/>
              <w:ind w:right="144"/>
              <w:jc w:val="center"/>
              <w:rPr>
                <w:rFonts w:ascii="Times New Roman" w:hAnsi="Times New Roman" w:cs="Times New Roman"/>
                <w:sz w:val="20"/>
                <w:szCs w:val="20"/>
              </w:rPr>
            </w:pPr>
            <w:r w:rsidRPr="002640C0">
              <w:rPr>
                <w:rFonts w:ascii="Times New Roman" w:hAnsi="Times New Roman" w:cs="Times New Roman"/>
                <w:sz w:val="20"/>
                <w:szCs w:val="20"/>
              </w:rPr>
              <w:t>36,291</w:t>
            </w:r>
          </w:p>
        </w:tc>
        <w:tc>
          <w:tcPr>
            <w:tcW w:w="869" w:type="dxa"/>
            <w:vAlign w:val="center"/>
          </w:tcPr>
          <w:p w:rsidR="00632470" w:rsidRPr="002640C0" w:rsidRDefault="00632470" w:rsidP="00F22C17">
            <w:pPr>
              <w:spacing w:before="60" w:after="60"/>
              <w:jc w:val="center"/>
              <w:rPr>
                <w:rFonts w:ascii="Times New Roman" w:eastAsia="Times New Roman" w:hAnsi="Times New Roman" w:cs="Times New Roman"/>
                <w:sz w:val="20"/>
                <w:szCs w:val="20"/>
              </w:rPr>
            </w:pPr>
            <w:r w:rsidRPr="002640C0">
              <w:rPr>
                <w:rFonts w:ascii="Times New Roman" w:eastAsia="Times New Roman" w:hAnsi="Times New Roman" w:cs="Times New Roman"/>
                <w:sz w:val="20"/>
                <w:szCs w:val="20"/>
              </w:rPr>
              <w:t>40,78</w:t>
            </w:r>
          </w:p>
        </w:tc>
      </w:tr>
      <w:tr w:rsidR="002640C0" w:rsidRPr="002640C0" w:rsidTr="000E6B4C">
        <w:trPr>
          <w:jc w:val="center"/>
        </w:trPr>
        <w:tc>
          <w:tcPr>
            <w:tcW w:w="1638" w:type="dxa"/>
            <w:tcBorders>
              <w:bottom w:val="single" w:sz="4" w:space="0" w:color="auto"/>
            </w:tcBorders>
            <w:vAlign w:val="center"/>
          </w:tcPr>
          <w:p w:rsidR="00632470" w:rsidRPr="002640C0" w:rsidRDefault="00632470" w:rsidP="00F22C17">
            <w:pPr>
              <w:spacing w:before="60" w:after="60"/>
              <w:ind w:right="144"/>
              <w:jc w:val="center"/>
              <w:rPr>
                <w:rFonts w:ascii="Times New Roman" w:hAnsi="Times New Roman" w:cs="Times New Roman"/>
                <w:sz w:val="20"/>
                <w:szCs w:val="20"/>
              </w:rPr>
            </w:pPr>
            <w:r w:rsidRPr="002640C0">
              <w:rPr>
                <w:rFonts w:ascii="Times New Roman" w:hAnsi="Times New Roman" w:cs="Times New Roman"/>
                <w:sz w:val="20"/>
                <w:szCs w:val="20"/>
              </w:rPr>
              <w:t>10%</w:t>
            </w:r>
          </w:p>
        </w:tc>
        <w:tc>
          <w:tcPr>
            <w:tcW w:w="1152" w:type="dxa"/>
            <w:tcBorders>
              <w:bottom w:val="single" w:sz="4" w:space="0" w:color="auto"/>
            </w:tcBorders>
            <w:vAlign w:val="center"/>
          </w:tcPr>
          <w:p w:rsidR="00632470" w:rsidRPr="002640C0" w:rsidRDefault="00632470" w:rsidP="00F22C17">
            <w:pPr>
              <w:spacing w:before="60" w:after="60"/>
              <w:ind w:right="144"/>
              <w:jc w:val="center"/>
              <w:rPr>
                <w:rFonts w:ascii="Times New Roman" w:hAnsi="Times New Roman" w:cs="Times New Roman"/>
                <w:sz w:val="20"/>
                <w:szCs w:val="20"/>
              </w:rPr>
            </w:pPr>
            <w:r w:rsidRPr="002640C0">
              <w:rPr>
                <w:rFonts w:ascii="Times New Roman" w:hAnsi="Times New Roman" w:cs="Times New Roman"/>
                <w:sz w:val="20"/>
                <w:szCs w:val="20"/>
              </w:rPr>
              <w:t>0,218</w:t>
            </w:r>
          </w:p>
        </w:tc>
        <w:tc>
          <w:tcPr>
            <w:tcW w:w="1122" w:type="dxa"/>
            <w:tcBorders>
              <w:bottom w:val="single" w:sz="4" w:space="0" w:color="auto"/>
            </w:tcBorders>
            <w:vAlign w:val="center"/>
          </w:tcPr>
          <w:p w:rsidR="00632470" w:rsidRPr="002640C0" w:rsidRDefault="00632470" w:rsidP="00F22C17">
            <w:pPr>
              <w:spacing w:before="60" w:after="60"/>
              <w:ind w:right="144"/>
              <w:jc w:val="center"/>
              <w:rPr>
                <w:rFonts w:ascii="Times New Roman" w:hAnsi="Times New Roman" w:cs="Times New Roman"/>
                <w:sz w:val="20"/>
                <w:szCs w:val="20"/>
              </w:rPr>
            </w:pPr>
            <w:r w:rsidRPr="002640C0">
              <w:rPr>
                <w:rFonts w:ascii="Times New Roman" w:hAnsi="Times New Roman" w:cs="Times New Roman"/>
                <w:sz w:val="20"/>
                <w:szCs w:val="20"/>
              </w:rPr>
              <w:t>36,368</w:t>
            </w:r>
          </w:p>
        </w:tc>
        <w:tc>
          <w:tcPr>
            <w:tcW w:w="869" w:type="dxa"/>
            <w:tcBorders>
              <w:bottom w:val="single" w:sz="4" w:space="0" w:color="auto"/>
            </w:tcBorders>
            <w:vAlign w:val="center"/>
          </w:tcPr>
          <w:p w:rsidR="00632470" w:rsidRPr="002640C0" w:rsidRDefault="00632470" w:rsidP="00F22C17">
            <w:pPr>
              <w:spacing w:before="60" w:after="60"/>
              <w:jc w:val="center"/>
              <w:rPr>
                <w:rFonts w:ascii="Times New Roman" w:eastAsia="Times New Roman" w:hAnsi="Times New Roman" w:cs="Times New Roman"/>
                <w:sz w:val="20"/>
                <w:szCs w:val="20"/>
              </w:rPr>
            </w:pPr>
            <w:r w:rsidRPr="002640C0">
              <w:rPr>
                <w:rFonts w:ascii="Times New Roman" w:eastAsia="Times New Roman" w:hAnsi="Times New Roman" w:cs="Times New Roman"/>
                <w:sz w:val="20"/>
                <w:szCs w:val="20"/>
              </w:rPr>
              <w:t>38,36</w:t>
            </w:r>
          </w:p>
        </w:tc>
      </w:tr>
    </w:tbl>
    <w:p w:rsidR="001714B3" w:rsidRPr="002640C0" w:rsidRDefault="002640C0" w:rsidP="002640C0">
      <w:pPr>
        <w:pStyle w:val="Heading3"/>
      </w:pPr>
      <w:bookmarkStart w:id="16" w:name="_Toc51938016"/>
      <w:r w:rsidRPr="002640C0">
        <w:t>3.2</w:t>
      </w:r>
      <w:r w:rsidR="001714B3" w:rsidRPr="002640C0">
        <w:t xml:space="preserve">.2 </w:t>
      </w:r>
      <w:bookmarkStart w:id="17" w:name="_bookmark96"/>
      <w:bookmarkEnd w:id="16"/>
      <w:bookmarkEnd w:id="17"/>
      <w:r w:rsidR="001714B3" w:rsidRPr="002640C0">
        <w:t>Characteristic properties of Mn-doped ZnO material</w:t>
      </w:r>
    </w:p>
    <w:p w:rsidR="006B1E43" w:rsidRPr="002640C0" w:rsidRDefault="006B1E43" w:rsidP="00F45F83">
      <w:pPr>
        <w:spacing w:before="120" w:after="120" w:line="240" w:lineRule="auto"/>
        <w:ind w:right="-237"/>
        <w:rPr>
          <w:rFonts w:ascii="Times New Roman" w:hAnsi="Times New Roman" w:cs="Times New Roman"/>
        </w:rPr>
      </w:pPr>
      <w:bookmarkStart w:id="18" w:name="_Toc49523510"/>
      <w:bookmarkStart w:id="19" w:name="_Toc51936620"/>
      <w:r w:rsidRPr="002640C0">
        <w:rPr>
          <w:rFonts w:ascii="Times New Roman" w:hAnsi="Times New Roman" w:cs="Times New Roman"/>
          <w:noProof/>
        </w:rPr>
        <w:drawing>
          <wp:inline distT="0" distB="0" distL="0" distR="0" wp14:anchorId="024A92AA" wp14:editId="01E936DD">
            <wp:extent cx="2997642" cy="224823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O-Mn_q008.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0241" cy="2310183"/>
                    </a:xfrm>
                    <a:prstGeom prst="rect">
                      <a:avLst/>
                    </a:prstGeom>
                  </pic:spPr>
                </pic:pic>
              </a:graphicData>
            </a:graphic>
          </wp:inline>
        </w:drawing>
      </w:r>
    </w:p>
    <w:p w:rsidR="006B1E43" w:rsidRDefault="006B1E43" w:rsidP="002640C0">
      <w:pPr>
        <w:pStyle w:val="Caption"/>
        <w:spacing w:before="120" w:after="120"/>
        <w:jc w:val="both"/>
        <w:rPr>
          <w:sz w:val="22"/>
          <w:szCs w:val="22"/>
        </w:rPr>
      </w:pPr>
      <w:r w:rsidRPr="002640C0">
        <w:rPr>
          <w:b/>
          <w:sz w:val="22"/>
          <w:szCs w:val="22"/>
        </w:rPr>
        <w:t xml:space="preserve">Figure </w:t>
      </w:r>
      <w:r w:rsidR="00995713" w:rsidRPr="002640C0">
        <w:rPr>
          <w:b/>
          <w:sz w:val="22"/>
          <w:szCs w:val="22"/>
        </w:rPr>
        <w:t>5.</w:t>
      </w:r>
      <w:r w:rsidRPr="002640C0">
        <w:rPr>
          <w:b/>
          <w:i/>
          <w:sz w:val="22"/>
          <w:szCs w:val="22"/>
        </w:rPr>
        <w:t xml:space="preserve"> </w:t>
      </w:r>
      <w:bookmarkEnd w:id="18"/>
      <w:bookmarkEnd w:id="19"/>
      <w:r w:rsidRPr="002640C0">
        <w:rPr>
          <w:sz w:val="22"/>
          <w:szCs w:val="22"/>
        </w:rPr>
        <w:t>SEM images of (1%) Mn-doped ZnO nanoparticles.</w:t>
      </w:r>
    </w:p>
    <w:p w:rsidR="002640C0" w:rsidRPr="002640C0" w:rsidRDefault="002640C0" w:rsidP="002640C0">
      <w:pPr>
        <w:pStyle w:val="BodyText"/>
        <w:tabs>
          <w:tab w:val="left" w:pos="540"/>
        </w:tabs>
        <w:spacing w:before="120" w:after="120" w:line="240" w:lineRule="auto"/>
        <w:rPr>
          <w:rFonts w:ascii="Times New Roman" w:hAnsi="Times New Roman"/>
          <w:sz w:val="22"/>
          <w:szCs w:val="22"/>
        </w:rPr>
      </w:pPr>
      <w:r w:rsidRPr="002640C0">
        <w:rPr>
          <w:rFonts w:ascii="Times New Roman" w:hAnsi="Times New Roman"/>
          <w:sz w:val="22"/>
          <w:szCs w:val="22"/>
        </w:rPr>
        <w:t xml:space="preserve">The material's surface morphology was shown by SEM image of </w:t>
      </w:r>
      <w:r w:rsidRPr="002640C0">
        <w:rPr>
          <w:rFonts w:ascii="Times New Roman" w:hAnsi="Times New Roman"/>
          <w:bCs/>
          <w:sz w:val="22"/>
          <w:szCs w:val="22"/>
          <w:lang w:eastAsia="ja-JP"/>
        </w:rPr>
        <w:t xml:space="preserve">Mn-doped ZnO </w:t>
      </w:r>
      <w:r w:rsidRPr="002640C0">
        <w:rPr>
          <w:rFonts w:ascii="Times New Roman" w:hAnsi="Times New Roman"/>
          <w:sz w:val="22"/>
          <w:szCs w:val="22"/>
        </w:rPr>
        <w:t>(Figure 5). Show that, Mn – ZnO material has short rod shape, quite uniform, width size about 19 nm to 56 nm, length size about 127 nm - 219 nm.</w:t>
      </w:r>
    </w:p>
    <w:p w:rsidR="00F22C17" w:rsidRPr="002640C0" w:rsidRDefault="00BD6FF9" w:rsidP="00F22C17">
      <w:pPr>
        <w:pStyle w:val="BodyText"/>
        <w:tabs>
          <w:tab w:val="left" w:pos="540"/>
        </w:tabs>
        <w:spacing w:before="120" w:after="120" w:line="240" w:lineRule="auto"/>
        <w:rPr>
          <w:rFonts w:ascii="Times New Roman" w:hAnsi="Times New Roman"/>
          <w:sz w:val="22"/>
          <w:szCs w:val="22"/>
        </w:rPr>
      </w:pPr>
      <w:r w:rsidRPr="002640C0">
        <w:rPr>
          <w:rFonts w:ascii="Times New Roman" w:hAnsi="Times New Roman"/>
          <w:sz w:val="22"/>
          <w:szCs w:val="22"/>
        </w:rPr>
        <w:tab/>
        <w:t xml:space="preserve">The synthetic </w:t>
      </w:r>
      <w:r w:rsidRPr="002640C0">
        <w:rPr>
          <w:rFonts w:ascii="Times New Roman" w:hAnsi="Times New Roman"/>
          <w:bCs/>
          <w:sz w:val="22"/>
          <w:szCs w:val="22"/>
          <w:lang w:eastAsia="ja-JP"/>
        </w:rPr>
        <w:t xml:space="preserve">Mn-doped ZnO </w:t>
      </w:r>
      <w:r w:rsidRPr="002640C0">
        <w:rPr>
          <w:rFonts w:ascii="Times New Roman" w:hAnsi="Times New Roman"/>
          <w:sz w:val="22"/>
          <w:szCs w:val="22"/>
        </w:rPr>
        <w:t xml:space="preserve">material is of high purity. This result is proved by </w:t>
      </w:r>
      <w:proofErr w:type="gramStart"/>
      <w:r w:rsidRPr="002640C0">
        <w:rPr>
          <w:rFonts w:ascii="Times New Roman" w:hAnsi="Times New Roman"/>
          <w:sz w:val="22"/>
          <w:szCs w:val="22"/>
        </w:rPr>
        <w:t>EDS</w:t>
      </w:r>
      <w:proofErr w:type="gramEnd"/>
      <w:r w:rsidRPr="002640C0">
        <w:rPr>
          <w:rFonts w:ascii="Times New Roman" w:hAnsi="Times New Roman"/>
          <w:sz w:val="22"/>
          <w:szCs w:val="22"/>
        </w:rPr>
        <w:t xml:space="preserve"> spectra of </w:t>
      </w:r>
      <w:r w:rsidRPr="002640C0">
        <w:rPr>
          <w:rFonts w:ascii="Times New Roman" w:hAnsi="Times New Roman"/>
          <w:bCs/>
          <w:sz w:val="22"/>
          <w:szCs w:val="22"/>
          <w:lang w:eastAsia="ja-JP"/>
        </w:rPr>
        <w:t xml:space="preserve">Mn-doped ZnO </w:t>
      </w:r>
      <w:r w:rsidRPr="002640C0">
        <w:rPr>
          <w:rFonts w:ascii="Times New Roman" w:hAnsi="Times New Roman"/>
          <w:sz w:val="22"/>
          <w:szCs w:val="22"/>
        </w:rPr>
        <w:t xml:space="preserve">(Figure 6). Shows the presence of </w:t>
      </w:r>
      <w:r w:rsidRPr="002640C0">
        <w:rPr>
          <w:rFonts w:ascii="Times New Roman" w:hAnsi="Times New Roman"/>
          <w:sz w:val="22"/>
          <w:szCs w:val="22"/>
        </w:rPr>
        <w:lastRenderedPageBreak/>
        <w:t xml:space="preserve">elements zinc, oxygen, </w:t>
      </w:r>
      <w:proofErr w:type="gramStart"/>
      <w:r w:rsidRPr="002640C0">
        <w:rPr>
          <w:rFonts w:ascii="Times New Roman" w:hAnsi="Times New Roman"/>
          <w:sz w:val="22"/>
          <w:szCs w:val="22"/>
        </w:rPr>
        <w:t>manganese</w:t>
      </w:r>
      <w:proofErr w:type="gramEnd"/>
      <w:r w:rsidRPr="002640C0">
        <w:rPr>
          <w:rFonts w:ascii="Times New Roman" w:hAnsi="Times New Roman"/>
          <w:sz w:val="22"/>
          <w:szCs w:val="22"/>
        </w:rPr>
        <w:t xml:space="preserve"> in the sample. In addition, the presence of foreign elements was not observed</w:t>
      </w:r>
      <w:bookmarkStart w:id="20" w:name="_bookmark97"/>
      <w:bookmarkEnd w:id="20"/>
      <w:r w:rsidR="002640C0">
        <w:rPr>
          <w:rFonts w:ascii="Times New Roman" w:hAnsi="Times New Roman"/>
          <w:sz w:val="22"/>
          <w:szCs w:val="22"/>
        </w:rPr>
        <w:t>.</w:t>
      </w:r>
    </w:p>
    <w:p w:rsidR="00F22C17" w:rsidRPr="002640C0" w:rsidRDefault="00F22C17" w:rsidP="002640C0">
      <w:pPr>
        <w:pStyle w:val="BodyText"/>
        <w:tabs>
          <w:tab w:val="left" w:pos="540"/>
        </w:tabs>
        <w:spacing w:before="120" w:after="120" w:line="240" w:lineRule="auto"/>
        <w:jc w:val="center"/>
        <w:rPr>
          <w:rFonts w:ascii="Times New Roman" w:hAnsi="Times New Roman"/>
          <w:sz w:val="22"/>
          <w:szCs w:val="22"/>
        </w:rPr>
      </w:pPr>
      <w:r w:rsidRPr="002640C0">
        <w:rPr>
          <w:rFonts w:ascii="Times New Roman" w:hAnsi="Times New Roman"/>
          <w:noProof/>
        </w:rPr>
        <w:drawing>
          <wp:inline distT="0" distB="0" distL="0" distR="0" wp14:anchorId="6AEA6B1E" wp14:editId="3E1C3C87">
            <wp:extent cx="3054457" cy="1589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Zn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44657" cy="1636593"/>
                    </a:xfrm>
                    <a:prstGeom prst="rect">
                      <a:avLst/>
                    </a:prstGeom>
                  </pic:spPr>
                </pic:pic>
              </a:graphicData>
            </a:graphic>
          </wp:inline>
        </w:drawing>
      </w:r>
    </w:p>
    <w:p w:rsidR="00F22C17" w:rsidRPr="002640C0" w:rsidRDefault="00F22C17" w:rsidP="00F22C17">
      <w:pPr>
        <w:pStyle w:val="BodyText"/>
        <w:tabs>
          <w:tab w:val="left" w:pos="540"/>
        </w:tabs>
        <w:spacing w:before="120" w:after="120" w:line="240" w:lineRule="auto"/>
        <w:rPr>
          <w:rFonts w:ascii="Times New Roman" w:hAnsi="Times New Roman"/>
          <w:sz w:val="22"/>
          <w:szCs w:val="22"/>
        </w:rPr>
      </w:pPr>
      <w:bookmarkStart w:id="21" w:name="_Toc49523509"/>
      <w:bookmarkStart w:id="22" w:name="_Toc51936619"/>
      <w:r w:rsidRPr="002640C0">
        <w:rPr>
          <w:b/>
          <w:sz w:val="22"/>
          <w:szCs w:val="22"/>
        </w:rPr>
        <w:t>Figure 6.</w:t>
      </w:r>
      <w:r w:rsidRPr="002640C0">
        <w:rPr>
          <w:sz w:val="22"/>
          <w:szCs w:val="22"/>
        </w:rPr>
        <w:t xml:space="preserve"> </w:t>
      </w:r>
      <w:bookmarkEnd w:id="21"/>
      <w:bookmarkEnd w:id="22"/>
      <w:proofErr w:type="gramStart"/>
      <w:r w:rsidRPr="002640C0">
        <w:rPr>
          <w:sz w:val="22"/>
          <w:szCs w:val="22"/>
        </w:rPr>
        <w:t>EDS</w:t>
      </w:r>
      <w:proofErr w:type="gramEnd"/>
      <w:r w:rsidRPr="002640C0">
        <w:rPr>
          <w:sz w:val="22"/>
          <w:szCs w:val="22"/>
        </w:rPr>
        <w:t xml:space="preserve"> spectra of (1%) Mn-doped ZnO nanoparticles.</w:t>
      </w:r>
    </w:p>
    <w:p w:rsidR="001714B3" w:rsidRPr="002640C0" w:rsidRDefault="001714B3" w:rsidP="002A775D">
      <w:pPr>
        <w:spacing w:before="120" w:after="120" w:line="240" w:lineRule="auto"/>
        <w:jc w:val="both"/>
        <w:rPr>
          <w:rFonts w:ascii="Times New Roman" w:eastAsia="Times New Roman" w:hAnsi="Times New Roman" w:cs="Times New Roman"/>
          <w:bCs/>
          <w:lang w:eastAsia="ja-JP"/>
        </w:rPr>
      </w:pPr>
      <w:r w:rsidRPr="002640C0">
        <w:rPr>
          <w:rFonts w:ascii="Times New Roman" w:hAnsi="Times New Roman" w:cs="Times New Roman"/>
          <w:b/>
        </w:rPr>
        <w:t>3.</w:t>
      </w:r>
      <w:r w:rsidR="002640C0">
        <w:rPr>
          <w:rFonts w:ascii="Times New Roman" w:hAnsi="Times New Roman" w:cs="Times New Roman"/>
          <w:b/>
        </w:rPr>
        <w:t>3</w:t>
      </w:r>
      <w:r w:rsidRPr="002640C0">
        <w:rPr>
          <w:rFonts w:ascii="Times New Roman" w:hAnsi="Times New Roman" w:cs="Times New Roman"/>
          <w:b/>
        </w:rPr>
        <w:t xml:space="preserve"> Optical activity of </w:t>
      </w:r>
      <w:r w:rsidRPr="002640C0">
        <w:rPr>
          <w:rFonts w:ascii="Times New Roman" w:eastAsia="Times New Roman" w:hAnsi="Times New Roman" w:cs="Times New Roman"/>
          <w:b/>
          <w:bCs/>
          <w:lang w:eastAsia="ja-JP"/>
        </w:rPr>
        <w:t>metal ion-doped ZnO nanostructures</w:t>
      </w:r>
    </w:p>
    <w:p w:rsidR="001714B3" w:rsidRPr="002640C0" w:rsidRDefault="001714B3" w:rsidP="00D34EEC">
      <w:pPr>
        <w:pStyle w:val="BodyText"/>
        <w:spacing w:before="120" w:after="120" w:line="240" w:lineRule="auto"/>
        <w:rPr>
          <w:rFonts w:ascii="Times New Roman" w:hAnsi="Times New Roman"/>
          <w:sz w:val="22"/>
          <w:szCs w:val="22"/>
        </w:rPr>
      </w:pPr>
      <w:r w:rsidRPr="002640C0">
        <w:rPr>
          <w:rFonts w:ascii="Times New Roman" w:hAnsi="Times New Roman"/>
          <w:sz w:val="22"/>
          <w:szCs w:val="22"/>
        </w:rPr>
        <w:t xml:space="preserve">Photocatalytic activity of representative materials Eu-, </w:t>
      </w:r>
      <w:r w:rsidRPr="002640C0">
        <w:rPr>
          <w:rFonts w:ascii="Times New Roman" w:hAnsi="Times New Roman"/>
          <w:bCs/>
          <w:sz w:val="22"/>
          <w:szCs w:val="22"/>
          <w:lang w:eastAsia="ja-JP"/>
        </w:rPr>
        <w:t xml:space="preserve">Mn-doped ZnO </w:t>
      </w:r>
      <w:r w:rsidRPr="002640C0">
        <w:rPr>
          <w:rFonts w:ascii="Times New Roman" w:hAnsi="Times New Roman"/>
          <w:sz w:val="22"/>
          <w:szCs w:val="22"/>
        </w:rPr>
        <w:t xml:space="preserve">was investigated based on MB degradation reaction under ultraviolet light. The results of Figure </w:t>
      </w:r>
      <w:r w:rsidR="002640C0">
        <w:rPr>
          <w:rFonts w:ascii="Times New Roman" w:hAnsi="Times New Roman"/>
          <w:sz w:val="22"/>
          <w:szCs w:val="22"/>
        </w:rPr>
        <w:t>7</w:t>
      </w:r>
      <w:r w:rsidRPr="002640C0">
        <w:rPr>
          <w:rFonts w:ascii="Times New Roman" w:hAnsi="Times New Roman"/>
          <w:sz w:val="22"/>
          <w:szCs w:val="22"/>
        </w:rPr>
        <w:t xml:space="preserve"> show that, the relationship between optical density and the concentration of MB solution has a good linear range at low concentration of MB solution. In the MB concentration range from 0.1 mg/L to 24 mg/L, this relationship has a relatively good linearity (correlation coefficient R</w:t>
      </w:r>
      <w:r w:rsidRPr="002640C0">
        <w:rPr>
          <w:rFonts w:ascii="Times New Roman" w:hAnsi="Times New Roman"/>
          <w:sz w:val="22"/>
          <w:szCs w:val="22"/>
          <w:vertAlign w:val="superscript"/>
        </w:rPr>
        <w:t>2</w:t>
      </w:r>
      <w:r w:rsidRPr="002640C0">
        <w:rPr>
          <w:rFonts w:ascii="Times New Roman" w:hAnsi="Times New Roman"/>
          <w:sz w:val="22"/>
          <w:szCs w:val="22"/>
        </w:rPr>
        <w:t xml:space="preserve"> = 0.9927). However, in the MB concentration range of 4.0 mg/L to 16 mg/L this relationship has the best linearity (correlation coefficient R</w:t>
      </w:r>
      <w:r w:rsidRPr="002640C0">
        <w:rPr>
          <w:rFonts w:ascii="Times New Roman" w:hAnsi="Times New Roman"/>
          <w:sz w:val="22"/>
          <w:szCs w:val="22"/>
          <w:vertAlign w:val="superscript"/>
        </w:rPr>
        <w:t>2</w:t>
      </w:r>
      <w:r w:rsidRPr="002640C0">
        <w:rPr>
          <w:rFonts w:ascii="Times New Roman" w:hAnsi="Times New Roman"/>
          <w:sz w:val="22"/>
          <w:szCs w:val="22"/>
        </w:rPr>
        <w:t xml:space="preserve"> = 0.9975). Therefore, the concentration MB at 10 mg/L was chosen for the photocatalytic reaction.</w:t>
      </w:r>
      <w:bookmarkStart w:id="23" w:name="_Toc49523511"/>
    </w:p>
    <w:p w:rsidR="00782FF8" w:rsidRPr="002640C0" w:rsidRDefault="00782FF8" w:rsidP="00782FF8">
      <w:pPr>
        <w:pStyle w:val="BodyText"/>
        <w:spacing w:before="120" w:after="120" w:line="240" w:lineRule="auto"/>
        <w:jc w:val="center"/>
        <w:rPr>
          <w:rFonts w:ascii="Times New Roman" w:hAnsi="Times New Roman"/>
          <w:b/>
          <w:sz w:val="22"/>
          <w:szCs w:val="22"/>
        </w:rPr>
      </w:pPr>
      <w:bookmarkStart w:id="24" w:name="_Toc51936621"/>
      <w:r w:rsidRPr="002640C0">
        <w:rPr>
          <w:rFonts w:ascii="Times New Roman" w:hAnsi="Times New Roman"/>
          <w:b/>
          <w:noProof/>
          <w:sz w:val="22"/>
          <w:szCs w:val="22"/>
        </w:rPr>
        <w:drawing>
          <wp:inline distT="0" distB="0" distL="0" distR="0" wp14:anchorId="5C4AE91F" wp14:editId="40DE418C">
            <wp:extent cx="2976036" cy="2053883"/>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82282" cy="2127208"/>
                    </a:xfrm>
                    <a:prstGeom prst="rect">
                      <a:avLst/>
                    </a:prstGeom>
                  </pic:spPr>
                </pic:pic>
              </a:graphicData>
            </a:graphic>
          </wp:inline>
        </w:drawing>
      </w:r>
    </w:p>
    <w:p w:rsidR="00782FF8" w:rsidRPr="00401050" w:rsidRDefault="00782FF8" w:rsidP="00D34EEC">
      <w:pPr>
        <w:pStyle w:val="BodyText"/>
        <w:spacing w:before="120" w:after="120" w:line="240" w:lineRule="auto"/>
        <w:rPr>
          <w:rFonts w:ascii="Times New Roman" w:hAnsi="Times New Roman"/>
          <w:sz w:val="22"/>
          <w:szCs w:val="22"/>
          <w:shd w:val="clear" w:color="auto" w:fill="FFFFFF"/>
        </w:rPr>
      </w:pPr>
      <w:r w:rsidRPr="00401050">
        <w:rPr>
          <w:rFonts w:ascii="Times New Roman" w:hAnsi="Times New Roman"/>
          <w:b/>
          <w:sz w:val="22"/>
          <w:szCs w:val="22"/>
        </w:rPr>
        <w:t xml:space="preserve">Figure </w:t>
      </w:r>
      <w:r w:rsidR="002640C0" w:rsidRPr="00401050">
        <w:rPr>
          <w:rFonts w:ascii="Times New Roman" w:hAnsi="Times New Roman"/>
          <w:b/>
          <w:sz w:val="22"/>
          <w:szCs w:val="22"/>
        </w:rPr>
        <w:t>7</w:t>
      </w:r>
      <w:r w:rsidRPr="00401050">
        <w:rPr>
          <w:rFonts w:ascii="Times New Roman" w:hAnsi="Times New Roman"/>
          <w:b/>
          <w:sz w:val="22"/>
          <w:szCs w:val="22"/>
        </w:rPr>
        <w:t>.</w:t>
      </w:r>
      <w:r w:rsidRPr="00401050">
        <w:rPr>
          <w:rFonts w:ascii="Times New Roman" w:hAnsi="Times New Roman"/>
          <w:sz w:val="22"/>
          <w:szCs w:val="22"/>
        </w:rPr>
        <w:t xml:space="preserve"> </w:t>
      </w:r>
      <w:bookmarkEnd w:id="24"/>
      <w:r w:rsidRPr="00401050">
        <w:rPr>
          <w:rFonts w:ascii="Times New Roman" w:hAnsi="Times New Roman"/>
          <w:sz w:val="22"/>
          <w:szCs w:val="22"/>
          <w:shd w:val="clear" w:color="auto" w:fill="FFFFFF"/>
        </w:rPr>
        <w:t>Calibration curve of MB solutions at λ</w:t>
      </w:r>
      <w:r w:rsidRPr="00401050">
        <w:rPr>
          <w:rFonts w:ascii="Times New Roman" w:hAnsi="Times New Roman"/>
          <w:sz w:val="22"/>
          <w:szCs w:val="22"/>
          <w:shd w:val="clear" w:color="auto" w:fill="FFFFFF"/>
          <w:vertAlign w:val="subscript"/>
        </w:rPr>
        <w:t>max</w:t>
      </w:r>
      <w:r w:rsidRPr="00401050">
        <w:rPr>
          <w:rFonts w:ascii="Times New Roman" w:hAnsi="Times New Roman"/>
          <w:sz w:val="22"/>
          <w:szCs w:val="22"/>
          <w:shd w:val="clear" w:color="auto" w:fill="FFFFFF"/>
        </w:rPr>
        <w:t xml:space="preserve"> = 664.4 nm.</w:t>
      </w:r>
    </w:p>
    <w:p w:rsidR="004E7ED6" w:rsidRPr="002640C0" w:rsidRDefault="004E7ED6" w:rsidP="002640C0">
      <w:pPr>
        <w:pStyle w:val="BodyText"/>
        <w:tabs>
          <w:tab w:val="left" w:pos="567"/>
        </w:tabs>
        <w:spacing w:before="120" w:line="240" w:lineRule="auto"/>
        <w:rPr>
          <w:rFonts w:ascii="Times New Roman" w:hAnsi="Times New Roman"/>
          <w:sz w:val="22"/>
          <w:szCs w:val="22"/>
        </w:rPr>
      </w:pPr>
      <w:r w:rsidRPr="002640C0">
        <w:rPr>
          <w:rFonts w:ascii="Times New Roman" w:hAnsi="Times New Roman"/>
          <w:noProof/>
        </w:rPr>
        <w:lastRenderedPageBreak/>
        <mc:AlternateContent>
          <mc:Choice Requires="wps">
            <w:drawing>
              <wp:anchor distT="0" distB="0" distL="114300" distR="114300" simplePos="0" relativeHeight="251657216" behindDoc="0" locked="0" layoutInCell="1" allowOverlap="1" wp14:anchorId="2985784B" wp14:editId="0064A653">
                <wp:simplePos x="0" y="0"/>
                <wp:positionH relativeFrom="column">
                  <wp:posOffset>422689</wp:posOffset>
                </wp:positionH>
                <wp:positionV relativeFrom="paragraph">
                  <wp:posOffset>37520</wp:posOffset>
                </wp:positionV>
                <wp:extent cx="914400" cy="273050"/>
                <wp:effectExtent l="0" t="0" r="26035" b="12700"/>
                <wp:wrapNone/>
                <wp:docPr id="9" name="Text Box 9"/>
                <wp:cNvGraphicFramePr/>
                <a:graphic xmlns:a="http://schemas.openxmlformats.org/drawingml/2006/main">
                  <a:graphicData uri="http://schemas.microsoft.com/office/word/2010/wordprocessingShape">
                    <wps:wsp>
                      <wps:cNvSpPr txBox="1"/>
                      <wps:spPr>
                        <a:xfrm>
                          <a:off x="0" y="0"/>
                          <a:ext cx="914400" cy="273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45C8" w:rsidRPr="00EB45C8" w:rsidRDefault="00EB45C8">
                            <w:pPr>
                              <w:rPr>
                                <w:rFonts w:ascii="Times New Roman" w:hAnsi="Times New Roman" w:cs="Times New Roman"/>
                                <w:b/>
                              </w:rPr>
                            </w:pPr>
                            <w:proofErr w:type="gramStart"/>
                            <w:r w:rsidRPr="00EB45C8">
                              <w:rPr>
                                <w:rFonts w:ascii="Times New Roman" w:hAnsi="Times New Roman" w:cs="Times New Roman"/>
                                <w:b/>
                              </w:rPr>
                              <w:t>a</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85784B" id="Text Box 9" o:spid="_x0000_s1030" type="#_x0000_t202" style="position:absolute;left:0;text-align:left;margin-left:33.3pt;margin-top:2.95pt;width:1in;height:21.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" fillcolor="white [3201]" strokecolor="white [3212]" strokeweight=".5pt">
                <v:textbox>
                  <w:txbxContent>
                    <w:p w:rsidR="00EB45C8" w:rsidRPr="00EB45C8" w:rsidRDefault="00EB45C8">
                      <w:pPr>
                        <w:rPr>
                          <w:rFonts w:ascii="Times New Roman" w:hAnsi="Times New Roman" w:cs="Times New Roman"/>
                          <w:b/>
                        </w:rPr>
                      </w:pPr>
                      <w:proofErr w:type="gramStart"/>
                      <w:r w:rsidRPr="00EB45C8">
                        <w:rPr>
                          <w:rFonts w:ascii="Times New Roman" w:hAnsi="Times New Roman" w:cs="Times New Roman"/>
                          <w:b/>
                        </w:rPr>
                        <w:t>a</w:t>
                      </w:r>
                      <w:proofErr w:type="gramEnd"/>
                    </w:p>
                  </w:txbxContent>
                </v:textbox>
              </v:shape>
            </w:pict>
          </mc:Fallback>
        </mc:AlternateContent>
      </w:r>
      <w:r w:rsidRPr="002640C0">
        <w:rPr>
          <w:rFonts w:ascii="Times New Roman" w:hAnsi="Times New Roman"/>
          <w:noProof/>
        </w:rPr>
        <w:drawing>
          <wp:inline distT="0" distB="0" distL="0" distR="0" wp14:anchorId="304D5FCC" wp14:editId="2360DDF1">
            <wp:extent cx="2968906" cy="2086481"/>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23">
                      <a:extLst>
                        <a:ext uri="{28A0092B-C50C-407E-A947-70E740481C1C}">
                          <a14:useLocalDpi xmlns:a14="http://schemas.microsoft.com/office/drawing/2010/main" val="0"/>
                        </a:ext>
                      </a:extLst>
                    </a:blip>
                    <a:stretch>
                      <a:fillRect/>
                    </a:stretch>
                  </pic:blipFill>
                  <pic:spPr>
                    <a:xfrm>
                      <a:off x="0" y="0"/>
                      <a:ext cx="2979795" cy="2094134"/>
                    </a:xfrm>
                    <a:prstGeom prst="rect">
                      <a:avLst/>
                    </a:prstGeom>
                  </pic:spPr>
                </pic:pic>
              </a:graphicData>
            </a:graphic>
          </wp:inline>
        </w:drawing>
      </w:r>
    </w:p>
    <w:p w:rsidR="004E7ED6" w:rsidRPr="002640C0" w:rsidRDefault="004E7ED6" w:rsidP="002640C0">
      <w:pPr>
        <w:pStyle w:val="BodyText"/>
        <w:tabs>
          <w:tab w:val="left" w:pos="567"/>
        </w:tabs>
        <w:spacing w:line="240" w:lineRule="auto"/>
        <w:rPr>
          <w:rFonts w:ascii="Times New Roman" w:hAnsi="Times New Roman"/>
          <w:sz w:val="22"/>
          <w:szCs w:val="22"/>
        </w:rPr>
      </w:pPr>
      <w:r w:rsidRPr="002640C0">
        <w:rPr>
          <w:rFonts w:ascii="Times New Roman" w:hAnsi="Times New Roman"/>
          <w:noProof/>
        </w:rPr>
        <mc:AlternateContent>
          <mc:Choice Requires="wps">
            <w:drawing>
              <wp:anchor distT="0" distB="0" distL="114300" distR="114300" simplePos="0" relativeHeight="251662336" behindDoc="0" locked="0" layoutInCell="1" allowOverlap="1" wp14:anchorId="562F3DB1" wp14:editId="6D5E92A7">
                <wp:simplePos x="0" y="0"/>
                <wp:positionH relativeFrom="column">
                  <wp:posOffset>514350</wp:posOffset>
                </wp:positionH>
                <wp:positionV relativeFrom="paragraph">
                  <wp:posOffset>1219200</wp:posOffset>
                </wp:positionV>
                <wp:extent cx="914400" cy="273050"/>
                <wp:effectExtent l="0" t="0" r="26035" b="12700"/>
                <wp:wrapNone/>
                <wp:docPr id="6" name="Text Box 6"/>
                <wp:cNvGraphicFramePr/>
                <a:graphic xmlns:a="http://schemas.openxmlformats.org/drawingml/2006/main">
                  <a:graphicData uri="http://schemas.microsoft.com/office/word/2010/wordprocessingShape">
                    <wps:wsp>
                      <wps:cNvSpPr txBox="1"/>
                      <wps:spPr>
                        <a:xfrm>
                          <a:off x="0" y="0"/>
                          <a:ext cx="914400" cy="273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E7ED6" w:rsidRPr="00EB45C8" w:rsidRDefault="004E7ED6" w:rsidP="004E7ED6">
                            <w:pPr>
                              <w:rPr>
                                <w:rFonts w:ascii="Times New Roman" w:hAnsi="Times New Roman" w:cs="Times New Roman"/>
                                <w:b/>
                              </w:rPr>
                            </w:pPr>
                            <w:proofErr w:type="gramStart"/>
                            <w:r>
                              <w:rPr>
                                <w:rFonts w:ascii="Times New Roman" w:hAnsi="Times New Roman" w:cs="Times New Roman"/>
                                <w:b/>
                              </w:rPr>
                              <w:t>b</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2F3DB1" id="Text Box 6" o:spid="_x0000_s1031" type="#_x0000_t202" style="position:absolute;left:0;text-align:left;margin-left:40.5pt;margin-top:96pt;width:1in;height:21.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" fillcolor="white [3201]" strokecolor="white [3212]" strokeweight=".5pt">
                <v:textbox>
                  <w:txbxContent>
                    <w:p w:rsidR="004E7ED6" w:rsidRPr="00EB45C8" w:rsidRDefault="004E7ED6" w:rsidP="004E7ED6">
                      <w:pPr>
                        <w:rPr>
                          <w:rFonts w:ascii="Times New Roman" w:hAnsi="Times New Roman" w:cs="Times New Roman"/>
                          <w:b/>
                        </w:rPr>
                      </w:pPr>
                      <w:proofErr w:type="gramStart"/>
                      <w:r>
                        <w:rPr>
                          <w:rFonts w:ascii="Times New Roman" w:hAnsi="Times New Roman" w:cs="Times New Roman"/>
                          <w:b/>
                        </w:rPr>
                        <w:t>b</w:t>
                      </w:r>
                      <w:proofErr w:type="gramEnd"/>
                    </w:p>
                  </w:txbxContent>
                </v:textbox>
              </v:shape>
            </w:pict>
          </mc:Fallback>
        </mc:AlternateContent>
      </w:r>
      <w:r w:rsidRPr="002640C0">
        <w:rPr>
          <w:rFonts w:ascii="Times New Roman" w:hAnsi="Times New Roman"/>
          <w:noProof/>
        </w:rPr>
        <w:drawing>
          <wp:inline distT="0" distB="0" distL="0" distR="0" wp14:anchorId="602D0B53" wp14:editId="3B185654">
            <wp:extent cx="2968625" cy="2103449"/>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4">
                      <a:extLst>
                        <a:ext uri="{28A0092B-C50C-407E-A947-70E740481C1C}">
                          <a14:useLocalDpi xmlns:a14="http://schemas.microsoft.com/office/drawing/2010/main" val="0"/>
                        </a:ext>
                      </a:extLst>
                    </a:blip>
                    <a:stretch>
                      <a:fillRect/>
                    </a:stretch>
                  </pic:blipFill>
                  <pic:spPr>
                    <a:xfrm>
                      <a:off x="0" y="0"/>
                      <a:ext cx="2975835" cy="2108558"/>
                    </a:xfrm>
                    <a:prstGeom prst="rect">
                      <a:avLst/>
                    </a:prstGeom>
                  </pic:spPr>
                </pic:pic>
              </a:graphicData>
            </a:graphic>
          </wp:inline>
        </w:drawing>
      </w:r>
    </w:p>
    <w:p w:rsidR="004E7ED6" w:rsidRPr="002640C0" w:rsidRDefault="004E7ED6" w:rsidP="002640C0">
      <w:pPr>
        <w:pStyle w:val="Caption"/>
        <w:spacing w:before="120" w:after="120"/>
        <w:jc w:val="both"/>
        <w:rPr>
          <w:sz w:val="22"/>
          <w:szCs w:val="22"/>
        </w:rPr>
      </w:pPr>
      <w:bookmarkStart w:id="25" w:name="_Toc49523512"/>
      <w:bookmarkStart w:id="26" w:name="_Toc51936622"/>
      <w:r w:rsidRPr="002640C0">
        <w:rPr>
          <w:b/>
          <w:sz w:val="22"/>
          <w:szCs w:val="22"/>
        </w:rPr>
        <w:t xml:space="preserve">Figure </w:t>
      </w:r>
      <w:r w:rsidR="002640C0">
        <w:rPr>
          <w:b/>
          <w:sz w:val="22"/>
          <w:szCs w:val="22"/>
        </w:rPr>
        <w:t>8</w:t>
      </w:r>
      <w:r w:rsidRPr="002640C0">
        <w:rPr>
          <w:b/>
          <w:sz w:val="22"/>
          <w:szCs w:val="22"/>
        </w:rPr>
        <w:t>. (a)</w:t>
      </w:r>
      <w:r w:rsidRPr="002640C0">
        <w:rPr>
          <w:sz w:val="22"/>
          <w:szCs w:val="22"/>
        </w:rPr>
        <w:t xml:space="preserve"> Compare MB decomposition efficiency of Eu-, </w:t>
      </w:r>
      <w:r w:rsidRPr="002640C0">
        <w:rPr>
          <w:bCs w:val="0"/>
          <w:sz w:val="22"/>
          <w:szCs w:val="22"/>
          <w:lang w:eastAsia="ja-JP"/>
        </w:rPr>
        <w:t xml:space="preserve">Mn-doped ZnO </w:t>
      </w:r>
      <w:r w:rsidRPr="002640C0">
        <w:rPr>
          <w:sz w:val="22"/>
          <w:szCs w:val="22"/>
        </w:rPr>
        <w:t xml:space="preserve">with ZnO; </w:t>
      </w:r>
      <w:r w:rsidRPr="002640C0">
        <w:rPr>
          <w:b/>
          <w:sz w:val="22"/>
          <w:szCs w:val="22"/>
        </w:rPr>
        <w:t>(b)</w:t>
      </w:r>
      <w:r w:rsidRPr="002640C0">
        <w:rPr>
          <w:sz w:val="22"/>
          <w:szCs w:val="22"/>
        </w:rPr>
        <w:t xml:space="preserve"> The relationship between </w:t>
      </w:r>
      <w:proofErr w:type="gramStart"/>
      <w:r w:rsidRPr="002640C0">
        <w:rPr>
          <w:spacing w:val="4"/>
          <w:sz w:val="22"/>
          <w:szCs w:val="22"/>
        </w:rPr>
        <w:t>Ln(</w:t>
      </w:r>
      <w:proofErr w:type="gramEnd"/>
      <w:r w:rsidRPr="002640C0">
        <w:rPr>
          <w:spacing w:val="4"/>
          <w:sz w:val="22"/>
          <w:szCs w:val="22"/>
        </w:rPr>
        <w:t>C</w:t>
      </w:r>
      <w:r w:rsidRPr="002640C0">
        <w:rPr>
          <w:spacing w:val="4"/>
          <w:sz w:val="22"/>
          <w:szCs w:val="22"/>
          <w:vertAlign w:val="subscript"/>
        </w:rPr>
        <w:t>o</w:t>
      </w:r>
      <w:r w:rsidRPr="002640C0">
        <w:rPr>
          <w:spacing w:val="4"/>
          <w:sz w:val="22"/>
          <w:szCs w:val="22"/>
        </w:rPr>
        <w:t>/C</w:t>
      </w:r>
      <w:r w:rsidRPr="002640C0">
        <w:rPr>
          <w:spacing w:val="4"/>
          <w:sz w:val="22"/>
          <w:szCs w:val="22"/>
          <w:vertAlign w:val="subscript"/>
        </w:rPr>
        <w:t>t</w:t>
      </w:r>
      <w:r w:rsidRPr="002640C0">
        <w:rPr>
          <w:spacing w:val="4"/>
          <w:sz w:val="22"/>
          <w:szCs w:val="22"/>
        </w:rPr>
        <w:t xml:space="preserve">) </w:t>
      </w:r>
      <w:r w:rsidRPr="002640C0">
        <w:rPr>
          <w:sz w:val="22"/>
          <w:szCs w:val="22"/>
        </w:rPr>
        <w:t>by time of MB decomposition reaction under ultraviolet light of the materials.</w:t>
      </w:r>
      <w:bookmarkStart w:id="27" w:name="_bookmark102"/>
      <w:bookmarkEnd w:id="25"/>
      <w:bookmarkEnd w:id="26"/>
      <w:bookmarkEnd w:id="27"/>
    </w:p>
    <w:p w:rsidR="00287869" w:rsidRPr="002640C0" w:rsidRDefault="00287869" w:rsidP="00287869">
      <w:pPr>
        <w:pStyle w:val="BodyText"/>
        <w:tabs>
          <w:tab w:val="left" w:pos="567"/>
        </w:tabs>
        <w:spacing w:before="120" w:after="120" w:line="240" w:lineRule="auto"/>
        <w:rPr>
          <w:rFonts w:ascii="Times New Roman" w:hAnsi="Times New Roman"/>
          <w:sz w:val="22"/>
          <w:szCs w:val="22"/>
        </w:rPr>
      </w:pPr>
      <w:r w:rsidRPr="002640C0">
        <w:rPr>
          <w:rFonts w:ascii="Times New Roman" w:hAnsi="Times New Roman"/>
          <w:sz w:val="22"/>
          <w:szCs w:val="22"/>
        </w:rPr>
        <w:tab/>
        <w:t xml:space="preserve">Figure </w:t>
      </w:r>
      <w:r w:rsidR="002640C0">
        <w:rPr>
          <w:rFonts w:ascii="Times New Roman" w:hAnsi="Times New Roman"/>
          <w:sz w:val="22"/>
          <w:szCs w:val="22"/>
        </w:rPr>
        <w:t>8</w:t>
      </w:r>
      <w:r w:rsidR="00782FF8" w:rsidRPr="002640C0">
        <w:rPr>
          <w:rFonts w:ascii="Times New Roman" w:hAnsi="Times New Roman"/>
          <w:sz w:val="22"/>
          <w:szCs w:val="22"/>
        </w:rPr>
        <w:t>a</w:t>
      </w:r>
      <w:r w:rsidRPr="002640C0">
        <w:rPr>
          <w:rFonts w:ascii="Times New Roman" w:hAnsi="Times New Roman"/>
          <w:sz w:val="22"/>
          <w:szCs w:val="22"/>
        </w:rPr>
        <w:t xml:space="preserve"> shows that the degradation efficiency of MB under UV light of the synthesized materials Eu – and </w:t>
      </w:r>
      <w:r w:rsidRPr="002640C0">
        <w:rPr>
          <w:rFonts w:ascii="Times New Roman" w:hAnsi="Times New Roman"/>
          <w:bCs/>
          <w:sz w:val="22"/>
          <w:szCs w:val="22"/>
          <w:lang w:eastAsia="ja-JP"/>
        </w:rPr>
        <w:t xml:space="preserve">Mn-doped ZnO </w:t>
      </w:r>
      <w:r w:rsidRPr="002640C0">
        <w:rPr>
          <w:rFonts w:ascii="Times New Roman" w:hAnsi="Times New Roman"/>
          <w:sz w:val="22"/>
          <w:szCs w:val="22"/>
        </w:rPr>
        <w:t>is higher than that of ZnO. This result confirmed that europium and manganese doping changed the optical properties of ZnO.</w:t>
      </w:r>
    </w:p>
    <w:p w:rsidR="00287869" w:rsidRPr="002640C0" w:rsidRDefault="00287869" w:rsidP="00287869">
      <w:pPr>
        <w:tabs>
          <w:tab w:val="left" w:pos="540"/>
        </w:tabs>
        <w:spacing w:before="120" w:after="120" w:line="240" w:lineRule="auto"/>
        <w:jc w:val="both"/>
        <w:rPr>
          <w:rFonts w:ascii="Times New Roman" w:hAnsi="Times New Roman" w:cs="Times New Roman"/>
        </w:rPr>
      </w:pPr>
      <w:r w:rsidRPr="002640C0">
        <w:rPr>
          <w:rFonts w:ascii="Times New Roman" w:hAnsi="Times New Roman" w:cs="Times New Roman"/>
        </w:rPr>
        <w:tab/>
        <w:t xml:space="preserve">The lines showing the relationship between </w:t>
      </w:r>
      <w:proofErr w:type="gramStart"/>
      <w:r w:rsidRPr="002640C0">
        <w:rPr>
          <w:rFonts w:ascii="Times New Roman" w:hAnsi="Times New Roman" w:cs="Times New Roman"/>
          <w:spacing w:val="4"/>
        </w:rPr>
        <w:t>Ln(</w:t>
      </w:r>
      <w:proofErr w:type="gramEnd"/>
      <w:r w:rsidRPr="002640C0">
        <w:rPr>
          <w:rFonts w:ascii="Times New Roman" w:hAnsi="Times New Roman" w:cs="Times New Roman"/>
          <w:spacing w:val="4"/>
        </w:rPr>
        <w:t>C</w:t>
      </w:r>
      <w:r w:rsidRPr="002640C0">
        <w:rPr>
          <w:rFonts w:ascii="Times New Roman" w:hAnsi="Times New Roman" w:cs="Times New Roman"/>
          <w:spacing w:val="4"/>
          <w:vertAlign w:val="subscript"/>
        </w:rPr>
        <w:t>o</w:t>
      </w:r>
      <w:r w:rsidRPr="002640C0">
        <w:rPr>
          <w:rFonts w:ascii="Times New Roman" w:hAnsi="Times New Roman" w:cs="Times New Roman"/>
          <w:spacing w:val="4"/>
        </w:rPr>
        <w:t>/C</w:t>
      </w:r>
      <w:r w:rsidRPr="002640C0">
        <w:rPr>
          <w:rFonts w:ascii="Times New Roman" w:hAnsi="Times New Roman" w:cs="Times New Roman"/>
          <w:spacing w:val="4"/>
          <w:vertAlign w:val="subscript"/>
        </w:rPr>
        <w:t>t</w:t>
      </w:r>
      <w:r w:rsidRPr="002640C0">
        <w:rPr>
          <w:rFonts w:ascii="Times New Roman" w:hAnsi="Times New Roman" w:cs="Times New Roman"/>
          <w:spacing w:val="4"/>
        </w:rPr>
        <w:t xml:space="preserve">) </w:t>
      </w:r>
      <w:r w:rsidRPr="002640C0">
        <w:rPr>
          <w:rFonts w:ascii="Times New Roman" w:hAnsi="Times New Roman" w:cs="Times New Roman"/>
        </w:rPr>
        <w:t xml:space="preserve">and MB decay time were almost linear (Figure </w:t>
      </w:r>
      <w:r w:rsidR="002640C0">
        <w:rPr>
          <w:rFonts w:ascii="Times New Roman" w:hAnsi="Times New Roman" w:cs="Times New Roman"/>
        </w:rPr>
        <w:t>8</w:t>
      </w:r>
      <w:r w:rsidRPr="002640C0">
        <w:rPr>
          <w:rFonts w:ascii="Times New Roman" w:hAnsi="Times New Roman" w:cs="Times New Roman"/>
        </w:rPr>
        <w:t xml:space="preserve">b). Thereby, it shows that, the MB decomposition reaction kinetics of the materials investigated under the visible light follow the Langmuir – Hinshelwood model and follow simple 1st order reaction kinetics. </w:t>
      </w:r>
      <w:proofErr w:type="gramStart"/>
      <w:r w:rsidRPr="002640C0">
        <w:rPr>
          <w:rFonts w:ascii="Times New Roman" w:hAnsi="Times New Roman" w:cs="Times New Roman"/>
        </w:rPr>
        <w:t>k</w:t>
      </w:r>
      <w:proofErr w:type="gramEnd"/>
      <w:r w:rsidRPr="002640C0">
        <w:rPr>
          <w:rFonts w:ascii="Times New Roman" w:hAnsi="Times New Roman" w:cs="Times New Roman"/>
        </w:rPr>
        <w:t xml:space="preserve"> for </w:t>
      </w:r>
      <w:r w:rsidRPr="002640C0">
        <w:rPr>
          <w:rFonts w:ascii="Times New Roman" w:eastAsia="Times New Roman" w:hAnsi="Times New Roman" w:cs="Times New Roman"/>
          <w:bCs/>
          <w:lang w:eastAsia="ja-JP"/>
        </w:rPr>
        <w:t xml:space="preserve">Eu-doped ZnO </w:t>
      </w:r>
      <w:r w:rsidRPr="002640C0">
        <w:rPr>
          <w:rFonts w:ascii="Times New Roman" w:hAnsi="Times New Roman" w:cs="Times New Roman"/>
        </w:rPr>
        <w:t>material is 0.008 min</w:t>
      </w:r>
      <w:r w:rsidRPr="002640C0">
        <w:rPr>
          <w:rFonts w:ascii="Times New Roman" w:hAnsi="Times New Roman" w:cs="Times New Roman"/>
          <w:vertAlign w:val="superscript"/>
        </w:rPr>
        <w:t>–1</w:t>
      </w:r>
      <w:r w:rsidRPr="002640C0">
        <w:rPr>
          <w:rFonts w:ascii="Times New Roman" w:hAnsi="Times New Roman" w:cs="Times New Roman"/>
        </w:rPr>
        <w:t xml:space="preserve"> and for </w:t>
      </w:r>
      <w:r w:rsidRPr="002640C0">
        <w:rPr>
          <w:rFonts w:ascii="Times New Roman" w:eastAsia="Times New Roman" w:hAnsi="Times New Roman" w:cs="Times New Roman"/>
          <w:bCs/>
          <w:lang w:eastAsia="ja-JP"/>
        </w:rPr>
        <w:t xml:space="preserve">Mn-doped ZnO </w:t>
      </w:r>
      <w:r w:rsidRPr="002640C0">
        <w:rPr>
          <w:rFonts w:ascii="Times New Roman" w:hAnsi="Times New Roman" w:cs="Times New Roman"/>
        </w:rPr>
        <w:t>material is 0.012 min</w:t>
      </w:r>
      <w:r w:rsidRPr="002640C0">
        <w:rPr>
          <w:rFonts w:ascii="Times New Roman" w:hAnsi="Times New Roman" w:cs="Times New Roman"/>
          <w:vertAlign w:val="superscript"/>
        </w:rPr>
        <w:t>–1</w:t>
      </w:r>
      <w:r w:rsidRPr="002640C0">
        <w:rPr>
          <w:rFonts w:ascii="Times New Roman" w:hAnsi="Times New Roman" w:cs="Times New Roman"/>
        </w:rPr>
        <w:t xml:space="preserve">. The reaction rate constant of the </w:t>
      </w:r>
      <w:r w:rsidRPr="002640C0">
        <w:rPr>
          <w:rFonts w:ascii="Times New Roman" w:eastAsia="Times New Roman" w:hAnsi="Times New Roman" w:cs="Times New Roman"/>
          <w:bCs/>
          <w:lang w:eastAsia="ja-JP"/>
        </w:rPr>
        <w:t xml:space="preserve">Mn-doped ZnO </w:t>
      </w:r>
      <w:r w:rsidRPr="002640C0">
        <w:rPr>
          <w:rFonts w:ascii="Times New Roman" w:hAnsi="Times New Roman" w:cs="Times New Roman"/>
        </w:rPr>
        <w:t xml:space="preserve">catalyst is higher, which is consistent with the MB decomposition rate of the </w:t>
      </w:r>
      <w:r w:rsidRPr="002640C0">
        <w:rPr>
          <w:rFonts w:ascii="Times New Roman" w:eastAsia="Times New Roman" w:hAnsi="Times New Roman" w:cs="Times New Roman"/>
          <w:bCs/>
          <w:lang w:eastAsia="ja-JP"/>
        </w:rPr>
        <w:lastRenderedPageBreak/>
        <w:t xml:space="preserve">Mn-doped ZnO </w:t>
      </w:r>
      <w:r w:rsidRPr="002640C0">
        <w:rPr>
          <w:rFonts w:ascii="Times New Roman" w:hAnsi="Times New Roman" w:cs="Times New Roman"/>
        </w:rPr>
        <w:t xml:space="preserve">catalyst faster than the </w:t>
      </w:r>
      <w:r w:rsidRPr="002640C0">
        <w:rPr>
          <w:rFonts w:ascii="Times New Roman" w:eastAsia="Times New Roman" w:hAnsi="Times New Roman" w:cs="Times New Roman"/>
          <w:bCs/>
          <w:lang w:eastAsia="ja-JP"/>
        </w:rPr>
        <w:t>Eu-doped ZnO</w:t>
      </w:r>
      <w:r w:rsidRPr="002640C0">
        <w:rPr>
          <w:rFonts w:ascii="Times New Roman" w:hAnsi="Times New Roman" w:cs="Times New Roman"/>
        </w:rPr>
        <w:t>.</w:t>
      </w:r>
    </w:p>
    <w:bookmarkEnd w:id="23"/>
    <w:p w:rsidR="001714B3" w:rsidRPr="002640C0" w:rsidRDefault="00287869" w:rsidP="002640C0">
      <w:pPr>
        <w:tabs>
          <w:tab w:val="left" w:pos="540"/>
        </w:tabs>
        <w:spacing w:before="120" w:after="120" w:line="240" w:lineRule="auto"/>
        <w:jc w:val="both"/>
        <w:rPr>
          <w:rFonts w:ascii="Times New Roman" w:hAnsi="Times New Roman" w:cs="Times New Roman"/>
          <w:noProof/>
        </w:rPr>
      </w:pPr>
      <w:r w:rsidRPr="002640C0">
        <w:rPr>
          <w:rFonts w:ascii="Times New Roman" w:hAnsi="Times New Roman" w:cs="Times New Roman"/>
        </w:rPr>
        <w:tab/>
        <w:t>Thus, the doping of europium or manganese metal into ZnO increases the photocatalytic activity of ZnO in the ultraviolet light. Metal doping into ZnO leads to the formation of a new band gap energy state just within the ZnO band gap. This new state is capable of absorbing visible light.</w:t>
      </w:r>
      <w:r w:rsidR="00043204" w:rsidRPr="002640C0">
        <w:rPr>
          <w:rFonts w:ascii="Times New Roman" w:hAnsi="Times New Roman" w:cs="Times New Roman"/>
        </w:rPr>
        <w:fldChar w:fldCharType="begin"/>
      </w:r>
      <w:r w:rsidR="00043204" w:rsidRPr="002640C0">
        <w:rPr>
          <w:rFonts w:ascii="Times New Roman" w:hAnsi="Times New Roman" w:cs="Times New Roman"/>
        </w:rPr>
        <w:instrText xml:space="preserve"> ADDIN EN.CITE &lt;EndNote&gt;&lt;Cite&gt;&lt;Author&gt;Samadi&lt;/Author&gt;&lt;Year&gt;2016&lt;/Year&gt;&lt;RecNum&gt;528&lt;/RecNum&gt;&lt;DisplayText&gt;&lt;style face="superscript"&gt;1, 32&lt;/style&gt;&lt;/DisplayText&gt;&lt;record&gt;&lt;rec-number&gt;528&lt;/rec-number&gt;&lt;foreign-keys&gt;&lt;key app="EN" db-id="xdrds5teuxps9te5xzqxdrw5xf5wvvt9swpv" timestamp="1667920613"&gt;528&lt;/key&gt;&lt;/foreign-keys&gt;&lt;ref-type name="Journal Article"&gt;17&lt;/ref-type&gt;&lt;contributors&gt;&lt;authors&gt;&lt;author&gt;Samadi, Morasae&lt;/author&gt;&lt;author&gt;Zirak, Mohammad&lt;/author&gt;&lt;author&gt;Naseri, Amene&lt;/author&gt;&lt;author&gt;Khorashadizade, Elham&lt;/author&gt;&lt;author&gt;Moshfegh, Alireza Z&lt;/author&gt;&lt;/authors&gt;&lt;/contributors&gt;&lt;titles&gt;&lt;title&gt;Recent progress on doped ZnO nanostructures for visible-light photocatalysis&lt;/title&gt;&lt;secondary-title&gt;Thin Solid Films&lt;/secondary-title&gt;&lt;/titles&gt;&lt;periodical&gt;&lt;full-title&gt;Thin Solid Films&lt;/full-title&gt;&lt;/periodical&gt;&lt;pages&gt;2-19&lt;/pages&gt;&lt;volume&gt;605&lt;/volume&gt;&lt;dates&gt;&lt;year&gt;2016&lt;/year&gt;&lt;/dates&gt;&lt;isbn&gt;0040-6090&lt;/isbn&gt;&lt;urls&gt;&lt;/urls&gt;&lt;/record&gt;&lt;/Cite&gt;&lt;Cite&gt;&lt;Author&gt;Boretti&lt;/Author&gt;&lt;Year&gt;2019&lt;/Year&gt;&lt;RecNum&gt;529&lt;/RecNum&gt;&lt;record&gt;&lt;rec-number&gt;529&lt;/rec-number&gt;&lt;foreign-keys&gt;&lt;key app="EN" db-id="xdrds5teuxps9te5xzqxdrw5xf5wvvt9swpv" timestamp="1667920693"&gt;529&lt;/key&gt;&lt;/foreign-keys&gt;&lt;ref-type name="Journal Article"&gt;17&lt;/ref-type&gt;&lt;contributors&gt;&lt;authors&gt;&lt;author&gt;Boretti, Alberto&lt;/author&gt;&lt;author&gt;Rosa, Lorenzo&lt;/author&gt;&lt;/authors&gt;&lt;/contributors&gt;&lt;titles&gt;&lt;title&gt;Reassessing the projections of the world water development report&lt;/title&gt;&lt;secondary-title&gt;NPJ Clean Water&lt;/secondary-title&gt;&lt;/titles&gt;&lt;periodical&gt;&lt;full-title&gt;NPJ Clean Water&lt;/full-title&gt;&lt;/periodical&gt;&lt;pages&gt;1-6&lt;/pages&gt;&lt;volume&gt;2&lt;/volume&gt;&lt;number&gt;1&lt;/number&gt;&lt;dates&gt;&lt;year&gt;2019&lt;/year&gt;&lt;/dates&gt;&lt;isbn&gt;2059-7037&lt;/isbn&gt;&lt;urls&gt;&lt;/urls&gt;&lt;/record&gt;&lt;/Cite&gt;&lt;/EndNote&gt;</w:instrText>
      </w:r>
      <w:r w:rsidR="00043204" w:rsidRPr="002640C0">
        <w:rPr>
          <w:rFonts w:ascii="Times New Roman" w:hAnsi="Times New Roman" w:cs="Times New Roman"/>
        </w:rPr>
        <w:fldChar w:fldCharType="separate"/>
      </w:r>
      <w:r w:rsidR="00043204" w:rsidRPr="002640C0">
        <w:rPr>
          <w:rFonts w:ascii="Times New Roman" w:hAnsi="Times New Roman" w:cs="Times New Roman"/>
          <w:noProof/>
          <w:vertAlign w:val="superscript"/>
        </w:rPr>
        <w:t>1, 32</w:t>
      </w:r>
      <w:r w:rsidR="00043204" w:rsidRPr="002640C0">
        <w:rPr>
          <w:rFonts w:ascii="Times New Roman" w:hAnsi="Times New Roman" w:cs="Times New Roman"/>
        </w:rPr>
        <w:fldChar w:fldCharType="end"/>
      </w:r>
      <w:r w:rsidR="00043204" w:rsidRPr="002640C0">
        <w:rPr>
          <w:rFonts w:ascii="Times New Roman" w:hAnsi="Times New Roman" w:cs="Times New Roman"/>
        </w:rPr>
        <w:t xml:space="preserve"> </w:t>
      </w:r>
      <w:proofErr w:type="gramStart"/>
      <w:r w:rsidRPr="002640C0">
        <w:rPr>
          <w:rFonts w:ascii="Times New Roman" w:hAnsi="Times New Roman" w:cs="Times New Roman"/>
        </w:rPr>
        <w:t>On</w:t>
      </w:r>
      <w:proofErr w:type="gramEnd"/>
      <w:r w:rsidRPr="002640C0">
        <w:rPr>
          <w:rFonts w:ascii="Times New Roman" w:hAnsi="Times New Roman" w:cs="Times New Roman"/>
        </w:rPr>
        <w:t xml:space="preserve"> the other hand, the doping of europium or manganese into ZnO increases defects. Both the new band gap energy states and lattice defects are intermediate factors that induce the excitation of electrons from the valence band to the gravitational zone when absorbing visible light.</w:t>
      </w:r>
      <w:r w:rsidR="00043204" w:rsidRPr="002640C0">
        <w:rPr>
          <w:rFonts w:ascii="Times New Roman" w:hAnsi="Times New Roman" w:cs="Times New Roman"/>
        </w:rPr>
        <w:fldChar w:fldCharType="begin"/>
      </w:r>
      <w:r w:rsidR="00043204" w:rsidRPr="002640C0">
        <w:rPr>
          <w:rFonts w:ascii="Times New Roman" w:hAnsi="Times New Roman" w:cs="Times New Roman"/>
        </w:rPr>
        <w:instrText xml:space="preserve"> ADDIN EN.CITE &lt;EndNote&gt;&lt;Cite&gt;&lt;Author&gt;Mahmood&lt;/Author&gt;&lt;Year&gt;2011&lt;/Year&gt;&lt;RecNum&gt;530&lt;/RecNum&gt;&lt;DisplayText&gt;&lt;style face="superscript"&gt;33&lt;/style&gt;&lt;/DisplayText&gt;&lt;record&gt;&lt;rec-number&gt;530&lt;/rec-number&gt;&lt;foreign-keys&gt;&lt;key app="EN" db-id="xdrds5teuxps9te5xzqxdrw5xf5wvvt9swpv" timestamp="1667920751"&gt;530&lt;/key&gt;&lt;/foreign-keys&gt;&lt;ref-type name="Journal Article"&gt;17&lt;/ref-type&gt;&lt;contributors&gt;&lt;authors&gt;&lt;author&gt;Mahmood, Mohammad Abbas&lt;/author&gt;&lt;author&gt;Baruah, Sunandan&lt;/author&gt;&lt;author&gt;Dutta, Joydeep&lt;/author&gt;&lt;/authors&gt;&lt;/contributors&gt;&lt;titles&gt;&lt;title&gt;Enhanced visible light photocatalysis by manganese doping or rapid crystallization with ZnO nanoparticles&lt;/title&gt;&lt;secondary-title&gt;Materials Chemistry and Physics&lt;/secondary-title&gt;&lt;/titles&gt;&lt;periodical&gt;&lt;full-title&gt;Materials chemistry and physics&lt;/full-title&gt;&lt;/periodical&gt;&lt;pages&gt;531-535&lt;/pages&gt;&lt;volume&gt;130&lt;/volume&gt;&lt;number&gt;1-2&lt;/number&gt;&lt;dates&gt;&lt;year&gt;2011&lt;/year&gt;&lt;/dates&gt;&lt;isbn&gt;0254-0584&lt;/isbn&gt;&lt;urls&gt;&lt;/urls&gt;&lt;/record&gt;&lt;/Cite&gt;&lt;/EndNote&gt;</w:instrText>
      </w:r>
      <w:r w:rsidR="00043204" w:rsidRPr="002640C0">
        <w:rPr>
          <w:rFonts w:ascii="Times New Roman" w:hAnsi="Times New Roman" w:cs="Times New Roman"/>
        </w:rPr>
        <w:fldChar w:fldCharType="separate"/>
      </w:r>
      <w:r w:rsidR="00043204" w:rsidRPr="002640C0">
        <w:rPr>
          <w:rFonts w:ascii="Times New Roman" w:hAnsi="Times New Roman" w:cs="Times New Roman"/>
          <w:noProof/>
          <w:vertAlign w:val="superscript"/>
        </w:rPr>
        <w:t>33</w:t>
      </w:r>
      <w:r w:rsidR="00043204" w:rsidRPr="002640C0">
        <w:rPr>
          <w:rFonts w:ascii="Times New Roman" w:hAnsi="Times New Roman" w:cs="Times New Roman"/>
        </w:rPr>
        <w:fldChar w:fldCharType="end"/>
      </w:r>
      <w:r w:rsidR="00043204" w:rsidRPr="002640C0">
        <w:rPr>
          <w:rFonts w:ascii="Times New Roman" w:hAnsi="Times New Roman" w:cs="Times New Roman"/>
        </w:rPr>
        <w:t xml:space="preserve"> </w:t>
      </w:r>
      <w:r w:rsidRPr="002640C0">
        <w:rPr>
          <w:rFonts w:ascii="Times New Roman" w:hAnsi="Times New Roman" w:cs="Times New Roman"/>
        </w:rPr>
        <w:t>One of the noteworthy effects of manganese doping into ZnO was the increase in defect concentration.</w:t>
      </w:r>
      <w:r w:rsidR="00043204" w:rsidRPr="002640C0">
        <w:rPr>
          <w:rFonts w:ascii="Times New Roman" w:hAnsi="Times New Roman" w:cs="Times New Roman"/>
        </w:rPr>
        <w:fldChar w:fldCharType="begin"/>
      </w:r>
      <w:r w:rsidR="00043204" w:rsidRPr="002640C0">
        <w:rPr>
          <w:rFonts w:ascii="Times New Roman" w:hAnsi="Times New Roman" w:cs="Times New Roman"/>
        </w:rPr>
        <w:instrText xml:space="preserve"> ADDIN EN.CITE &lt;EndNote&gt;&lt;Cite&gt;&lt;Author&gt;Mahmood&lt;/Author&gt;&lt;Year&gt;2011&lt;/Year&gt;&lt;RecNum&gt;530&lt;/RecNum&gt;&lt;DisplayText&gt;&lt;style face="superscript"&gt;33-34&lt;/style&gt;&lt;/DisplayText&gt;&lt;record&gt;&lt;rec-number&gt;530&lt;/rec-number&gt;&lt;foreign-keys&gt;&lt;key app="EN" db-id="xdrds5teuxps9te5xzqxdrw5xf5wvvt9swpv" timestamp="1667920751"&gt;530&lt;/key&gt;&lt;/foreign-keys&gt;&lt;ref-type name="Journal Article"&gt;17&lt;/ref-type&gt;&lt;contributors&gt;&lt;authors&gt;&lt;author&gt;Mahmood, Mohammad Abbas&lt;/author&gt;&lt;author&gt;Baruah, Sunandan&lt;/author&gt;&lt;author&gt;Dutta, Joydeep&lt;/author&gt;&lt;/authors&gt;&lt;/contributors&gt;&lt;titles&gt;&lt;title&gt;Enhanced visible light photocatalysis by manganese doping or rapid crystallization with ZnO nanoparticles&lt;/title&gt;&lt;secondary-title&gt;Materials Chemistry and Physics&lt;/secondary-title&gt;&lt;/titles&gt;&lt;periodical&gt;&lt;full-title&gt;Materials chemistry and physics&lt;/full-title&gt;&lt;/periodical&gt;&lt;pages&gt;531-535&lt;/pages&gt;&lt;volume&gt;130&lt;/volume&gt;&lt;number&gt;1-2&lt;/number&gt;&lt;dates&gt;&lt;year&gt;2011&lt;/year&gt;&lt;/dates&gt;&lt;isbn&gt;0254-0584&lt;/isbn&gt;&lt;urls&gt;&lt;/urls&gt;&lt;/record&gt;&lt;/Cite&gt;&lt;Cite&gt;&lt;Author&gt;Xiao&lt;/Author&gt;&lt;Year&gt;2009&lt;/Year&gt;&lt;RecNum&gt;531&lt;/RecNum&gt;&lt;record&gt;&lt;rec-number&gt;531&lt;/rec-number&gt;&lt;foreign-keys&gt;&lt;key app="EN" db-id="xdrds5teuxps9te5xzqxdrw5xf5wvvt9swpv" timestamp="1667920826"&gt;531&lt;/key&gt;&lt;/foreign-keys&gt;&lt;ref-type name="Journal Article"&gt;17&lt;/ref-type&gt;&lt;contributors&gt;&lt;authors&gt;&lt;author&gt;Xiao, Qi&lt;/author&gt;&lt;author&gt;Ouyang, Linli&lt;/author&gt;&lt;/authors&gt;&lt;/contributors&gt;&lt;titles&gt;&lt;title&gt;Photocatalytic photodegradation of xanthate over Zn1− xMnxO under visible light irradiation&lt;/title&gt;&lt;secondary-title&gt;Journal of Alloys and Compounds&lt;/secondary-title&gt;&lt;/titles&gt;&lt;periodical&gt;&lt;full-title&gt;Journal of Alloys and Compounds&lt;/full-title&gt;&lt;/periodical&gt;&lt;pages&gt;L4-L7&lt;/pages&gt;&lt;volume&gt;479&lt;/volume&gt;&lt;number&gt;1-2&lt;/number&gt;&lt;dates&gt;&lt;year&gt;2009&lt;/year&gt;&lt;/dates&gt;&lt;isbn&gt;0925-8388&lt;/isbn&gt;&lt;urls&gt;&lt;/urls&gt;&lt;/record&gt;&lt;/Cite&gt;&lt;/EndNote&gt;</w:instrText>
      </w:r>
      <w:r w:rsidR="00043204" w:rsidRPr="002640C0">
        <w:rPr>
          <w:rFonts w:ascii="Times New Roman" w:hAnsi="Times New Roman" w:cs="Times New Roman"/>
        </w:rPr>
        <w:fldChar w:fldCharType="separate"/>
      </w:r>
      <w:r w:rsidR="00043204" w:rsidRPr="002640C0">
        <w:rPr>
          <w:rFonts w:ascii="Times New Roman" w:hAnsi="Times New Roman" w:cs="Times New Roman"/>
          <w:noProof/>
          <w:vertAlign w:val="superscript"/>
        </w:rPr>
        <w:t>33-34</w:t>
      </w:r>
      <w:r w:rsidR="00043204" w:rsidRPr="002640C0">
        <w:rPr>
          <w:rFonts w:ascii="Times New Roman" w:hAnsi="Times New Roman" w:cs="Times New Roman"/>
        </w:rPr>
        <w:fldChar w:fldCharType="end"/>
      </w:r>
    </w:p>
    <w:p w:rsidR="001714B3" w:rsidRPr="002640C0" w:rsidRDefault="001714B3" w:rsidP="002A775D">
      <w:pPr>
        <w:spacing w:before="120" w:after="120" w:line="240" w:lineRule="auto"/>
        <w:rPr>
          <w:rFonts w:ascii="Times New Roman" w:hAnsi="Times New Roman" w:cs="Times New Roman"/>
          <w:b/>
        </w:rPr>
      </w:pPr>
      <w:bookmarkStart w:id="28" w:name="_bookmark99"/>
      <w:bookmarkEnd w:id="28"/>
      <w:r w:rsidRPr="002640C0">
        <w:rPr>
          <w:rFonts w:ascii="Times New Roman" w:hAnsi="Times New Roman" w:cs="Times New Roman"/>
          <w:b/>
        </w:rPr>
        <w:t>3.</w:t>
      </w:r>
      <w:r w:rsidR="00F25BEB">
        <w:rPr>
          <w:rFonts w:ascii="Times New Roman" w:hAnsi="Times New Roman" w:cs="Times New Roman"/>
          <w:b/>
        </w:rPr>
        <w:t>4</w:t>
      </w:r>
      <w:r w:rsidRPr="002640C0">
        <w:rPr>
          <w:rFonts w:ascii="Times New Roman" w:hAnsi="Times New Roman" w:cs="Times New Roman"/>
          <w:b/>
        </w:rPr>
        <w:t xml:space="preserve"> Material refundability</w:t>
      </w:r>
    </w:p>
    <w:p w:rsidR="001714B3" w:rsidRPr="002640C0" w:rsidRDefault="001714B3" w:rsidP="00D34EEC">
      <w:pPr>
        <w:pStyle w:val="BodyText"/>
        <w:spacing w:before="120" w:after="120" w:line="240" w:lineRule="auto"/>
        <w:rPr>
          <w:rFonts w:ascii="Times New Roman" w:hAnsi="Times New Roman"/>
          <w:sz w:val="22"/>
          <w:szCs w:val="22"/>
        </w:rPr>
      </w:pPr>
      <w:r w:rsidRPr="002640C0">
        <w:rPr>
          <w:rFonts w:ascii="Times New Roman" w:hAnsi="Times New Roman"/>
          <w:sz w:val="22"/>
          <w:szCs w:val="22"/>
        </w:rPr>
        <w:t>Reusability is one of the very important factors when deciding on a material for the purpose of economic efficiency and environmental protection</w:t>
      </w:r>
      <w:r w:rsidR="003A7264" w:rsidRPr="002640C0">
        <w:rPr>
          <w:rFonts w:ascii="Times New Roman" w:hAnsi="Times New Roman"/>
          <w:sz w:val="22"/>
          <w:szCs w:val="22"/>
        </w:rPr>
        <w:t>.</w:t>
      </w:r>
      <w:r w:rsidR="00F33B0B" w:rsidRPr="002640C0">
        <w:rPr>
          <w:rFonts w:ascii="Times New Roman" w:hAnsi="Times New Roman"/>
          <w:sz w:val="22"/>
          <w:szCs w:val="22"/>
        </w:rPr>
        <w:fldChar w:fldCharType="begin"/>
      </w:r>
      <w:r w:rsidR="00F33B0B" w:rsidRPr="002640C0">
        <w:rPr>
          <w:rFonts w:ascii="Times New Roman" w:hAnsi="Times New Roman"/>
          <w:sz w:val="22"/>
          <w:szCs w:val="22"/>
        </w:rPr>
        <w:instrText xml:space="preserve"> ADDIN EN.CITE &lt;EndNote&gt;&lt;Cite&gt;&lt;Author&gt;Achouri&lt;/Author&gt;&lt;Year&gt;2016&lt;/Year&gt;&lt;RecNum&gt;532&lt;/RecNum&gt;&lt;DisplayText&gt;&lt;style face="superscript"&gt;26&lt;/style&gt;&lt;/DisplayText&gt;&lt;record&gt;&lt;rec-number&gt;532&lt;/rec-number&gt;&lt;foreign-keys&gt;&lt;key app="EN" db-id="xdrds5teuxps9te5xzqxdrw5xf5wvvt9swpv" timestamp="1667920878"&gt;532&lt;/key&gt;&lt;/foreign-keys&gt;&lt;ref-type name="Journal Article"&gt;17&lt;/ref-type&gt;&lt;contributors&gt;&lt;authors&gt;&lt;author&gt;Achouri, Faouzi&lt;/author&gt;&lt;author&gt;Corbel, Serge&lt;/author&gt;&lt;author&gt;Balan, Lavinia&lt;/author&gt;&lt;author&gt;Mozet, Kevin&lt;/author&gt;&lt;author&gt;Girot, Emilien&lt;/author&gt;&lt;author&gt;Medjahdi, Ghouti&lt;/author&gt;&lt;author&gt;Said, Myriam Ben&lt;/author&gt;&lt;author&gt;Ghrabi, Ahmed&lt;/author&gt;&lt;author&gt;Schneider, Raphaël&lt;/author&gt;&lt;/authors&gt;&lt;/contributors&gt;&lt;titles&gt;&lt;title&gt;Porous Mn-doped ZnO nanoparticles for enhanced solar and visible light photocatalysis&lt;/title&gt;&lt;secondary-title&gt;Materials &amp;amp; Design&lt;/secondary-title&gt;&lt;/titles&gt;&lt;periodical&gt;&lt;full-title&gt;Materials &amp;amp; Design&lt;/full-title&gt;&lt;/periodical&gt;&lt;pages&gt;309-316&lt;/pages&gt;&lt;volume&gt;101&lt;/volume&gt;&lt;dates&gt;&lt;year&gt;2016&lt;/year&gt;&lt;/dates&gt;&lt;isbn&gt;0264-1275&lt;/isbn&gt;&lt;urls&gt;&lt;/urls&gt;&lt;/record&gt;&lt;/Cite&gt;&lt;/EndNote&gt;</w:instrText>
      </w:r>
      <w:r w:rsidR="00F33B0B" w:rsidRPr="002640C0">
        <w:rPr>
          <w:rFonts w:ascii="Times New Roman" w:hAnsi="Times New Roman"/>
          <w:sz w:val="22"/>
          <w:szCs w:val="22"/>
        </w:rPr>
        <w:fldChar w:fldCharType="separate"/>
      </w:r>
      <w:r w:rsidR="00F33B0B" w:rsidRPr="002640C0">
        <w:rPr>
          <w:rFonts w:ascii="Times New Roman" w:hAnsi="Times New Roman"/>
          <w:noProof/>
          <w:sz w:val="22"/>
          <w:szCs w:val="22"/>
          <w:vertAlign w:val="superscript"/>
        </w:rPr>
        <w:t>26</w:t>
      </w:r>
      <w:r w:rsidR="00F33B0B" w:rsidRPr="002640C0">
        <w:rPr>
          <w:rFonts w:ascii="Times New Roman" w:hAnsi="Times New Roman"/>
          <w:sz w:val="22"/>
          <w:szCs w:val="22"/>
        </w:rPr>
        <w:fldChar w:fldCharType="end"/>
      </w:r>
      <w:r w:rsidR="00F33B0B" w:rsidRPr="002640C0">
        <w:rPr>
          <w:rFonts w:ascii="Times New Roman" w:hAnsi="Times New Roman"/>
          <w:sz w:val="22"/>
          <w:szCs w:val="22"/>
        </w:rPr>
        <w:t xml:space="preserve"> </w:t>
      </w:r>
      <w:r w:rsidRPr="002640C0">
        <w:rPr>
          <w:rFonts w:ascii="Times New Roman" w:hAnsi="Times New Roman"/>
          <w:sz w:val="22"/>
          <w:szCs w:val="22"/>
        </w:rPr>
        <w:t xml:space="preserve">Materials </w:t>
      </w:r>
      <w:r w:rsidRPr="002640C0">
        <w:rPr>
          <w:rFonts w:ascii="Times New Roman" w:hAnsi="Times New Roman"/>
          <w:bCs/>
          <w:sz w:val="22"/>
          <w:szCs w:val="22"/>
          <w:lang w:eastAsia="ja-JP"/>
        </w:rPr>
        <w:t>Eu</w:t>
      </w:r>
      <w:r w:rsidRPr="002640C0">
        <w:rPr>
          <w:rFonts w:ascii="Times New Roman" w:hAnsi="Times New Roman"/>
          <w:sz w:val="22"/>
          <w:szCs w:val="22"/>
        </w:rPr>
        <w:t>-</w:t>
      </w:r>
      <w:r w:rsidRPr="002640C0">
        <w:rPr>
          <w:rFonts w:ascii="Times New Roman" w:hAnsi="Times New Roman"/>
          <w:bCs/>
          <w:sz w:val="22"/>
          <w:szCs w:val="22"/>
          <w:lang w:eastAsia="ja-JP"/>
        </w:rPr>
        <w:t xml:space="preserve"> </w:t>
      </w:r>
      <w:r w:rsidRPr="002640C0">
        <w:rPr>
          <w:rFonts w:ascii="Times New Roman" w:hAnsi="Times New Roman"/>
          <w:sz w:val="22"/>
          <w:szCs w:val="22"/>
        </w:rPr>
        <w:t xml:space="preserve">and </w:t>
      </w:r>
      <w:r w:rsidRPr="002640C0">
        <w:rPr>
          <w:rFonts w:ascii="Times New Roman" w:hAnsi="Times New Roman"/>
          <w:bCs/>
          <w:sz w:val="22"/>
          <w:szCs w:val="22"/>
          <w:lang w:eastAsia="ja-JP"/>
        </w:rPr>
        <w:t xml:space="preserve">Mn-doped ZnO </w:t>
      </w:r>
      <w:r w:rsidRPr="002640C0">
        <w:rPr>
          <w:rFonts w:ascii="Times New Roman" w:hAnsi="Times New Roman"/>
          <w:sz w:val="22"/>
          <w:szCs w:val="22"/>
        </w:rPr>
        <w:t>after the photocatalytic reaction were rinsed several times with deionized water, dried at 90 °C for 12 hours, continued to be reused to assess the photocatalytic ability then proceeded to Practice examining the structure as well as the composition of the crystal phase.</w:t>
      </w:r>
    </w:p>
    <w:p w:rsidR="001714B3" w:rsidRPr="002640C0" w:rsidRDefault="001714B3" w:rsidP="002A775D">
      <w:pPr>
        <w:pStyle w:val="BodyText"/>
        <w:spacing w:before="120" w:after="120" w:line="240" w:lineRule="auto"/>
        <w:jc w:val="center"/>
        <w:rPr>
          <w:rFonts w:ascii="Times New Roman" w:hAnsi="Times New Roman"/>
          <w:sz w:val="22"/>
          <w:szCs w:val="22"/>
        </w:rPr>
      </w:pPr>
      <w:bookmarkStart w:id="29" w:name="_Toc49523515"/>
      <w:bookmarkStart w:id="30" w:name="_Toc51936625"/>
      <w:r w:rsidRPr="002640C0">
        <w:rPr>
          <w:rFonts w:ascii="Times New Roman" w:hAnsi="Times New Roman"/>
          <w:noProof/>
          <w:sz w:val="22"/>
          <w:szCs w:val="22"/>
        </w:rPr>
        <w:drawing>
          <wp:inline distT="0" distB="0" distL="0" distR="0" wp14:anchorId="2FB4B2ED" wp14:editId="424102D7">
            <wp:extent cx="2916820" cy="21180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5">
                      <a:extLst>
                        <a:ext uri="{28A0092B-C50C-407E-A947-70E740481C1C}">
                          <a14:useLocalDpi xmlns:a14="http://schemas.microsoft.com/office/drawing/2010/main" val="0"/>
                        </a:ext>
                      </a:extLst>
                    </a:blip>
                    <a:stretch>
                      <a:fillRect/>
                    </a:stretch>
                  </pic:blipFill>
                  <pic:spPr>
                    <a:xfrm>
                      <a:off x="0" y="0"/>
                      <a:ext cx="2925581" cy="2124367"/>
                    </a:xfrm>
                    <a:prstGeom prst="rect">
                      <a:avLst/>
                    </a:prstGeom>
                  </pic:spPr>
                </pic:pic>
              </a:graphicData>
            </a:graphic>
          </wp:inline>
        </w:drawing>
      </w:r>
    </w:p>
    <w:p w:rsidR="001714B3" w:rsidRPr="002640C0" w:rsidRDefault="001714B3" w:rsidP="002A775D">
      <w:pPr>
        <w:pStyle w:val="Caption"/>
        <w:spacing w:before="120" w:after="120"/>
        <w:jc w:val="left"/>
        <w:rPr>
          <w:sz w:val="22"/>
          <w:szCs w:val="22"/>
        </w:rPr>
      </w:pPr>
      <w:r w:rsidRPr="002640C0">
        <w:rPr>
          <w:b/>
          <w:sz w:val="22"/>
          <w:szCs w:val="22"/>
        </w:rPr>
        <w:t xml:space="preserve">Figure </w:t>
      </w:r>
      <w:r w:rsidR="002640C0">
        <w:rPr>
          <w:b/>
          <w:sz w:val="22"/>
          <w:szCs w:val="22"/>
        </w:rPr>
        <w:t>9</w:t>
      </w:r>
      <w:r w:rsidR="00995713" w:rsidRPr="002640C0">
        <w:rPr>
          <w:b/>
          <w:sz w:val="22"/>
          <w:szCs w:val="22"/>
        </w:rPr>
        <w:t>.</w:t>
      </w:r>
      <w:r w:rsidRPr="002640C0">
        <w:rPr>
          <w:sz w:val="22"/>
          <w:szCs w:val="22"/>
        </w:rPr>
        <w:t xml:space="preserve"> The MB decomposition efficiency of Eu – and </w:t>
      </w:r>
      <w:r w:rsidRPr="002640C0">
        <w:rPr>
          <w:bCs w:val="0"/>
          <w:sz w:val="22"/>
          <w:szCs w:val="22"/>
          <w:lang w:eastAsia="ja-JP"/>
        </w:rPr>
        <w:t xml:space="preserve">Eu-doped ZnO </w:t>
      </w:r>
      <w:r w:rsidRPr="002640C0">
        <w:rPr>
          <w:sz w:val="22"/>
          <w:szCs w:val="22"/>
        </w:rPr>
        <w:t>materials after three reuse.</w:t>
      </w:r>
      <w:bookmarkEnd w:id="29"/>
      <w:bookmarkEnd w:id="30"/>
    </w:p>
    <w:p w:rsidR="001714B3" w:rsidRPr="002640C0" w:rsidRDefault="00C85F99" w:rsidP="00C85F99">
      <w:pPr>
        <w:pStyle w:val="BodyText"/>
        <w:tabs>
          <w:tab w:val="left" w:pos="540"/>
        </w:tabs>
        <w:spacing w:before="120" w:after="120" w:line="240" w:lineRule="auto"/>
        <w:rPr>
          <w:rFonts w:ascii="Times New Roman" w:hAnsi="Times New Roman"/>
          <w:sz w:val="22"/>
          <w:szCs w:val="22"/>
        </w:rPr>
      </w:pPr>
      <w:r w:rsidRPr="002640C0">
        <w:rPr>
          <w:rFonts w:ascii="Times New Roman" w:hAnsi="Times New Roman"/>
          <w:sz w:val="22"/>
          <w:szCs w:val="22"/>
        </w:rPr>
        <w:tab/>
      </w:r>
      <w:r w:rsidR="001714B3" w:rsidRPr="002640C0">
        <w:rPr>
          <w:rFonts w:ascii="Times New Roman" w:hAnsi="Times New Roman"/>
          <w:sz w:val="22"/>
          <w:szCs w:val="22"/>
        </w:rPr>
        <w:t xml:space="preserve">Figure </w:t>
      </w:r>
      <w:r w:rsidR="002640C0">
        <w:rPr>
          <w:rFonts w:ascii="Times New Roman" w:hAnsi="Times New Roman"/>
          <w:sz w:val="22"/>
          <w:szCs w:val="22"/>
        </w:rPr>
        <w:t>9</w:t>
      </w:r>
      <w:r w:rsidR="001714B3" w:rsidRPr="002640C0">
        <w:rPr>
          <w:rFonts w:ascii="Times New Roman" w:hAnsi="Times New Roman"/>
          <w:sz w:val="22"/>
          <w:szCs w:val="22"/>
        </w:rPr>
        <w:t xml:space="preserve"> shows the results of the reusability of the two materials Eu – and </w:t>
      </w:r>
      <w:r w:rsidR="001714B3" w:rsidRPr="002640C0">
        <w:rPr>
          <w:rFonts w:ascii="Times New Roman" w:hAnsi="Times New Roman"/>
          <w:bCs/>
          <w:sz w:val="22"/>
          <w:szCs w:val="22"/>
          <w:lang w:eastAsia="ja-JP"/>
        </w:rPr>
        <w:t>Mn-doped ZnO</w:t>
      </w:r>
      <w:r w:rsidR="001714B3" w:rsidRPr="002640C0">
        <w:rPr>
          <w:rFonts w:ascii="Times New Roman" w:hAnsi="Times New Roman"/>
          <w:sz w:val="22"/>
          <w:szCs w:val="22"/>
        </w:rPr>
        <w:t xml:space="preserve">. The results showed that, after each reuse, the MB degradation efficiency decreased slightly, after three times of reuse, MB degradation efficiency still reached 84.34% with materials </w:t>
      </w:r>
      <w:r w:rsidR="001714B3" w:rsidRPr="002640C0">
        <w:rPr>
          <w:rFonts w:ascii="Times New Roman" w:hAnsi="Times New Roman"/>
          <w:bCs/>
          <w:sz w:val="22"/>
          <w:szCs w:val="22"/>
          <w:lang w:eastAsia="ja-JP"/>
        </w:rPr>
        <w:t xml:space="preserve">Eu-doped ZnO </w:t>
      </w:r>
      <w:r w:rsidR="008F2A1E">
        <w:rPr>
          <w:rFonts w:ascii="Times New Roman" w:hAnsi="Times New Roman"/>
          <w:sz w:val="22"/>
          <w:szCs w:val="22"/>
        </w:rPr>
        <w:t>and 93.7</w:t>
      </w:r>
      <w:r w:rsidR="001714B3" w:rsidRPr="002640C0">
        <w:rPr>
          <w:rFonts w:ascii="Times New Roman" w:hAnsi="Times New Roman"/>
          <w:sz w:val="22"/>
          <w:szCs w:val="22"/>
        </w:rPr>
        <w:t xml:space="preserve">% with </w:t>
      </w:r>
      <w:r w:rsidR="001714B3" w:rsidRPr="002640C0">
        <w:rPr>
          <w:rFonts w:ascii="Times New Roman" w:hAnsi="Times New Roman"/>
          <w:bCs/>
          <w:sz w:val="22"/>
          <w:szCs w:val="22"/>
          <w:lang w:eastAsia="ja-JP"/>
        </w:rPr>
        <w:t>Mn-doped ZnO</w:t>
      </w:r>
      <w:r w:rsidR="001714B3" w:rsidRPr="002640C0">
        <w:rPr>
          <w:rFonts w:ascii="Times New Roman" w:hAnsi="Times New Roman"/>
          <w:sz w:val="22"/>
          <w:szCs w:val="22"/>
        </w:rPr>
        <w:t>.</w:t>
      </w:r>
    </w:p>
    <w:p w:rsidR="001714B3" w:rsidRPr="002640C0" w:rsidRDefault="001714B3" w:rsidP="00D34EEC">
      <w:pPr>
        <w:numPr>
          <w:ilvl w:val="0"/>
          <w:numId w:val="1"/>
        </w:numPr>
        <w:tabs>
          <w:tab w:val="left" w:pos="360"/>
        </w:tabs>
        <w:spacing w:before="120" w:after="120" w:line="240" w:lineRule="auto"/>
        <w:ind w:left="0" w:firstLine="0"/>
        <w:jc w:val="both"/>
        <w:rPr>
          <w:rFonts w:ascii="Times New Roman" w:hAnsi="Times New Roman" w:cs="Times New Roman"/>
          <w:b/>
        </w:rPr>
      </w:pPr>
      <w:r w:rsidRPr="002640C0">
        <w:rPr>
          <w:rFonts w:ascii="Times New Roman" w:hAnsi="Times New Roman" w:cs="Times New Roman"/>
          <w:b/>
        </w:rPr>
        <w:lastRenderedPageBreak/>
        <w:t>CONCLUSION</w:t>
      </w:r>
    </w:p>
    <w:p w:rsidR="002C171C" w:rsidRPr="002640C0" w:rsidRDefault="001714B3" w:rsidP="002A775D">
      <w:pPr>
        <w:spacing w:before="120" w:after="120" w:line="240" w:lineRule="auto"/>
        <w:jc w:val="both"/>
        <w:rPr>
          <w:rFonts w:ascii="Times New Roman" w:hAnsi="Times New Roman" w:cs="Times New Roman"/>
        </w:rPr>
      </w:pPr>
      <w:r w:rsidRPr="002640C0">
        <w:rPr>
          <w:rFonts w:ascii="Times New Roman" w:hAnsi="Times New Roman" w:cs="Times New Roman"/>
        </w:rPr>
        <w:t>This study is an attempt to synthesize Eu- and Mn-doped ZnO materials and by hydrothermal method. So the obtained data has high crystallization and photocatalytic activity. In addition, out of all the materials tested, effective reuse was observed. This study also shows that high substrate concentration can inhibit the growth and formation of biofilm systems. The results showed that there is an optimal value for the substrate concentration. These findings will provide useful and progressive insights into the future applications of photocatalytic proces</w:t>
      </w:r>
      <w:r w:rsidR="001C6879" w:rsidRPr="002640C0">
        <w:rPr>
          <w:rFonts w:ascii="Times New Roman" w:hAnsi="Times New Roman" w:cs="Times New Roman"/>
        </w:rPr>
        <w:t>sing in dyeing waste treatment.</w:t>
      </w:r>
    </w:p>
    <w:p w:rsidR="002C171C" w:rsidRPr="00401050" w:rsidRDefault="001714B3" w:rsidP="00401050">
      <w:pPr>
        <w:pStyle w:val="NoSpacing"/>
        <w:rPr>
          <w:rFonts w:ascii="Times New Roman" w:hAnsi="Times New Roman" w:cs="Times New Roman"/>
          <w:b/>
        </w:rPr>
      </w:pPr>
      <w:r w:rsidRPr="00401050">
        <w:rPr>
          <w:rFonts w:ascii="Times New Roman" w:hAnsi="Times New Roman" w:cs="Times New Roman"/>
          <w:b/>
        </w:rPr>
        <w:t>REFERENCES</w:t>
      </w:r>
    </w:p>
    <w:p w:rsidR="00F33B0B" w:rsidRPr="002640C0" w:rsidRDefault="002C171C" w:rsidP="00F33B0B">
      <w:pPr>
        <w:pStyle w:val="EndNoteBibliography"/>
        <w:spacing w:before="120" w:after="120"/>
        <w:ind w:left="360" w:hanging="360"/>
        <w:rPr>
          <w:sz w:val="22"/>
        </w:rPr>
      </w:pPr>
      <w:r w:rsidRPr="002640C0">
        <w:rPr>
          <w:sz w:val="22"/>
        </w:rPr>
        <w:fldChar w:fldCharType="begin"/>
      </w:r>
      <w:r w:rsidRPr="002640C0">
        <w:rPr>
          <w:sz w:val="22"/>
        </w:rPr>
        <w:instrText xml:space="preserve"> ADDIN EN.REFLIST </w:instrText>
      </w:r>
      <w:r w:rsidRPr="002640C0">
        <w:rPr>
          <w:sz w:val="22"/>
        </w:rPr>
        <w:fldChar w:fldCharType="separate"/>
      </w:r>
      <w:r w:rsidR="00F33B0B" w:rsidRPr="002640C0">
        <w:rPr>
          <w:sz w:val="22"/>
        </w:rPr>
        <w:t>1.</w:t>
      </w:r>
      <w:r w:rsidR="00F33B0B" w:rsidRPr="002640C0">
        <w:rPr>
          <w:sz w:val="22"/>
        </w:rPr>
        <w:tab/>
        <w:t xml:space="preserve">Boretti, A.; Rosa, L., Reassessing the projections of the world water development report. </w:t>
      </w:r>
      <w:r w:rsidR="00F33B0B" w:rsidRPr="002640C0">
        <w:rPr>
          <w:i/>
          <w:sz w:val="22"/>
        </w:rPr>
        <w:t xml:space="preserve">NPJ Clean Water, </w:t>
      </w:r>
      <w:r w:rsidR="00F33B0B" w:rsidRPr="002640C0">
        <w:rPr>
          <w:b/>
          <w:sz w:val="22"/>
        </w:rPr>
        <w:t>2019,</w:t>
      </w:r>
      <w:r w:rsidR="00F33B0B" w:rsidRPr="002640C0">
        <w:rPr>
          <w:sz w:val="22"/>
        </w:rPr>
        <w:t xml:space="preserve"> </w:t>
      </w:r>
      <w:r w:rsidR="00F33B0B" w:rsidRPr="002640C0">
        <w:rPr>
          <w:i/>
          <w:sz w:val="22"/>
        </w:rPr>
        <w:t>2</w:t>
      </w:r>
      <w:r w:rsidR="00F33B0B" w:rsidRPr="002640C0">
        <w:rPr>
          <w:sz w:val="22"/>
        </w:rPr>
        <w:t xml:space="preserve"> (1), 1-6.</w:t>
      </w:r>
    </w:p>
    <w:p w:rsidR="00F33B0B" w:rsidRPr="002640C0" w:rsidRDefault="00F33B0B" w:rsidP="00F33B0B">
      <w:pPr>
        <w:pStyle w:val="EndNoteBibliography"/>
        <w:spacing w:before="120" w:after="120"/>
        <w:ind w:left="360" w:hanging="360"/>
        <w:rPr>
          <w:sz w:val="22"/>
        </w:rPr>
      </w:pPr>
      <w:r w:rsidRPr="002640C0">
        <w:rPr>
          <w:sz w:val="22"/>
        </w:rPr>
        <w:t>2.</w:t>
      </w:r>
      <w:r w:rsidRPr="002640C0">
        <w:rPr>
          <w:sz w:val="22"/>
        </w:rPr>
        <w:tab/>
        <w:t xml:space="preserve">Vikrant, K.; Giri, B. S.; Raza, N.; Roy, K.; Kim, K.-H.; Rai, B. N.; Singh, R. S., Recent advancements in bioremediation of dye: current status and challenges. </w:t>
      </w:r>
      <w:r w:rsidRPr="002640C0">
        <w:rPr>
          <w:i/>
          <w:sz w:val="22"/>
        </w:rPr>
        <w:t xml:space="preserve">Bioresource technology, </w:t>
      </w:r>
      <w:r w:rsidRPr="002640C0">
        <w:rPr>
          <w:b/>
          <w:sz w:val="22"/>
        </w:rPr>
        <w:t>2018,</w:t>
      </w:r>
      <w:r w:rsidRPr="002640C0">
        <w:rPr>
          <w:sz w:val="22"/>
        </w:rPr>
        <w:t xml:space="preserve"> </w:t>
      </w:r>
      <w:r w:rsidRPr="002640C0">
        <w:rPr>
          <w:i/>
          <w:sz w:val="22"/>
        </w:rPr>
        <w:t>253</w:t>
      </w:r>
      <w:r w:rsidRPr="002640C0">
        <w:rPr>
          <w:sz w:val="22"/>
        </w:rPr>
        <w:t>, 355-367.</w:t>
      </w:r>
    </w:p>
    <w:p w:rsidR="00F33B0B" w:rsidRPr="002640C0" w:rsidRDefault="00F33B0B" w:rsidP="00F33B0B">
      <w:pPr>
        <w:pStyle w:val="EndNoteBibliography"/>
        <w:spacing w:before="120" w:after="120"/>
        <w:ind w:left="360" w:hanging="360"/>
        <w:rPr>
          <w:sz w:val="22"/>
        </w:rPr>
      </w:pPr>
      <w:r w:rsidRPr="002640C0">
        <w:rPr>
          <w:sz w:val="22"/>
        </w:rPr>
        <w:t>3.</w:t>
      </w:r>
      <w:r w:rsidRPr="002640C0">
        <w:rPr>
          <w:sz w:val="22"/>
        </w:rPr>
        <w:tab/>
        <w:t xml:space="preserve">Ito, T.; Adachi, Y.; Yamanashi, Y.; Shimada, Y., Long–term natural remediation process in textile dye–polluted river sediment driven by bacterial community changes. </w:t>
      </w:r>
      <w:r w:rsidRPr="002640C0">
        <w:rPr>
          <w:i/>
          <w:sz w:val="22"/>
        </w:rPr>
        <w:t xml:space="preserve">Water research, </w:t>
      </w:r>
      <w:r w:rsidRPr="002640C0">
        <w:rPr>
          <w:b/>
          <w:sz w:val="22"/>
        </w:rPr>
        <w:t>2016,</w:t>
      </w:r>
      <w:r w:rsidRPr="002640C0">
        <w:rPr>
          <w:sz w:val="22"/>
        </w:rPr>
        <w:t xml:space="preserve"> </w:t>
      </w:r>
      <w:r w:rsidRPr="002640C0">
        <w:rPr>
          <w:i/>
          <w:sz w:val="22"/>
        </w:rPr>
        <w:t>100</w:t>
      </w:r>
      <w:r w:rsidRPr="002640C0">
        <w:rPr>
          <w:sz w:val="22"/>
        </w:rPr>
        <w:t>, 458-465.</w:t>
      </w:r>
    </w:p>
    <w:p w:rsidR="00F33B0B" w:rsidRPr="002640C0" w:rsidRDefault="00F33B0B" w:rsidP="00F33B0B">
      <w:pPr>
        <w:pStyle w:val="EndNoteBibliography"/>
        <w:spacing w:before="120" w:after="120"/>
        <w:ind w:left="360" w:hanging="360"/>
        <w:rPr>
          <w:sz w:val="22"/>
        </w:rPr>
      </w:pPr>
      <w:r w:rsidRPr="002640C0">
        <w:rPr>
          <w:sz w:val="22"/>
        </w:rPr>
        <w:t>4.</w:t>
      </w:r>
      <w:r w:rsidRPr="002640C0">
        <w:rPr>
          <w:sz w:val="22"/>
        </w:rPr>
        <w:tab/>
        <w:t xml:space="preserve">Srivastava, S.; Sinha, R.; Roy, D., Toxicological effects of malachite green. </w:t>
      </w:r>
      <w:r w:rsidRPr="002640C0">
        <w:rPr>
          <w:i/>
          <w:sz w:val="22"/>
        </w:rPr>
        <w:t xml:space="preserve">Aquatic toxicology </w:t>
      </w:r>
      <w:r w:rsidRPr="002640C0">
        <w:rPr>
          <w:b/>
          <w:sz w:val="22"/>
        </w:rPr>
        <w:t>2004,</w:t>
      </w:r>
      <w:r w:rsidRPr="002640C0">
        <w:rPr>
          <w:sz w:val="22"/>
        </w:rPr>
        <w:t xml:space="preserve"> </w:t>
      </w:r>
      <w:r w:rsidRPr="002640C0">
        <w:rPr>
          <w:i/>
          <w:sz w:val="22"/>
        </w:rPr>
        <w:t>66</w:t>
      </w:r>
      <w:r w:rsidRPr="002640C0">
        <w:rPr>
          <w:sz w:val="22"/>
        </w:rPr>
        <w:t xml:space="preserve"> (3), 319-329.</w:t>
      </w:r>
    </w:p>
    <w:p w:rsidR="00F33B0B" w:rsidRPr="002640C0" w:rsidRDefault="00F33B0B" w:rsidP="00F33B0B">
      <w:pPr>
        <w:pStyle w:val="EndNoteBibliography"/>
        <w:spacing w:before="120" w:after="120"/>
        <w:ind w:left="360" w:hanging="360"/>
        <w:rPr>
          <w:sz w:val="22"/>
        </w:rPr>
      </w:pPr>
      <w:r w:rsidRPr="002640C0">
        <w:rPr>
          <w:sz w:val="22"/>
        </w:rPr>
        <w:t>5.</w:t>
      </w:r>
      <w:r w:rsidRPr="002640C0">
        <w:rPr>
          <w:sz w:val="22"/>
        </w:rPr>
        <w:tab/>
        <w:t xml:space="preserve">Sarmah, S.; Kumar, A., Photocatalytic activity of polyaniline-TiO2 nanocomposites. </w:t>
      </w:r>
      <w:r w:rsidRPr="002640C0">
        <w:rPr>
          <w:i/>
          <w:sz w:val="22"/>
        </w:rPr>
        <w:t xml:space="preserve">Indian Journal of Physics, </w:t>
      </w:r>
      <w:r w:rsidRPr="002640C0">
        <w:rPr>
          <w:b/>
          <w:sz w:val="22"/>
        </w:rPr>
        <w:t>2011,</w:t>
      </w:r>
      <w:r w:rsidRPr="002640C0">
        <w:rPr>
          <w:sz w:val="22"/>
        </w:rPr>
        <w:t xml:space="preserve"> </w:t>
      </w:r>
      <w:r w:rsidRPr="002640C0">
        <w:rPr>
          <w:i/>
          <w:sz w:val="22"/>
        </w:rPr>
        <w:t>85</w:t>
      </w:r>
      <w:r w:rsidRPr="002640C0">
        <w:rPr>
          <w:sz w:val="22"/>
        </w:rPr>
        <w:t xml:space="preserve"> (5), 713-726.</w:t>
      </w:r>
    </w:p>
    <w:p w:rsidR="00F33B0B" w:rsidRPr="002640C0" w:rsidRDefault="00F33B0B" w:rsidP="00F33B0B">
      <w:pPr>
        <w:pStyle w:val="EndNoteBibliography"/>
        <w:spacing w:before="120" w:after="120"/>
        <w:ind w:left="360" w:hanging="360"/>
        <w:rPr>
          <w:sz w:val="22"/>
        </w:rPr>
      </w:pPr>
      <w:r w:rsidRPr="002640C0">
        <w:rPr>
          <w:sz w:val="22"/>
        </w:rPr>
        <w:t>6.</w:t>
      </w:r>
      <w:r w:rsidRPr="002640C0">
        <w:rPr>
          <w:sz w:val="22"/>
        </w:rPr>
        <w:tab/>
        <w:t xml:space="preserve">Rao, K., Inhibition of DNA synthesis in primary rat hepatocyte cultures by malachite green: a new liver tumor promoter. </w:t>
      </w:r>
      <w:r w:rsidRPr="002640C0">
        <w:rPr>
          <w:i/>
          <w:sz w:val="22"/>
        </w:rPr>
        <w:t xml:space="preserve">Toxicology letters, </w:t>
      </w:r>
      <w:r w:rsidRPr="002640C0">
        <w:rPr>
          <w:b/>
          <w:sz w:val="22"/>
        </w:rPr>
        <w:t>1995,</w:t>
      </w:r>
      <w:r w:rsidRPr="002640C0">
        <w:rPr>
          <w:sz w:val="22"/>
        </w:rPr>
        <w:t xml:space="preserve"> </w:t>
      </w:r>
      <w:r w:rsidRPr="002640C0">
        <w:rPr>
          <w:i/>
          <w:sz w:val="22"/>
        </w:rPr>
        <w:t>81</w:t>
      </w:r>
      <w:r w:rsidRPr="002640C0">
        <w:rPr>
          <w:sz w:val="22"/>
        </w:rPr>
        <w:t xml:space="preserve"> (2-3), 107-113.</w:t>
      </w:r>
    </w:p>
    <w:p w:rsidR="00F33B0B" w:rsidRPr="002640C0" w:rsidRDefault="00F33B0B" w:rsidP="00F33B0B">
      <w:pPr>
        <w:pStyle w:val="EndNoteBibliography"/>
        <w:spacing w:before="120" w:after="120"/>
        <w:ind w:left="360" w:hanging="360"/>
        <w:rPr>
          <w:sz w:val="22"/>
        </w:rPr>
      </w:pPr>
      <w:r w:rsidRPr="002640C0">
        <w:rPr>
          <w:sz w:val="22"/>
        </w:rPr>
        <w:t>7.</w:t>
      </w:r>
      <w:r w:rsidRPr="002640C0">
        <w:rPr>
          <w:sz w:val="22"/>
        </w:rPr>
        <w:tab/>
        <w:t xml:space="preserve">Alderman, D.; Clifton‐Hadley, R., Malachite green: a pharmacokinetic study in rainbow trout, Oncorhynchus mykiss (Walbaum). </w:t>
      </w:r>
      <w:r w:rsidRPr="002640C0">
        <w:rPr>
          <w:i/>
          <w:sz w:val="22"/>
        </w:rPr>
        <w:t xml:space="preserve">Journal of Fish Diseases, </w:t>
      </w:r>
      <w:r w:rsidRPr="002640C0">
        <w:rPr>
          <w:b/>
          <w:sz w:val="22"/>
        </w:rPr>
        <w:t>1993,</w:t>
      </w:r>
      <w:r w:rsidRPr="002640C0">
        <w:rPr>
          <w:sz w:val="22"/>
        </w:rPr>
        <w:t xml:space="preserve"> </w:t>
      </w:r>
      <w:r w:rsidRPr="002640C0">
        <w:rPr>
          <w:i/>
          <w:sz w:val="22"/>
        </w:rPr>
        <w:t>16</w:t>
      </w:r>
      <w:r w:rsidRPr="002640C0">
        <w:rPr>
          <w:sz w:val="22"/>
        </w:rPr>
        <w:t xml:space="preserve"> (4), 297-311.</w:t>
      </w:r>
    </w:p>
    <w:p w:rsidR="00F33B0B" w:rsidRPr="002640C0" w:rsidRDefault="00F33B0B" w:rsidP="00F33B0B">
      <w:pPr>
        <w:pStyle w:val="EndNoteBibliography"/>
        <w:spacing w:before="120" w:after="120"/>
        <w:ind w:left="360" w:hanging="360"/>
        <w:rPr>
          <w:sz w:val="22"/>
        </w:rPr>
      </w:pPr>
      <w:r w:rsidRPr="002640C0">
        <w:rPr>
          <w:sz w:val="22"/>
        </w:rPr>
        <w:t>8.</w:t>
      </w:r>
      <w:r w:rsidRPr="002640C0">
        <w:rPr>
          <w:sz w:val="22"/>
        </w:rPr>
        <w:tab/>
        <w:t xml:space="preserve">Saikia, L.; Bhuyan, D.; Saikia, M.; Malakar, B.; Dutta, D. K.; Sengupta, P., Photocatalytic performance of ZnO nanomaterials for self sensitized degradation of malachite green dye </w:t>
      </w:r>
      <w:r w:rsidRPr="002640C0">
        <w:rPr>
          <w:sz w:val="22"/>
        </w:rPr>
        <w:lastRenderedPageBreak/>
        <w:t xml:space="preserve">under solar light. </w:t>
      </w:r>
      <w:r w:rsidRPr="002640C0">
        <w:rPr>
          <w:i/>
          <w:sz w:val="22"/>
        </w:rPr>
        <w:t xml:space="preserve">Applied Catalysis A: General, </w:t>
      </w:r>
      <w:r w:rsidRPr="002640C0">
        <w:rPr>
          <w:b/>
          <w:sz w:val="22"/>
        </w:rPr>
        <w:t>2015,</w:t>
      </w:r>
      <w:r w:rsidRPr="002640C0">
        <w:rPr>
          <w:sz w:val="22"/>
        </w:rPr>
        <w:t xml:space="preserve"> </w:t>
      </w:r>
      <w:r w:rsidRPr="002640C0">
        <w:rPr>
          <w:i/>
          <w:sz w:val="22"/>
        </w:rPr>
        <w:t>490</w:t>
      </w:r>
      <w:r w:rsidRPr="002640C0">
        <w:rPr>
          <w:sz w:val="22"/>
        </w:rPr>
        <w:t>, 42-49.</w:t>
      </w:r>
    </w:p>
    <w:p w:rsidR="00F33B0B" w:rsidRPr="002640C0" w:rsidRDefault="00F33B0B" w:rsidP="00F33B0B">
      <w:pPr>
        <w:pStyle w:val="EndNoteBibliography"/>
        <w:spacing w:before="120" w:after="120"/>
        <w:ind w:left="360" w:hanging="360"/>
        <w:rPr>
          <w:sz w:val="22"/>
        </w:rPr>
      </w:pPr>
      <w:r w:rsidRPr="002640C0">
        <w:rPr>
          <w:sz w:val="22"/>
        </w:rPr>
        <w:t>9.</w:t>
      </w:r>
      <w:r w:rsidRPr="002640C0">
        <w:rPr>
          <w:sz w:val="22"/>
        </w:rPr>
        <w:tab/>
        <w:t xml:space="preserve">Qiao, M.; Wei, K.; Ding, J.; Liu, Z.; Zhang, K.-Q.; Huang, X., Decolorizing activity of malachite green and its mechanisms involved in dye biodegradation by Achromobacter xylosoxidans MG1. </w:t>
      </w:r>
      <w:r w:rsidRPr="002640C0">
        <w:rPr>
          <w:i/>
          <w:sz w:val="22"/>
        </w:rPr>
        <w:t xml:space="preserve">Microbial Physiology, </w:t>
      </w:r>
      <w:r w:rsidRPr="002640C0">
        <w:rPr>
          <w:b/>
          <w:sz w:val="22"/>
        </w:rPr>
        <w:t>2011,</w:t>
      </w:r>
      <w:r w:rsidRPr="002640C0">
        <w:rPr>
          <w:sz w:val="22"/>
        </w:rPr>
        <w:t xml:space="preserve"> </w:t>
      </w:r>
      <w:r w:rsidRPr="002640C0">
        <w:rPr>
          <w:i/>
          <w:sz w:val="22"/>
        </w:rPr>
        <w:t>20</w:t>
      </w:r>
      <w:r w:rsidRPr="002640C0">
        <w:rPr>
          <w:sz w:val="22"/>
        </w:rPr>
        <w:t xml:space="preserve"> (4), 220-227.</w:t>
      </w:r>
    </w:p>
    <w:p w:rsidR="00F33B0B" w:rsidRPr="002640C0" w:rsidRDefault="00F33B0B" w:rsidP="00F33B0B">
      <w:pPr>
        <w:pStyle w:val="EndNoteBibliography"/>
        <w:spacing w:before="120" w:after="120"/>
        <w:ind w:left="360" w:hanging="360"/>
        <w:rPr>
          <w:sz w:val="22"/>
        </w:rPr>
      </w:pPr>
      <w:r w:rsidRPr="002640C0">
        <w:rPr>
          <w:sz w:val="22"/>
        </w:rPr>
        <w:t>10.</w:t>
      </w:r>
      <w:r w:rsidRPr="002640C0">
        <w:rPr>
          <w:sz w:val="22"/>
        </w:rPr>
        <w:tab/>
        <w:t xml:space="preserve">Mittal, A., Adsorption kinetics of removal of a toxic dye, Malachite Green, from wastewater by using hen feathers. </w:t>
      </w:r>
      <w:r w:rsidRPr="002640C0">
        <w:rPr>
          <w:i/>
          <w:sz w:val="22"/>
        </w:rPr>
        <w:t xml:space="preserve">Journal of hazardous materials, </w:t>
      </w:r>
      <w:r w:rsidRPr="002640C0">
        <w:rPr>
          <w:b/>
          <w:sz w:val="22"/>
        </w:rPr>
        <w:t>2006,</w:t>
      </w:r>
      <w:r w:rsidRPr="002640C0">
        <w:rPr>
          <w:sz w:val="22"/>
        </w:rPr>
        <w:t xml:space="preserve"> </w:t>
      </w:r>
      <w:r w:rsidRPr="002640C0">
        <w:rPr>
          <w:i/>
          <w:sz w:val="22"/>
        </w:rPr>
        <w:t>133</w:t>
      </w:r>
      <w:r w:rsidRPr="002640C0">
        <w:rPr>
          <w:sz w:val="22"/>
        </w:rPr>
        <w:t xml:space="preserve"> (1-3), 196-202.</w:t>
      </w:r>
    </w:p>
    <w:p w:rsidR="00F33B0B" w:rsidRPr="002640C0" w:rsidRDefault="00F33B0B" w:rsidP="00F33B0B">
      <w:pPr>
        <w:pStyle w:val="EndNoteBibliography"/>
        <w:spacing w:before="120" w:after="120"/>
        <w:ind w:left="360" w:hanging="360"/>
        <w:rPr>
          <w:sz w:val="22"/>
        </w:rPr>
      </w:pPr>
      <w:r w:rsidRPr="002640C0">
        <w:rPr>
          <w:sz w:val="22"/>
        </w:rPr>
        <w:t>11.</w:t>
      </w:r>
      <w:r w:rsidRPr="002640C0">
        <w:rPr>
          <w:sz w:val="22"/>
        </w:rPr>
        <w:tab/>
        <w:t xml:space="preserve">Pare, B.; Sarwan, B.; Jonnalagadda, S., Photocatalytic mineralization study of malachite green on the surface of Mn-doped BiOCl activated by visible light under ambient condition. </w:t>
      </w:r>
      <w:r w:rsidRPr="002640C0">
        <w:rPr>
          <w:i/>
          <w:sz w:val="22"/>
        </w:rPr>
        <w:t xml:space="preserve">Applied Surface Science, </w:t>
      </w:r>
      <w:r w:rsidRPr="002640C0">
        <w:rPr>
          <w:b/>
          <w:sz w:val="22"/>
        </w:rPr>
        <w:t>2011,</w:t>
      </w:r>
      <w:r w:rsidRPr="002640C0">
        <w:rPr>
          <w:sz w:val="22"/>
        </w:rPr>
        <w:t xml:space="preserve"> </w:t>
      </w:r>
      <w:r w:rsidRPr="002640C0">
        <w:rPr>
          <w:i/>
          <w:sz w:val="22"/>
        </w:rPr>
        <w:t>258</w:t>
      </w:r>
      <w:r w:rsidRPr="002640C0">
        <w:rPr>
          <w:sz w:val="22"/>
        </w:rPr>
        <w:t xml:space="preserve"> (1), 247-253.</w:t>
      </w:r>
    </w:p>
    <w:p w:rsidR="00F33B0B" w:rsidRPr="002640C0" w:rsidRDefault="00F33B0B" w:rsidP="00F33B0B">
      <w:pPr>
        <w:pStyle w:val="EndNoteBibliography"/>
        <w:spacing w:before="120" w:after="120"/>
        <w:ind w:left="360" w:hanging="360"/>
        <w:rPr>
          <w:sz w:val="22"/>
        </w:rPr>
      </w:pPr>
      <w:r w:rsidRPr="002640C0">
        <w:rPr>
          <w:sz w:val="22"/>
        </w:rPr>
        <w:t>12.</w:t>
      </w:r>
      <w:r w:rsidRPr="002640C0">
        <w:rPr>
          <w:sz w:val="22"/>
        </w:rPr>
        <w:tab/>
        <w:t xml:space="preserve">Liu, Y.; Ohko, Y.; Zhang, R.; Yang, Y.; Zhang, Z., Degradation of malachite green on Pd/WO3 photocatalysts under simulated solar light. </w:t>
      </w:r>
      <w:r w:rsidRPr="002640C0">
        <w:rPr>
          <w:i/>
          <w:sz w:val="22"/>
        </w:rPr>
        <w:t xml:space="preserve">Journal of Hazardous Materials, </w:t>
      </w:r>
      <w:r w:rsidRPr="002640C0">
        <w:rPr>
          <w:b/>
          <w:sz w:val="22"/>
        </w:rPr>
        <w:t>2010,</w:t>
      </w:r>
      <w:r w:rsidRPr="002640C0">
        <w:rPr>
          <w:sz w:val="22"/>
        </w:rPr>
        <w:t xml:space="preserve"> </w:t>
      </w:r>
      <w:r w:rsidRPr="002640C0">
        <w:rPr>
          <w:i/>
          <w:sz w:val="22"/>
        </w:rPr>
        <w:t>184</w:t>
      </w:r>
      <w:r w:rsidRPr="002640C0">
        <w:rPr>
          <w:sz w:val="22"/>
        </w:rPr>
        <w:t xml:space="preserve"> (1-3), 386-391.</w:t>
      </w:r>
    </w:p>
    <w:p w:rsidR="00F33B0B" w:rsidRPr="002640C0" w:rsidRDefault="00F33B0B" w:rsidP="00F33B0B">
      <w:pPr>
        <w:pStyle w:val="EndNoteBibliography"/>
        <w:spacing w:before="120" w:after="120"/>
        <w:ind w:left="360" w:hanging="360"/>
        <w:rPr>
          <w:sz w:val="22"/>
        </w:rPr>
      </w:pPr>
      <w:r w:rsidRPr="002640C0">
        <w:rPr>
          <w:sz w:val="22"/>
        </w:rPr>
        <w:t>13.</w:t>
      </w:r>
      <w:r w:rsidRPr="002640C0">
        <w:rPr>
          <w:sz w:val="22"/>
        </w:rPr>
        <w:tab/>
        <w:t xml:space="preserve">Herrmann, J.-M.; Disdier, J.; Pichat, P., Effect of chromium doping on the electrical and catalytic properties of powder titania under UV and visible illumination. </w:t>
      </w:r>
      <w:r w:rsidRPr="002640C0">
        <w:rPr>
          <w:i/>
          <w:sz w:val="22"/>
        </w:rPr>
        <w:t xml:space="preserve">Chemical Physics Letters, </w:t>
      </w:r>
      <w:r w:rsidRPr="002640C0">
        <w:rPr>
          <w:b/>
          <w:sz w:val="22"/>
        </w:rPr>
        <w:t>1984,</w:t>
      </w:r>
      <w:r w:rsidRPr="002640C0">
        <w:rPr>
          <w:sz w:val="22"/>
        </w:rPr>
        <w:t xml:space="preserve"> </w:t>
      </w:r>
      <w:r w:rsidRPr="002640C0">
        <w:rPr>
          <w:i/>
          <w:sz w:val="22"/>
        </w:rPr>
        <w:t>108</w:t>
      </w:r>
      <w:r w:rsidRPr="002640C0">
        <w:rPr>
          <w:sz w:val="22"/>
        </w:rPr>
        <w:t xml:space="preserve"> (6), 618-622.</w:t>
      </w:r>
    </w:p>
    <w:p w:rsidR="00F33B0B" w:rsidRPr="002640C0" w:rsidRDefault="00F33B0B" w:rsidP="00F33B0B">
      <w:pPr>
        <w:pStyle w:val="EndNoteBibliography"/>
        <w:spacing w:before="120" w:after="120"/>
        <w:ind w:left="360" w:hanging="360"/>
        <w:rPr>
          <w:sz w:val="22"/>
        </w:rPr>
      </w:pPr>
      <w:r w:rsidRPr="002640C0">
        <w:rPr>
          <w:sz w:val="22"/>
        </w:rPr>
        <w:t>14.</w:t>
      </w:r>
      <w:r w:rsidRPr="002640C0">
        <w:rPr>
          <w:sz w:val="22"/>
        </w:rPr>
        <w:tab/>
        <w:t xml:space="preserve">Khan, M. M.; Ansari, S. A.; Pradhan, D.; Han, D. H.; Lee, J.; Cho, M. H., Defect-induced band gap narrowed CeO2 nanostructures for visible light activities. </w:t>
      </w:r>
      <w:r w:rsidRPr="002640C0">
        <w:rPr>
          <w:i/>
          <w:sz w:val="22"/>
        </w:rPr>
        <w:t xml:space="preserve">Industrial &amp; Engineering Chemistry Research, </w:t>
      </w:r>
      <w:r w:rsidRPr="002640C0">
        <w:rPr>
          <w:b/>
          <w:sz w:val="22"/>
        </w:rPr>
        <w:t>2014,</w:t>
      </w:r>
      <w:r w:rsidRPr="002640C0">
        <w:rPr>
          <w:sz w:val="22"/>
        </w:rPr>
        <w:t xml:space="preserve"> </w:t>
      </w:r>
      <w:r w:rsidRPr="002640C0">
        <w:rPr>
          <w:i/>
          <w:sz w:val="22"/>
        </w:rPr>
        <w:t>53</w:t>
      </w:r>
      <w:r w:rsidRPr="002640C0">
        <w:rPr>
          <w:sz w:val="22"/>
        </w:rPr>
        <w:t xml:space="preserve"> (23), 9754-9763.</w:t>
      </w:r>
    </w:p>
    <w:p w:rsidR="00F33B0B" w:rsidRPr="002640C0" w:rsidRDefault="00F33B0B" w:rsidP="00F33B0B">
      <w:pPr>
        <w:pStyle w:val="EndNoteBibliography"/>
        <w:spacing w:before="120" w:after="120"/>
        <w:ind w:left="360" w:hanging="360"/>
        <w:rPr>
          <w:sz w:val="22"/>
        </w:rPr>
      </w:pPr>
      <w:r w:rsidRPr="002640C0">
        <w:rPr>
          <w:sz w:val="22"/>
        </w:rPr>
        <w:t>15.</w:t>
      </w:r>
      <w:r w:rsidRPr="002640C0">
        <w:rPr>
          <w:sz w:val="22"/>
        </w:rPr>
        <w:tab/>
        <w:t xml:space="preserve">Chen, C.; Liu, T.; Lin, L.; Xie, X.; Chen, X.; Liu, Q.; Liang, B.; Yu, W.; Qiu, C., Multi-walled carbon nanotube-supported metal-doped ZnO nanoparticles and their photocatalytic property. </w:t>
      </w:r>
      <w:r w:rsidRPr="002640C0">
        <w:rPr>
          <w:i/>
          <w:sz w:val="22"/>
        </w:rPr>
        <w:t xml:space="preserve">Journal of nanoparticle research, </w:t>
      </w:r>
      <w:r w:rsidRPr="002640C0">
        <w:rPr>
          <w:b/>
          <w:sz w:val="22"/>
        </w:rPr>
        <w:t>2013,</w:t>
      </w:r>
      <w:r w:rsidRPr="002640C0">
        <w:rPr>
          <w:sz w:val="22"/>
        </w:rPr>
        <w:t xml:space="preserve"> </w:t>
      </w:r>
      <w:r w:rsidRPr="002640C0">
        <w:rPr>
          <w:i/>
          <w:sz w:val="22"/>
        </w:rPr>
        <w:t>15</w:t>
      </w:r>
      <w:r w:rsidRPr="002640C0">
        <w:rPr>
          <w:sz w:val="22"/>
        </w:rPr>
        <w:t xml:space="preserve"> (1), 1-9.</w:t>
      </w:r>
    </w:p>
    <w:p w:rsidR="00F33B0B" w:rsidRPr="002640C0" w:rsidRDefault="00F33B0B" w:rsidP="00F33B0B">
      <w:pPr>
        <w:pStyle w:val="EndNoteBibliography"/>
        <w:spacing w:before="120" w:after="120"/>
        <w:ind w:left="360" w:hanging="360"/>
        <w:rPr>
          <w:sz w:val="22"/>
        </w:rPr>
      </w:pPr>
      <w:r w:rsidRPr="002640C0">
        <w:rPr>
          <w:sz w:val="22"/>
        </w:rPr>
        <w:t>16.</w:t>
      </w:r>
      <w:r w:rsidRPr="002640C0">
        <w:rPr>
          <w:sz w:val="22"/>
        </w:rPr>
        <w:tab/>
        <w:t xml:space="preserve">Yan, H.; Hou, J.; Fu, Z.; Yang, B.; Yang, P.; Liu, K.; Wen, M.; Chen, Y.; Fu, S.; Li, F., Growth and photocatalytic properties of one-dimensional ZnO nanostructures prepared by thermal evaporation. </w:t>
      </w:r>
      <w:r w:rsidRPr="002640C0">
        <w:rPr>
          <w:i/>
          <w:sz w:val="22"/>
        </w:rPr>
        <w:t xml:space="preserve">Materials Research Bulletin, </w:t>
      </w:r>
      <w:r w:rsidRPr="002640C0">
        <w:rPr>
          <w:b/>
          <w:sz w:val="22"/>
        </w:rPr>
        <w:t>2009,</w:t>
      </w:r>
      <w:r w:rsidRPr="002640C0">
        <w:rPr>
          <w:sz w:val="22"/>
        </w:rPr>
        <w:t xml:space="preserve"> </w:t>
      </w:r>
      <w:r w:rsidRPr="002640C0">
        <w:rPr>
          <w:i/>
          <w:sz w:val="22"/>
        </w:rPr>
        <w:t>44</w:t>
      </w:r>
      <w:r w:rsidRPr="002640C0">
        <w:rPr>
          <w:sz w:val="22"/>
        </w:rPr>
        <w:t xml:space="preserve"> (10), 1954-1958.</w:t>
      </w:r>
    </w:p>
    <w:p w:rsidR="00F33B0B" w:rsidRPr="002640C0" w:rsidRDefault="00F33B0B" w:rsidP="00F33B0B">
      <w:pPr>
        <w:pStyle w:val="EndNoteBibliography"/>
        <w:spacing w:before="120" w:after="120"/>
        <w:ind w:left="360" w:hanging="360"/>
        <w:rPr>
          <w:sz w:val="22"/>
        </w:rPr>
      </w:pPr>
      <w:r w:rsidRPr="002640C0">
        <w:rPr>
          <w:sz w:val="22"/>
        </w:rPr>
        <w:lastRenderedPageBreak/>
        <w:t>17.</w:t>
      </w:r>
      <w:r w:rsidRPr="002640C0">
        <w:rPr>
          <w:sz w:val="22"/>
        </w:rPr>
        <w:tab/>
        <w:t xml:space="preserve">Kansal, S.; Singh, M.; Sud, D., Studies on photodegradation of two commercial dyes in aqueous phase using different photocatalysts. </w:t>
      </w:r>
      <w:r w:rsidRPr="002640C0">
        <w:rPr>
          <w:i/>
          <w:sz w:val="22"/>
        </w:rPr>
        <w:t xml:space="preserve">Journal of hazardous materials, </w:t>
      </w:r>
      <w:r w:rsidRPr="002640C0">
        <w:rPr>
          <w:b/>
          <w:sz w:val="22"/>
        </w:rPr>
        <w:t>2007,</w:t>
      </w:r>
      <w:r w:rsidRPr="002640C0">
        <w:rPr>
          <w:sz w:val="22"/>
        </w:rPr>
        <w:t xml:space="preserve"> </w:t>
      </w:r>
      <w:r w:rsidRPr="002640C0">
        <w:rPr>
          <w:i/>
          <w:sz w:val="22"/>
        </w:rPr>
        <w:t>141</w:t>
      </w:r>
      <w:r w:rsidRPr="002640C0">
        <w:rPr>
          <w:sz w:val="22"/>
        </w:rPr>
        <w:t xml:space="preserve"> (3), 581-590.</w:t>
      </w:r>
    </w:p>
    <w:p w:rsidR="00F33B0B" w:rsidRPr="002640C0" w:rsidRDefault="00F33B0B" w:rsidP="00F33B0B">
      <w:pPr>
        <w:pStyle w:val="EndNoteBibliography"/>
        <w:spacing w:before="120" w:after="120"/>
        <w:ind w:left="360" w:hanging="360"/>
        <w:rPr>
          <w:sz w:val="22"/>
        </w:rPr>
      </w:pPr>
      <w:r w:rsidRPr="002640C0">
        <w:rPr>
          <w:sz w:val="22"/>
        </w:rPr>
        <w:t>18.</w:t>
      </w:r>
      <w:r w:rsidRPr="002640C0">
        <w:rPr>
          <w:sz w:val="22"/>
        </w:rPr>
        <w:tab/>
        <w:t xml:space="preserve">Li, L.; Zhai, T.; Bando, Y.; Golberg, D., Recent progress of one-dimensional ZnO nanostructured solar cells. </w:t>
      </w:r>
      <w:r w:rsidRPr="002640C0">
        <w:rPr>
          <w:i/>
          <w:sz w:val="22"/>
        </w:rPr>
        <w:t xml:space="preserve">Nano Energy, </w:t>
      </w:r>
      <w:r w:rsidRPr="002640C0">
        <w:rPr>
          <w:b/>
          <w:sz w:val="22"/>
        </w:rPr>
        <w:t>2012,</w:t>
      </w:r>
      <w:r w:rsidRPr="002640C0">
        <w:rPr>
          <w:sz w:val="22"/>
        </w:rPr>
        <w:t xml:space="preserve"> </w:t>
      </w:r>
      <w:r w:rsidRPr="002640C0">
        <w:rPr>
          <w:i/>
          <w:sz w:val="22"/>
        </w:rPr>
        <w:t>1</w:t>
      </w:r>
      <w:r w:rsidRPr="002640C0">
        <w:rPr>
          <w:sz w:val="22"/>
        </w:rPr>
        <w:t xml:space="preserve"> (1), 91-106.</w:t>
      </w:r>
    </w:p>
    <w:p w:rsidR="00F33B0B" w:rsidRPr="002640C0" w:rsidRDefault="00F33B0B" w:rsidP="00F33B0B">
      <w:pPr>
        <w:pStyle w:val="EndNoteBibliography"/>
        <w:spacing w:before="120" w:after="120"/>
        <w:ind w:left="360" w:hanging="360"/>
        <w:rPr>
          <w:sz w:val="22"/>
        </w:rPr>
      </w:pPr>
      <w:r w:rsidRPr="002640C0">
        <w:rPr>
          <w:sz w:val="22"/>
        </w:rPr>
        <w:t>19.</w:t>
      </w:r>
      <w:r w:rsidRPr="002640C0">
        <w:rPr>
          <w:sz w:val="22"/>
        </w:rPr>
        <w:tab/>
        <w:t xml:space="preserve">Zhang, H.; Chen, B.; Jiang, H.; Wang, C.; Wang, H.; Wang, X., A strategy for ZnO nanorod mediated multi-mode cancer treatment. </w:t>
      </w:r>
      <w:r w:rsidRPr="002640C0">
        <w:rPr>
          <w:i/>
          <w:sz w:val="22"/>
        </w:rPr>
        <w:t xml:space="preserve">Biomaterials, </w:t>
      </w:r>
      <w:r w:rsidRPr="002640C0">
        <w:rPr>
          <w:b/>
          <w:sz w:val="22"/>
        </w:rPr>
        <w:t>2011,</w:t>
      </w:r>
      <w:r w:rsidRPr="002640C0">
        <w:rPr>
          <w:sz w:val="22"/>
        </w:rPr>
        <w:t xml:space="preserve"> </w:t>
      </w:r>
      <w:r w:rsidRPr="002640C0">
        <w:rPr>
          <w:i/>
          <w:sz w:val="22"/>
        </w:rPr>
        <w:t>32</w:t>
      </w:r>
      <w:r w:rsidRPr="002640C0">
        <w:rPr>
          <w:sz w:val="22"/>
        </w:rPr>
        <w:t xml:space="preserve"> (7), 1906-1914.</w:t>
      </w:r>
    </w:p>
    <w:p w:rsidR="00F33B0B" w:rsidRPr="002640C0" w:rsidRDefault="00F33B0B" w:rsidP="00F33B0B">
      <w:pPr>
        <w:pStyle w:val="EndNoteBibliography"/>
        <w:spacing w:before="120" w:after="120"/>
        <w:ind w:left="360" w:hanging="360"/>
        <w:rPr>
          <w:sz w:val="22"/>
        </w:rPr>
      </w:pPr>
      <w:r w:rsidRPr="002640C0">
        <w:rPr>
          <w:sz w:val="22"/>
        </w:rPr>
        <w:t>20.</w:t>
      </w:r>
      <w:r w:rsidRPr="002640C0">
        <w:rPr>
          <w:sz w:val="22"/>
        </w:rPr>
        <w:tab/>
        <w:t xml:space="preserve">Wu, G.; Zhuang, Y.; Lin, Z.; Yuan, X.; Xie, T.; Zhang, L., Synthesis and photoluminescence of Dy-doped ZnO nanowires. </w:t>
      </w:r>
      <w:r w:rsidRPr="002640C0">
        <w:rPr>
          <w:i/>
          <w:sz w:val="22"/>
        </w:rPr>
        <w:t xml:space="preserve">Physica E: Low-dimensional Systems and Nanostructures, </w:t>
      </w:r>
      <w:r w:rsidRPr="002640C0">
        <w:rPr>
          <w:b/>
          <w:sz w:val="22"/>
        </w:rPr>
        <w:t>2006,</w:t>
      </w:r>
      <w:r w:rsidRPr="002640C0">
        <w:rPr>
          <w:sz w:val="22"/>
        </w:rPr>
        <w:t xml:space="preserve"> </w:t>
      </w:r>
      <w:r w:rsidRPr="002640C0">
        <w:rPr>
          <w:i/>
          <w:sz w:val="22"/>
        </w:rPr>
        <w:t>31</w:t>
      </w:r>
      <w:r w:rsidRPr="002640C0">
        <w:rPr>
          <w:sz w:val="22"/>
        </w:rPr>
        <w:t xml:space="preserve"> (1), 5-8.</w:t>
      </w:r>
    </w:p>
    <w:p w:rsidR="00F33B0B" w:rsidRPr="002640C0" w:rsidRDefault="00F33B0B" w:rsidP="00F33B0B">
      <w:pPr>
        <w:pStyle w:val="EndNoteBibliography"/>
        <w:spacing w:before="120" w:after="120"/>
        <w:ind w:left="360" w:hanging="360"/>
        <w:rPr>
          <w:sz w:val="22"/>
        </w:rPr>
      </w:pPr>
      <w:r w:rsidRPr="002640C0">
        <w:rPr>
          <w:sz w:val="22"/>
        </w:rPr>
        <w:t>21.</w:t>
      </w:r>
      <w:r w:rsidRPr="002640C0">
        <w:rPr>
          <w:sz w:val="22"/>
        </w:rPr>
        <w:tab/>
        <w:t xml:space="preserve">Liu, H.; Cheng, X.; Liu, H.; Yang, J.; Liu, Y.; Liu, X.; Gao, M.; Wei, M.; Zhang, X.; Jiang, Y., Structural, optical and magnetic properties of Cu and V co-doped ZnO nanoparticles. </w:t>
      </w:r>
      <w:r w:rsidRPr="002640C0">
        <w:rPr>
          <w:i/>
          <w:sz w:val="22"/>
        </w:rPr>
        <w:t xml:space="preserve">Physica E: Low-dimensional Systems and Nanostructures, </w:t>
      </w:r>
      <w:r w:rsidRPr="002640C0">
        <w:rPr>
          <w:b/>
          <w:sz w:val="22"/>
        </w:rPr>
        <w:t>2013,</w:t>
      </w:r>
      <w:r w:rsidRPr="002640C0">
        <w:rPr>
          <w:sz w:val="22"/>
        </w:rPr>
        <w:t xml:space="preserve"> </w:t>
      </w:r>
      <w:r w:rsidRPr="002640C0">
        <w:rPr>
          <w:i/>
          <w:sz w:val="22"/>
        </w:rPr>
        <w:t>47</w:t>
      </w:r>
      <w:r w:rsidRPr="002640C0">
        <w:rPr>
          <w:sz w:val="22"/>
        </w:rPr>
        <w:t>, 1-5.</w:t>
      </w:r>
    </w:p>
    <w:p w:rsidR="00F33B0B" w:rsidRPr="002640C0" w:rsidRDefault="00F33B0B" w:rsidP="00F33B0B">
      <w:pPr>
        <w:pStyle w:val="EndNoteBibliography"/>
        <w:spacing w:before="120" w:after="120"/>
        <w:ind w:left="360" w:hanging="360"/>
        <w:rPr>
          <w:sz w:val="22"/>
        </w:rPr>
      </w:pPr>
      <w:r w:rsidRPr="002640C0">
        <w:rPr>
          <w:sz w:val="22"/>
        </w:rPr>
        <w:t>22.</w:t>
      </w:r>
      <w:r w:rsidRPr="002640C0">
        <w:rPr>
          <w:sz w:val="22"/>
        </w:rPr>
        <w:tab/>
        <w:t xml:space="preserve">Li, J.; Wu, N., Semiconductor-based photocatalysts and photoelectrochemical cells for solar fuel generation: a review. </w:t>
      </w:r>
      <w:r w:rsidRPr="002640C0">
        <w:rPr>
          <w:i/>
          <w:sz w:val="22"/>
        </w:rPr>
        <w:t xml:space="preserve">Catalysis Science &amp; Technology, </w:t>
      </w:r>
      <w:r w:rsidRPr="002640C0">
        <w:rPr>
          <w:b/>
          <w:sz w:val="22"/>
        </w:rPr>
        <w:t>2015,</w:t>
      </w:r>
      <w:r w:rsidRPr="002640C0">
        <w:rPr>
          <w:sz w:val="22"/>
        </w:rPr>
        <w:t xml:space="preserve"> </w:t>
      </w:r>
      <w:r w:rsidRPr="002640C0">
        <w:rPr>
          <w:i/>
          <w:sz w:val="22"/>
        </w:rPr>
        <w:t>5</w:t>
      </w:r>
      <w:r w:rsidRPr="002640C0">
        <w:rPr>
          <w:sz w:val="22"/>
        </w:rPr>
        <w:t xml:space="preserve"> (3), 1360-1384.</w:t>
      </w:r>
    </w:p>
    <w:p w:rsidR="00F33B0B" w:rsidRPr="002640C0" w:rsidRDefault="00F33B0B" w:rsidP="00F33B0B">
      <w:pPr>
        <w:pStyle w:val="EndNoteBibliography"/>
        <w:spacing w:before="120" w:after="120"/>
        <w:ind w:left="360" w:hanging="360"/>
        <w:rPr>
          <w:sz w:val="22"/>
        </w:rPr>
      </w:pPr>
      <w:r w:rsidRPr="002640C0">
        <w:rPr>
          <w:sz w:val="22"/>
        </w:rPr>
        <w:t>23.</w:t>
      </w:r>
      <w:r w:rsidRPr="002640C0">
        <w:rPr>
          <w:sz w:val="22"/>
        </w:rPr>
        <w:tab/>
        <w:t xml:space="preserve">Wang, Z.; Liu, Y.; Huang, B.; Dai, Y.; Lou, Z.; Wang, G.; Zhang, X.; Qin, X., Progress on extending the light absorption spectra of photocatalysts. </w:t>
      </w:r>
      <w:r w:rsidRPr="002640C0">
        <w:rPr>
          <w:i/>
          <w:sz w:val="22"/>
        </w:rPr>
        <w:t xml:space="preserve">Physical Chemistry Chemical Physics, </w:t>
      </w:r>
      <w:r w:rsidRPr="002640C0">
        <w:rPr>
          <w:b/>
          <w:sz w:val="22"/>
        </w:rPr>
        <w:t>2014,</w:t>
      </w:r>
      <w:r w:rsidRPr="002640C0">
        <w:rPr>
          <w:sz w:val="22"/>
        </w:rPr>
        <w:t xml:space="preserve"> </w:t>
      </w:r>
      <w:r w:rsidRPr="002640C0">
        <w:rPr>
          <w:i/>
          <w:sz w:val="22"/>
        </w:rPr>
        <w:t>16</w:t>
      </w:r>
      <w:r w:rsidRPr="002640C0">
        <w:rPr>
          <w:sz w:val="22"/>
        </w:rPr>
        <w:t xml:space="preserve"> (7), 2758-2774.</w:t>
      </w:r>
    </w:p>
    <w:p w:rsidR="00F33B0B" w:rsidRPr="002640C0" w:rsidRDefault="00F33B0B" w:rsidP="00F33B0B">
      <w:pPr>
        <w:pStyle w:val="EndNoteBibliography"/>
        <w:spacing w:before="120" w:after="120"/>
        <w:ind w:left="360" w:hanging="360"/>
        <w:rPr>
          <w:sz w:val="22"/>
        </w:rPr>
      </w:pPr>
      <w:r w:rsidRPr="002640C0">
        <w:rPr>
          <w:sz w:val="22"/>
        </w:rPr>
        <w:t>24.</w:t>
      </w:r>
      <w:r w:rsidRPr="002640C0">
        <w:rPr>
          <w:sz w:val="22"/>
        </w:rPr>
        <w:tab/>
        <w:t xml:space="preserve">Langford, J. I.; Wilson, A., Scherrer after sixty years: a survey and some new results in the determination of crystallite size. </w:t>
      </w:r>
      <w:r w:rsidRPr="002640C0">
        <w:rPr>
          <w:i/>
          <w:sz w:val="22"/>
        </w:rPr>
        <w:t xml:space="preserve">Journal of applied crystallography, </w:t>
      </w:r>
      <w:r w:rsidRPr="002640C0">
        <w:rPr>
          <w:b/>
          <w:sz w:val="22"/>
        </w:rPr>
        <w:t>1978,</w:t>
      </w:r>
      <w:r w:rsidRPr="002640C0">
        <w:rPr>
          <w:sz w:val="22"/>
        </w:rPr>
        <w:t xml:space="preserve"> </w:t>
      </w:r>
      <w:r w:rsidRPr="002640C0">
        <w:rPr>
          <w:i/>
          <w:sz w:val="22"/>
        </w:rPr>
        <w:t>11</w:t>
      </w:r>
      <w:r w:rsidRPr="002640C0">
        <w:rPr>
          <w:sz w:val="22"/>
        </w:rPr>
        <w:t xml:space="preserve"> (2), 102-113.</w:t>
      </w:r>
    </w:p>
    <w:p w:rsidR="00F33B0B" w:rsidRPr="002640C0" w:rsidRDefault="00F33B0B" w:rsidP="00F33B0B">
      <w:pPr>
        <w:pStyle w:val="EndNoteBibliography"/>
        <w:spacing w:before="120" w:after="120"/>
        <w:ind w:left="360" w:hanging="360"/>
        <w:rPr>
          <w:sz w:val="22"/>
        </w:rPr>
      </w:pPr>
      <w:r w:rsidRPr="002640C0">
        <w:rPr>
          <w:sz w:val="22"/>
        </w:rPr>
        <w:t>25.</w:t>
      </w:r>
      <w:r w:rsidRPr="002640C0">
        <w:rPr>
          <w:sz w:val="22"/>
        </w:rPr>
        <w:tab/>
        <w:t xml:space="preserve">Velmurugan, R.; Swaminathan, M., An efficient nanostructured ZnO for dye sensitized degradation of Reactive Red 120 dye under solar light. </w:t>
      </w:r>
      <w:r w:rsidRPr="002640C0">
        <w:rPr>
          <w:i/>
          <w:sz w:val="22"/>
        </w:rPr>
        <w:t xml:space="preserve">Solar Energy Materials and Solar Cells, </w:t>
      </w:r>
      <w:r w:rsidRPr="002640C0">
        <w:rPr>
          <w:b/>
          <w:sz w:val="22"/>
        </w:rPr>
        <w:t>2011,</w:t>
      </w:r>
      <w:r w:rsidRPr="002640C0">
        <w:rPr>
          <w:sz w:val="22"/>
        </w:rPr>
        <w:t xml:space="preserve"> </w:t>
      </w:r>
      <w:r w:rsidRPr="002640C0">
        <w:rPr>
          <w:i/>
          <w:sz w:val="22"/>
        </w:rPr>
        <w:t>95</w:t>
      </w:r>
      <w:r w:rsidRPr="002640C0">
        <w:rPr>
          <w:sz w:val="22"/>
        </w:rPr>
        <w:t xml:space="preserve"> (3), 942-950.</w:t>
      </w:r>
    </w:p>
    <w:p w:rsidR="00F33B0B" w:rsidRPr="002640C0" w:rsidRDefault="00F33B0B" w:rsidP="00F33B0B">
      <w:pPr>
        <w:pStyle w:val="EndNoteBibliography"/>
        <w:spacing w:before="120" w:after="120"/>
        <w:ind w:left="360" w:hanging="360"/>
        <w:rPr>
          <w:sz w:val="22"/>
        </w:rPr>
      </w:pPr>
      <w:r w:rsidRPr="002640C0">
        <w:rPr>
          <w:sz w:val="22"/>
        </w:rPr>
        <w:t>26.</w:t>
      </w:r>
      <w:r w:rsidRPr="002640C0">
        <w:rPr>
          <w:sz w:val="22"/>
        </w:rPr>
        <w:tab/>
        <w:t xml:space="preserve">Achouri, F.; Corbel, S.; Balan, L.; Mozet, K.; Girot, E.; Medjahdi, G.; Said, M. B.; Ghrabi, A.; Schneider, R., Porous Mn-doped ZnO nanoparticles for enhanced solar and visible </w:t>
      </w:r>
      <w:r w:rsidRPr="002640C0">
        <w:rPr>
          <w:sz w:val="22"/>
        </w:rPr>
        <w:lastRenderedPageBreak/>
        <w:t xml:space="preserve">light photocatalysis. </w:t>
      </w:r>
      <w:r w:rsidRPr="002640C0">
        <w:rPr>
          <w:i/>
          <w:sz w:val="22"/>
        </w:rPr>
        <w:t xml:space="preserve">Materials &amp; Design, </w:t>
      </w:r>
      <w:r w:rsidRPr="002640C0">
        <w:rPr>
          <w:b/>
          <w:sz w:val="22"/>
        </w:rPr>
        <w:t>2016,</w:t>
      </w:r>
      <w:r w:rsidRPr="002640C0">
        <w:rPr>
          <w:sz w:val="22"/>
        </w:rPr>
        <w:t xml:space="preserve"> </w:t>
      </w:r>
      <w:r w:rsidRPr="002640C0">
        <w:rPr>
          <w:i/>
          <w:sz w:val="22"/>
        </w:rPr>
        <w:t>101</w:t>
      </w:r>
      <w:r w:rsidRPr="002640C0">
        <w:rPr>
          <w:sz w:val="22"/>
        </w:rPr>
        <w:t>, 309-316.</w:t>
      </w:r>
    </w:p>
    <w:p w:rsidR="00F33B0B" w:rsidRPr="002640C0" w:rsidRDefault="00F33B0B" w:rsidP="00F33B0B">
      <w:pPr>
        <w:pStyle w:val="EndNoteBibliography"/>
        <w:spacing w:before="120" w:after="120"/>
        <w:ind w:left="360" w:hanging="360"/>
        <w:rPr>
          <w:sz w:val="22"/>
        </w:rPr>
      </w:pPr>
      <w:r w:rsidRPr="002640C0">
        <w:rPr>
          <w:sz w:val="22"/>
        </w:rPr>
        <w:t>27.</w:t>
      </w:r>
      <w:r w:rsidRPr="002640C0">
        <w:rPr>
          <w:sz w:val="22"/>
        </w:rPr>
        <w:tab/>
        <w:t xml:space="preserve">Dang, W.; Fu, Y. Q.; Luo, J.; Flewitt, A.; Milne, W., Deposition and characterization of sputtered ZnO films. </w:t>
      </w:r>
      <w:r w:rsidRPr="002640C0">
        <w:rPr>
          <w:i/>
          <w:sz w:val="22"/>
        </w:rPr>
        <w:t xml:space="preserve">Superlattices and Microstructures, </w:t>
      </w:r>
      <w:r w:rsidRPr="002640C0">
        <w:rPr>
          <w:b/>
          <w:sz w:val="22"/>
        </w:rPr>
        <w:t>2007,</w:t>
      </w:r>
      <w:r w:rsidRPr="002640C0">
        <w:rPr>
          <w:sz w:val="22"/>
        </w:rPr>
        <w:t xml:space="preserve"> </w:t>
      </w:r>
      <w:r w:rsidRPr="002640C0">
        <w:rPr>
          <w:i/>
          <w:sz w:val="22"/>
        </w:rPr>
        <w:t>42</w:t>
      </w:r>
      <w:r w:rsidRPr="002640C0">
        <w:rPr>
          <w:sz w:val="22"/>
        </w:rPr>
        <w:t xml:space="preserve"> (1-6), 89-93.</w:t>
      </w:r>
    </w:p>
    <w:p w:rsidR="00F33B0B" w:rsidRPr="002640C0" w:rsidRDefault="00F33B0B" w:rsidP="00B53A70">
      <w:pPr>
        <w:pStyle w:val="EndNoteBibliography"/>
        <w:spacing w:before="120" w:after="120"/>
        <w:ind w:left="360" w:hanging="360"/>
        <w:rPr>
          <w:sz w:val="22"/>
        </w:rPr>
      </w:pPr>
      <w:r w:rsidRPr="002640C0">
        <w:rPr>
          <w:sz w:val="22"/>
        </w:rPr>
        <w:t>28.</w:t>
      </w:r>
      <w:r w:rsidRPr="002640C0">
        <w:rPr>
          <w:sz w:val="22"/>
        </w:rPr>
        <w:tab/>
        <w:t xml:space="preserve">Wang, M.; Huang, C.; Huang, Z.; Guo, W.; Huang, J.; He, H.; Wang, H.; Cao, Y.; Liu, Q.; Liang, J., Synthesis and photoluminescence of Eu-doped ZnO microrods prepared by hydrothermal method. </w:t>
      </w:r>
      <w:r w:rsidRPr="002640C0">
        <w:rPr>
          <w:i/>
          <w:sz w:val="22"/>
        </w:rPr>
        <w:t xml:space="preserve">Optical Materials, </w:t>
      </w:r>
      <w:r w:rsidRPr="002640C0">
        <w:rPr>
          <w:b/>
          <w:sz w:val="22"/>
        </w:rPr>
        <w:t>2009,</w:t>
      </w:r>
      <w:r w:rsidRPr="002640C0">
        <w:rPr>
          <w:sz w:val="22"/>
        </w:rPr>
        <w:t xml:space="preserve"> </w:t>
      </w:r>
      <w:r w:rsidRPr="002640C0">
        <w:rPr>
          <w:i/>
          <w:sz w:val="22"/>
        </w:rPr>
        <w:t>31</w:t>
      </w:r>
      <w:r w:rsidRPr="002640C0">
        <w:rPr>
          <w:sz w:val="22"/>
        </w:rPr>
        <w:t xml:space="preserve"> (10), 1502-1505.</w:t>
      </w:r>
    </w:p>
    <w:p w:rsidR="00F33B0B" w:rsidRPr="002640C0" w:rsidRDefault="00F33B0B" w:rsidP="00F33B0B">
      <w:pPr>
        <w:pStyle w:val="EndNoteBibliography"/>
        <w:spacing w:before="120" w:after="120"/>
        <w:ind w:left="360" w:hanging="360"/>
        <w:rPr>
          <w:sz w:val="22"/>
        </w:rPr>
      </w:pPr>
      <w:r w:rsidRPr="002640C0">
        <w:rPr>
          <w:sz w:val="22"/>
        </w:rPr>
        <w:t>29.</w:t>
      </w:r>
      <w:r w:rsidRPr="002640C0">
        <w:rPr>
          <w:sz w:val="22"/>
        </w:rPr>
        <w:tab/>
        <w:t xml:space="preserve">Shahroosvand, H.; Ghorbani-asl, M., Solution-based synthetic strategies for Eu doped ZnO nanoparticle with enhanced red photoluminescence. </w:t>
      </w:r>
      <w:r w:rsidRPr="002640C0">
        <w:rPr>
          <w:i/>
          <w:sz w:val="22"/>
        </w:rPr>
        <w:t xml:space="preserve">Journal of Luminescence, </w:t>
      </w:r>
      <w:r w:rsidRPr="002640C0">
        <w:rPr>
          <w:b/>
          <w:sz w:val="22"/>
        </w:rPr>
        <w:t>2013,</w:t>
      </w:r>
      <w:r w:rsidRPr="002640C0">
        <w:rPr>
          <w:sz w:val="22"/>
        </w:rPr>
        <w:t xml:space="preserve"> </w:t>
      </w:r>
      <w:r w:rsidRPr="002640C0">
        <w:rPr>
          <w:i/>
          <w:sz w:val="22"/>
        </w:rPr>
        <w:t>144</w:t>
      </w:r>
      <w:r w:rsidRPr="002640C0">
        <w:rPr>
          <w:sz w:val="22"/>
        </w:rPr>
        <w:t>, 223-229.</w:t>
      </w:r>
    </w:p>
    <w:p w:rsidR="00F33B0B" w:rsidRPr="002640C0" w:rsidRDefault="00F33B0B" w:rsidP="00F33B0B">
      <w:pPr>
        <w:pStyle w:val="EndNoteBibliography"/>
        <w:spacing w:before="120" w:after="120"/>
        <w:ind w:left="360" w:hanging="360"/>
        <w:rPr>
          <w:sz w:val="22"/>
        </w:rPr>
      </w:pPr>
      <w:r w:rsidRPr="002640C0">
        <w:rPr>
          <w:sz w:val="22"/>
        </w:rPr>
        <w:t>30.</w:t>
      </w:r>
      <w:r w:rsidRPr="002640C0">
        <w:rPr>
          <w:sz w:val="22"/>
        </w:rPr>
        <w:tab/>
        <w:t xml:space="preserve">El Ghoul, J.; Barthou, C.; Saadoun, M.; El Mir, L., Synthesis and optical characterization of SiO2/Zn2SiO4: Mn nanocomposite. </w:t>
      </w:r>
      <w:r w:rsidRPr="002640C0">
        <w:rPr>
          <w:i/>
          <w:sz w:val="22"/>
        </w:rPr>
        <w:t xml:space="preserve">Physica B: Condensed Matter, </w:t>
      </w:r>
      <w:r w:rsidRPr="002640C0">
        <w:rPr>
          <w:b/>
          <w:sz w:val="22"/>
        </w:rPr>
        <w:t>2010,</w:t>
      </w:r>
      <w:r w:rsidRPr="002640C0">
        <w:rPr>
          <w:sz w:val="22"/>
        </w:rPr>
        <w:t xml:space="preserve"> </w:t>
      </w:r>
      <w:r w:rsidRPr="002640C0">
        <w:rPr>
          <w:i/>
          <w:sz w:val="22"/>
        </w:rPr>
        <w:t>405</w:t>
      </w:r>
      <w:r w:rsidRPr="002640C0">
        <w:rPr>
          <w:sz w:val="22"/>
        </w:rPr>
        <w:t xml:space="preserve"> (2), 597-601.</w:t>
      </w:r>
    </w:p>
    <w:p w:rsidR="00F33B0B" w:rsidRPr="002640C0" w:rsidRDefault="00F33B0B" w:rsidP="00F33B0B">
      <w:pPr>
        <w:pStyle w:val="EndNoteBibliography"/>
        <w:spacing w:before="120" w:after="120"/>
        <w:ind w:left="360" w:hanging="360"/>
        <w:rPr>
          <w:sz w:val="22"/>
        </w:rPr>
      </w:pPr>
      <w:r w:rsidRPr="002640C0">
        <w:rPr>
          <w:sz w:val="22"/>
        </w:rPr>
        <w:t>31.</w:t>
      </w:r>
      <w:r w:rsidRPr="002640C0">
        <w:rPr>
          <w:sz w:val="22"/>
        </w:rPr>
        <w:tab/>
        <w:t xml:space="preserve">Hao, Y.-M.; Lou, S.-Y.; Zhou, S.-M.; Yuan, R.-J.; Zhu, G.-Y.; Li, N., Structural, optical, and magnetic studies of manganese-doped zinc oxide hierarchical microspheres by self-assembly of nanoparticles. </w:t>
      </w:r>
      <w:r w:rsidRPr="002640C0">
        <w:rPr>
          <w:i/>
          <w:sz w:val="22"/>
        </w:rPr>
        <w:t xml:space="preserve">Nanoscale Research Letters, </w:t>
      </w:r>
      <w:r w:rsidRPr="002640C0">
        <w:rPr>
          <w:b/>
          <w:sz w:val="22"/>
        </w:rPr>
        <w:t>2012,</w:t>
      </w:r>
      <w:r w:rsidRPr="002640C0">
        <w:rPr>
          <w:sz w:val="22"/>
        </w:rPr>
        <w:t xml:space="preserve"> </w:t>
      </w:r>
      <w:r w:rsidRPr="002640C0">
        <w:rPr>
          <w:i/>
          <w:sz w:val="22"/>
        </w:rPr>
        <w:t>7</w:t>
      </w:r>
      <w:r w:rsidRPr="002640C0">
        <w:rPr>
          <w:sz w:val="22"/>
        </w:rPr>
        <w:t xml:space="preserve"> (1), 1-9.</w:t>
      </w:r>
    </w:p>
    <w:p w:rsidR="00F33B0B" w:rsidRPr="002640C0" w:rsidRDefault="00F33B0B" w:rsidP="00F33B0B">
      <w:pPr>
        <w:pStyle w:val="EndNoteBibliography"/>
        <w:spacing w:before="120" w:after="120"/>
        <w:ind w:left="360" w:hanging="360"/>
        <w:rPr>
          <w:sz w:val="22"/>
        </w:rPr>
      </w:pPr>
      <w:r w:rsidRPr="002640C0">
        <w:rPr>
          <w:sz w:val="22"/>
        </w:rPr>
        <w:t>32.</w:t>
      </w:r>
      <w:r w:rsidRPr="002640C0">
        <w:rPr>
          <w:sz w:val="22"/>
        </w:rPr>
        <w:tab/>
        <w:t xml:space="preserve">Samadi, M.; Zirak, M.; Naseri, A.; Khorashadizade, E.; Moshfegh, A. Z., Recent progress on doped ZnO nanostructures for visible-light photocatalysis. </w:t>
      </w:r>
      <w:r w:rsidRPr="002640C0">
        <w:rPr>
          <w:i/>
          <w:sz w:val="22"/>
        </w:rPr>
        <w:t xml:space="preserve">Thin Solid Films, </w:t>
      </w:r>
      <w:r w:rsidRPr="002640C0">
        <w:rPr>
          <w:b/>
          <w:sz w:val="22"/>
        </w:rPr>
        <w:t>2016,</w:t>
      </w:r>
      <w:r w:rsidRPr="002640C0">
        <w:rPr>
          <w:sz w:val="22"/>
        </w:rPr>
        <w:t xml:space="preserve"> </w:t>
      </w:r>
      <w:r w:rsidRPr="002640C0">
        <w:rPr>
          <w:i/>
          <w:sz w:val="22"/>
        </w:rPr>
        <w:t>605</w:t>
      </w:r>
      <w:r w:rsidRPr="002640C0">
        <w:rPr>
          <w:sz w:val="22"/>
        </w:rPr>
        <w:t>, 2-19.</w:t>
      </w:r>
    </w:p>
    <w:p w:rsidR="00F33B0B" w:rsidRPr="002640C0" w:rsidRDefault="00F33B0B" w:rsidP="00F33B0B">
      <w:pPr>
        <w:pStyle w:val="EndNoteBibliography"/>
        <w:spacing w:before="120" w:after="120"/>
        <w:ind w:left="360" w:hanging="360"/>
        <w:rPr>
          <w:sz w:val="22"/>
        </w:rPr>
      </w:pPr>
      <w:r w:rsidRPr="002640C0">
        <w:rPr>
          <w:sz w:val="22"/>
        </w:rPr>
        <w:t>33.</w:t>
      </w:r>
      <w:r w:rsidRPr="002640C0">
        <w:rPr>
          <w:sz w:val="22"/>
        </w:rPr>
        <w:tab/>
        <w:t xml:space="preserve">Mahmood, M. A.; Baruah, S.; Dutta, J., Enhanced visible light photocatalysis by manganese doping or rapid crystallization with ZnO nanoparticles. </w:t>
      </w:r>
      <w:r w:rsidRPr="002640C0">
        <w:rPr>
          <w:i/>
          <w:sz w:val="22"/>
        </w:rPr>
        <w:t xml:space="preserve">Materials Chemistry and Physics, </w:t>
      </w:r>
      <w:r w:rsidRPr="002640C0">
        <w:rPr>
          <w:b/>
          <w:sz w:val="22"/>
        </w:rPr>
        <w:t>2011,</w:t>
      </w:r>
      <w:r w:rsidRPr="002640C0">
        <w:rPr>
          <w:sz w:val="22"/>
        </w:rPr>
        <w:t xml:space="preserve"> </w:t>
      </w:r>
      <w:r w:rsidRPr="002640C0">
        <w:rPr>
          <w:i/>
          <w:sz w:val="22"/>
        </w:rPr>
        <w:t>130</w:t>
      </w:r>
      <w:r w:rsidRPr="002640C0">
        <w:rPr>
          <w:sz w:val="22"/>
        </w:rPr>
        <w:t xml:space="preserve"> (1-2), 531-535.</w:t>
      </w:r>
    </w:p>
    <w:p w:rsidR="00F33B0B" w:rsidRPr="002640C0" w:rsidRDefault="00F33B0B" w:rsidP="00F33B0B">
      <w:pPr>
        <w:pStyle w:val="EndNoteBibliography"/>
        <w:spacing w:before="120" w:after="120"/>
        <w:ind w:left="360" w:hanging="360"/>
        <w:rPr>
          <w:sz w:val="22"/>
        </w:rPr>
      </w:pPr>
      <w:r w:rsidRPr="002640C0">
        <w:rPr>
          <w:sz w:val="22"/>
        </w:rPr>
        <w:t>34.</w:t>
      </w:r>
      <w:r w:rsidRPr="002640C0">
        <w:rPr>
          <w:sz w:val="22"/>
        </w:rPr>
        <w:tab/>
        <w:t xml:space="preserve">Xiao, Q.; Ouyang, L., Photocatalytic photodegradation of xanthate over Zn1− xMnxO under visible light irradiation. </w:t>
      </w:r>
      <w:r w:rsidRPr="002640C0">
        <w:rPr>
          <w:i/>
          <w:sz w:val="22"/>
        </w:rPr>
        <w:t xml:space="preserve">Journal of Alloys and Compounds, </w:t>
      </w:r>
      <w:r w:rsidRPr="002640C0">
        <w:rPr>
          <w:b/>
          <w:sz w:val="22"/>
        </w:rPr>
        <w:t>2009,</w:t>
      </w:r>
      <w:r w:rsidRPr="002640C0">
        <w:rPr>
          <w:sz w:val="22"/>
        </w:rPr>
        <w:t xml:space="preserve"> </w:t>
      </w:r>
      <w:r w:rsidRPr="002640C0">
        <w:rPr>
          <w:i/>
          <w:sz w:val="22"/>
        </w:rPr>
        <w:t>479</w:t>
      </w:r>
      <w:r w:rsidRPr="002640C0">
        <w:rPr>
          <w:sz w:val="22"/>
        </w:rPr>
        <w:t xml:space="preserve"> (1-2), L4-L7.</w:t>
      </w:r>
    </w:p>
    <w:p w:rsidR="00393A31" w:rsidRPr="002640C0" w:rsidRDefault="002C171C" w:rsidP="00F33B0B">
      <w:pPr>
        <w:spacing w:before="120" w:after="120"/>
        <w:ind w:left="540" w:hanging="540"/>
        <w:rPr>
          <w:rFonts w:ascii="Times New Roman" w:hAnsi="Times New Roman" w:cs="Times New Roman"/>
        </w:rPr>
      </w:pPr>
      <w:r w:rsidRPr="002640C0">
        <w:rPr>
          <w:rFonts w:ascii="Times New Roman" w:hAnsi="Times New Roman" w:cs="Times New Roman"/>
        </w:rPr>
        <w:fldChar w:fldCharType="end"/>
      </w:r>
    </w:p>
    <w:sectPr w:rsidR="00393A31" w:rsidRPr="002640C0" w:rsidSect="004F5DB0">
      <w:type w:val="continuous"/>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60E" w:rsidRDefault="0095360E" w:rsidP="00E9366A">
      <w:pPr>
        <w:spacing w:after="0" w:line="240" w:lineRule="auto"/>
      </w:pPr>
      <w:r>
        <w:separator/>
      </w:r>
    </w:p>
  </w:endnote>
  <w:endnote w:type="continuationSeparator" w:id="0">
    <w:p w:rsidR="0095360E" w:rsidRDefault="0095360E" w:rsidP="00E9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B3" w:rsidRPr="00393A31" w:rsidRDefault="001714B3" w:rsidP="00393A31">
    <w:pPr>
      <w:pStyle w:val="Footer"/>
      <w:jc w:val="right"/>
      <w:rPr>
        <w:sz w:val="22"/>
        <w:szCs w:val="22"/>
      </w:rPr>
    </w:pPr>
    <w:r w:rsidRPr="00393A31">
      <w:rPr>
        <w:sz w:val="22"/>
        <w:szCs w:val="22"/>
      </w:rPr>
      <w:fldChar w:fldCharType="begin"/>
    </w:r>
    <w:r w:rsidRPr="00393A31">
      <w:rPr>
        <w:sz w:val="22"/>
        <w:szCs w:val="22"/>
      </w:rPr>
      <w:instrText xml:space="preserve"> PAGE   \* MERGEFORMAT </w:instrText>
    </w:r>
    <w:r w:rsidRPr="00393A31">
      <w:rPr>
        <w:sz w:val="22"/>
        <w:szCs w:val="22"/>
      </w:rPr>
      <w:fldChar w:fldCharType="separate"/>
    </w:r>
    <w:r w:rsidR="00DE11B3">
      <w:rPr>
        <w:noProof/>
        <w:sz w:val="22"/>
        <w:szCs w:val="22"/>
      </w:rPr>
      <w:t>9</w:t>
    </w:r>
    <w:r w:rsidRPr="00393A31">
      <w:rPr>
        <w:noProof/>
        <w:sz w:val="22"/>
        <w:szCs w:val="22"/>
      </w:rPr>
      <w:fldChar w:fldCharType="end"/>
    </w:r>
  </w:p>
  <w:p w:rsidR="001714B3" w:rsidRDefault="00171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60E" w:rsidRDefault="0095360E" w:rsidP="00E9366A">
      <w:pPr>
        <w:spacing w:after="0" w:line="240" w:lineRule="auto"/>
      </w:pPr>
      <w:r>
        <w:separator/>
      </w:r>
    </w:p>
  </w:footnote>
  <w:footnote w:type="continuationSeparator" w:id="0">
    <w:p w:rsidR="0095360E" w:rsidRDefault="0095360E" w:rsidP="00E93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B3" w:rsidRPr="00CF168C" w:rsidRDefault="001714B3" w:rsidP="00CF168C">
    <w:pPr>
      <w:tabs>
        <w:tab w:val="center" w:pos="2835"/>
        <w:tab w:val="right" w:pos="8707"/>
      </w:tabs>
      <w:jc w:val="center"/>
      <w:rPr>
        <w:i/>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E5AB2"/>
    <w:multiLevelType w:val="multilevel"/>
    <w:tmpl w:val="32843E28"/>
    <w:lvl w:ilvl="0">
      <w:start w:val="1"/>
      <w:numFmt w:val="decimal"/>
      <w:lvlText w:val="%1."/>
      <w:lvlJc w:val="left"/>
      <w:pPr>
        <w:ind w:left="360" w:hanging="360"/>
      </w:pPr>
      <w:rPr>
        <w:rFonts w:hint="default"/>
        <w:b/>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5BF25D9"/>
    <w:multiLevelType w:val="multilevel"/>
    <w:tmpl w:val="4ED2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rds5teuxps9te5xzqxdrw5xf5wvvt9swpv&quot;&gt;My EndNote Library&lt;record-ids&gt;&lt;item&gt;498&lt;/item&gt;&lt;item&gt;499&lt;/item&gt;&lt;item&gt;500&lt;/item&gt;&lt;item&gt;501&lt;/item&gt;&lt;item&gt;502&lt;/item&gt;&lt;item&gt;503&lt;/item&gt;&lt;item&gt;504&lt;/item&gt;&lt;item&gt;505&lt;/item&gt;&lt;item&gt;506&lt;/item&gt;&lt;item&gt;507&lt;/item&gt;&lt;item&gt;508&lt;/item&gt;&lt;item&gt;509&lt;/item&gt;&lt;item&gt;510&lt;/item&gt;&lt;item&gt;511&lt;/item&gt;&lt;item&gt;512&lt;/item&gt;&lt;item&gt;513&lt;/item&gt;&lt;item&gt;514&lt;/item&gt;&lt;item&gt;515&lt;/item&gt;&lt;item&gt;516&lt;/item&gt;&lt;item&gt;517&lt;/item&gt;&lt;item&gt;518&lt;/item&gt;&lt;item&gt;519&lt;/item&gt;&lt;item&gt;520&lt;/item&gt;&lt;item&gt;521&lt;/item&gt;&lt;item&gt;522&lt;/item&gt;&lt;item&gt;523&lt;/item&gt;&lt;item&gt;524&lt;/item&gt;&lt;item&gt;525&lt;/item&gt;&lt;item&gt;526&lt;/item&gt;&lt;item&gt;527&lt;/item&gt;&lt;item&gt;528&lt;/item&gt;&lt;item&gt;529&lt;/item&gt;&lt;item&gt;530&lt;/item&gt;&lt;item&gt;531&lt;/item&gt;&lt;item&gt;532&lt;/item&gt;&lt;/record-ids&gt;&lt;/item&gt;&lt;/Libraries&gt;"/>
  </w:docVars>
  <w:rsids>
    <w:rsidRoot w:val="000C69F9"/>
    <w:rsid w:val="00003ADF"/>
    <w:rsid w:val="00043204"/>
    <w:rsid w:val="00046B9B"/>
    <w:rsid w:val="00055C09"/>
    <w:rsid w:val="00066F42"/>
    <w:rsid w:val="0007563C"/>
    <w:rsid w:val="00093B6E"/>
    <w:rsid w:val="00096724"/>
    <w:rsid w:val="000B0A95"/>
    <w:rsid w:val="000B5577"/>
    <w:rsid w:val="000C69F9"/>
    <w:rsid w:val="000D41D0"/>
    <w:rsid w:val="000D4456"/>
    <w:rsid w:val="000E6B4C"/>
    <w:rsid w:val="001147A3"/>
    <w:rsid w:val="00117AA9"/>
    <w:rsid w:val="00147E6F"/>
    <w:rsid w:val="00151C57"/>
    <w:rsid w:val="00155006"/>
    <w:rsid w:val="00164B05"/>
    <w:rsid w:val="001714B3"/>
    <w:rsid w:val="001A4562"/>
    <w:rsid w:val="001C6879"/>
    <w:rsid w:val="001F4BC9"/>
    <w:rsid w:val="00217938"/>
    <w:rsid w:val="002352B8"/>
    <w:rsid w:val="002640C0"/>
    <w:rsid w:val="00287869"/>
    <w:rsid w:val="00292E91"/>
    <w:rsid w:val="00295E6D"/>
    <w:rsid w:val="002A775D"/>
    <w:rsid w:val="002B1F6A"/>
    <w:rsid w:val="002C171C"/>
    <w:rsid w:val="002E4A4A"/>
    <w:rsid w:val="00302351"/>
    <w:rsid w:val="00337B8A"/>
    <w:rsid w:val="00340D96"/>
    <w:rsid w:val="00355A4C"/>
    <w:rsid w:val="0036682A"/>
    <w:rsid w:val="003704DB"/>
    <w:rsid w:val="003712E9"/>
    <w:rsid w:val="0038728E"/>
    <w:rsid w:val="00393A31"/>
    <w:rsid w:val="003A2A6E"/>
    <w:rsid w:val="003A7264"/>
    <w:rsid w:val="003D0BFC"/>
    <w:rsid w:val="003D58F8"/>
    <w:rsid w:val="003D6B9E"/>
    <w:rsid w:val="003F5970"/>
    <w:rsid w:val="00401050"/>
    <w:rsid w:val="004266B8"/>
    <w:rsid w:val="00444165"/>
    <w:rsid w:val="00453AE5"/>
    <w:rsid w:val="0048208F"/>
    <w:rsid w:val="004D5E87"/>
    <w:rsid w:val="004E06E1"/>
    <w:rsid w:val="004E7ED6"/>
    <w:rsid w:val="004F5DB0"/>
    <w:rsid w:val="0050744C"/>
    <w:rsid w:val="00523513"/>
    <w:rsid w:val="005264F8"/>
    <w:rsid w:val="00533FA5"/>
    <w:rsid w:val="00543756"/>
    <w:rsid w:val="00546280"/>
    <w:rsid w:val="005710EA"/>
    <w:rsid w:val="00575F22"/>
    <w:rsid w:val="005864CC"/>
    <w:rsid w:val="005A1B7A"/>
    <w:rsid w:val="005A3797"/>
    <w:rsid w:val="005F0262"/>
    <w:rsid w:val="00610BA0"/>
    <w:rsid w:val="006214A2"/>
    <w:rsid w:val="00631C53"/>
    <w:rsid w:val="00632470"/>
    <w:rsid w:val="00644844"/>
    <w:rsid w:val="006529ED"/>
    <w:rsid w:val="006712B5"/>
    <w:rsid w:val="00677297"/>
    <w:rsid w:val="00691D54"/>
    <w:rsid w:val="006A6051"/>
    <w:rsid w:val="006B1141"/>
    <w:rsid w:val="006B1E43"/>
    <w:rsid w:val="006F2EC5"/>
    <w:rsid w:val="00710B90"/>
    <w:rsid w:val="00727343"/>
    <w:rsid w:val="00735ED0"/>
    <w:rsid w:val="00752E11"/>
    <w:rsid w:val="00771C47"/>
    <w:rsid w:val="00782FF8"/>
    <w:rsid w:val="00785885"/>
    <w:rsid w:val="007974B0"/>
    <w:rsid w:val="007A166A"/>
    <w:rsid w:val="007A1B9A"/>
    <w:rsid w:val="007B14C1"/>
    <w:rsid w:val="007C1007"/>
    <w:rsid w:val="007C37C4"/>
    <w:rsid w:val="00830F6D"/>
    <w:rsid w:val="0086063E"/>
    <w:rsid w:val="00880A9C"/>
    <w:rsid w:val="00895B25"/>
    <w:rsid w:val="008B0515"/>
    <w:rsid w:val="008F2A1E"/>
    <w:rsid w:val="008F490B"/>
    <w:rsid w:val="008F6B4D"/>
    <w:rsid w:val="0092034D"/>
    <w:rsid w:val="00922B23"/>
    <w:rsid w:val="0095360E"/>
    <w:rsid w:val="00963AD0"/>
    <w:rsid w:val="00995713"/>
    <w:rsid w:val="009B766E"/>
    <w:rsid w:val="009C40E1"/>
    <w:rsid w:val="009D25E5"/>
    <w:rsid w:val="00A20F56"/>
    <w:rsid w:val="00A21200"/>
    <w:rsid w:val="00A41948"/>
    <w:rsid w:val="00A5364C"/>
    <w:rsid w:val="00A632C1"/>
    <w:rsid w:val="00A66968"/>
    <w:rsid w:val="00A76803"/>
    <w:rsid w:val="00A81DF6"/>
    <w:rsid w:val="00A9693D"/>
    <w:rsid w:val="00AB2FA6"/>
    <w:rsid w:val="00AD69CE"/>
    <w:rsid w:val="00AE4089"/>
    <w:rsid w:val="00AF202B"/>
    <w:rsid w:val="00AF475D"/>
    <w:rsid w:val="00B2382C"/>
    <w:rsid w:val="00B23D21"/>
    <w:rsid w:val="00B421EC"/>
    <w:rsid w:val="00B5195A"/>
    <w:rsid w:val="00B53A70"/>
    <w:rsid w:val="00B5523D"/>
    <w:rsid w:val="00B61A4B"/>
    <w:rsid w:val="00BA4EE2"/>
    <w:rsid w:val="00BD6FF9"/>
    <w:rsid w:val="00BE02CB"/>
    <w:rsid w:val="00BE16E5"/>
    <w:rsid w:val="00BE28E3"/>
    <w:rsid w:val="00BE4E01"/>
    <w:rsid w:val="00BF3040"/>
    <w:rsid w:val="00C0338C"/>
    <w:rsid w:val="00C209E8"/>
    <w:rsid w:val="00C32FF4"/>
    <w:rsid w:val="00C35B2B"/>
    <w:rsid w:val="00C41E5C"/>
    <w:rsid w:val="00C433FB"/>
    <w:rsid w:val="00C60DA7"/>
    <w:rsid w:val="00C64DB1"/>
    <w:rsid w:val="00C708CF"/>
    <w:rsid w:val="00C71038"/>
    <w:rsid w:val="00C76302"/>
    <w:rsid w:val="00C85F99"/>
    <w:rsid w:val="00CA58C2"/>
    <w:rsid w:val="00CD087E"/>
    <w:rsid w:val="00CD6DE6"/>
    <w:rsid w:val="00CE3910"/>
    <w:rsid w:val="00D10191"/>
    <w:rsid w:val="00D34EEC"/>
    <w:rsid w:val="00D35638"/>
    <w:rsid w:val="00D418EB"/>
    <w:rsid w:val="00D43F35"/>
    <w:rsid w:val="00D533B5"/>
    <w:rsid w:val="00DB0F66"/>
    <w:rsid w:val="00DC15B3"/>
    <w:rsid w:val="00DE11B3"/>
    <w:rsid w:val="00DE6D1E"/>
    <w:rsid w:val="00DE71DB"/>
    <w:rsid w:val="00E162C1"/>
    <w:rsid w:val="00E26A5A"/>
    <w:rsid w:val="00E27F2B"/>
    <w:rsid w:val="00E41FBE"/>
    <w:rsid w:val="00E46A66"/>
    <w:rsid w:val="00E575F4"/>
    <w:rsid w:val="00E756B2"/>
    <w:rsid w:val="00E823FE"/>
    <w:rsid w:val="00E8756E"/>
    <w:rsid w:val="00E9366A"/>
    <w:rsid w:val="00EA0ACF"/>
    <w:rsid w:val="00EA5913"/>
    <w:rsid w:val="00EB1992"/>
    <w:rsid w:val="00EB2E13"/>
    <w:rsid w:val="00EB45C8"/>
    <w:rsid w:val="00EB7517"/>
    <w:rsid w:val="00ED569A"/>
    <w:rsid w:val="00EF06A4"/>
    <w:rsid w:val="00F04E45"/>
    <w:rsid w:val="00F22C17"/>
    <w:rsid w:val="00F23211"/>
    <w:rsid w:val="00F25BEB"/>
    <w:rsid w:val="00F33A86"/>
    <w:rsid w:val="00F33B0B"/>
    <w:rsid w:val="00F36B37"/>
    <w:rsid w:val="00F45F83"/>
    <w:rsid w:val="00F62FEE"/>
    <w:rsid w:val="00F66C48"/>
    <w:rsid w:val="00F75B63"/>
    <w:rsid w:val="00F939F8"/>
    <w:rsid w:val="00FE1379"/>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2C55F-51F1-4C77-B4F1-2D82E0F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A1B9A"/>
    <w:pPr>
      <w:keepNext/>
      <w:spacing w:after="60" w:line="360" w:lineRule="auto"/>
      <w:ind w:firstLine="567"/>
      <w:outlineLvl w:val="0"/>
    </w:pPr>
    <w:rPr>
      <w:rFonts w:ascii="Times New Roman" w:eastAsia="Calibri" w:hAnsi="Times New Roman" w:cs="Times New Roman"/>
      <w:b/>
      <w:sz w:val="24"/>
      <w:szCs w:val="24"/>
    </w:rPr>
  </w:style>
  <w:style w:type="paragraph" w:styleId="Heading2">
    <w:name w:val="heading 2"/>
    <w:basedOn w:val="Normal"/>
    <w:next w:val="Normal"/>
    <w:link w:val="Heading2Char"/>
    <w:uiPriority w:val="9"/>
    <w:semiHidden/>
    <w:unhideWhenUsed/>
    <w:qFormat/>
    <w:rsid w:val="00337B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2640C0"/>
    <w:pPr>
      <w:widowControl w:val="0"/>
      <w:tabs>
        <w:tab w:val="left" w:pos="851"/>
      </w:tabs>
      <w:autoSpaceDE w:val="0"/>
      <w:autoSpaceDN w:val="0"/>
      <w:spacing w:before="120" w:after="120" w:line="240" w:lineRule="auto"/>
      <w:jc w:val="both"/>
      <w:outlineLvl w:val="2"/>
    </w:pPr>
    <w:rPr>
      <w:rFonts w:ascii="Times New Roman" w:eastAsia="Times New Roman" w:hAnsi="Times New Roman" w:cs="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B9A"/>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
    <w:rsid w:val="002640C0"/>
    <w:rPr>
      <w:rFonts w:ascii="Times New Roman" w:eastAsia="Times New Roman" w:hAnsi="Times New Roman" w:cs="Times New Roman"/>
      <w:bCs/>
      <w:i/>
    </w:rPr>
  </w:style>
  <w:style w:type="paragraph" w:styleId="CommentText">
    <w:name w:val="annotation text"/>
    <w:basedOn w:val="Normal"/>
    <w:link w:val="CommentTextChar"/>
    <w:uiPriority w:val="99"/>
    <w:unhideWhenUsed/>
    <w:rsid w:val="007A1B9A"/>
    <w:pPr>
      <w:spacing w:line="240" w:lineRule="auto"/>
    </w:pPr>
    <w:rPr>
      <w:rFonts w:ascii="Times New Roman" w:eastAsia="Calibri" w:hAnsi="Times New Roman" w:cs="Times New Roman"/>
      <w:sz w:val="26"/>
    </w:rPr>
  </w:style>
  <w:style w:type="character" w:customStyle="1" w:styleId="CommentTextChar">
    <w:name w:val="Comment Text Char"/>
    <w:basedOn w:val="DefaultParagraphFont"/>
    <w:link w:val="CommentText"/>
    <w:uiPriority w:val="99"/>
    <w:rsid w:val="007A1B9A"/>
    <w:rPr>
      <w:rFonts w:ascii="Times New Roman" w:eastAsia="Calibri" w:hAnsi="Times New Roman" w:cs="Times New Roman"/>
      <w:sz w:val="26"/>
    </w:rPr>
  </w:style>
  <w:style w:type="character" w:styleId="CommentReference">
    <w:name w:val="annotation reference"/>
    <w:uiPriority w:val="99"/>
    <w:semiHidden/>
    <w:unhideWhenUsed/>
    <w:rsid w:val="007A1B9A"/>
    <w:rPr>
      <w:sz w:val="16"/>
      <w:szCs w:val="16"/>
    </w:rPr>
  </w:style>
  <w:style w:type="paragraph" w:styleId="Footer">
    <w:name w:val="footer"/>
    <w:basedOn w:val="Normal"/>
    <w:link w:val="FooterChar"/>
    <w:uiPriority w:val="99"/>
    <w:unhideWhenUsed/>
    <w:rsid w:val="007A1B9A"/>
    <w:pPr>
      <w:tabs>
        <w:tab w:val="center" w:pos="4680"/>
        <w:tab w:val="right" w:pos="9360"/>
      </w:tabs>
      <w:spacing w:after="0" w:line="240" w:lineRule="auto"/>
    </w:pPr>
    <w:rPr>
      <w:rFonts w:ascii="Times New Roman" w:eastAsia="Calibri" w:hAnsi="Times New Roman" w:cs="Times New Roman"/>
      <w:sz w:val="26"/>
      <w:szCs w:val="20"/>
    </w:rPr>
  </w:style>
  <w:style w:type="character" w:customStyle="1" w:styleId="FooterChar">
    <w:name w:val="Footer Char"/>
    <w:basedOn w:val="DefaultParagraphFont"/>
    <w:link w:val="Footer"/>
    <w:uiPriority w:val="99"/>
    <w:rsid w:val="007A1B9A"/>
    <w:rPr>
      <w:rFonts w:ascii="Times New Roman" w:eastAsia="Calibri" w:hAnsi="Times New Roman" w:cs="Times New Roman"/>
      <w:sz w:val="26"/>
      <w:szCs w:val="20"/>
    </w:rPr>
  </w:style>
  <w:style w:type="character" w:styleId="Hyperlink">
    <w:name w:val="Hyperlink"/>
    <w:uiPriority w:val="99"/>
    <w:unhideWhenUsed/>
    <w:rsid w:val="007A1B9A"/>
    <w:rPr>
      <w:color w:val="0000FF"/>
      <w:u w:val="single"/>
    </w:rPr>
  </w:style>
  <w:style w:type="paragraph" w:styleId="NormalWeb">
    <w:name w:val="Normal (Web)"/>
    <w:basedOn w:val="Normal"/>
    <w:uiPriority w:val="99"/>
    <w:unhideWhenUsed/>
    <w:rsid w:val="007A1B9A"/>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A1B9A"/>
    <w:pPr>
      <w:spacing w:before="240" w:line="276" w:lineRule="auto"/>
      <w:ind w:firstLine="0"/>
      <w:outlineLvl w:val="9"/>
    </w:pPr>
    <w:rPr>
      <w:rFonts w:ascii="Cambria" w:eastAsia="Times New Roman" w:hAnsi="Cambria"/>
      <w:bCs/>
      <w:kern w:val="32"/>
      <w:sz w:val="32"/>
      <w:szCs w:val="32"/>
    </w:rPr>
  </w:style>
  <w:style w:type="paragraph" w:styleId="ListParagraph">
    <w:name w:val="List Paragraph"/>
    <w:basedOn w:val="Normal"/>
    <w:uiPriority w:val="1"/>
    <w:qFormat/>
    <w:rsid w:val="007A1B9A"/>
    <w:pPr>
      <w:spacing w:after="160" w:line="259"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7A1B9A"/>
    <w:pPr>
      <w:spacing w:after="0" w:line="360" w:lineRule="auto"/>
      <w:jc w:val="both"/>
    </w:pPr>
    <w:rPr>
      <w:rFonts w:ascii="VNI-Times" w:eastAsia="Times New Roman" w:hAnsi="VNI-Times" w:cs="Times New Roman"/>
      <w:sz w:val="24"/>
      <w:szCs w:val="20"/>
    </w:rPr>
  </w:style>
  <w:style w:type="character" w:customStyle="1" w:styleId="BodyTextChar">
    <w:name w:val="Body Text Char"/>
    <w:basedOn w:val="DefaultParagraphFont"/>
    <w:link w:val="BodyText"/>
    <w:uiPriority w:val="1"/>
    <w:rsid w:val="007A1B9A"/>
    <w:rPr>
      <w:rFonts w:ascii="VNI-Times" w:eastAsia="Times New Roman" w:hAnsi="VNI-Times" w:cs="Times New Roman"/>
      <w:sz w:val="24"/>
      <w:szCs w:val="20"/>
    </w:rPr>
  </w:style>
  <w:style w:type="paragraph" w:styleId="Caption">
    <w:name w:val="caption"/>
    <w:basedOn w:val="Normal"/>
    <w:next w:val="Normal"/>
    <w:unhideWhenUsed/>
    <w:qFormat/>
    <w:rsid w:val="007A1B9A"/>
    <w:pPr>
      <w:spacing w:before="240" w:after="60" w:line="240" w:lineRule="auto"/>
      <w:jc w:val="center"/>
    </w:pPr>
    <w:rPr>
      <w:rFonts w:ascii="Times New Roman" w:eastAsia="Times New Roman" w:hAnsi="Times New Roman" w:cs="Times New Roman"/>
      <w:bCs/>
      <w:sz w:val="26"/>
      <w:szCs w:val="18"/>
    </w:rPr>
  </w:style>
  <w:style w:type="paragraph" w:styleId="Bibliography">
    <w:name w:val="Bibliography"/>
    <w:basedOn w:val="Normal"/>
    <w:next w:val="Normal"/>
    <w:uiPriority w:val="37"/>
    <w:unhideWhenUsed/>
    <w:rsid w:val="007A1B9A"/>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7A1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9A"/>
    <w:rPr>
      <w:rFonts w:ascii="Tahoma" w:hAnsi="Tahoma" w:cs="Tahoma"/>
      <w:sz w:val="16"/>
      <w:szCs w:val="16"/>
    </w:rPr>
  </w:style>
  <w:style w:type="character" w:styleId="LineNumber">
    <w:name w:val="line number"/>
    <w:basedOn w:val="DefaultParagraphFont"/>
    <w:uiPriority w:val="99"/>
    <w:semiHidden/>
    <w:unhideWhenUsed/>
    <w:rsid w:val="007A1B9A"/>
  </w:style>
  <w:style w:type="paragraph" w:styleId="Revision">
    <w:name w:val="Revision"/>
    <w:hidden/>
    <w:uiPriority w:val="99"/>
    <w:semiHidden/>
    <w:rsid w:val="00BE28E3"/>
    <w:pPr>
      <w:spacing w:after="0" w:line="240" w:lineRule="auto"/>
    </w:pPr>
  </w:style>
  <w:style w:type="paragraph" w:styleId="Header">
    <w:name w:val="header"/>
    <w:basedOn w:val="Normal"/>
    <w:link w:val="HeaderChar"/>
    <w:uiPriority w:val="99"/>
    <w:unhideWhenUsed/>
    <w:rsid w:val="00E93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6A"/>
  </w:style>
  <w:style w:type="paragraph" w:customStyle="1" w:styleId="EndNoteBibliographyTitle">
    <w:name w:val="EndNote Bibliography Title"/>
    <w:basedOn w:val="Normal"/>
    <w:link w:val="EndNoteBibliographyTitleChar"/>
    <w:rsid w:val="001714B3"/>
    <w:pPr>
      <w:spacing w:after="0"/>
      <w:jc w:val="center"/>
    </w:pPr>
    <w:rPr>
      <w:rFonts w:ascii="Times New Roman" w:hAnsi="Times New Roman" w:cs="Times New Roman"/>
      <w:noProof/>
      <w:sz w:val="26"/>
    </w:rPr>
  </w:style>
  <w:style w:type="character" w:customStyle="1" w:styleId="EndNoteBibliographyTitleChar">
    <w:name w:val="EndNote Bibliography Title Char"/>
    <w:basedOn w:val="DefaultParagraphFont"/>
    <w:link w:val="EndNoteBibliographyTitle"/>
    <w:rsid w:val="001714B3"/>
    <w:rPr>
      <w:rFonts w:ascii="Times New Roman" w:hAnsi="Times New Roman" w:cs="Times New Roman"/>
      <w:noProof/>
      <w:sz w:val="26"/>
    </w:rPr>
  </w:style>
  <w:style w:type="paragraph" w:customStyle="1" w:styleId="EndNoteBibliography">
    <w:name w:val="EndNote Bibliography"/>
    <w:basedOn w:val="Normal"/>
    <w:link w:val="EndNoteBibliographyChar"/>
    <w:rsid w:val="001714B3"/>
    <w:pPr>
      <w:spacing w:line="240" w:lineRule="auto"/>
      <w:jc w:val="both"/>
    </w:pPr>
    <w:rPr>
      <w:rFonts w:ascii="Times New Roman" w:hAnsi="Times New Roman" w:cs="Times New Roman"/>
      <w:noProof/>
      <w:sz w:val="26"/>
    </w:rPr>
  </w:style>
  <w:style w:type="character" w:customStyle="1" w:styleId="EndNoteBibliographyChar">
    <w:name w:val="EndNote Bibliography Char"/>
    <w:basedOn w:val="DefaultParagraphFont"/>
    <w:link w:val="EndNoteBibliography"/>
    <w:rsid w:val="001714B3"/>
    <w:rPr>
      <w:rFonts w:ascii="Times New Roman" w:hAnsi="Times New Roman" w:cs="Times New Roman"/>
      <w:noProof/>
      <w:sz w:val="26"/>
    </w:rPr>
  </w:style>
  <w:style w:type="table" w:styleId="TableGrid">
    <w:name w:val="Table Grid"/>
    <w:basedOn w:val="TableNormal"/>
    <w:uiPriority w:val="59"/>
    <w:rsid w:val="00632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iod">
    <w:name w:val="period"/>
    <w:basedOn w:val="DefaultParagraphFont"/>
    <w:rsid w:val="00337B8A"/>
  </w:style>
  <w:style w:type="character" w:customStyle="1" w:styleId="cit">
    <w:name w:val="cit"/>
    <w:basedOn w:val="DefaultParagraphFont"/>
    <w:rsid w:val="00337B8A"/>
  </w:style>
  <w:style w:type="character" w:customStyle="1" w:styleId="citation-doi">
    <w:name w:val="citation-doi"/>
    <w:basedOn w:val="DefaultParagraphFont"/>
    <w:rsid w:val="00337B8A"/>
  </w:style>
  <w:style w:type="character" w:customStyle="1" w:styleId="secondary-date">
    <w:name w:val="secondary-date"/>
    <w:basedOn w:val="DefaultParagraphFont"/>
    <w:rsid w:val="00337B8A"/>
  </w:style>
  <w:style w:type="character" w:customStyle="1" w:styleId="Heading2Char">
    <w:name w:val="Heading 2 Char"/>
    <w:basedOn w:val="DefaultParagraphFont"/>
    <w:link w:val="Heading2"/>
    <w:uiPriority w:val="9"/>
    <w:semiHidden/>
    <w:rsid w:val="00337B8A"/>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401050"/>
    <w:pPr>
      <w:spacing w:after="0" w:line="240" w:lineRule="auto"/>
    </w:pPr>
  </w:style>
  <w:style w:type="character" w:customStyle="1" w:styleId="ztplmc">
    <w:name w:val="ztplmc"/>
    <w:basedOn w:val="DefaultParagraphFont"/>
    <w:rsid w:val="00F66C48"/>
  </w:style>
  <w:style w:type="character" w:customStyle="1" w:styleId="material-icons-extended">
    <w:name w:val="material-icons-extended"/>
    <w:basedOn w:val="DefaultParagraphFont"/>
    <w:rsid w:val="00F66C48"/>
  </w:style>
  <w:style w:type="character" w:customStyle="1" w:styleId="rynqvb">
    <w:name w:val="rynqvb"/>
    <w:basedOn w:val="DefaultParagraphFont"/>
    <w:rsid w:val="00F66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2543">
      <w:bodyDiv w:val="1"/>
      <w:marLeft w:val="0"/>
      <w:marRight w:val="0"/>
      <w:marTop w:val="0"/>
      <w:marBottom w:val="0"/>
      <w:divBdr>
        <w:top w:val="none" w:sz="0" w:space="0" w:color="auto"/>
        <w:left w:val="none" w:sz="0" w:space="0" w:color="auto"/>
        <w:bottom w:val="none" w:sz="0" w:space="0" w:color="auto"/>
        <w:right w:val="none" w:sz="0" w:space="0" w:color="auto"/>
      </w:divBdr>
    </w:div>
    <w:div w:id="134949869">
      <w:bodyDiv w:val="1"/>
      <w:marLeft w:val="0"/>
      <w:marRight w:val="0"/>
      <w:marTop w:val="0"/>
      <w:marBottom w:val="0"/>
      <w:divBdr>
        <w:top w:val="none" w:sz="0" w:space="0" w:color="auto"/>
        <w:left w:val="none" w:sz="0" w:space="0" w:color="auto"/>
        <w:bottom w:val="none" w:sz="0" w:space="0" w:color="auto"/>
        <w:right w:val="none" w:sz="0" w:space="0" w:color="auto"/>
      </w:divBdr>
    </w:div>
    <w:div w:id="420298939">
      <w:bodyDiv w:val="1"/>
      <w:marLeft w:val="0"/>
      <w:marRight w:val="0"/>
      <w:marTop w:val="0"/>
      <w:marBottom w:val="0"/>
      <w:divBdr>
        <w:top w:val="none" w:sz="0" w:space="0" w:color="auto"/>
        <w:left w:val="none" w:sz="0" w:space="0" w:color="auto"/>
        <w:bottom w:val="none" w:sz="0" w:space="0" w:color="auto"/>
        <w:right w:val="none" w:sz="0" w:space="0" w:color="auto"/>
      </w:divBdr>
    </w:div>
    <w:div w:id="541865032">
      <w:bodyDiv w:val="1"/>
      <w:marLeft w:val="0"/>
      <w:marRight w:val="0"/>
      <w:marTop w:val="0"/>
      <w:marBottom w:val="0"/>
      <w:divBdr>
        <w:top w:val="none" w:sz="0" w:space="0" w:color="auto"/>
        <w:left w:val="none" w:sz="0" w:space="0" w:color="auto"/>
        <w:bottom w:val="none" w:sz="0" w:space="0" w:color="auto"/>
        <w:right w:val="none" w:sz="0" w:space="0" w:color="auto"/>
      </w:divBdr>
      <w:divsChild>
        <w:div w:id="297035113">
          <w:marLeft w:val="0"/>
          <w:marRight w:val="0"/>
          <w:marTop w:val="0"/>
          <w:marBottom w:val="0"/>
          <w:divBdr>
            <w:top w:val="none" w:sz="0" w:space="0" w:color="auto"/>
            <w:left w:val="none" w:sz="0" w:space="0" w:color="auto"/>
            <w:bottom w:val="none" w:sz="0" w:space="0" w:color="auto"/>
            <w:right w:val="none" w:sz="0" w:space="0" w:color="auto"/>
          </w:divBdr>
          <w:divsChild>
            <w:div w:id="1582762452">
              <w:marLeft w:val="0"/>
              <w:marRight w:val="0"/>
              <w:marTop w:val="0"/>
              <w:marBottom w:val="0"/>
              <w:divBdr>
                <w:top w:val="none" w:sz="0" w:space="0" w:color="auto"/>
                <w:left w:val="none" w:sz="0" w:space="0" w:color="auto"/>
                <w:bottom w:val="none" w:sz="0" w:space="0" w:color="auto"/>
                <w:right w:val="none" w:sz="0" w:space="0" w:color="auto"/>
              </w:divBdr>
              <w:divsChild>
                <w:div w:id="1803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078">
      <w:bodyDiv w:val="1"/>
      <w:marLeft w:val="0"/>
      <w:marRight w:val="0"/>
      <w:marTop w:val="0"/>
      <w:marBottom w:val="0"/>
      <w:divBdr>
        <w:top w:val="none" w:sz="0" w:space="0" w:color="auto"/>
        <w:left w:val="none" w:sz="0" w:space="0" w:color="auto"/>
        <w:bottom w:val="none" w:sz="0" w:space="0" w:color="auto"/>
        <w:right w:val="none" w:sz="0" w:space="0" w:color="auto"/>
      </w:divBdr>
    </w:div>
    <w:div w:id="853494684">
      <w:bodyDiv w:val="1"/>
      <w:marLeft w:val="0"/>
      <w:marRight w:val="0"/>
      <w:marTop w:val="0"/>
      <w:marBottom w:val="0"/>
      <w:divBdr>
        <w:top w:val="none" w:sz="0" w:space="0" w:color="auto"/>
        <w:left w:val="none" w:sz="0" w:space="0" w:color="auto"/>
        <w:bottom w:val="none" w:sz="0" w:space="0" w:color="auto"/>
        <w:right w:val="none" w:sz="0" w:space="0" w:color="auto"/>
      </w:divBdr>
      <w:divsChild>
        <w:div w:id="1370296368">
          <w:marLeft w:val="0"/>
          <w:marRight w:val="0"/>
          <w:marTop w:val="100"/>
          <w:marBottom w:val="0"/>
          <w:divBdr>
            <w:top w:val="none" w:sz="0" w:space="0" w:color="auto"/>
            <w:left w:val="none" w:sz="0" w:space="0" w:color="auto"/>
            <w:bottom w:val="none" w:sz="0" w:space="0" w:color="auto"/>
            <w:right w:val="none" w:sz="0" w:space="0" w:color="auto"/>
          </w:divBdr>
        </w:div>
        <w:div w:id="1027680924">
          <w:marLeft w:val="0"/>
          <w:marRight w:val="0"/>
          <w:marTop w:val="0"/>
          <w:marBottom w:val="0"/>
          <w:divBdr>
            <w:top w:val="none" w:sz="0" w:space="0" w:color="auto"/>
            <w:left w:val="none" w:sz="0" w:space="0" w:color="auto"/>
            <w:bottom w:val="none" w:sz="0" w:space="0" w:color="auto"/>
            <w:right w:val="none" w:sz="0" w:space="0" w:color="auto"/>
          </w:divBdr>
          <w:divsChild>
            <w:div w:id="708142535">
              <w:marLeft w:val="0"/>
              <w:marRight w:val="0"/>
              <w:marTop w:val="0"/>
              <w:marBottom w:val="0"/>
              <w:divBdr>
                <w:top w:val="none" w:sz="0" w:space="0" w:color="auto"/>
                <w:left w:val="none" w:sz="0" w:space="0" w:color="auto"/>
                <w:bottom w:val="none" w:sz="0" w:space="0" w:color="auto"/>
                <w:right w:val="none" w:sz="0" w:space="0" w:color="auto"/>
              </w:divBdr>
              <w:divsChild>
                <w:div w:id="287512952">
                  <w:marLeft w:val="0"/>
                  <w:marRight w:val="0"/>
                  <w:marTop w:val="0"/>
                  <w:marBottom w:val="0"/>
                  <w:divBdr>
                    <w:top w:val="none" w:sz="0" w:space="0" w:color="auto"/>
                    <w:left w:val="none" w:sz="0" w:space="0" w:color="auto"/>
                    <w:bottom w:val="none" w:sz="0" w:space="0" w:color="auto"/>
                    <w:right w:val="none" w:sz="0" w:space="0" w:color="auto"/>
                  </w:divBdr>
                  <w:divsChild>
                    <w:div w:id="874974229">
                      <w:marLeft w:val="0"/>
                      <w:marRight w:val="0"/>
                      <w:marTop w:val="0"/>
                      <w:marBottom w:val="0"/>
                      <w:divBdr>
                        <w:top w:val="none" w:sz="0" w:space="0" w:color="auto"/>
                        <w:left w:val="none" w:sz="0" w:space="0" w:color="auto"/>
                        <w:bottom w:val="none" w:sz="0" w:space="0" w:color="auto"/>
                        <w:right w:val="none" w:sz="0" w:space="0" w:color="auto"/>
                      </w:divBdr>
                      <w:divsChild>
                        <w:div w:id="5492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6997">
              <w:marLeft w:val="0"/>
              <w:marRight w:val="0"/>
              <w:marTop w:val="0"/>
              <w:marBottom w:val="0"/>
              <w:divBdr>
                <w:top w:val="none" w:sz="0" w:space="0" w:color="auto"/>
                <w:left w:val="none" w:sz="0" w:space="0" w:color="auto"/>
                <w:bottom w:val="none" w:sz="0" w:space="0" w:color="auto"/>
                <w:right w:val="none" w:sz="0" w:space="0" w:color="auto"/>
              </w:divBdr>
              <w:divsChild>
                <w:div w:id="1233076229">
                  <w:marLeft w:val="0"/>
                  <w:marRight w:val="0"/>
                  <w:marTop w:val="0"/>
                  <w:marBottom w:val="0"/>
                  <w:divBdr>
                    <w:top w:val="none" w:sz="0" w:space="0" w:color="auto"/>
                    <w:left w:val="none" w:sz="0" w:space="0" w:color="auto"/>
                    <w:bottom w:val="none" w:sz="0" w:space="0" w:color="auto"/>
                    <w:right w:val="none" w:sz="0" w:space="0" w:color="auto"/>
                  </w:divBdr>
                  <w:divsChild>
                    <w:div w:id="7330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63997">
      <w:bodyDiv w:val="1"/>
      <w:marLeft w:val="0"/>
      <w:marRight w:val="0"/>
      <w:marTop w:val="0"/>
      <w:marBottom w:val="0"/>
      <w:divBdr>
        <w:top w:val="none" w:sz="0" w:space="0" w:color="auto"/>
        <w:left w:val="none" w:sz="0" w:space="0" w:color="auto"/>
        <w:bottom w:val="none" w:sz="0" w:space="0" w:color="auto"/>
        <w:right w:val="none" w:sz="0" w:space="0" w:color="auto"/>
      </w:divBdr>
    </w:div>
    <w:div w:id="1482892634">
      <w:bodyDiv w:val="1"/>
      <w:marLeft w:val="0"/>
      <w:marRight w:val="0"/>
      <w:marTop w:val="0"/>
      <w:marBottom w:val="0"/>
      <w:divBdr>
        <w:top w:val="none" w:sz="0" w:space="0" w:color="auto"/>
        <w:left w:val="none" w:sz="0" w:space="0" w:color="auto"/>
        <w:bottom w:val="none" w:sz="0" w:space="0" w:color="auto"/>
        <w:right w:val="none" w:sz="0" w:space="0" w:color="auto"/>
      </w:divBdr>
      <w:divsChild>
        <w:div w:id="1185484023">
          <w:marLeft w:val="0"/>
          <w:marRight w:val="0"/>
          <w:marTop w:val="0"/>
          <w:marBottom w:val="0"/>
          <w:divBdr>
            <w:top w:val="none" w:sz="0" w:space="0" w:color="auto"/>
            <w:left w:val="none" w:sz="0" w:space="0" w:color="auto"/>
            <w:bottom w:val="none" w:sz="0" w:space="0" w:color="auto"/>
            <w:right w:val="none" w:sz="0" w:space="0" w:color="auto"/>
          </w:divBdr>
        </w:div>
        <w:div w:id="1738242658">
          <w:marLeft w:val="0"/>
          <w:marRight w:val="0"/>
          <w:marTop w:val="0"/>
          <w:marBottom w:val="0"/>
          <w:divBdr>
            <w:top w:val="none" w:sz="0" w:space="0" w:color="auto"/>
            <w:left w:val="none" w:sz="0" w:space="0" w:color="auto"/>
            <w:bottom w:val="none" w:sz="0" w:space="0" w:color="auto"/>
            <w:right w:val="none" w:sz="0" w:space="0" w:color="auto"/>
          </w:divBdr>
        </w:div>
        <w:div w:id="907572385">
          <w:marLeft w:val="0"/>
          <w:marRight w:val="0"/>
          <w:marTop w:val="0"/>
          <w:marBottom w:val="0"/>
          <w:divBdr>
            <w:top w:val="none" w:sz="0" w:space="0" w:color="auto"/>
            <w:left w:val="none" w:sz="0" w:space="0" w:color="auto"/>
            <w:bottom w:val="none" w:sz="0" w:space="0" w:color="auto"/>
            <w:right w:val="none" w:sz="0" w:space="0" w:color="auto"/>
          </w:divBdr>
        </w:div>
        <w:div w:id="1691182249">
          <w:marLeft w:val="0"/>
          <w:marRight w:val="0"/>
          <w:marTop w:val="0"/>
          <w:marBottom w:val="0"/>
          <w:divBdr>
            <w:top w:val="none" w:sz="0" w:space="0" w:color="auto"/>
            <w:left w:val="none" w:sz="0" w:space="0" w:color="auto"/>
            <w:bottom w:val="none" w:sz="0" w:space="0" w:color="auto"/>
            <w:right w:val="none" w:sz="0" w:space="0" w:color="auto"/>
          </w:divBdr>
        </w:div>
      </w:divsChild>
    </w:div>
    <w:div w:id="17595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6.tif"/><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image" Target="media/image1.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SSr04</b:Tag>
    <b:SourceType>JournalArticle</b:SourceType>
    <b:Guid>{6BF0830F-8FB5-4844-9338-C316BA3D3FEA}</b:Guid>
    <b:Author>
      <b:Author>
        <b:NameList>
          <b:Person>
            <b:Last>S. Srivastava</b:Last>
            <b:First>R.</b:First>
            <b:Middle>Sinha and D. Roy</b:Middle>
          </b:Person>
        </b:NameList>
      </b:Author>
    </b:Author>
    <b:Title>Toxicological effects of malachite green</b:Title>
    <b:Year>2004</b:Year>
    <b:Publisher>Aquatic toxicology</b:Publisher>
    <b:Volume>66</b:Volume>
    <b:StandardNumber>319-329</b:StandardNumber>
    <b:RefOrder>4</b:RefOrder>
  </b:Source>
  <b:Source>
    <b:Tag>Alo06</b:Tag>
    <b:SourceType>JournalArticle</b:SourceType>
    <b:Guid>{C6A80409-7905-48B7-A578-3A482FB67402}</b:Guid>
    <b:Author>
      <b:Author>
        <b:NameList>
          <b:Person>
            <b:Last>Mittal</b:Last>
            <b:First>Alok</b:First>
          </b:Person>
        </b:NameList>
      </b:Author>
    </b:Author>
    <b:Title>Adsorption kinetics of removal of a toxic dye, Malachite Green, from wastewater by using hen feathers</b:Title>
    <b:Year>2006</b:Year>
    <b:Publisher>Journal of Hazardous Materials</b:Publisher>
    <b:Volume>29</b:Volume>
    <b:StandardNumber>196-202</b:StandardNumber>
    <b:RefOrder>10</b:RefOrder>
  </b:Source>
  <b:Source>
    <b:Tag>Bri11</b:Tag>
    <b:SourceType>JournalArticle</b:SourceType>
    <b:Guid>{69F3F0C1-9938-4C74-AF72-3307F0FA4416}</b:Guid>
    <b:Author>
      <b:Author>
        <b:NameList>
          <b:Person>
            <b:Last>Pare</b:Last>
            <b:First>Brijesh</b:First>
          </b:Person>
          <b:Person>
            <b:Last>Sarwan</b:Last>
            <b:First>Bhawna</b:First>
          </b:Person>
          <b:Person>
            <b:Last>Jonnalagadda</b:Last>
            <b:First>S.B.</b:First>
          </b:Person>
        </b:NameList>
      </b:Author>
    </b:Author>
    <b:Title>Photocatalytic mineralization study of malachite green on the surface of Mn-doped BiOCl activated by visible light under ambient condition</b:Title>
    <b:Year>2011</b:Year>
    <b:Publisher>Applied Surface Science</b:Publisher>
    <b:Volume>258</b:Volume>
    <b:StandardNumber>247–253</b:StandardNumber>
    <b:RefOrder>11</b:RefOrder>
  </b:Source>
  <b:Source>
    <b:Tag>Jia11</b:Tag>
    <b:SourceType>JournalArticle</b:SourceType>
    <b:Guid>{9CCD3A44-9228-4EC0-B899-CADD4EE35B82}</b:Guid>
    <b:Author>
      <b:Author>
        <b:NameList>
          <b:Person>
            <b:Last>Ji'ai Wang</b:Last>
            <b:First>Min</b:First>
            <b:Middle>Qiao, Kangbi Wei, Junmei Ding, Zhongzhong Liu, Ke-Qin Zhang, Xiaowei Huang</b:Middle>
          </b:Person>
        </b:NameList>
      </b:Author>
    </b:Author>
    <b:Title>Decolorizing activity of malachite green and its mechanisms involved in dye biodegradation by Achromobacter xylosoxidans MG1</b:Title>
    <b:Year>2011</b:Year>
    <b:Publisher>journal of molecular microbiology and biotechnology</b:Publisher>
    <b:Volume>10</b:Volume>
    <b:StandardNumber>220-227</b:StandardNumber>
    <b:RefOrder>9</b:RefOrder>
  </b:Source>
  <b:Source>
    <b:Tag>Lak15</b:Tag>
    <b:SourceType>JournalArticle</b:SourceType>
    <b:Guid>{64546ED0-B476-45E6-94A0-D58373DE2396}</b:Guid>
    <b:Author>
      <b:Author>
        <b:NameList>
          <b:Person>
            <b:Last>Saikia Lakshi</b:Last>
            <b:First>Bhuyan</b:First>
            <b:Middle>Digant, Saikia Mrina, Malakar Banajit, Dutta Dipak Kumar, Sengupt Pinaki</b:Middle>
          </b:Person>
        </b:NameList>
      </b:Author>
    </b:Author>
    <b:Title>Photocatalytic performance of ZnO nanomaterials for self sensitized degradation of malachite green dye under solar light</b:Title>
    <b:Year>2015</b:Year>
    <b:Publisher>Applied Catalysis A: General</b:Publisher>
    <b:Volume>490</b:Volume>
    <b:StandardNumber>42-49</b:StandardNumber>
    <b:RefOrder>8</b:RefOrder>
  </b:Source>
  <b:Source>
    <b:Tag>SSa081</b:Tag>
    <b:SourceType>JournalArticle</b:SourceType>
    <b:Guid>{812D024C-5DFE-4159-BEFD-B8D18912AF7A}</b:Guid>
    <b:Author>
      <b:Author>
        <b:NameList>
          <b:Person>
            <b:Last>Kumar</b:Last>
            <b:First>S.</b:First>
            <b:Middle>Sarmah &amp; A.</b:Middle>
          </b:Person>
        </b:NameList>
      </b:Author>
    </b:Author>
    <b:Title>Photocatalytic activity of polyaniline-TiO2 nanocomposites</b:Title>
    <b:Year>2008</b:Year>
    <b:Publisher>Indian Journal of Physics</b:Publisher>
    <b:Volume>85</b:Volume>
    <b:StandardNumber>713–726</b:StandardNumber>
    <b:RefOrder>5</b:RefOrder>
  </b:Source>
  <b:Source>
    <b:Tag>Fao16</b:Tag>
    <b:SourceType>JournalArticle</b:SourceType>
    <b:Guid>{438D4618-01EF-4D04-B781-7C62BCCAF07B}</b:Guid>
    <b:Author>
      <b:Author>
        <b:NameList>
          <b:Person>
            <b:Last>Faouzi Achouri</b:Last>
            <b:First>Serge</b:First>
            <b:Middle>Corbel, Lavinia Balan, Kevin Mozet, Emilien Girot, Ghouti Medjahdi, Myriam Ben Said, Ahmed Ghrabi, Raphaël Schneider</b:Middle>
          </b:Person>
        </b:NameList>
      </b:Author>
    </b:Author>
    <b:Title>Porous Mn-doped ZnO nanoparticles for enhanced solar and visible light photocatalysis</b:Title>
    <b:Year>2016</b:Year>
    <b:Publisher>Materials &amp; Design</b:Publisher>
    <b:Volume>101</b:Volume>
    <b:StandardNumber>309-316</b:StandardNumber>
    <b:RefOrder>36</b:RefOrder>
  </b:Source>
  <b:Source>
    <b:Tag>lWL07</b:Tag>
    <b:SourceType>JournalArticle</b:SourceType>
    <b:Guid>{3CEA2B13-0383-49B6-8ABB-288213415E1B}</b:Guid>
    <b:Author>
      <b:Author>
        <b:NameList>
          <b:Person>
            <b:Last>W.L. Dang</b:Last>
            <b:First>Y.Q.</b:First>
            <b:Middle>Fu, J.K. Luo, A.J. Flewitt. W.I. Milne</b:Middle>
          </b:Person>
        </b:NameList>
      </b:Author>
    </b:Author>
    <b:Title>Deposition and characterization of sputtered ZnO films</b:Title>
    <b:Year>2007</b:Year>
    <b:Publisher>Superlattices and Microstructures</b:Publisher>
    <b:Volume>42</b:Volume>
    <b:StandardNumber>89-93</b:StandardNumber>
    <b:RefOrder>27</b:RefOrder>
  </b:Source>
  <b:Source>
    <b:Tag>Moh111</b:Tag>
    <b:SourceType>JournalArticle</b:SourceType>
    <b:Guid>{BFF85D9E-FFAB-4971-9988-C196779F817B}</b:Guid>
    <b:Author>
      <b:Author>
        <b:NameList>
          <b:Person>
            <b:Last>Mohammad Abbas Mahmood</b:Last>
            <b:First>Sunandan</b:First>
            <b:Middle>Baruah, Joydeep Dutta</b:Middle>
          </b:Person>
        </b:NameList>
      </b:Author>
    </b:Author>
    <b:Title>Enhanced visible light photocatalysis by manganese doping or rapid crystallization with ZnO nanoparticles</b:Title>
    <b:Year>2011</b:Year>
    <b:Publisher>Materials Chemistry and Physics</b:Publisher>
    <b:Volume>130</b:Volume>
    <b:StandardNumber>531-535</b:StandardNumber>
    <b:RefOrder>34</b:RefOrder>
  </b:Source>
  <b:Source>
    <b:Tag>QiX091</b:Tag>
    <b:SourceType>JournalArticle</b:SourceType>
    <b:Guid>{74F94706-D49D-400B-9CE5-40E2D11195BA}</b:Guid>
    <b:Author>
      <b:Author>
        <b:NameList>
          <b:Person>
            <b:Last>Qi Xiao</b:Last>
            <b:First>Linli</b:First>
            <b:Middle>Ouyang</b:Middle>
          </b:Person>
        </b:NameList>
      </b:Author>
    </b:Author>
    <b:Title>Photocatalytic photodegradation of xanthate over Zn1−xMnxO under visible light irradiation</b:Title>
    <b:Year>2009</b:Year>
    <b:Publisher>Journal of Alloys and Compounds</b:Publisher>
    <b:Volume>479</b:Volume>
    <b:StandardNumber>L4-L7</b:StandardNumber>
    <b:RefOrder>35</b:RefOrder>
  </b:Source>
  <b:Source>
    <b:Tag>KVK951</b:Tag>
    <b:SourceType>JournalArticle</b:SourceType>
    <b:Guid>{E3E7AE16-50BD-4134-A659-1366F6C88BA1}</b:Guid>
    <b:Author>
      <b:Author>
        <b:NameList>
          <b:Person>
            <b:Last>K.V.K.Rao</b:Last>
          </b:Person>
        </b:NameList>
      </b:Author>
    </b:Author>
    <b:Title>Inhibition of DNA synthesis in primary rat hepatocyte cultures by malachite green: a new liver tumor promoter</b:Title>
    <b:Year>1995</b:Year>
    <b:Publisher>Toxicology Letters</b:Publisher>
    <b:Volume>81</b:Volume>
    <b:StandardNumber>107-113</b:StandardNumber>
    <b:RefOrder>6</b:RefOrder>
  </b:Source>
  <b:Source>
    <b:Tag>Ali93</b:Tag>
    <b:SourceType>JournalArticle</b:SourceType>
    <b:Guid>{6D749B1A-2DF3-421C-A88A-936EA0DDE9D9}</b:Guid>
    <b:Author>
      <b:Author>
        <b:NameList>
          <b:Person>
            <b:Last>D. J. Aderman</b:Last>
            <b:First>R.</b:First>
            <b:Middle>S. Clifton-Hadley</b:Middle>
          </b:Person>
        </b:NameList>
      </b:Author>
    </b:Author>
    <b:Title>Malachite green: a pharmacokinetic study in rainbow trout, Oncorhynchus mykiss (Walbaum)</b:Title>
    <b:Year>1993</b:Year>
    <b:Publisher>Journal of Fish Diseases</b:Publisher>
    <b:Volume>16</b:Volume>
    <b:StandardNumber>297–311</b:StandardNumber>
    <b:RefOrder>7</b:RefOrder>
  </b:Source>
  <b:Source>
    <b:Tag>Mor161</b:Tag>
    <b:SourceType>JournalArticle</b:SourceType>
    <b:Guid>{07C940A6-EC45-4F97-B16A-62E855523DF1}</b:Guid>
    <b:Author>
      <b:Author>
        <b:NameList>
          <b:Person>
            <b:Last>Morasae Samadi</b:Last>
            <b:First>Mohammad</b:First>
            <b:Middle>Zirak, Amene Naseri, Elham Khorashadizade, Alireza Z.Moshfegh</b:Middle>
          </b:Person>
        </b:NameList>
      </b:Author>
    </b:Author>
    <b:Title>Recent progress on doped ZnO nanostructures for visible-light photocatalysis</b:Title>
    <b:Year>2016</b:Year>
    <b:Publisher>Thin Solid Films</b:Publisher>
    <b:Volume> 605</b:Volume>
    <b:StandardNumber>2-19</b:StandardNumber>
    <b:RefOrder>32</b:RefOrder>
  </b:Source>
  <b:Source>
    <b:Tag>Kia161</b:Tag>
    <b:SourceType>JournalArticle</b:SourceType>
    <b:Guid>{0513A4F5-4C81-4310-BA41-CDE31E385401}</b:Guid>
    <b:Author>
      <b:Author>
        <b:NameList>
          <b:Person>
            <b:Last>Kian Mun Lee</b:Last>
            <b:First>Chin</b:First>
            <b:Middle>Wei Lai, Koh Sing Ngai, Joon Ching Juan</b:Middle>
          </b:Person>
        </b:NameList>
      </b:Author>
    </b:Author>
    <b:Title>Recent developments of zinc oxide based photocatalyst in water treatment technology: A review</b:Title>
    <b:Year>2016</b:Year>
    <b:Publisher>Water Research</b:Publisher>
    <b:Volume>88</b:Volume>
    <b:StandardNumber>428-448</b:StandardNumber>
    <b:RefOrder>33</b:RefOrder>
  </b:Source>
  <b:Source>
    <b:Tag>Yao121</b:Tag>
    <b:SourceType>JournalArticle</b:SourceType>
    <b:Guid>{6D842CD8-8AF5-44A5-B4EE-79C2D5217AD8}</b:Guid>
    <b:Author>
      <b:Author>
        <b:NameList>
          <b:Person>
            <b:Last>Yao-Ming Hao</b:Last>
            <b:First>Shi-Yun</b:First>
            <b:Middle>Lou, Shao-Min Zhou, Rui-Jian Yuan, Gong-Yu Zhu &amp; Ning Li</b:Middle>
          </b:Person>
        </b:NameList>
      </b:Author>
    </b:Author>
    <b:Title>Structural, optical, and magnetic studies of manganese-doped zinc oxide hierarchical microspheres by self-assembly of nanoparticles</b:Title>
    <b:Year>2012</b:Year>
    <b:Publisher>Nanoscale Research Letters</b:Publisher>
    <b:Volume>7</b:Volume>
    <b:RefOrder>31</b:RefOrder>
  </b:Source>
  <b:Source>
    <b:Tag>FAc06</b:Tag>
    <b:SourceType>JournalArticle</b:SourceType>
    <b:Guid>{6C4F508B-2A44-4604-B389-5CC6C4A39E8F}</b:Guid>
    <b:Author>
      <b:Author>
        <b:NameList>
          <b:Person>
            <b:Last>F. Achouri</b:Last>
            <b:First>S.</b:First>
            <b:Middle>C. Lavini, B. K. Mozet, E. Girot, G. Medjahdi, M. B. Said, A. Ghrabi and R. Schneider</b:Middle>
          </b:Person>
        </b:NameList>
      </b:Author>
    </b:Author>
    <b:Title>Porous Mn-doped ZnO nanoparticles for enhanced solar and visible light photocatalysis</b:Title>
    <b:Year>2006</b:Year>
    <b:Publisher>Materials &amp; Design</b:Publisher>
    <b:Volume>101</b:Volume>
    <b:StandardNumber>309-316</b:StandardNumber>
    <b:RefOrder>26</b:RefOrder>
  </b:Source>
  <b:Source>
    <b:Tag>JEl101</b:Tag>
    <b:SourceType>JournalArticle</b:SourceType>
    <b:Guid>{93EBA3BB-7B65-4E0D-924C-1747EA70C85E}</b:Guid>
    <b:Author>
      <b:Author>
        <b:NameList>
          <b:Person>
            <b:Last>J.El Ghoul</b:Last>
            <b:First>C.</b:First>
            <b:Middle>Barthou, M.Saadoun, L.El Mir</b:Middle>
          </b:Person>
        </b:NameList>
      </b:Author>
    </b:Author>
    <b:Title>Synthesis and optical characterization of SiO2/Zn2SiO4:Mn nanocomposite</b:Title>
    <b:Year>2010</b:Year>
    <b:Publisher>Physica B: Condensed Matter</b:Publisher>
    <b:Volume>405</b:Volume>
    <b:StandardNumber>597-601</b:StandardNumber>
    <b:RefOrder>30</b:RefOrder>
  </b:Source>
  <b:Source>
    <b:Tag>Has131</b:Tag>
    <b:SourceType>JournalArticle</b:SourceType>
    <b:Guid>{1B78160B-A955-491C-A16D-C5DA090E149A}</b:Guid>
    <b:Author>
      <b:Author>
        <b:NameList>
          <b:Person>
            <b:Last>Ghorbani-asl</b:Last>
            <b:First>Hashem</b:First>
            <b:Middle>Shahroosv and Mahsa</b:Middle>
          </b:Person>
        </b:NameList>
      </b:Author>
    </b:Author>
    <b:Title>Solution-based synthetic strategies for Eu doped ZnO nanoparticle with enhanced red photoluminescence</b:Title>
    <b:Year> 2013</b:Year>
    <b:Publisher>Journal of Luminescence</b:Publisher>
    <b:Volume>144</b:Volume>
    <b:StandardNumber>223-229</b:StandardNumber>
    <b:RefOrder>29</b:RefOrder>
  </b:Source>
  <b:Source>
    <b:Tag>Yon10</b:Tag>
    <b:SourceType>JournalArticle</b:SourceType>
    <b:Guid>{86E95708-7F0A-408D-8405-0F666353A3D0}</b:Guid>
    <b:Author>
      <b:Author>
        <b:NameList>
          <b:Person>
            <b:Last>Yonggang Liu</b:Last>
            <b:First>Yoshihisa</b:First>
            <b:Middle>Ohko, Ruiqin Zhang, Yingnan Yang, Zhenya Zhang</b:Middle>
          </b:Person>
        </b:NameList>
      </b:Author>
    </b:Author>
    <b:Title>Degradation of malachite green on Pd/WO3 photocatalysts under simulated solar light</b:Title>
    <b:Year>2010</b:Year>
    <b:Publisher>Journal of Hazardous Materials</b:Publisher>
    <b:Volume>184</b:Volume>
    <b:StandardNumber>386-391</b:StandardNumber>
    <b:RefOrder>12</b:RefOrder>
  </b:Source>
  <b:Source>
    <b:Tag>RVe111</b:Tag>
    <b:SourceType>JournalArticle</b:SourceType>
    <b:Guid>{606A2609-6AD9-404B-9CCA-5EB5DC882BF3}</b:Guid>
    <b:Author>
      <b:Author>
        <b:NameList>
          <b:Person>
            <b:Last>Swaminathan</b:Last>
            <b:First>R.</b:First>
            <b:Middle>Velmuragan and M.</b:Middle>
          </b:Person>
        </b:NameList>
      </b:Author>
    </b:Author>
    <b:Title>An efficient nanostructured ZnO for dye sensitized degradation of Reactive Red 120 dye under solar light</b:Title>
    <b:Year>2011</b:Year>
    <b:Publisher>Solar Energy Materials and Solar Cells</b:Publisher>
    <b:Volume>95</b:Volume>
    <b:StandardNumber>942-950</b:StandardNumber>
    <b:RefOrder>25</b:RefOrder>
  </b:Source>
  <b:Source>
    <b:Tag>JIL781</b:Tag>
    <b:SourceType>JournalArticle</b:SourceType>
    <b:Guid>{B98B1D8E-68EF-4B54-B550-5286A3F97EFF}</b:Guid>
    <b:Author>
      <b:Author>
        <b:NameList>
          <b:Person>
            <b:Last>Wilson</b:Last>
            <b:First>J.</b:First>
            <b:Middle>I. Langford and A. J. C.</b:Middle>
          </b:Person>
        </b:NameList>
      </b:Author>
    </b:Author>
    <b:Title>Scherrer after sixty years: A survey and some new results in the determination of crystallite size</b:Title>
    <b:Year>1978</b:Year>
    <b:Publisher>Journal of Applied Crystallography</b:Publisher>
    <b:Volume>11</b:Volume>
    <b:StandardNumber>102–113</b:StandardNumber>
    <b:RefOrder>24</b:RefOrder>
  </b:Source>
  <b:Source>
    <b:Tag>Mei091</b:Tag>
    <b:SourceType>JournalArticle</b:SourceType>
    <b:Guid>{7EA966D7-5E54-471F-A608-EF2C3AB365B1}</b:Guid>
    <b:Author>
      <b:Author>
        <b:NameList>
          <b:Person>
            <b:Last>Meili Wang</b:Last>
            <b:First>Changgang</b:First>
            <b:Middle>Huang, Zhi Huang, Wang Guo, Jiquan Huang, Hong He, Hai Wang, Yongge Cao, Quanlin Liu, Jingkui Liang</b:Middle>
          </b:Person>
        </b:NameList>
      </b:Author>
    </b:Author>
    <b:Title>Synthesis and photoluminescence of Eu-doped ZnO microrods prepared by hydrothermal method</b:Title>
    <b:Year>2009</b:Year>
    <b:Publisher>Optical Materials</b:Publisher>
    <b:Volume>31</b:Volume>
    <b:StandardNumber>1502-1505</b:StandardNumber>
    <b:RefOrder>28</b:RefOrder>
  </b:Source>
  <b:Source>
    <b:Tag>Her84</b:Tag>
    <b:SourceType>JournalArticle</b:SourceType>
    <b:Guid>{59A66A93-DE53-4865-A720-BE5E9049A6B6}</b:Guid>
    <b:Author>
      <b:Author>
        <b:NameList>
          <b:Person>
            <b:Last>Herrmann Jean-Marie</b:Last>
            <b:First>Disdier</b:First>
            <b:Middle>Jean, Pichat Pierre</b:Middle>
          </b:Person>
        </b:NameList>
      </b:Author>
    </b:Author>
    <b:Title>Effect of chromium doping on the electrical and catalytic properties of powder titania under UV and visible illumination</b:Title>
    <b:Year>1984</b:Year>
    <b:Publisher>Chemical Physics Letters</b:Publisher>
    <b:Volume>108</b:Volume>
    <b:StandardNumber>618–622</b:StandardNumber>
    <b:RefOrder>13</b:RefOrder>
  </b:Source>
  <b:Source>
    <b:Tag>Kum18</b:Tag>
    <b:SourceType>JournalArticle</b:SourceType>
    <b:Guid>{2DB7A904-5018-4972-B14D-82173DF08EF7}</b:Guid>
    <b:Author>
      <b:Author>
        <b:NameList>
          <b:Person>
            <b:Last>Kumar Vikrant</b:Last>
            <b:First>Balendu</b:First>
            <b:Middle>Shekhar Giri, Nadeem Raza, Kangkan Roy, Ki-Hyun Kim, Birendra Nath Rai, Ram Sharan Singh</b:Middle>
          </b:Person>
        </b:NameList>
      </b:Author>
    </b:Author>
    <b:Title>Recent advancements in bioremediation of dye: Current status and challenges</b:Title>
    <b:Year>2018</b:Year>
    <b:Publisher>Bioresource Technology</b:Publisher>
    <b:Volume>253</b:Volume>
    <b:StandardNumber>355-367</b:StandardNumber>
    <b:RefOrder>2</b:RefOrder>
  </b:Source>
  <b:Source>
    <b:Tag>Tsu16</b:Tag>
    <b:SourceType>JournalArticle</b:SourceType>
    <b:Guid>{90102A19-A4B7-41B5-BC99-681656EFF51C}</b:Guid>
    <b:Author>
      <b:Author>
        <b:NameList>
          <b:Person>
            <b:Last>Tsukasa Ito</b:Last>
            <b:First>Yusuke</b:First>
            <b:Middle>Adachi, Yu Yamanashi, Yosuke Shimada</b:Middle>
          </b:Person>
        </b:NameList>
      </b:Author>
    </b:Author>
    <b:Title>Long–term natural remediation process in textile dye–polluted river sediment driven by bacterial community changes</b:Title>
    <b:Year>2016</b:Year>
    <b:Publisher>Water Research</b:Publisher>
    <b:Volume>100</b:Volume>
    <b:StandardNumber>458-465</b:StandardNumber>
    <b:RefOrder>3</b:RefOrder>
  </b:Source>
  <b:Source>
    <b:Tag>Alb19</b:Tag>
    <b:SourceType>JournalArticle</b:SourceType>
    <b:Guid>{2947C6B3-21A9-4B20-8F7F-AC4157D51EE1}</b:Guid>
    <b:Author>
      <b:Author>
        <b:NameList>
          <b:Person>
            <b:Last>Rosa</b:Last>
            <b:First>Alberto</b:First>
            <b:Middle>Boretti and Lorenzo</b:Middle>
          </b:Person>
        </b:NameList>
      </b:Author>
    </b:Author>
    <b:Title>Reassessing the projections of the World Water Development Report</b:Title>
    <b:Year>2019</b:Year>
    <b:Publisher>npj Clean Water</b:Publisher>
    <b:RefOrder>1</b:RefOrder>
  </b:Source>
  <b:Source>
    <b:Tag>Moh14</b:Tag>
    <b:SourceType>JournalArticle</b:SourceType>
    <b:Guid>{412531C2-85F5-4DD4-A4B0-7E198103CF1E}</b:Guid>
    <b:Author>
      <b:Author>
        <b:NameList>
          <b:Person>
            <b:Last>Mohammad Mansoob Khan</b:Last>
            <b:First>Sajid</b:First>
            <b:Middle>Ali Ansari, Debabrata Pradhan, Do Hung Han, Jintae Lee, and Moo Hwan Cho</b:Middle>
          </b:Person>
        </b:NameList>
      </b:Author>
    </b:Author>
    <b:Title>Defect-Induced Band Gap Narrowed CeO2 Nanostructures for Visible Light Activities</b:Title>
    <b:Year>2014</b:Year>
    <b:Publisher>Industrial &amp; Engineering Chemistry Research</b:Publisher>
    <b:Volume>53</b:Volume>
    <b:StandardNumber>9754– 9763</b:StandardNumber>
    <b:RefOrder>14</b:RefOrder>
  </b:Source>
  <b:Source>
    <b:Tag>CSC121</b:Tag>
    <b:SourceType>JournalArticle</b:SourceType>
    <b:Guid>{10467E43-5713-4448-9D74-6052BDEB128E}</b:Guid>
    <b:Author>
      <b:Author>
        <b:NameList>
          <b:Person>
            <b:Last>C. S. Chen</b:Last>
            <b:First>T.</b:First>
            <b:Middle>G. Liu, L. W. Lin, X. D. Xie, X. H. Chen, Q. C. Liu, B. Liang, W. W. Yu &amp; C. Y. Qiu</b:Middle>
          </b:Person>
        </b:NameList>
      </b:Author>
    </b:Author>
    <b:Title>Multi-walled carbon nanotube-supported metal-doped ZnO nanoparticles and their photocatalytic property</b:Title>
    <b:Year> 2012</b:Year>
    <b:Publisher>Journal of Nanoparticle Research volume</b:Publisher>
    <b:Volume>15</b:Volume>
    <b:RefOrder>15</b:RefOrder>
  </b:Source>
  <b:Source>
    <b:Tag>Hon09</b:Tag>
    <b:SourceType>JournalArticle</b:SourceType>
    <b:Guid>{9B6D0810-3B42-4E24-B561-42A7E0C39E91}</b:Guid>
    <b:Author>
      <b:Author>
        <b:NameList>
          <b:Person>
            <b:Last>Hongwei Yan</b:Last>
            <b:First>Jianbo</b:First>
            <b:Middle>Hou, Zhengping Fu, Beifang Yang, Pinghua Yang, Kaipeng Liu, Meiwang Wen, Youjun Chen, Shengquan Fu, Fanqing Li</b:Middle>
          </b:Person>
        </b:NameList>
      </b:Author>
    </b:Author>
    <b:Title>Growth and photocatalytic properties of one-dimensional ZnO nanostructures prepared by thermal evaporation</b:Title>
    <b:Year>2009</b:Year>
    <b:Publisher>Materials Research Bulletin</b:Publisher>
    <b:Volume>44</b:Volume>
    <b:StandardNumber>1954 – 1958</b:StandardNumber>
    <b:RefOrder>16</b:RefOrder>
  </b:Source>
  <b:Source>
    <b:Tag>SKK071</b:Tag>
    <b:SourceType>JournalArticle</b:SourceType>
    <b:Guid>{6B590812-5D4D-4AB0-806C-C4149684BE37}</b:Guid>
    <b:Author>
      <b:Author>
        <b:NameList>
          <b:Person>
            <b:Last>S.K. Kansal</b:Last>
            <b:First>M.Singh,</b:First>
            <b:Middle>D.Sud</b:Middle>
          </b:Person>
        </b:NameList>
      </b:Author>
    </b:Author>
    <b:Title>Studies on photodegradation of two commercial dyes in aqueous phase using different photocatalysts</b:Title>
    <b:Year>2007</b:Year>
    <b:Publisher>Journal of Hazardous Materials</b:Publisher>
    <b:Volume>141</b:Volume>
    <b:StandardNumber>581-590</b:StandardNumber>
    <b:RefOrder>17</b:RefOrder>
  </b:Source>
  <b:Source>
    <b:Tag>Lia12</b:Tag>
    <b:SourceType>JournalArticle</b:SourceType>
    <b:Guid>{5583E7D1-66DC-482F-9114-58EB9CF3902C}</b:Guid>
    <b:Author>
      <b:Author>
        <b:NameList>
          <b:Person>
            <b:Last>Liang Li</b:Last>
            <b:First>Tianyou</b:First>
            <b:Middle>Zhai, YoshioBando, Dmitri Golberg</b:Middle>
          </b:Person>
        </b:NameList>
      </b:Author>
    </b:Author>
    <b:Title>Recent progress of one-dimensional ZnO nanostructured solar cells</b:Title>
    <b:Year>2012</b:Year>
    <b:Publisher>Nano Energy</b:Publisher>
    <b:Volume>1</b:Volume>
    <b:StandardNumber>91-106</b:StandardNumber>
    <b:RefOrder>18</b:RefOrder>
  </b:Source>
  <b:Source>
    <b:Tag>Lia11</b:Tag>
    <b:SourceType>JournalArticle</b:SourceType>
    <b:Guid>{A339B5F7-6103-4957-AE16-E41820356E3C}</b:Guid>
    <b:Author>
      <b:Author>
        <b:NameList>
          <b:Person>
            <b:Last>Liang Li</b:Last>
            <b:First>Tianyou</b:First>
            <b:Middle>Zhai, Yoshio Bando, Dmitri Golber</b:Middle>
          </b:Person>
        </b:NameList>
      </b:Author>
    </b:Author>
    <b:Title>A strategy for ZnO nanorod mediated multi-mode cancer treatment</b:Title>
    <b:Year>2011</b:Year>
    <b:Publisher>Nano Energy</b:Publisher>
    <b:Volume>32</b:Volume>
    <b:StandardNumber>1906-1914</b:StandardNumber>
    <b:RefOrder>19</b:RefOrder>
  </b:Source>
  <b:Source>
    <b:Tag>GSW061</b:Tag>
    <b:SourceType>JournalArticle</b:SourceType>
    <b:Guid>{49C55F69-83C5-4672-AA39-85D58AC308D0}</b:Guid>
    <b:Author>
      <b:Author>
        <b:NameList>
          <b:Person>
            <b:Last>G.S.Wu</b:Last>
            <b:First>Y.L.Zhuang,</b:First>
            <b:Middle>Z.Q.Lin, X.Y.Yuan, T. Xie, L.D.Zhang</b:Middle>
          </b:Person>
        </b:NameList>
      </b:Author>
    </b:Author>
    <b:Title>Synthesis and photoluminescence of Dy-doped ZnO nanowires</b:Title>
    <b:Year>2006</b:Year>
    <b:Publisher>Physica E: Low-dimensional Systems and Nanostructures</b:Publisher>
    <b:Volume>31</b:Volume>
    <b:StandardNumber>5-8</b:StandardNumber>
    <b:RefOrder>20</b:RefOrder>
  </b:Source>
  <b:Source>
    <b:Tag>Hui13</b:Tag>
    <b:SourceType>JournalArticle</b:SourceType>
    <b:Guid>{29981C41-5636-4750-BE34-C8D54A545DEF}</b:Guid>
    <b:Author>
      <b:Author>
        <b:NameList>
          <b:Person>
            <b:Last>Huilian Liu</b:Last>
            <b:First>Xin</b:First>
            <b:Middle>Cheng, Hongbo Liu,Jinghai Yang, Yang Liu, Xiaoyan Liu, Ming Gao, Maobin Wei, Xu Zhang, Yuhong Jiang</b:Middle>
          </b:Person>
        </b:NameList>
      </b:Author>
    </b:Author>
    <b:Title>Structural, Optical and Magnetic Properties of Cu and V co-doped ZnO Nanoparticles</b:Title>
    <b:Year>2013</b:Year>
    <b:Publisher>Physica E: Low-dimensional Systems and Nanostructures</b:Publisher>
    <b:Volume>47</b:Volume>
    <b:StandardNumber>1–5</b:StandardNumber>
    <b:RefOrder>21</b:RefOrder>
  </b:Source>
  <b:Source>
    <b:Tag>Jia15</b:Tag>
    <b:SourceType>JournalArticle</b:SourceType>
    <b:Guid>{5A491EEB-822B-4F4C-859B-6D9028C7844C}</b:Guid>
    <b:Author>
      <b:Author>
        <b:NameList>
          <b:Person>
            <b:Last>Wu</b:Last>
            <b:First>Jiangtian</b:First>
            <b:Middle>Lia and Nianqiang</b:Middle>
          </b:Person>
        </b:NameList>
      </b:Author>
    </b:Author>
    <b:Title>Semiconductor-based photocatalysts and photoelectrochemical cells for solar fuel generation: a review</b:Title>
    <b:Year>2015</b:Year>
    <b:Publisher>Catalysis Science &amp; Technology</b:Publisher>
    <b:Volume>5</b:Volume>
    <b:StandardNumber>1360–1384</b:StandardNumber>
    <b:RefOrder>22</b:RefOrder>
  </b:Source>
  <b:Source>
    <b:Tag>Zey14</b:Tag>
    <b:SourceType>JournalArticle</b:SourceType>
    <b:Guid>{27ED8622-D485-4BE4-8C48-EA2EB8F5B4EA}</b:Guid>
    <b:Author>
      <b:Author>
        <b:NameList>
          <b:Person>
            <b:Last>Zeyan Wang</b:Last>
            <b:First>Yuanyuan</b:First>
            <b:Middle>Liu, Baibiao Huang, Ying Dai, Zaizhu Lou, Gang Wang, Xiaoyang Zhang and Xiaoyan Qin</b:Middle>
          </b:Person>
        </b:NameList>
      </b:Author>
    </b:Author>
    <b:Title>Progress on extending the light absorption spectra of photocatalysts</b:Title>
    <b:Year>2014</b:Year>
    <b:Publisher>Physical Chemistry Chemical Physics</b:Publisher>
    <b:Volume>16</b:Volume>
    <b:StandardNumber>2758–2774</b:StandardNumber>
    <b:RefOrder>23</b:RefOrder>
  </b:Source>
</b:Sources>
</file>

<file path=customXml/itemProps1.xml><?xml version="1.0" encoding="utf-8"?>
<ds:datastoreItem xmlns:ds="http://schemas.openxmlformats.org/officeDocument/2006/customXml" ds:itemID="{7A0A5759-24E0-4965-83A4-A9D1D916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8910</Words>
  <Characters>50790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57</cp:revision>
  <cp:lastPrinted>2022-11-08T16:39:00Z</cp:lastPrinted>
  <dcterms:created xsi:type="dcterms:W3CDTF">2020-10-02T06:21:00Z</dcterms:created>
  <dcterms:modified xsi:type="dcterms:W3CDTF">2022-11-09T00:59:00Z</dcterms:modified>
</cp:coreProperties>
</file>