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07" w:rsidRPr="007A7A12" w:rsidRDefault="00B70707" w:rsidP="00383061">
      <w:pPr>
        <w:tabs>
          <w:tab w:val="left" w:pos="360"/>
          <w:tab w:val="right" w:leader="hyphen" w:pos="9072"/>
        </w:tabs>
        <w:spacing w:after="0" w:line="240" w:lineRule="auto"/>
        <w:jc w:val="center"/>
        <w:rPr>
          <w:rFonts w:ascii="Arial" w:hAnsi="Arial" w:cs="Arial"/>
          <w:b/>
          <w:sz w:val="32"/>
          <w:szCs w:val="32"/>
          <w:lang w:val="en-GB"/>
        </w:rPr>
      </w:pPr>
      <w:r>
        <w:rPr>
          <w:rFonts w:ascii="Arial" w:hAnsi="Arial" w:cs="Arial"/>
          <w:b/>
          <w:sz w:val="32"/>
          <w:szCs w:val="32"/>
          <w:lang w:val="en-GB"/>
        </w:rPr>
        <w:t xml:space="preserve">Tác động của </w:t>
      </w:r>
      <w:r w:rsidRPr="00291A2C">
        <w:rPr>
          <w:rFonts w:ascii="Arial" w:hAnsi="Arial" w:cs="Arial"/>
          <w:b/>
          <w:color w:val="000000" w:themeColor="text1"/>
          <w:sz w:val="32"/>
          <w:szCs w:val="32"/>
          <w:lang w:val="en-GB"/>
        </w:rPr>
        <w:t xml:space="preserve">đòn bẩy tài chính </w:t>
      </w:r>
      <w:r w:rsidR="00E030B4" w:rsidRPr="00291A2C">
        <w:rPr>
          <w:rFonts w:ascii="Arial" w:hAnsi="Arial" w:cs="Arial"/>
          <w:b/>
          <w:color w:val="000000" w:themeColor="text1"/>
          <w:sz w:val="32"/>
          <w:szCs w:val="32"/>
          <w:lang w:val="en-GB"/>
        </w:rPr>
        <w:t xml:space="preserve">và </w:t>
      </w:r>
      <w:r w:rsidRPr="00291A2C">
        <w:rPr>
          <w:rFonts w:ascii="Arial" w:hAnsi="Arial" w:cs="Arial"/>
          <w:b/>
          <w:color w:val="000000" w:themeColor="text1"/>
          <w:sz w:val="32"/>
          <w:szCs w:val="32"/>
          <w:lang w:val="en-GB"/>
        </w:rPr>
        <w:t>tỷ lệ ch</w:t>
      </w:r>
      <w:r w:rsidR="007B4F9A" w:rsidRPr="00291A2C">
        <w:rPr>
          <w:rFonts w:ascii="Arial" w:hAnsi="Arial" w:cs="Arial"/>
          <w:b/>
          <w:color w:val="000000" w:themeColor="text1"/>
          <w:sz w:val="32"/>
          <w:szCs w:val="32"/>
          <w:lang w:val="en-GB"/>
        </w:rPr>
        <w:t>i</w:t>
      </w:r>
      <w:r w:rsidRPr="00291A2C">
        <w:rPr>
          <w:rFonts w:ascii="Arial" w:hAnsi="Arial" w:cs="Arial"/>
          <w:b/>
          <w:color w:val="000000" w:themeColor="text1"/>
          <w:sz w:val="32"/>
          <w:szCs w:val="32"/>
          <w:lang w:val="en-GB"/>
        </w:rPr>
        <w:t xml:space="preserve"> </w:t>
      </w:r>
      <w:r>
        <w:rPr>
          <w:rFonts w:ascii="Arial" w:hAnsi="Arial" w:cs="Arial"/>
          <w:b/>
          <w:sz w:val="32"/>
          <w:szCs w:val="32"/>
          <w:lang w:val="en-GB"/>
        </w:rPr>
        <w:t xml:space="preserve">trả cổ tức đến giá trị doanh nghiệp: tình huống nghiên cứu tại ngành bất động sản Việt Nam </w:t>
      </w:r>
    </w:p>
    <w:p w:rsidR="00383061" w:rsidRDefault="00383061" w:rsidP="0026690A">
      <w:pPr>
        <w:tabs>
          <w:tab w:val="left" w:pos="360"/>
          <w:tab w:val="right" w:leader="hyphen" w:pos="9072"/>
        </w:tabs>
        <w:spacing w:after="0" w:line="240" w:lineRule="auto"/>
        <w:jc w:val="center"/>
        <w:rPr>
          <w:rFonts w:ascii="Times New Roman" w:hAnsi="Times New Roman" w:cs="Times New Roman"/>
          <w:b/>
          <w:szCs w:val="20"/>
          <w:lang w:val="en-GB"/>
        </w:rPr>
      </w:pPr>
    </w:p>
    <w:p w:rsidR="0026690A" w:rsidRDefault="0026690A" w:rsidP="0026690A">
      <w:pPr>
        <w:tabs>
          <w:tab w:val="left" w:pos="360"/>
          <w:tab w:val="right" w:leader="hyphen" w:pos="9072"/>
        </w:tabs>
        <w:spacing w:after="0" w:line="240" w:lineRule="auto"/>
        <w:jc w:val="center"/>
        <w:rPr>
          <w:rFonts w:ascii="Times New Roman" w:hAnsi="Times New Roman" w:cs="Times New Roman"/>
          <w:b/>
          <w:szCs w:val="20"/>
          <w:lang w:val="en-GB"/>
        </w:rPr>
      </w:pPr>
      <w:r w:rsidRPr="0026690A">
        <w:rPr>
          <w:rFonts w:ascii="Times New Roman" w:hAnsi="Times New Roman" w:cs="Times New Roman"/>
          <w:b/>
          <w:szCs w:val="20"/>
          <w:lang w:val="en-GB"/>
        </w:rPr>
        <w:t>Phạm Thị Thúy Hằ</w:t>
      </w:r>
      <w:r w:rsidR="001F6010">
        <w:rPr>
          <w:rFonts w:ascii="Times New Roman" w:hAnsi="Times New Roman" w:cs="Times New Roman"/>
          <w:b/>
          <w:szCs w:val="20"/>
          <w:lang w:val="en-GB"/>
        </w:rPr>
        <w:t>ng*</w:t>
      </w:r>
      <w:r w:rsidRPr="0026690A">
        <w:rPr>
          <w:rFonts w:ascii="Times New Roman" w:hAnsi="Times New Roman" w:cs="Times New Roman"/>
          <w:b/>
          <w:szCs w:val="20"/>
          <w:lang w:val="en-GB"/>
        </w:rPr>
        <w:t>, Lê Quang Khả</w:t>
      </w:r>
      <w:r w:rsidR="001F6010">
        <w:rPr>
          <w:rFonts w:ascii="Times New Roman" w:hAnsi="Times New Roman" w:cs="Times New Roman"/>
          <w:b/>
          <w:szCs w:val="20"/>
          <w:lang w:val="en-GB"/>
        </w:rPr>
        <w:t>i, Lê Vĩnh Phúc</w:t>
      </w:r>
      <w:r w:rsidRPr="0026690A">
        <w:rPr>
          <w:rFonts w:ascii="Times New Roman" w:hAnsi="Times New Roman" w:cs="Times New Roman"/>
          <w:b/>
          <w:szCs w:val="20"/>
          <w:lang w:val="en-GB"/>
        </w:rPr>
        <w:t>, Đỗ Hồ</w:t>
      </w:r>
      <w:r w:rsidR="001F6010">
        <w:rPr>
          <w:rFonts w:ascii="Times New Roman" w:hAnsi="Times New Roman" w:cs="Times New Roman"/>
          <w:b/>
          <w:szCs w:val="20"/>
          <w:lang w:val="en-GB"/>
        </w:rPr>
        <w:t>ng Nhân</w:t>
      </w:r>
    </w:p>
    <w:p w:rsidR="0026690A" w:rsidRPr="0026690A" w:rsidRDefault="0026690A" w:rsidP="0026690A">
      <w:pPr>
        <w:tabs>
          <w:tab w:val="left" w:pos="360"/>
          <w:tab w:val="right" w:leader="hyphen" w:pos="9072"/>
        </w:tabs>
        <w:spacing w:after="0" w:line="240" w:lineRule="auto"/>
        <w:jc w:val="center"/>
        <w:rPr>
          <w:rFonts w:ascii="Times New Roman" w:hAnsi="Times New Roman" w:cs="Times New Roman"/>
          <w:b/>
          <w:szCs w:val="20"/>
          <w:lang w:val="en-GB"/>
        </w:rPr>
      </w:pPr>
    </w:p>
    <w:p w:rsidR="0026690A" w:rsidRPr="003100BF" w:rsidRDefault="0095624A" w:rsidP="0026690A">
      <w:pPr>
        <w:tabs>
          <w:tab w:val="left" w:pos="360"/>
          <w:tab w:val="right" w:leader="hyphen" w:pos="9072"/>
        </w:tabs>
        <w:spacing w:after="0" w:line="240" w:lineRule="auto"/>
        <w:jc w:val="center"/>
        <w:rPr>
          <w:rFonts w:ascii="Times New Roman" w:hAnsi="Times New Roman" w:cs="Times New Roman"/>
          <w:i/>
          <w:szCs w:val="20"/>
          <w:lang w:val="en-GB"/>
        </w:rPr>
      </w:pPr>
      <w:r w:rsidRPr="003100BF">
        <w:rPr>
          <w:rFonts w:ascii="Times New Roman" w:hAnsi="Times New Roman" w:cs="Times New Roman"/>
          <w:i/>
          <w:szCs w:val="20"/>
          <w:lang w:val="en-GB"/>
        </w:rPr>
        <w:t xml:space="preserve"> </w:t>
      </w:r>
      <w:r w:rsidR="0026690A" w:rsidRPr="003100BF">
        <w:rPr>
          <w:rFonts w:ascii="Times New Roman" w:hAnsi="Times New Roman" w:cs="Times New Roman"/>
          <w:i/>
          <w:szCs w:val="20"/>
          <w:lang w:val="en-GB"/>
        </w:rPr>
        <w:t>Khoa Tài chính – Ngân hàng và Quản trị Kinh doanh, Đại học Quy Nhơn, Việ</w:t>
      </w:r>
      <w:r w:rsidRPr="003100BF">
        <w:rPr>
          <w:rFonts w:ascii="Times New Roman" w:hAnsi="Times New Roman" w:cs="Times New Roman"/>
          <w:i/>
          <w:szCs w:val="20"/>
          <w:lang w:val="en-GB"/>
        </w:rPr>
        <w:t>t Nam</w:t>
      </w:r>
    </w:p>
    <w:p w:rsidR="0026690A" w:rsidRPr="003100BF" w:rsidRDefault="0026690A" w:rsidP="0026690A">
      <w:pPr>
        <w:tabs>
          <w:tab w:val="left" w:pos="360"/>
          <w:tab w:val="right" w:leader="hyphen" w:pos="9072"/>
        </w:tabs>
        <w:spacing w:after="0" w:line="240" w:lineRule="auto"/>
        <w:jc w:val="center"/>
        <w:rPr>
          <w:rFonts w:ascii="Times New Roman" w:hAnsi="Times New Roman" w:cs="Times New Roman"/>
          <w:i/>
          <w:szCs w:val="20"/>
          <w:lang w:val="en-GB"/>
        </w:rPr>
      </w:pPr>
    </w:p>
    <w:p w:rsidR="00B70707" w:rsidRPr="00BD0CEB" w:rsidRDefault="0026690A" w:rsidP="0026690A">
      <w:pPr>
        <w:tabs>
          <w:tab w:val="left" w:pos="360"/>
          <w:tab w:val="right" w:leader="hyphen" w:pos="9072"/>
        </w:tabs>
        <w:spacing w:after="0" w:line="240" w:lineRule="auto"/>
        <w:jc w:val="center"/>
        <w:rPr>
          <w:rFonts w:ascii="Times New Roman" w:hAnsi="Times New Roman" w:cs="Times New Roman"/>
          <w:i/>
          <w:szCs w:val="20"/>
          <w:lang w:val="en-GB"/>
        </w:rPr>
      </w:pPr>
      <w:r w:rsidRPr="003100BF">
        <w:rPr>
          <w:rFonts w:ascii="Times New Roman" w:hAnsi="Times New Roman" w:cs="Times New Roman"/>
          <w:i/>
          <w:szCs w:val="20"/>
          <w:lang w:val="en-GB"/>
        </w:rPr>
        <w:t xml:space="preserve">* Tác giả liên hệ. Email: </w:t>
      </w:r>
      <w:hyperlink r:id="rId8" w:history="1">
        <w:r w:rsidR="00BD0CEB" w:rsidRPr="00BD0CEB">
          <w:rPr>
            <w:rStyle w:val="Hyperlink"/>
            <w:rFonts w:ascii="Times New Roman" w:hAnsi="Times New Roman" w:cs="Times New Roman"/>
            <w:i/>
            <w:szCs w:val="20"/>
            <w:u w:val="none"/>
            <w:lang w:val="en-GB"/>
          </w:rPr>
          <w:t>phamthithuyhang@qnu.edu.vn</w:t>
        </w:r>
      </w:hyperlink>
    </w:p>
    <w:p w:rsidR="00BD0CEB" w:rsidRDefault="00BD0CEB" w:rsidP="0026690A">
      <w:pPr>
        <w:tabs>
          <w:tab w:val="left" w:pos="360"/>
          <w:tab w:val="right" w:leader="hyphen" w:pos="9072"/>
        </w:tabs>
        <w:spacing w:after="0" w:line="240" w:lineRule="auto"/>
        <w:jc w:val="center"/>
        <w:rPr>
          <w:rFonts w:ascii="Times New Roman" w:hAnsi="Times New Roman" w:cs="Times New Roman"/>
          <w:i/>
          <w:szCs w:val="20"/>
          <w:lang w:val="en-GB"/>
        </w:rPr>
      </w:pPr>
    </w:p>
    <w:p w:rsidR="00BD0CEB" w:rsidRPr="003100BF" w:rsidRDefault="00BD0CEB" w:rsidP="0026690A">
      <w:pPr>
        <w:tabs>
          <w:tab w:val="left" w:pos="360"/>
          <w:tab w:val="right" w:leader="hyphen" w:pos="9072"/>
        </w:tabs>
        <w:spacing w:after="0" w:line="240" w:lineRule="auto"/>
        <w:jc w:val="center"/>
        <w:rPr>
          <w:rFonts w:ascii="Times New Roman" w:hAnsi="Times New Roman" w:cs="Times New Roman"/>
          <w:i/>
          <w:szCs w:val="20"/>
          <w:lang w:val="en-GB"/>
        </w:rPr>
      </w:pPr>
      <w:r>
        <w:rPr>
          <w:rFonts w:ascii="Times New Roman" w:hAnsi="Times New Roman" w:cs="Times New Roman"/>
          <w:i/>
          <w:szCs w:val="20"/>
          <w:lang w:val="en-GB"/>
        </w:rPr>
        <w:t>Ngày nhậ</w:t>
      </w:r>
      <w:r w:rsidR="00484214">
        <w:rPr>
          <w:rFonts w:ascii="Times New Roman" w:hAnsi="Times New Roman" w:cs="Times New Roman"/>
          <w:i/>
          <w:szCs w:val="20"/>
          <w:lang w:val="en-GB"/>
        </w:rPr>
        <w:t>n bài: 02/12/2022</w:t>
      </w:r>
      <w:r>
        <w:rPr>
          <w:rFonts w:ascii="Times New Roman" w:hAnsi="Times New Roman" w:cs="Times New Roman"/>
          <w:i/>
          <w:szCs w:val="20"/>
          <w:lang w:val="en-GB"/>
        </w:rPr>
        <w:t>; Ngày nhận đăng:</w:t>
      </w:r>
      <w:r w:rsidR="00484214">
        <w:rPr>
          <w:rFonts w:ascii="Times New Roman" w:hAnsi="Times New Roman" w:cs="Times New Roman"/>
          <w:i/>
          <w:szCs w:val="20"/>
          <w:lang w:val="en-GB"/>
        </w:rPr>
        <w:t xml:space="preserve"> 27/12/2022</w:t>
      </w:r>
      <w:r>
        <w:rPr>
          <w:rFonts w:ascii="Times New Roman" w:hAnsi="Times New Roman" w:cs="Times New Roman"/>
          <w:i/>
          <w:szCs w:val="20"/>
          <w:lang w:val="en-GB"/>
        </w:rPr>
        <w:t xml:space="preserve">; Ngày xuất bản: </w:t>
      </w:r>
      <w:r w:rsidR="00484214">
        <w:rPr>
          <w:rFonts w:ascii="Times New Roman" w:hAnsi="Times New Roman" w:cs="Times New Roman"/>
          <w:i/>
          <w:szCs w:val="20"/>
          <w:lang w:val="en-GB"/>
        </w:rPr>
        <w:t>28/12/2022</w:t>
      </w:r>
    </w:p>
    <w:p w:rsidR="00B70707" w:rsidRPr="00537428" w:rsidRDefault="00B70707" w:rsidP="00B70707">
      <w:pPr>
        <w:tabs>
          <w:tab w:val="left" w:pos="360"/>
          <w:tab w:val="right" w:leader="hyphen" w:pos="9072"/>
        </w:tabs>
        <w:spacing w:before="120" w:after="120"/>
        <w:jc w:val="both"/>
        <w:rPr>
          <w:rFonts w:ascii="Times New Roman" w:hAnsi="Times New Roman" w:cs="Times New Roman"/>
          <w:b/>
          <w:szCs w:val="20"/>
          <w:lang w:val="en-GB"/>
        </w:rPr>
      </w:pPr>
      <w:r>
        <w:rPr>
          <w:rFonts w:ascii="Times New Roman" w:hAnsi="Times New Roman" w:cs="Times New Roman"/>
          <w:b/>
          <w:szCs w:val="20"/>
          <w:lang w:val="en-GB"/>
        </w:rPr>
        <w:t>TÓM TẮT</w:t>
      </w:r>
    </w:p>
    <w:p w:rsidR="00B70707" w:rsidRPr="00537428" w:rsidRDefault="00B70707" w:rsidP="00B70707">
      <w:pPr>
        <w:tabs>
          <w:tab w:val="right" w:leader="hyphen" w:pos="9072"/>
        </w:tabs>
        <w:spacing w:before="120" w:after="120"/>
        <w:ind w:firstLine="567"/>
        <w:jc w:val="both"/>
        <w:rPr>
          <w:rFonts w:ascii="Times New Roman" w:hAnsi="Times New Roman" w:cs="Times New Roman"/>
          <w:sz w:val="20"/>
          <w:szCs w:val="20"/>
          <w:lang w:val="en-GB"/>
        </w:rPr>
      </w:pPr>
      <w:r w:rsidRPr="00537428">
        <w:rPr>
          <w:rFonts w:ascii="Times New Roman" w:hAnsi="Times New Roman" w:cs="Times New Roman"/>
          <w:sz w:val="20"/>
          <w:szCs w:val="20"/>
        </w:rPr>
        <w:tab/>
      </w:r>
      <w:r>
        <w:rPr>
          <w:rFonts w:ascii="Times New Roman" w:hAnsi="Times New Roman" w:cs="Times New Roman"/>
          <w:sz w:val="20"/>
          <w:szCs w:val="20"/>
        </w:rPr>
        <w:t xml:space="preserve">Bài báo nghiên cứu tác động của đòn bẩy tài chính và tỷ lệ chi trả cổ tức đến giá trị doanh nghiệp </w:t>
      </w:r>
      <w:r w:rsidR="007B4F9A">
        <w:rPr>
          <w:rFonts w:ascii="Times New Roman" w:hAnsi="Times New Roman" w:cs="Times New Roman"/>
          <w:sz w:val="20"/>
          <w:szCs w:val="20"/>
        </w:rPr>
        <w:t>với mẫu nghiên cứu của</w:t>
      </w:r>
      <w:r>
        <w:rPr>
          <w:rFonts w:ascii="Times New Roman" w:hAnsi="Times New Roman" w:cs="Times New Roman"/>
          <w:sz w:val="20"/>
          <w:szCs w:val="20"/>
        </w:rPr>
        <w:t xml:space="preserve"> 29 doanh nghiệp bất động sản niêm yết tại Sở Giao dịch Chứng khoán Thành phố Hồ Chí Minh </w:t>
      </w:r>
      <w:r w:rsidRPr="00537428">
        <w:rPr>
          <w:rFonts w:ascii="Times New Roman" w:hAnsi="Times New Roman" w:cs="Times New Roman"/>
          <w:sz w:val="20"/>
          <w:szCs w:val="20"/>
        </w:rPr>
        <w:t xml:space="preserve">(HOSE) </w:t>
      </w:r>
      <w:r>
        <w:rPr>
          <w:rFonts w:ascii="Times New Roman" w:hAnsi="Times New Roman" w:cs="Times New Roman"/>
          <w:sz w:val="20"/>
          <w:szCs w:val="20"/>
        </w:rPr>
        <w:t xml:space="preserve">và Sở Giao dịch Chứng khoán Hà Nội. Sử dụng phương pháp bình phương nhỏ nhất </w:t>
      </w:r>
      <w:r w:rsidRPr="00537428">
        <w:rPr>
          <w:rFonts w:ascii="Times New Roman" w:hAnsi="Times New Roman" w:cs="Times New Roman"/>
          <w:sz w:val="20"/>
          <w:szCs w:val="20"/>
        </w:rPr>
        <w:t xml:space="preserve">(OLS), </w:t>
      </w:r>
      <w:r>
        <w:rPr>
          <w:rFonts w:ascii="Times New Roman" w:hAnsi="Times New Roman" w:cs="Times New Roman"/>
          <w:sz w:val="20"/>
          <w:szCs w:val="20"/>
        </w:rPr>
        <w:t>hồi quy hai giai đoạn (</w:t>
      </w:r>
      <w:r w:rsidRPr="00537428">
        <w:rPr>
          <w:rFonts w:ascii="Times New Roman" w:hAnsi="Times New Roman" w:cs="Times New Roman"/>
          <w:sz w:val="20"/>
          <w:szCs w:val="20"/>
        </w:rPr>
        <w:t>2SLS</w:t>
      </w:r>
      <w:r>
        <w:rPr>
          <w:rFonts w:ascii="Times New Roman" w:hAnsi="Times New Roman" w:cs="Times New Roman"/>
          <w:sz w:val="20"/>
          <w:szCs w:val="20"/>
        </w:rPr>
        <w:t xml:space="preserve">) và </w:t>
      </w:r>
      <w:r w:rsidRPr="00537428">
        <w:rPr>
          <w:rFonts w:ascii="Times New Roman" w:hAnsi="Times New Roman" w:cs="Times New Roman"/>
          <w:sz w:val="20"/>
          <w:szCs w:val="20"/>
        </w:rPr>
        <w:t>Generalized Method of Moments (GMM),</w:t>
      </w:r>
      <w:r>
        <w:rPr>
          <w:rFonts w:ascii="Times New Roman" w:hAnsi="Times New Roman" w:cs="Times New Roman"/>
          <w:sz w:val="20"/>
          <w:szCs w:val="20"/>
        </w:rPr>
        <w:t xml:space="preserve"> chúng tôi đã tìm thấy bằng chứng về tác động tích cực của đòn bẩy tài chính và tỷ lệ phân phối cổ tức trên giá trị doanh nghiệp.</w:t>
      </w:r>
      <w:r w:rsidRPr="00537428">
        <w:rPr>
          <w:rFonts w:ascii="Times New Roman" w:hAnsi="Times New Roman" w:cs="Times New Roman"/>
          <w:sz w:val="20"/>
          <w:szCs w:val="20"/>
        </w:rPr>
        <w:t xml:space="preserve"> </w:t>
      </w:r>
      <w:r>
        <w:rPr>
          <w:rFonts w:ascii="Times New Roman" w:hAnsi="Times New Roman" w:cs="Times New Roman"/>
          <w:sz w:val="20"/>
          <w:szCs w:val="20"/>
        </w:rPr>
        <w:t xml:space="preserve">Kết quả về tác động </w:t>
      </w:r>
      <w:r w:rsidR="007B4F9A">
        <w:rPr>
          <w:rFonts w:ascii="Times New Roman" w:hAnsi="Times New Roman" w:cs="Times New Roman"/>
          <w:sz w:val="20"/>
          <w:szCs w:val="20"/>
        </w:rPr>
        <w:t>dương</w:t>
      </w:r>
      <w:r>
        <w:rPr>
          <w:rFonts w:ascii="Times New Roman" w:hAnsi="Times New Roman" w:cs="Times New Roman"/>
          <w:sz w:val="20"/>
          <w:szCs w:val="20"/>
        </w:rPr>
        <w:t xml:space="preserve"> của đòn bẩy tài chính đối với giá trị doanh nghiệp có thể được giải thích bằng thuyết đánh đổi và thuyết đại diện. Và tác động tích cực của tỷ lệ chi trả cổ tức đến giá trị doanh nghiệp có thể </w:t>
      </w:r>
      <w:r w:rsidR="00953AC5">
        <w:rPr>
          <w:rFonts w:ascii="Times New Roman" w:hAnsi="Times New Roman" w:cs="Times New Roman"/>
          <w:sz w:val="20"/>
          <w:szCs w:val="20"/>
        </w:rPr>
        <w:t xml:space="preserve">được thuyết </w:t>
      </w:r>
      <w:r w:rsidRPr="00537428">
        <w:rPr>
          <w:rFonts w:ascii="Times New Roman" w:hAnsi="Times New Roman" w:cs="Times New Roman"/>
          <w:sz w:val="20"/>
          <w:szCs w:val="20"/>
        </w:rPr>
        <w:t xml:space="preserve">bird in hand, </w:t>
      </w:r>
      <w:r w:rsidR="00953AC5">
        <w:rPr>
          <w:rFonts w:ascii="Times New Roman" w:hAnsi="Times New Roman" w:cs="Times New Roman"/>
          <w:sz w:val="20"/>
          <w:szCs w:val="20"/>
        </w:rPr>
        <w:t>thuyết đại diện và thuyết tín hiệu lý giải. Nghiên cứu được kỳ vọng cung cấp thêm bằng chứng thực nghiệm đến cộng đồng học thuật về cách nhà quản trị tài chính trong ngành bất động sản Việt Nam thực hiện hai chính sách tài chính như thế nào từ góc nhìn của các thuyết tài chính nổi tiếng.</w:t>
      </w:r>
    </w:p>
    <w:p w:rsidR="00B70707" w:rsidRDefault="00953AC5" w:rsidP="00175EBC">
      <w:pPr>
        <w:tabs>
          <w:tab w:val="left" w:pos="0"/>
        </w:tabs>
        <w:spacing w:before="120" w:after="120"/>
        <w:rPr>
          <w:rFonts w:ascii="Times New Roman" w:hAnsi="Times New Roman" w:cs="Times New Roman"/>
          <w:i/>
          <w:sz w:val="20"/>
          <w:szCs w:val="20"/>
          <w:lang w:val="en-GB"/>
        </w:rPr>
      </w:pPr>
      <w:r>
        <w:rPr>
          <w:rFonts w:ascii="Times New Roman" w:hAnsi="Times New Roman" w:cs="Times New Roman"/>
          <w:b/>
          <w:sz w:val="20"/>
          <w:szCs w:val="20"/>
          <w:lang w:val="en-GB"/>
        </w:rPr>
        <w:t>Từ khóa</w:t>
      </w:r>
      <w:r w:rsidR="00B70707" w:rsidRPr="00537428">
        <w:rPr>
          <w:rFonts w:ascii="Times New Roman" w:hAnsi="Times New Roman" w:cs="Times New Roman"/>
          <w:b/>
          <w:sz w:val="20"/>
          <w:szCs w:val="20"/>
          <w:lang w:val="en-GB"/>
        </w:rPr>
        <w:t>:</w:t>
      </w:r>
      <w:r w:rsidR="00B70707" w:rsidRPr="00537428">
        <w:rPr>
          <w:rFonts w:ascii="Times New Roman" w:hAnsi="Times New Roman" w:cs="Times New Roman"/>
          <w:i/>
          <w:sz w:val="20"/>
          <w:szCs w:val="20"/>
          <w:lang w:val="en-GB"/>
        </w:rPr>
        <w:t xml:space="preserve"> </w:t>
      </w:r>
      <w:r>
        <w:rPr>
          <w:rFonts w:ascii="Times New Roman" w:hAnsi="Times New Roman" w:cs="Times New Roman"/>
          <w:i/>
          <w:sz w:val="20"/>
          <w:szCs w:val="20"/>
          <w:lang w:val="en-GB"/>
        </w:rPr>
        <w:t>cấu trúc vốn, tỷ lệ chi trả cổ tức, giá trị doanh nghiệ</w:t>
      </w:r>
      <w:r w:rsidR="00175EBC">
        <w:rPr>
          <w:rFonts w:ascii="Times New Roman" w:hAnsi="Times New Roman" w:cs="Times New Roman"/>
          <w:i/>
          <w:sz w:val="20"/>
          <w:szCs w:val="20"/>
          <w:lang w:val="en-GB"/>
        </w:rPr>
        <w:t>p.</w:t>
      </w: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953AC5" w:rsidRDefault="00953AC5" w:rsidP="00953AC5">
      <w:pPr>
        <w:tabs>
          <w:tab w:val="left" w:pos="0"/>
        </w:tabs>
        <w:spacing w:before="120" w:after="120"/>
        <w:ind w:left="-1418" w:firstLine="1985"/>
        <w:rPr>
          <w:rFonts w:ascii="Arial" w:hAnsi="Arial" w:cs="Arial"/>
          <w:b/>
          <w:sz w:val="32"/>
          <w:szCs w:val="32"/>
          <w:lang w:val="en-GB"/>
        </w:rPr>
      </w:pPr>
    </w:p>
    <w:p w:rsidR="001C0617" w:rsidRDefault="001C0617">
      <w:pPr>
        <w:rPr>
          <w:rFonts w:ascii="Arial" w:hAnsi="Arial" w:cs="Arial"/>
          <w:b/>
          <w:sz w:val="32"/>
          <w:szCs w:val="32"/>
          <w:lang w:val="en-GB"/>
        </w:rPr>
      </w:pPr>
      <w:r>
        <w:rPr>
          <w:rFonts w:ascii="Arial" w:hAnsi="Arial" w:cs="Arial"/>
          <w:b/>
          <w:sz w:val="32"/>
          <w:szCs w:val="32"/>
          <w:lang w:val="en-GB"/>
        </w:rPr>
        <w:br w:type="page"/>
      </w:r>
    </w:p>
    <w:p w:rsidR="00BB6B48" w:rsidRPr="007A7A12" w:rsidRDefault="00BB6B48" w:rsidP="00484214">
      <w:pPr>
        <w:tabs>
          <w:tab w:val="left" w:pos="360"/>
          <w:tab w:val="right" w:leader="hyphen" w:pos="9072"/>
        </w:tabs>
        <w:spacing w:after="0" w:line="240" w:lineRule="auto"/>
        <w:jc w:val="center"/>
        <w:rPr>
          <w:rFonts w:ascii="Arial" w:hAnsi="Arial" w:cs="Arial"/>
          <w:b/>
          <w:sz w:val="32"/>
          <w:szCs w:val="32"/>
          <w:lang w:val="en-GB"/>
        </w:rPr>
      </w:pPr>
      <w:r w:rsidRPr="007A7A12">
        <w:rPr>
          <w:rFonts w:ascii="Arial" w:hAnsi="Arial" w:cs="Arial"/>
          <w:b/>
          <w:sz w:val="32"/>
          <w:szCs w:val="32"/>
          <w:lang w:val="en-GB"/>
        </w:rPr>
        <w:lastRenderedPageBreak/>
        <w:t xml:space="preserve">Effect of </w:t>
      </w:r>
      <w:r w:rsidR="00773DBE">
        <w:rPr>
          <w:rFonts w:ascii="Arial" w:hAnsi="Arial" w:cs="Arial"/>
          <w:b/>
          <w:sz w:val="32"/>
          <w:szCs w:val="32"/>
          <w:lang w:val="en-GB"/>
        </w:rPr>
        <w:t>f</w:t>
      </w:r>
      <w:r w:rsidR="0089605F" w:rsidRPr="007A7A12">
        <w:rPr>
          <w:rFonts w:ascii="Arial" w:hAnsi="Arial" w:cs="Arial"/>
          <w:b/>
          <w:sz w:val="32"/>
          <w:szCs w:val="32"/>
          <w:lang w:val="en-GB"/>
        </w:rPr>
        <w:t>inancial</w:t>
      </w:r>
      <w:r w:rsidRPr="007A7A12">
        <w:rPr>
          <w:rFonts w:ascii="Arial" w:hAnsi="Arial" w:cs="Arial"/>
          <w:b/>
          <w:sz w:val="32"/>
          <w:szCs w:val="32"/>
          <w:lang w:val="en-GB"/>
        </w:rPr>
        <w:t xml:space="preserve"> </w:t>
      </w:r>
      <w:r w:rsidR="0089605F" w:rsidRPr="007A7A12">
        <w:rPr>
          <w:rFonts w:ascii="Arial" w:hAnsi="Arial" w:cs="Arial"/>
          <w:b/>
          <w:sz w:val="32"/>
          <w:szCs w:val="32"/>
          <w:lang w:val="en-GB"/>
        </w:rPr>
        <w:t>l</w:t>
      </w:r>
      <w:r w:rsidRPr="007A7A12">
        <w:rPr>
          <w:rFonts w:ascii="Arial" w:hAnsi="Arial" w:cs="Arial"/>
          <w:b/>
          <w:sz w:val="32"/>
          <w:szCs w:val="32"/>
          <w:lang w:val="en-GB"/>
        </w:rPr>
        <w:t xml:space="preserve">everage </w:t>
      </w:r>
      <w:r w:rsidR="00953AC5">
        <w:rPr>
          <w:rFonts w:ascii="Arial" w:hAnsi="Arial" w:cs="Arial"/>
          <w:b/>
          <w:sz w:val="32"/>
          <w:szCs w:val="32"/>
          <w:lang w:val="en-GB"/>
        </w:rPr>
        <w:t xml:space="preserve">and </w:t>
      </w:r>
      <w:r w:rsidR="00773DBE">
        <w:rPr>
          <w:rFonts w:ascii="Arial" w:hAnsi="Arial" w:cs="Arial"/>
          <w:b/>
          <w:sz w:val="32"/>
          <w:szCs w:val="32"/>
          <w:lang w:val="en-GB"/>
        </w:rPr>
        <w:t>d</w:t>
      </w:r>
      <w:r w:rsidR="00953AC5" w:rsidRPr="007A7A12">
        <w:rPr>
          <w:rFonts w:ascii="Arial" w:hAnsi="Arial" w:cs="Arial"/>
          <w:b/>
          <w:sz w:val="32"/>
          <w:szCs w:val="32"/>
          <w:lang w:val="en-GB"/>
        </w:rPr>
        <w:t xml:space="preserve">ividend payment </w:t>
      </w:r>
      <w:r w:rsidRPr="007A7A12">
        <w:rPr>
          <w:rFonts w:ascii="Arial" w:hAnsi="Arial" w:cs="Arial"/>
          <w:b/>
          <w:sz w:val="32"/>
          <w:szCs w:val="32"/>
          <w:lang w:val="en-GB"/>
        </w:rPr>
        <w:t xml:space="preserve">on </w:t>
      </w:r>
      <w:r w:rsidR="00773DBE">
        <w:rPr>
          <w:rFonts w:ascii="Arial" w:hAnsi="Arial" w:cs="Arial"/>
          <w:b/>
          <w:caps/>
          <w:sz w:val="32"/>
          <w:szCs w:val="32"/>
          <w:lang w:val="en-GB"/>
        </w:rPr>
        <w:t>c</w:t>
      </w:r>
      <w:r w:rsidRPr="007A7A12">
        <w:rPr>
          <w:rFonts w:ascii="Arial" w:hAnsi="Arial" w:cs="Arial"/>
          <w:b/>
          <w:sz w:val="32"/>
          <w:szCs w:val="32"/>
          <w:lang w:val="en-GB"/>
        </w:rPr>
        <w:t>o</w:t>
      </w:r>
      <w:r w:rsidR="0089605F" w:rsidRPr="007A7A12">
        <w:rPr>
          <w:rFonts w:ascii="Arial" w:hAnsi="Arial" w:cs="Arial"/>
          <w:b/>
          <w:sz w:val="32"/>
          <w:szCs w:val="32"/>
          <w:lang w:val="en-GB"/>
        </w:rPr>
        <w:t>r</w:t>
      </w:r>
      <w:r w:rsidRPr="007A7A12">
        <w:rPr>
          <w:rFonts w:ascii="Arial" w:hAnsi="Arial" w:cs="Arial"/>
          <w:b/>
          <w:sz w:val="32"/>
          <w:szCs w:val="32"/>
          <w:lang w:val="en-GB"/>
        </w:rPr>
        <w:t xml:space="preserve">porate </w:t>
      </w:r>
      <w:r w:rsidR="00773DBE">
        <w:rPr>
          <w:rFonts w:ascii="Arial" w:hAnsi="Arial" w:cs="Arial"/>
          <w:b/>
          <w:caps/>
          <w:sz w:val="32"/>
          <w:szCs w:val="32"/>
          <w:lang w:val="en-GB"/>
        </w:rPr>
        <w:t>v</w:t>
      </w:r>
      <w:r w:rsidRPr="007A7A12">
        <w:rPr>
          <w:rFonts w:ascii="Arial" w:hAnsi="Arial" w:cs="Arial"/>
          <w:b/>
          <w:sz w:val="32"/>
          <w:szCs w:val="32"/>
          <w:lang w:val="en-GB"/>
        </w:rPr>
        <w:t>alu</w:t>
      </w:r>
      <w:r w:rsidR="0089605F" w:rsidRPr="007A7A12">
        <w:rPr>
          <w:rFonts w:ascii="Arial" w:hAnsi="Arial" w:cs="Arial"/>
          <w:b/>
          <w:sz w:val="32"/>
          <w:szCs w:val="32"/>
          <w:lang w:val="en-GB"/>
        </w:rPr>
        <w:t>e: Case</w:t>
      </w:r>
      <w:r w:rsidRPr="007A7A12">
        <w:rPr>
          <w:rFonts w:ascii="Arial" w:hAnsi="Arial" w:cs="Arial"/>
          <w:b/>
          <w:sz w:val="32"/>
          <w:szCs w:val="32"/>
          <w:lang w:val="en-GB"/>
        </w:rPr>
        <w:t xml:space="preserve"> in </w:t>
      </w:r>
      <w:r w:rsidR="0089605F" w:rsidRPr="007A7A12">
        <w:rPr>
          <w:rFonts w:ascii="Arial" w:hAnsi="Arial" w:cs="Arial"/>
          <w:b/>
          <w:sz w:val="32"/>
          <w:szCs w:val="32"/>
          <w:lang w:val="en-GB"/>
        </w:rPr>
        <w:t>Vietnamese</w:t>
      </w:r>
      <w:r w:rsidRPr="007A7A12">
        <w:rPr>
          <w:rFonts w:ascii="Arial" w:hAnsi="Arial" w:cs="Arial"/>
          <w:b/>
          <w:sz w:val="32"/>
          <w:szCs w:val="32"/>
          <w:lang w:val="en-GB"/>
        </w:rPr>
        <w:t xml:space="preserve"> </w:t>
      </w:r>
      <w:r w:rsidR="0089605F" w:rsidRPr="007A7A12">
        <w:rPr>
          <w:rFonts w:ascii="Arial" w:hAnsi="Arial" w:cs="Arial"/>
          <w:b/>
          <w:sz w:val="32"/>
          <w:szCs w:val="32"/>
          <w:lang w:val="en-GB"/>
        </w:rPr>
        <w:t>r</w:t>
      </w:r>
      <w:r w:rsidRPr="007A7A12">
        <w:rPr>
          <w:rFonts w:ascii="Arial" w:hAnsi="Arial" w:cs="Arial"/>
          <w:b/>
          <w:sz w:val="32"/>
          <w:szCs w:val="32"/>
          <w:lang w:val="en-GB"/>
        </w:rPr>
        <w:t xml:space="preserve">eal </w:t>
      </w:r>
      <w:r w:rsidR="0089605F" w:rsidRPr="007A7A12">
        <w:rPr>
          <w:rFonts w:ascii="Arial" w:hAnsi="Arial" w:cs="Arial"/>
          <w:b/>
          <w:sz w:val="32"/>
          <w:szCs w:val="32"/>
          <w:lang w:val="en-GB"/>
        </w:rPr>
        <w:t>e</w:t>
      </w:r>
      <w:r w:rsidRPr="007A7A12">
        <w:rPr>
          <w:rFonts w:ascii="Arial" w:hAnsi="Arial" w:cs="Arial"/>
          <w:b/>
          <w:sz w:val="32"/>
          <w:szCs w:val="32"/>
          <w:lang w:val="en-GB"/>
        </w:rPr>
        <w:t>state sector</w:t>
      </w:r>
    </w:p>
    <w:p w:rsidR="00484214" w:rsidRDefault="00484214" w:rsidP="00484214">
      <w:pPr>
        <w:tabs>
          <w:tab w:val="left" w:pos="360"/>
          <w:tab w:val="right" w:leader="hyphen" w:pos="9072"/>
        </w:tabs>
        <w:spacing w:after="0" w:line="240" w:lineRule="auto"/>
        <w:jc w:val="center"/>
        <w:rPr>
          <w:rFonts w:ascii="Times New Roman" w:hAnsi="Times New Roman" w:cs="Times New Roman"/>
          <w:b/>
          <w:szCs w:val="20"/>
          <w:lang w:val="en-GB"/>
        </w:rPr>
      </w:pPr>
    </w:p>
    <w:p w:rsidR="0026690A" w:rsidRPr="0026690A" w:rsidRDefault="00FF7378" w:rsidP="00484214">
      <w:pPr>
        <w:tabs>
          <w:tab w:val="left" w:pos="360"/>
          <w:tab w:val="right" w:leader="hyphen" w:pos="9072"/>
        </w:tabs>
        <w:spacing w:after="0" w:line="240" w:lineRule="auto"/>
        <w:jc w:val="center"/>
        <w:rPr>
          <w:rFonts w:ascii="Times New Roman" w:hAnsi="Times New Roman" w:cs="Times New Roman"/>
          <w:b/>
          <w:szCs w:val="20"/>
          <w:lang w:val="en-GB"/>
        </w:rPr>
      </w:pPr>
      <w:r>
        <w:rPr>
          <w:rFonts w:ascii="Times New Roman" w:hAnsi="Times New Roman" w:cs="Times New Roman"/>
          <w:b/>
          <w:szCs w:val="20"/>
          <w:lang w:val="en-GB"/>
        </w:rPr>
        <w:t>Pham Thi Thuy Hang*</w:t>
      </w:r>
      <w:r w:rsidR="0026690A" w:rsidRPr="0026690A">
        <w:rPr>
          <w:rFonts w:ascii="Times New Roman" w:hAnsi="Times New Roman" w:cs="Times New Roman"/>
          <w:b/>
          <w:szCs w:val="20"/>
          <w:lang w:val="en-GB"/>
        </w:rPr>
        <w:t>, Le Quang Khai</w:t>
      </w:r>
      <w:r>
        <w:rPr>
          <w:rFonts w:ascii="Times New Roman" w:hAnsi="Times New Roman" w:cs="Times New Roman"/>
          <w:b/>
          <w:szCs w:val="20"/>
          <w:lang w:val="en-GB"/>
        </w:rPr>
        <w:t>, Le Vinh Phuc, Do Hong Nhan</w:t>
      </w:r>
    </w:p>
    <w:p w:rsidR="00484214" w:rsidRDefault="00484214" w:rsidP="00484214">
      <w:pPr>
        <w:tabs>
          <w:tab w:val="left" w:pos="360"/>
          <w:tab w:val="right" w:leader="hyphen" w:pos="9072"/>
        </w:tabs>
        <w:spacing w:after="0" w:line="240" w:lineRule="auto"/>
        <w:jc w:val="center"/>
        <w:rPr>
          <w:rFonts w:ascii="Times New Roman" w:hAnsi="Times New Roman" w:cs="Times New Roman"/>
          <w:szCs w:val="20"/>
          <w:lang w:val="en-GB"/>
        </w:rPr>
      </w:pPr>
      <w:r>
        <w:rPr>
          <w:rFonts w:ascii="Times New Roman" w:hAnsi="Times New Roman" w:cs="Times New Roman"/>
          <w:szCs w:val="20"/>
          <w:lang w:val="en-GB"/>
        </w:rPr>
        <w:t xml:space="preserve"> </w:t>
      </w:r>
    </w:p>
    <w:p w:rsidR="0026690A" w:rsidRPr="00FF7378" w:rsidRDefault="00484214" w:rsidP="00484214">
      <w:pPr>
        <w:tabs>
          <w:tab w:val="left" w:pos="360"/>
          <w:tab w:val="right" w:leader="hyphen" w:pos="9072"/>
        </w:tabs>
        <w:spacing w:after="0" w:line="240" w:lineRule="auto"/>
        <w:jc w:val="center"/>
        <w:rPr>
          <w:rFonts w:ascii="Times New Roman" w:hAnsi="Times New Roman" w:cs="Times New Roman"/>
          <w:i/>
          <w:szCs w:val="20"/>
          <w:lang w:val="en-GB"/>
        </w:rPr>
      </w:pPr>
      <w:r w:rsidRPr="00FF7378">
        <w:rPr>
          <w:rFonts w:ascii="Times New Roman" w:hAnsi="Times New Roman" w:cs="Times New Roman"/>
          <w:i/>
          <w:szCs w:val="20"/>
          <w:vertAlign w:val="superscript"/>
          <w:lang w:val="en-GB"/>
        </w:rPr>
        <w:t xml:space="preserve"> </w:t>
      </w:r>
      <w:r w:rsidR="0026690A" w:rsidRPr="00FF7378">
        <w:rPr>
          <w:rFonts w:ascii="Times New Roman" w:hAnsi="Times New Roman" w:cs="Times New Roman"/>
          <w:i/>
          <w:szCs w:val="20"/>
          <w:lang w:val="en-GB"/>
        </w:rPr>
        <w:t>Department of Finance, Banking and Business Administration, Quy Nhon University, Vietnam</w:t>
      </w:r>
    </w:p>
    <w:p w:rsidR="00FF7378" w:rsidRDefault="00FF7378" w:rsidP="00484214">
      <w:pPr>
        <w:tabs>
          <w:tab w:val="left" w:pos="360"/>
          <w:tab w:val="right" w:leader="hyphen" w:pos="9072"/>
        </w:tabs>
        <w:spacing w:after="0" w:line="240" w:lineRule="auto"/>
        <w:jc w:val="center"/>
        <w:rPr>
          <w:rFonts w:ascii="Times New Roman" w:hAnsi="Times New Roman" w:cs="Times New Roman"/>
          <w:i/>
          <w:szCs w:val="20"/>
          <w:lang w:val="en-GB"/>
        </w:rPr>
      </w:pPr>
    </w:p>
    <w:p w:rsidR="00BB6B48" w:rsidRDefault="00FF7378" w:rsidP="00484214">
      <w:pPr>
        <w:tabs>
          <w:tab w:val="left" w:pos="360"/>
          <w:tab w:val="right" w:leader="hyphen" w:pos="9072"/>
        </w:tabs>
        <w:spacing w:after="0" w:line="240" w:lineRule="auto"/>
        <w:jc w:val="center"/>
        <w:rPr>
          <w:rFonts w:ascii="Times New Roman" w:hAnsi="Times New Roman" w:cs="Times New Roman"/>
          <w:i/>
          <w:szCs w:val="20"/>
          <w:lang w:val="en-GB"/>
        </w:rPr>
      </w:pPr>
      <w:r>
        <w:rPr>
          <w:rFonts w:ascii="Times New Roman" w:hAnsi="Times New Roman" w:cs="Times New Roman"/>
          <w:i/>
          <w:szCs w:val="20"/>
          <w:lang w:val="en-GB"/>
        </w:rPr>
        <w:t>*</w:t>
      </w:r>
      <w:r w:rsidR="0026690A" w:rsidRPr="00FF7378">
        <w:rPr>
          <w:rFonts w:ascii="Times New Roman" w:hAnsi="Times New Roman" w:cs="Times New Roman"/>
          <w:i/>
          <w:szCs w:val="20"/>
          <w:lang w:val="en-GB"/>
        </w:rPr>
        <w:t xml:space="preserve">Corresponding author. Email: </w:t>
      </w:r>
      <w:hyperlink r:id="rId9" w:history="1">
        <w:r w:rsidRPr="00FF7378">
          <w:rPr>
            <w:rStyle w:val="Hyperlink"/>
            <w:rFonts w:ascii="Times New Roman" w:hAnsi="Times New Roman" w:cs="Times New Roman"/>
            <w:i/>
            <w:szCs w:val="20"/>
            <w:u w:val="none"/>
            <w:lang w:val="en-GB"/>
          </w:rPr>
          <w:t>phamthithuyhang@qnu.edu.vn</w:t>
        </w:r>
      </w:hyperlink>
    </w:p>
    <w:p w:rsidR="00FF7378" w:rsidRPr="00FF7378" w:rsidRDefault="00FF7378" w:rsidP="00484214">
      <w:pPr>
        <w:tabs>
          <w:tab w:val="left" w:pos="360"/>
          <w:tab w:val="right" w:leader="hyphen" w:pos="9072"/>
        </w:tabs>
        <w:spacing w:after="0" w:line="240" w:lineRule="auto"/>
        <w:jc w:val="center"/>
        <w:rPr>
          <w:rFonts w:ascii="Times New Roman" w:hAnsi="Times New Roman" w:cs="Times New Roman"/>
          <w:i/>
          <w:szCs w:val="20"/>
          <w:lang w:val="en-GB"/>
        </w:rPr>
      </w:pPr>
    </w:p>
    <w:p w:rsidR="00B70707" w:rsidRDefault="00F51557" w:rsidP="00484214">
      <w:pPr>
        <w:spacing w:after="0" w:line="240" w:lineRule="auto"/>
        <w:ind w:right="70"/>
        <w:jc w:val="center"/>
        <w:rPr>
          <w:rFonts w:ascii="Times New Roman" w:hAnsi="Times New Roman" w:cs="Times New Roman"/>
          <w:i/>
          <w:lang w:val="en-GB"/>
        </w:rPr>
      </w:pPr>
      <w:r>
        <w:rPr>
          <w:rFonts w:ascii="Times New Roman" w:hAnsi="Times New Roman" w:cs="Times New Roman"/>
          <w:i/>
          <w:szCs w:val="20"/>
          <w:lang w:val="en-GB"/>
        </w:rPr>
        <w:t>Received</w:t>
      </w:r>
      <w:r w:rsidR="00484214">
        <w:rPr>
          <w:rFonts w:ascii="Times New Roman" w:hAnsi="Times New Roman" w:cs="Times New Roman"/>
          <w:i/>
          <w:szCs w:val="20"/>
          <w:lang w:val="en-GB"/>
        </w:rPr>
        <w:t xml:space="preserve">: 02/12/2022; </w:t>
      </w:r>
      <w:r>
        <w:rPr>
          <w:rFonts w:ascii="Times New Roman" w:hAnsi="Times New Roman" w:cs="Times New Roman"/>
          <w:i/>
          <w:szCs w:val="20"/>
          <w:lang w:val="en-GB"/>
        </w:rPr>
        <w:t>Accepted</w:t>
      </w:r>
      <w:r w:rsidR="00484214">
        <w:rPr>
          <w:rFonts w:ascii="Times New Roman" w:hAnsi="Times New Roman" w:cs="Times New Roman"/>
          <w:i/>
          <w:szCs w:val="20"/>
          <w:lang w:val="en-GB"/>
        </w:rPr>
        <w:t xml:space="preserve">: 27/12/2022; </w:t>
      </w:r>
      <w:r>
        <w:rPr>
          <w:rFonts w:ascii="Times New Roman" w:hAnsi="Times New Roman" w:cs="Times New Roman"/>
          <w:i/>
          <w:szCs w:val="20"/>
          <w:lang w:val="en-GB"/>
        </w:rPr>
        <w:t>Published</w:t>
      </w:r>
      <w:r w:rsidR="00484214">
        <w:rPr>
          <w:rFonts w:ascii="Times New Roman" w:hAnsi="Times New Roman" w:cs="Times New Roman"/>
          <w:i/>
          <w:szCs w:val="20"/>
          <w:lang w:val="en-GB"/>
        </w:rPr>
        <w:t>: 28/12/2022</w:t>
      </w:r>
    </w:p>
    <w:p w:rsidR="00BB6B48" w:rsidRPr="00537428" w:rsidRDefault="00BB6B48" w:rsidP="00C57DDE">
      <w:pPr>
        <w:spacing w:after="0" w:line="240" w:lineRule="auto"/>
        <w:ind w:right="70"/>
        <w:rPr>
          <w:rFonts w:ascii="Times New Roman" w:hAnsi="Times New Roman" w:cs="Times New Roman"/>
          <w:b/>
          <w:szCs w:val="20"/>
          <w:lang w:val="en-GB"/>
        </w:rPr>
      </w:pPr>
      <w:bookmarkStart w:id="0" w:name="_GoBack"/>
      <w:bookmarkEnd w:id="0"/>
    </w:p>
    <w:p w:rsidR="00BB6B48" w:rsidRPr="00537428" w:rsidRDefault="00BB6B48" w:rsidP="00BB6B48">
      <w:pPr>
        <w:tabs>
          <w:tab w:val="left" w:pos="360"/>
          <w:tab w:val="right" w:leader="hyphen" w:pos="9072"/>
        </w:tabs>
        <w:spacing w:before="120" w:after="120"/>
        <w:jc w:val="both"/>
        <w:rPr>
          <w:rFonts w:ascii="Times New Roman" w:hAnsi="Times New Roman" w:cs="Times New Roman"/>
          <w:b/>
          <w:szCs w:val="20"/>
          <w:lang w:val="en-GB"/>
        </w:rPr>
      </w:pPr>
      <w:r w:rsidRPr="00537428">
        <w:rPr>
          <w:rFonts w:ascii="Times New Roman" w:hAnsi="Times New Roman" w:cs="Times New Roman"/>
          <w:b/>
          <w:szCs w:val="20"/>
          <w:lang w:val="en-GB"/>
        </w:rPr>
        <w:t>ABSTRACT</w:t>
      </w:r>
    </w:p>
    <w:p w:rsidR="00BB6B48" w:rsidRPr="00537428" w:rsidRDefault="00736DD6" w:rsidP="00C57DDE">
      <w:pPr>
        <w:tabs>
          <w:tab w:val="right" w:leader="hyphen" w:pos="9072"/>
        </w:tabs>
        <w:spacing w:before="120" w:after="120"/>
        <w:ind w:firstLine="567"/>
        <w:jc w:val="both"/>
        <w:rPr>
          <w:rFonts w:ascii="Times New Roman" w:hAnsi="Times New Roman" w:cs="Times New Roman"/>
          <w:sz w:val="20"/>
          <w:szCs w:val="20"/>
          <w:lang w:val="en-GB"/>
        </w:rPr>
      </w:pPr>
      <w:r w:rsidRPr="00537428">
        <w:rPr>
          <w:rFonts w:ascii="Times New Roman" w:hAnsi="Times New Roman" w:cs="Times New Roman"/>
          <w:sz w:val="20"/>
          <w:szCs w:val="20"/>
        </w:rPr>
        <w:tab/>
        <w:t xml:space="preserve">The study examines the effect of financial leverage and dividend payments on firm value using a sample of 29 listed real estate firms from the Ho Chi Minh Stock Exchange (HOSE) and the Hanoi Stock Exchange (HNX). By employing the Ordinary Least Square (OLS), </w:t>
      </w:r>
      <w:r w:rsidRPr="00F2170E">
        <w:rPr>
          <w:rFonts w:ascii="Times New Roman" w:hAnsi="Times New Roman" w:cs="Times New Roman"/>
          <w:color w:val="C00000"/>
          <w:sz w:val="20"/>
          <w:szCs w:val="20"/>
        </w:rPr>
        <w:t>Two</w:t>
      </w:r>
      <w:r w:rsidR="00F2170E" w:rsidRPr="00F2170E">
        <w:rPr>
          <w:rFonts w:ascii="Times New Roman" w:hAnsi="Times New Roman" w:cs="Times New Roman"/>
          <w:color w:val="C00000"/>
          <w:sz w:val="20"/>
          <w:szCs w:val="20"/>
        </w:rPr>
        <w:t>-s</w:t>
      </w:r>
      <w:r w:rsidRPr="00F2170E">
        <w:rPr>
          <w:rFonts w:ascii="Times New Roman" w:hAnsi="Times New Roman" w:cs="Times New Roman"/>
          <w:color w:val="C00000"/>
          <w:sz w:val="20"/>
          <w:szCs w:val="20"/>
        </w:rPr>
        <w:t>tage Least Square</w:t>
      </w:r>
      <w:r w:rsidR="00E747BC" w:rsidRPr="00F2170E">
        <w:rPr>
          <w:rFonts w:ascii="Times New Roman" w:hAnsi="Times New Roman" w:cs="Times New Roman"/>
          <w:color w:val="C00000"/>
          <w:sz w:val="20"/>
          <w:szCs w:val="20"/>
        </w:rPr>
        <w:t xml:space="preserve"> (2SLS</w:t>
      </w:r>
      <w:r w:rsidR="00E747BC">
        <w:rPr>
          <w:rFonts w:ascii="Times New Roman" w:hAnsi="Times New Roman" w:cs="Times New Roman"/>
          <w:sz w:val="20"/>
          <w:szCs w:val="20"/>
        </w:rPr>
        <w:t>)</w:t>
      </w:r>
      <w:r w:rsidRPr="00537428">
        <w:rPr>
          <w:rFonts w:ascii="Times New Roman" w:hAnsi="Times New Roman" w:cs="Times New Roman"/>
          <w:sz w:val="20"/>
          <w:szCs w:val="20"/>
        </w:rPr>
        <w:t xml:space="preserve">, and Generalized Method of Moments (GMM) estimation methods, we obtain robust evidence </w:t>
      </w:r>
      <w:r w:rsidR="000F4B49" w:rsidRPr="000F4B49">
        <w:rPr>
          <w:rFonts w:ascii="Times New Roman" w:hAnsi="Times New Roman" w:cs="Times New Roman"/>
          <w:color w:val="FF0000"/>
          <w:sz w:val="20"/>
          <w:szCs w:val="20"/>
          <w:highlight w:val="yellow"/>
        </w:rPr>
        <w:t>of</w:t>
      </w:r>
      <w:r w:rsidRPr="000F4B49">
        <w:rPr>
          <w:rFonts w:ascii="Times New Roman" w:hAnsi="Times New Roman" w:cs="Times New Roman"/>
          <w:color w:val="FF0000"/>
          <w:sz w:val="20"/>
          <w:szCs w:val="20"/>
        </w:rPr>
        <w:t xml:space="preserve"> </w:t>
      </w:r>
      <w:r w:rsidRPr="00537428">
        <w:rPr>
          <w:rFonts w:ascii="Times New Roman" w:hAnsi="Times New Roman" w:cs="Times New Roman"/>
          <w:sz w:val="20"/>
          <w:szCs w:val="20"/>
        </w:rPr>
        <w:t>the positive effect of leverage and dividend distribution on real estate sector corporate value. The findings of a favorable effect of financial leverage on firm value are explained well by the trade-off and agency theorems. Additionally, the beneficial impact of dividend payments on corporate value can be explained by the bird in hand, agency, and signaling theorems. The study is expected to provide more evidence to the research community on how Vietnamese real estate financial managers execute two major financial policies from the perspective of the well-known financial theorem.</w:t>
      </w:r>
    </w:p>
    <w:p w:rsidR="00BB6B48" w:rsidRPr="00537428" w:rsidRDefault="00BB6B48" w:rsidP="00F51557">
      <w:pPr>
        <w:spacing w:before="120" w:after="120"/>
        <w:rPr>
          <w:rFonts w:ascii="Times New Roman" w:hAnsi="Times New Roman" w:cs="Times New Roman"/>
          <w:i/>
          <w:sz w:val="20"/>
          <w:szCs w:val="20"/>
          <w:lang w:val="en-GB"/>
        </w:rPr>
        <w:sectPr w:rsidR="00BB6B48" w:rsidRPr="00537428" w:rsidSect="00FB6A72">
          <w:footerReference w:type="default" r:id="rId10"/>
          <w:pgSz w:w="11907" w:h="16840" w:code="9"/>
          <w:pgMar w:top="1134" w:right="1134" w:bottom="1134" w:left="1418" w:header="720" w:footer="425" w:gutter="0"/>
          <w:cols w:space="720"/>
          <w:docGrid w:linePitch="360"/>
        </w:sectPr>
      </w:pPr>
      <w:r w:rsidRPr="00537428">
        <w:rPr>
          <w:rFonts w:ascii="Times New Roman" w:hAnsi="Times New Roman" w:cs="Times New Roman"/>
          <w:b/>
          <w:sz w:val="20"/>
          <w:szCs w:val="20"/>
          <w:lang w:val="en-GB"/>
        </w:rPr>
        <w:t>Keywords:</w:t>
      </w:r>
      <w:r w:rsidRPr="00537428">
        <w:rPr>
          <w:rFonts w:ascii="Times New Roman" w:hAnsi="Times New Roman" w:cs="Times New Roman"/>
          <w:i/>
          <w:sz w:val="20"/>
          <w:szCs w:val="20"/>
          <w:lang w:val="en-GB"/>
        </w:rPr>
        <w:t xml:space="preserve"> </w:t>
      </w:r>
      <w:r w:rsidR="00F51557">
        <w:rPr>
          <w:rFonts w:ascii="Times New Roman" w:hAnsi="Times New Roman" w:cs="Times New Roman"/>
          <w:i/>
          <w:sz w:val="20"/>
          <w:szCs w:val="20"/>
          <w:lang w:val="en-GB"/>
        </w:rPr>
        <w:t>C</w:t>
      </w:r>
      <w:r w:rsidRPr="00537428">
        <w:rPr>
          <w:rFonts w:ascii="Times New Roman" w:hAnsi="Times New Roman" w:cs="Times New Roman"/>
          <w:i/>
          <w:sz w:val="20"/>
          <w:szCs w:val="20"/>
          <w:lang w:val="en-GB"/>
        </w:rPr>
        <w:t>apital structure, payout policy, value of firm</w:t>
      </w:r>
      <w:r w:rsidR="00F51557">
        <w:rPr>
          <w:rFonts w:ascii="Times New Roman" w:hAnsi="Times New Roman" w:cs="Times New Roman"/>
          <w:i/>
          <w:sz w:val="20"/>
          <w:szCs w:val="20"/>
          <w:lang w:val="en-GB"/>
        </w:rPr>
        <w:t>.</w:t>
      </w:r>
    </w:p>
    <w:p w:rsidR="00BB6B48" w:rsidRPr="00537428" w:rsidRDefault="00BB6B48" w:rsidP="00BB6B48">
      <w:pPr>
        <w:tabs>
          <w:tab w:val="left" w:pos="360"/>
          <w:tab w:val="right" w:leader="hyphen" w:pos="9072"/>
        </w:tabs>
        <w:jc w:val="both"/>
        <w:rPr>
          <w:rFonts w:ascii="Times New Roman" w:hAnsi="Times New Roman" w:cs="Times New Roman"/>
          <w:lang w:val="en-GB"/>
        </w:rPr>
        <w:sectPr w:rsidR="00BB6B48" w:rsidRPr="00537428" w:rsidSect="00FB6A72">
          <w:type w:val="continuous"/>
          <w:pgSz w:w="11907" w:h="16840" w:code="9"/>
          <w:pgMar w:top="1134" w:right="1134" w:bottom="1134" w:left="1418" w:header="720" w:footer="720" w:gutter="0"/>
          <w:cols w:space="720"/>
          <w:docGrid w:linePitch="360"/>
        </w:sectPr>
      </w:pPr>
    </w:p>
    <w:p w:rsidR="00560DD2" w:rsidRPr="001D75E5" w:rsidRDefault="00BB6B48" w:rsidP="00F2170E">
      <w:pPr>
        <w:pStyle w:val="ListParagraph"/>
        <w:numPr>
          <w:ilvl w:val="0"/>
          <w:numId w:val="18"/>
        </w:numPr>
        <w:tabs>
          <w:tab w:val="left" w:pos="284"/>
          <w:tab w:val="right" w:leader="hyphen" w:pos="9072"/>
        </w:tabs>
        <w:spacing w:before="120" w:after="120" w:line="240" w:lineRule="auto"/>
        <w:ind w:left="0" w:firstLine="0"/>
        <w:jc w:val="both"/>
        <w:rPr>
          <w:rFonts w:ascii="Times New Roman" w:hAnsi="Times New Roman"/>
          <w:lang w:val="en-GB"/>
        </w:rPr>
      </w:pPr>
      <w:r w:rsidRPr="001D75E5">
        <w:rPr>
          <w:rFonts w:ascii="Times New Roman" w:hAnsi="Times New Roman"/>
          <w:b/>
          <w:lang w:val="en-GB"/>
        </w:rPr>
        <w:lastRenderedPageBreak/>
        <w:t>I</w:t>
      </w:r>
      <w:r w:rsidR="00AF3C92" w:rsidRPr="001D75E5">
        <w:rPr>
          <w:rFonts w:ascii="Times New Roman" w:hAnsi="Times New Roman"/>
          <w:b/>
          <w:lang w:val="en-GB"/>
        </w:rPr>
        <w:t>N</w:t>
      </w:r>
      <w:r w:rsidRPr="001D75E5">
        <w:rPr>
          <w:rFonts w:ascii="Times New Roman" w:hAnsi="Times New Roman"/>
          <w:b/>
          <w:lang w:val="en-GB"/>
        </w:rPr>
        <w:t>TRODUCTION</w:t>
      </w:r>
      <w:r w:rsidRPr="001D75E5">
        <w:rPr>
          <w:rFonts w:ascii="Times New Roman" w:hAnsi="Times New Roman"/>
          <w:lang w:val="en-GB"/>
        </w:rPr>
        <w:t xml:space="preserve"> </w:t>
      </w:r>
    </w:p>
    <w:p w:rsidR="00360389" w:rsidRPr="00544CB2" w:rsidRDefault="00360389" w:rsidP="00F2170E">
      <w:pPr>
        <w:pStyle w:val="ListParagraph"/>
        <w:tabs>
          <w:tab w:val="left" w:pos="284"/>
          <w:tab w:val="right" w:leader="hyphen" w:pos="9072"/>
        </w:tabs>
        <w:spacing w:before="120" w:after="120" w:line="240" w:lineRule="auto"/>
        <w:ind w:left="0"/>
        <w:jc w:val="both"/>
        <w:rPr>
          <w:rFonts w:ascii="Times New Roman" w:hAnsi="Times New Roman"/>
          <w:color w:val="C00000"/>
          <w:shd w:val="clear" w:color="auto" w:fill="FFFFFF"/>
        </w:rPr>
      </w:pPr>
      <w:r w:rsidRPr="001D75E5">
        <w:rPr>
          <w:rFonts w:ascii="Times New Roman" w:hAnsi="Times New Roman"/>
          <w:lang w:val="en-GB"/>
        </w:rPr>
        <w:t xml:space="preserve">“What is the effect of capital structure or dividend distribution on firm value?” is a long-standing problem in the academic community that has attracted considerable research. </w:t>
      </w:r>
      <w:r w:rsidR="00EC6E38" w:rsidRPr="001D75E5">
        <w:rPr>
          <w:rFonts w:ascii="Times New Roman" w:hAnsi="Times New Roman"/>
          <w:lang w:val="en-GB"/>
        </w:rPr>
        <w:t>According to t</w:t>
      </w:r>
      <w:r w:rsidRPr="001D75E5">
        <w:rPr>
          <w:rFonts w:ascii="Times New Roman" w:hAnsi="Times New Roman"/>
          <w:lang w:val="en-GB"/>
        </w:rPr>
        <w:t>he irrelevance theory</w:t>
      </w:r>
      <w:r w:rsidR="004876D9">
        <w:rPr>
          <w:rFonts w:ascii="Times New Roman" w:hAnsi="Times New Roman"/>
          <w:lang w:val="en-GB"/>
        </w:rPr>
        <w:t>,</w:t>
      </w:r>
      <w:r w:rsidR="00003F90" w:rsidRPr="001D75E5">
        <w:rPr>
          <w:rFonts w:ascii="Times New Roman" w:hAnsi="Times New Roman"/>
          <w:lang w:val="en-GB"/>
        </w:rPr>
        <w:fldChar w:fldCharType="begin"/>
      </w:r>
      <w:r w:rsidR="00484A45">
        <w:rPr>
          <w:rFonts w:ascii="Times New Roman" w:hAnsi="Times New Roman"/>
          <w:lang w:val="en-GB"/>
        </w:rPr>
        <w:instrText xml:space="preserve"> ADDIN EN.CITE &lt;EndNote&gt;&lt;Cite&gt;&lt;Author&gt;Modigliani&lt;/Author&gt;&lt;Year&gt;1958&lt;/Year&gt;&lt;RecNum&gt;3&lt;/RecNum&gt;&lt;DisplayText&gt;&lt;style face="superscript"&gt;1,2&lt;/style&gt;&lt;/DisplayText&gt;&lt;record&gt;&lt;rec-number&gt;3&lt;/rec-number&gt;&lt;foreign-keys&gt;&lt;key app="EN" db-id="eratf20wo0r5vpefd5t5p9wldv2ap5a0tapt" timestamp="1661153133"&gt;3&lt;/key&gt;&lt;/foreign-keys&gt;&lt;ref-type name="Journal Article"&gt;17&lt;/ref-type&gt;&lt;contributors&gt;&lt;authors&gt;&lt;author&gt;Modigliani, Franco &lt;/author&gt;&lt;author&gt; Miller, Merton H.&lt;/author&gt;&lt;/authors&gt;&lt;/contributors&gt;&lt;titles&gt;&lt;title&gt;The Cost of Capital, Corporate Finance and the Theory of Investment&lt;/title&gt;&lt;secondary-title&gt;The American Economic Review&lt;/secondary-title&gt;&lt;/titles&gt;&lt;periodical&gt;&lt;full-title&gt;The American Economic Review&lt;/full-title&gt;&lt;/periodical&gt;&lt;pages&gt;261-297&lt;/pages&gt;&lt;volume&gt;48&lt;/volume&gt;&lt;number&gt;3&lt;/number&gt;&lt;dates&gt;&lt;year&gt;1958&lt;/year&gt;&lt;/dates&gt;&lt;urls&gt;&lt;/urls&gt;&lt;language&gt;English&lt;/language&gt;&lt;/record&gt;&lt;/Cite&gt;&lt;Cite&gt;&lt;Author&gt;Modigliani&lt;/Author&gt;&lt;Year&gt;1963&lt;/Year&gt;&lt;RecNum&gt;17&lt;/RecNum&gt;&lt;record&gt;&lt;rec-number&gt;17&lt;/rec-number&gt;&lt;foreign-keys&gt;&lt;key app="EN" db-id="eratf20wo0r5vpefd5t5p9wldv2ap5a0tapt" timestamp="1669007170"&gt;17&lt;/key&gt;&lt;/foreign-keys&gt;&lt;ref-type name="Journal Article"&gt;17&lt;/ref-type&gt;&lt;contributors&gt;&lt;authors&gt;&lt;author&gt;Modigliani, Franco&lt;/author&gt;&lt;author&gt;Miller, Merton H&lt;/author&gt;&lt;/authors&gt;&lt;/contributors&gt;&lt;titles&gt;&lt;title&gt;Corporate income taxes and the cost of capital: a correction&lt;/title&gt;&lt;secondary-title&gt;The American economic review&lt;/secondary-title&gt;&lt;/titles&gt;&lt;periodical&gt;&lt;full-title&gt;The American Economic Review&lt;/full-title&gt;&lt;/periodical&gt;&lt;pages&gt;433-443&lt;/pages&gt;&lt;volume&gt;53&lt;/volume&gt;&lt;number&gt;3&lt;/number&gt;&lt;dates&gt;&lt;year&gt;1963&lt;/year&gt;&lt;/dates&gt;&lt;isbn&gt;0002-8282&lt;/isbn&gt;&lt;urls&gt;&lt;/urls&gt;&lt;/record&gt;&lt;/Cite&gt;&lt;/EndNote&gt;</w:instrText>
      </w:r>
      <w:r w:rsidR="00003F90" w:rsidRPr="001D75E5">
        <w:rPr>
          <w:rFonts w:ascii="Times New Roman" w:hAnsi="Times New Roman"/>
          <w:lang w:val="en-GB"/>
        </w:rPr>
        <w:fldChar w:fldCharType="separate"/>
      </w:r>
      <w:r w:rsidR="00484A45" w:rsidRPr="00484A45">
        <w:rPr>
          <w:rFonts w:ascii="Times New Roman" w:hAnsi="Times New Roman"/>
          <w:noProof/>
          <w:vertAlign w:val="superscript"/>
          <w:lang w:val="en-GB"/>
        </w:rPr>
        <w:t>1,2</w:t>
      </w:r>
      <w:r w:rsidR="00003F90" w:rsidRPr="001D75E5">
        <w:rPr>
          <w:rFonts w:ascii="Times New Roman" w:hAnsi="Times New Roman"/>
          <w:lang w:val="en-GB"/>
        </w:rPr>
        <w:fldChar w:fldCharType="end"/>
      </w:r>
      <w:r w:rsidR="00EC6E38" w:rsidRPr="001D75E5">
        <w:rPr>
          <w:rFonts w:ascii="Times New Roman" w:hAnsi="Times New Roman"/>
          <w:lang w:val="en-GB"/>
        </w:rPr>
        <w:t xml:space="preserve"> </w:t>
      </w:r>
      <w:r w:rsidRPr="001D75E5">
        <w:rPr>
          <w:rFonts w:ascii="Times New Roman" w:hAnsi="Times New Roman"/>
          <w:lang w:val="en-GB"/>
        </w:rPr>
        <w:t xml:space="preserve">leverage </w:t>
      </w:r>
      <w:r w:rsidR="00EC6E38" w:rsidRPr="001D75E5">
        <w:rPr>
          <w:rFonts w:ascii="Times New Roman" w:hAnsi="Times New Roman"/>
          <w:lang w:val="en-GB"/>
        </w:rPr>
        <w:t xml:space="preserve">and </w:t>
      </w:r>
      <w:r w:rsidRPr="001D75E5">
        <w:rPr>
          <w:rFonts w:ascii="Times New Roman" w:hAnsi="Times New Roman"/>
          <w:lang w:val="en-GB"/>
        </w:rPr>
        <w:t xml:space="preserve">dividend distribution </w:t>
      </w:r>
      <w:r w:rsidR="00EC6E38" w:rsidRPr="001D75E5">
        <w:rPr>
          <w:rFonts w:ascii="Times New Roman" w:hAnsi="Times New Roman"/>
          <w:lang w:val="en-GB"/>
        </w:rPr>
        <w:t>do not</w:t>
      </w:r>
      <w:r w:rsidRPr="001D75E5">
        <w:rPr>
          <w:rFonts w:ascii="Times New Roman" w:hAnsi="Times New Roman"/>
          <w:lang w:val="en-GB"/>
        </w:rPr>
        <w:t xml:space="preserve"> </w:t>
      </w:r>
      <w:r w:rsidRPr="00544CB2">
        <w:rPr>
          <w:rFonts w:ascii="Times New Roman" w:hAnsi="Times New Roman"/>
          <w:color w:val="C00000"/>
          <w:lang w:val="en-GB"/>
        </w:rPr>
        <w:t xml:space="preserve">impact corporate value </w:t>
      </w:r>
      <w:r w:rsidRPr="001D75E5">
        <w:rPr>
          <w:rFonts w:ascii="Times New Roman" w:hAnsi="Times New Roman"/>
          <w:lang w:val="en-GB"/>
        </w:rPr>
        <w:t xml:space="preserve">in the perfect market assumption. </w:t>
      </w:r>
      <w:r w:rsidR="00E651E6">
        <w:rPr>
          <w:rFonts w:ascii="Times New Roman" w:hAnsi="Times New Roman"/>
          <w:lang w:val="en-GB"/>
        </w:rPr>
        <w:t>M</w:t>
      </w:r>
      <w:r w:rsidRPr="001D75E5">
        <w:rPr>
          <w:rFonts w:ascii="Times New Roman" w:hAnsi="Times New Roman"/>
          <w:lang w:val="en-GB"/>
        </w:rPr>
        <w:t xml:space="preserve">any scholars put efforts into explaining this issue, such as </w:t>
      </w:r>
      <w:r w:rsidR="00EC6E38" w:rsidRPr="001D75E5">
        <w:rPr>
          <w:rFonts w:ascii="Times New Roman" w:hAnsi="Times New Roman"/>
          <w:lang w:val="en-GB"/>
        </w:rPr>
        <w:t>trade</w:t>
      </w:r>
      <w:r w:rsidRPr="001D75E5">
        <w:rPr>
          <w:rFonts w:ascii="Times New Roman" w:hAnsi="Times New Roman"/>
          <w:lang w:val="en-GB"/>
        </w:rPr>
        <w:t>-off</w:t>
      </w:r>
      <w:r w:rsidR="004876D9">
        <w:rPr>
          <w:rFonts w:ascii="Times New Roman" w:hAnsi="Times New Roman"/>
          <w:lang w:val="en-GB"/>
        </w:rPr>
        <w:t>,</w:t>
      </w:r>
      <w:r w:rsidR="005A14B6" w:rsidRPr="001D75E5">
        <w:rPr>
          <w:rFonts w:ascii="Times New Roman" w:hAnsi="Times New Roman"/>
          <w:color w:val="333333"/>
          <w:shd w:val="clear" w:color="auto" w:fill="FFFFFF"/>
        </w:rPr>
        <w:fldChar w:fldCharType="begin"/>
      </w:r>
      <w:r w:rsidR="00317161" w:rsidRPr="001D75E5">
        <w:rPr>
          <w:rFonts w:ascii="Times New Roman" w:hAnsi="Times New Roman"/>
          <w:color w:val="333333"/>
          <w:shd w:val="clear" w:color="auto" w:fill="FFFFFF"/>
        </w:rPr>
        <w:instrText xml:space="preserve"> ADDIN EN.CITE &lt;EndNote&gt;&lt;Cite&gt;&lt;Author&gt;Myers&lt;/Author&gt;&lt;Year&gt;1984&lt;/Year&gt;&lt;RecNum&gt;18&lt;/RecNum&gt;&lt;DisplayText&gt;&lt;style face="superscript"&gt;3&lt;/style&gt;&lt;/DisplayText&gt;&lt;record&gt;&lt;rec-number&gt;18&lt;/rec-number&gt;&lt;foreign-keys&gt;&lt;key app="EN" db-id="eratf20wo0r5vpefd5t5p9wldv2ap5a0tapt" timestamp="1669007646"&gt;18&lt;/key&gt;&lt;/foreign-keys&gt;&lt;ref-type name="Generic"&gt;13&lt;/ref-type&gt;&lt;contributors&gt;&lt;authors&gt;&lt;author&gt;Myers, Stewart C&lt;/author&gt;&lt;/authors&gt;&lt;/contributors&gt;&lt;titles&gt;&lt;title&gt;Capital structure puzzle&lt;/title&gt;&lt;/titles&gt;&lt;dates&gt;&lt;year&gt;1984&lt;/year&gt;&lt;/dates&gt;&lt;publisher&gt;National Bureau of Economic Research Cambridge, Mass., USA&lt;/publisher&gt;&lt;urls&gt;&lt;/urls&gt;&lt;/record&gt;&lt;/Cite&gt;&lt;/EndNote&gt;</w:instrText>
      </w:r>
      <w:r w:rsidR="005A14B6" w:rsidRPr="001D75E5">
        <w:rPr>
          <w:rFonts w:ascii="Times New Roman" w:hAnsi="Times New Roman"/>
          <w:color w:val="333333"/>
          <w:shd w:val="clear" w:color="auto" w:fill="FFFFFF"/>
        </w:rPr>
        <w:fldChar w:fldCharType="separate"/>
      </w:r>
      <w:r w:rsidR="00317161" w:rsidRPr="001D75E5">
        <w:rPr>
          <w:rFonts w:ascii="Times New Roman" w:hAnsi="Times New Roman"/>
          <w:noProof/>
          <w:color w:val="333333"/>
          <w:shd w:val="clear" w:color="auto" w:fill="FFFFFF"/>
          <w:vertAlign w:val="superscript"/>
        </w:rPr>
        <w:t>3</w:t>
      </w:r>
      <w:r w:rsidR="005A14B6" w:rsidRPr="001D75E5">
        <w:rPr>
          <w:rFonts w:ascii="Times New Roman" w:hAnsi="Times New Roman"/>
          <w:color w:val="333333"/>
          <w:shd w:val="clear" w:color="auto" w:fill="FFFFFF"/>
        </w:rPr>
        <w:fldChar w:fldCharType="end"/>
      </w:r>
      <w:r w:rsidR="005A14B6" w:rsidRPr="001D75E5">
        <w:rPr>
          <w:rFonts w:ascii="Times New Roman" w:hAnsi="Times New Roman"/>
          <w:color w:val="333333"/>
          <w:shd w:val="clear" w:color="auto" w:fill="FFFFFF"/>
        </w:rPr>
        <w:t xml:space="preserve"> </w:t>
      </w:r>
      <w:r w:rsidR="00EC6E38" w:rsidRPr="001D75E5">
        <w:rPr>
          <w:rFonts w:ascii="Times New Roman" w:hAnsi="Times New Roman"/>
          <w:color w:val="333333"/>
          <w:shd w:val="clear" w:color="auto" w:fill="FFFFFF"/>
        </w:rPr>
        <w:t xml:space="preserve">pecking </w:t>
      </w:r>
      <w:r w:rsidR="005A14B6" w:rsidRPr="001D75E5">
        <w:rPr>
          <w:rFonts w:ascii="Times New Roman" w:hAnsi="Times New Roman"/>
          <w:color w:val="333333"/>
          <w:shd w:val="clear" w:color="auto" w:fill="FFFFFF"/>
        </w:rPr>
        <w:t>order</w:t>
      </w:r>
      <w:r w:rsidR="004876D9">
        <w:rPr>
          <w:rFonts w:ascii="Times New Roman" w:hAnsi="Times New Roman"/>
          <w:color w:val="333333"/>
          <w:shd w:val="clear" w:color="auto" w:fill="FFFFFF"/>
        </w:rPr>
        <w:t>,</w:t>
      </w:r>
      <w:r w:rsidR="005A14B6" w:rsidRPr="001D75E5">
        <w:rPr>
          <w:rFonts w:ascii="Times New Roman" w:hAnsi="Times New Roman"/>
          <w:color w:val="333333"/>
          <w:shd w:val="clear" w:color="auto" w:fill="FFFFFF"/>
        </w:rPr>
        <w:fldChar w:fldCharType="begin"/>
      </w:r>
      <w:r w:rsidR="00484A45">
        <w:rPr>
          <w:rFonts w:ascii="Times New Roman" w:hAnsi="Times New Roman"/>
          <w:color w:val="333333"/>
          <w:shd w:val="clear" w:color="auto" w:fill="FFFFFF"/>
        </w:rPr>
        <w:instrText xml:space="preserve"> ADDIN EN.CITE &lt;EndNote&gt;&lt;Cite&gt;&lt;Author&gt;Myers&lt;/Author&gt;&lt;Year&gt;1984&lt;/Year&gt;&lt;RecNum&gt;44&lt;/RecNum&gt;&lt;DisplayText&gt;&lt;style face="superscript"&gt;3,4&lt;/style&gt;&lt;/DisplayText&gt;&lt;record&gt;&lt;rec-number&gt;44&lt;/rec-number&gt;&lt;foreign-keys&gt;&lt;key app="EN" db-id="eratf20wo0r5vpefd5t5p9wldv2ap5a0tapt" timestamp="1669043806"&gt;44&lt;/key&gt;&lt;/foreign-keys&gt;&lt;ref-type name="Journal Article"&gt;17&lt;/ref-type&gt;&lt;contributors&gt;&lt;authors&gt;&lt;author&gt;Myers, Stewart C.&lt;/author&gt;&lt;author&gt;Majluf, Nicholas S.&lt;/author&gt;&lt;/authors&gt;&lt;/contributors&gt;&lt;titles&gt;&lt;title&gt;Corporate financing and investment decisions when firms have information that investors do not have&lt;/title&gt;&lt;secondary-title&gt;Journal of Financial Economics&lt;/secondary-title&gt;&lt;/titles&gt;&lt;periodical&gt;&lt;full-title&gt;Journal of financial economics&lt;/full-title&gt;&lt;/periodical&gt;&lt;pages&gt;187-221&lt;/pages&gt;&lt;volume&gt;13&lt;/volume&gt;&lt;number&gt;2&lt;/number&gt;&lt;dates&gt;&lt;year&gt;1984&lt;/year&gt;&lt;pub-dates&gt;&lt;date&gt;1984/06/01/&lt;/date&gt;&lt;/pub-dates&gt;&lt;/dates&gt;&lt;isbn&gt;0304-405X&lt;/isbn&gt;&lt;urls&gt;&lt;related-urls&gt;&lt;url&gt;https://www.sciencedirect.com/science/article/pii/0304405X84900230&lt;/url&gt;&lt;/related-urls&gt;&lt;/urls&gt;&lt;electronic-resource-num&gt;https://doi.org/10.1016/0304-405X(84)90023-0&lt;/electronic-resource-num&gt;&lt;/record&gt;&lt;/Cite&gt;&lt;Cite&gt;&lt;Author&gt;Myers&lt;/Author&gt;&lt;Year&gt;1984&lt;/Year&gt;&lt;RecNum&gt;18&lt;/RecNum&gt;&lt;record&gt;&lt;rec-number&gt;18&lt;/rec-number&gt;&lt;foreign-keys&gt;&lt;key app="EN" db-id="eratf20wo0r5vpefd5t5p9wldv2ap5a0tapt" timestamp="1669007646"&gt;18&lt;/key&gt;&lt;/foreign-keys&gt;&lt;ref-type name="Generic"&gt;13&lt;/ref-type&gt;&lt;contributors&gt;&lt;authors&gt;&lt;author&gt;Myers, Stewart C&lt;/author&gt;&lt;/authors&gt;&lt;/contributors&gt;&lt;titles&gt;&lt;title&gt;Capital structure puzzle&lt;/title&gt;&lt;/titles&gt;&lt;dates&gt;&lt;year&gt;1984&lt;/year&gt;&lt;/dates&gt;&lt;publisher&gt;National Bureau of Economic Research Cambridge, Mass., USA&lt;/publisher&gt;&lt;urls&gt;&lt;/urls&gt;&lt;/record&gt;&lt;/Cite&gt;&lt;/EndNote&gt;</w:instrText>
      </w:r>
      <w:r w:rsidR="005A14B6" w:rsidRPr="001D75E5">
        <w:rPr>
          <w:rFonts w:ascii="Times New Roman" w:hAnsi="Times New Roman"/>
          <w:color w:val="333333"/>
          <w:shd w:val="clear" w:color="auto" w:fill="FFFFFF"/>
        </w:rPr>
        <w:fldChar w:fldCharType="separate"/>
      </w:r>
      <w:r w:rsidR="00484A45" w:rsidRPr="00484A45">
        <w:rPr>
          <w:rFonts w:ascii="Times New Roman" w:hAnsi="Times New Roman"/>
          <w:noProof/>
          <w:color w:val="333333"/>
          <w:shd w:val="clear" w:color="auto" w:fill="FFFFFF"/>
          <w:vertAlign w:val="superscript"/>
        </w:rPr>
        <w:t>3,4</w:t>
      </w:r>
      <w:r w:rsidR="005A14B6" w:rsidRPr="001D75E5">
        <w:rPr>
          <w:rFonts w:ascii="Times New Roman" w:hAnsi="Times New Roman"/>
          <w:color w:val="333333"/>
          <w:shd w:val="clear" w:color="auto" w:fill="FFFFFF"/>
        </w:rPr>
        <w:fldChar w:fldCharType="end"/>
      </w:r>
      <w:r w:rsidR="005A14B6" w:rsidRPr="001D75E5">
        <w:rPr>
          <w:rFonts w:ascii="Times New Roman" w:hAnsi="Times New Roman"/>
          <w:color w:val="333333"/>
          <w:shd w:val="clear" w:color="auto" w:fill="FFFFFF"/>
        </w:rPr>
        <w:t xml:space="preserve"> </w:t>
      </w:r>
      <w:r w:rsidR="00EC6E38" w:rsidRPr="001D75E5">
        <w:rPr>
          <w:rFonts w:ascii="Times New Roman" w:hAnsi="Times New Roman"/>
          <w:color w:val="333333"/>
          <w:shd w:val="clear" w:color="auto" w:fill="FFFFFF"/>
        </w:rPr>
        <w:t>s</w:t>
      </w:r>
      <w:r w:rsidR="005A14B6" w:rsidRPr="001D75E5">
        <w:rPr>
          <w:rFonts w:ascii="Times New Roman" w:hAnsi="Times New Roman"/>
          <w:color w:val="333333"/>
          <w:shd w:val="clear" w:color="auto" w:fill="FFFFFF"/>
        </w:rPr>
        <w:t>ignaling</w:t>
      </w:r>
      <w:r w:rsidR="004876D9">
        <w:rPr>
          <w:rFonts w:ascii="Times New Roman" w:hAnsi="Times New Roman"/>
          <w:color w:val="333333"/>
          <w:shd w:val="clear" w:color="auto" w:fill="FFFFFF"/>
        </w:rPr>
        <w:t>,</w:t>
      </w:r>
      <w:r w:rsidR="005A14B6" w:rsidRPr="001D75E5">
        <w:rPr>
          <w:rFonts w:ascii="Times New Roman" w:hAnsi="Times New Roman"/>
          <w:color w:val="333333"/>
          <w:shd w:val="clear" w:color="auto" w:fill="FFFFFF"/>
        </w:rPr>
        <w:fldChar w:fldCharType="begin"/>
      </w:r>
      <w:r w:rsidR="00317161" w:rsidRPr="001D75E5">
        <w:rPr>
          <w:rFonts w:ascii="Times New Roman" w:hAnsi="Times New Roman"/>
          <w:color w:val="333333"/>
          <w:shd w:val="clear" w:color="auto" w:fill="FFFFFF"/>
        </w:rPr>
        <w:instrText xml:space="preserve"> ADDIN EN.CITE &lt;EndNote&gt;&lt;Cite&gt;&lt;Author&gt;Ross&lt;/Author&gt;&lt;Year&gt;1977&lt;/Year&gt;&lt;RecNum&gt;20&lt;/RecNum&gt;&lt;DisplayText&gt;&lt;style face="superscript"&gt;5&lt;/style&gt;&lt;/DisplayText&gt;&lt;record&gt;&lt;rec-number&gt;20&lt;/rec-number&gt;&lt;foreign-keys&gt;&lt;key app="EN" db-id="eratf20wo0r5vpefd5t5p9wldv2ap5a0tapt" timestamp="1669008979"&gt;20&lt;/key&gt;&lt;/foreign-keys&gt;&lt;ref-type name="Journal Article"&gt;17&lt;/ref-type&gt;&lt;contributors&gt;&lt;authors&gt;&lt;author&gt;Ross, Stephen A&lt;/author&gt;&lt;/authors&gt;&lt;/contributors&gt;&lt;titles&gt;&lt;title&gt;The determination of financial structure: the incentive-signalling approach&lt;/title&gt;&lt;secondary-title&gt;The bell journal of economics&lt;/secondary-title&gt;&lt;/titles&gt;&lt;periodical&gt;&lt;full-title&gt;The bell journal of economics&lt;/full-title&gt;&lt;/periodical&gt;&lt;pages&gt;23-40&lt;/pages&gt;&lt;dates&gt;&lt;year&gt;1977&lt;/year&gt;&lt;/dates&gt;&lt;isbn&gt;0361-915X&lt;/isbn&gt;&lt;urls&gt;&lt;/urls&gt;&lt;/record&gt;&lt;/Cite&gt;&lt;/EndNote&gt;</w:instrText>
      </w:r>
      <w:r w:rsidR="005A14B6" w:rsidRPr="001D75E5">
        <w:rPr>
          <w:rFonts w:ascii="Times New Roman" w:hAnsi="Times New Roman"/>
          <w:color w:val="333333"/>
          <w:shd w:val="clear" w:color="auto" w:fill="FFFFFF"/>
        </w:rPr>
        <w:fldChar w:fldCharType="separate"/>
      </w:r>
      <w:r w:rsidR="00317161" w:rsidRPr="001D75E5">
        <w:rPr>
          <w:rFonts w:ascii="Times New Roman" w:hAnsi="Times New Roman"/>
          <w:noProof/>
          <w:color w:val="333333"/>
          <w:shd w:val="clear" w:color="auto" w:fill="FFFFFF"/>
          <w:vertAlign w:val="superscript"/>
        </w:rPr>
        <w:t>5</w:t>
      </w:r>
      <w:r w:rsidR="005A14B6" w:rsidRPr="001D75E5">
        <w:rPr>
          <w:rFonts w:ascii="Times New Roman" w:hAnsi="Times New Roman"/>
          <w:color w:val="333333"/>
          <w:shd w:val="clear" w:color="auto" w:fill="FFFFFF"/>
        </w:rPr>
        <w:fldChar w:fldCharType="end"/>
      </w:r>
      <w:r w:rsidR="005A14B6" w:rsidRPr="001D75E5">
        <w:rPr>
          <w:rFonts w:ascii="Times New Roman" w:hAnsi="Times New Roman"/>
          <w:color w:val="333333"/>
          <w:shd w:val="clear" w:color="auto" w:fill="FFFFFF"/>
        </w:rPr>
        <w:t xml:space="preserve"> and </w:t>
      </w:r>
      <w:r w:rsidR="00EC6E38" w:rsidRPr="001D75E5">
        <w:rPr>
          <w:rFonts w:ascii="Times New Roman" w:hAnsi="Times New Roman"/>
          <w:color w:val="333333"/>
          <w:shd w:val="clear" w:color="auto" w:fill="FFFFFF"/>
        </w:rPr>
        <w:t xml:space="preserve">agency </w:t>
      </w:r>
      <w:r w:rsidR="005A14B6" w:rsidRPr="001D75E5">
        <w:rPr>
          <w:rFonts w:ascii="Times New Roman" w:hAnsi="Times New Roman"/>
          <w:color w:val="333333"/>
          <w:shd w:val="clear" w:color="auto" w:fill="FFFFFF"/>
        </w:rPr>
        <w:t>theory</w:t>
      </w:r>
      <w:r w:rsidR="004876D9">
        <w:rPr>
          <w:rFonts w:ascii="Times New Roman" w:hAnsi="Times New Roman"/>
          <w:color w:val="333333"/>
          <w:shd w:val="clear" w:color="auto" w:fill="FFFFFF"/>
        </w:rPr>
        <w:t>;</w:t>
      </w:r>
      <w:r w:rsidR="005A14B6" w:rsidRPr="001D75E5">
        <w:rPr>
          <w:rFonts w:ascii="Times New Roman" w:hAnsi="Times New Roman"/>
          <w:color w:val="333333"/>
          <w:shd w:val="clear" w:color="auto" w:fill="FFFFFF"/>
        </w:rPr>
        <w:fldChar w:fldCharType="begin"/>
      </w:r>
      <w:r w:rsidR="00317161" w:rsidRPr="001D75E5">
        <w:rPr>
          <w:rFonts w:ascii="Times New Roman" w:hAnsi="Times New Roman"/>
          <w:color w:val="333333"/>
          <w:shd w:val="clear" w:color="auto" w:fill="FFFFFF"/>
        </w:rPr>
        <w:instrText xml:space="preserve"> ADDIN EN.CITE &lt;EndNote&gt;&lt;Cite&gt;&lt;Author&gt;Jensen&lt;/Author&gt;&lt;Year&gt;1986&lt;/Year&gt;&lt;RecNum&gt;4&lt;/RecNum&gt;&lt;DisplayText&gt;&lt;style face="superscript"&gt;6&lt;/style&gt;&lt;/DisplayText&gt;&lt;record&gt;&lt;rec-number&gt;4&lt;/rec-number&gt;&lt;foreign-keys&gt;&lt;key app="EN" db-id="eratf20wo0r5vpefd5t5p9wldv2ap5a0tapt" timestamp="1661153515"&gt;4&lt;/key&gt;&lt;/foreign-keys&gt;&lt;ref-type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isbn&gt;0002-8282&lt;/isbn&gt;&lt;urls&gt;&lt;/urls&gt;&lt;language&gt;English&lt;/language&gt;&lt;/record&gt;&lt;/Cite&gt;&lt;/EndNote&gt;</w:instrText>
      </w:r>
      <w:r w:rsidR="005A14B6" w:rsidRPr="001D75E5">
        <w:rPr>
          <w:rFonts w:ascii="Times New Roman" w:hAnsi="Times New Roman"/>
          <w:color w:val="333333"/>
          <w:shd w:val="clear" w:color="auto" w:fill="FFFFFF"/>
        </w:rPr>
        <w:fldChar w:fldCharType="separate"/>
      </w:r>
      <w:r w:rsidR="00317161" w:rsidRPr="001D75E5">
        <w:rPr>
          <w:rFonts w:ascii="Times New Roman" w:hAnsi="Times New Roman"/>
          <w:noProof/>
          <w:color w:val="333333"/>
          <w:shd w:val="clear" w:color="auto" w:fill="FFFFFF"/>
          <w:vertAlign w:val="superscript"/>
        </w:rPr>
        <w:t>6</w:t>
      </w:r>
      <w:r w:rsidR="005A14B6" w:rsidRPr="001D75E5">
        <w:rPr>
          <w:rFonts w:ascii="Times New Roman" w:hAnsi="Times New Roman"/>
          <w:color w:val="333333"/>
          <w:shd w:val="clear" w:color="auto" w:fill="FFFFFF"/>
        </w:rPr>
        <w:fldChar w:fldCharType="end"/>
      </w:r>
      <w:r w:rsidR="005A14B6" w:rsidRPr="001D75E5">
        <w:rPr>
          <w:rFonts w:ascii="Times New Roman" w:hAnsi="Times New Roman"/>
          <w:color w:val="333333"/>
          <w:shd w:val="clear" w:color="auto" w:fill="FFFFFF"/>
        </w:rPr>
        <w:t xml:space="preserve"> however, the outcom</w:t>
      </w:r>
      <w:r w:rsidR="00544CB2">
        <w:rPr>
          <w:rFonts w:ascii="Times New Roman" w:hAnsi="Times New Roman"/>
          <w:color w:val="333333"/>
          <w:shd w:val="clear" w:color="auto" w:fill="FFFFFF"/>
        </w:rPr>
        <w:t xml:space="preserve">es </w:t>
      </w:r>
      <w:r w:rsidR="00544CB2" w:rsidRPr="00544CB2">
        <w:rPr>
          <w:rFonts w:ascii="Times New Roman" w:hAnsi="Times New Roman"/>
          <w:color w:val="C00000"/>
          <w:shd w:val="clear" w:color="auto" w:fill="FFFFFF"/>
        </w:rPr>
        <w:t>still need to be clarified.</w:t>
      </w:r>
    </w:p>
    <w:p w:rsidR="00560DD2" w:rsidRPr="001D75E5" w:rsidRDefault="00360389" w:rsidP="00F2170E">
      <w:pPr>
        <w:pStyle w:val="ListParagraph"/>
        <w:tabs>
          <w:tab w:val="left" w:pos="284"/>
          <w:tab w:val="right" w:leader="hyphen" w:pos="9072"/>
        </w:tabs>
        <w:spacing w:before="120" w:after="120" w:line="240" w:lineRule="auto"/>
        <w:ind w:left="0"/>
        <w:jc w:val="both"/>
        <w:rPr>
          <w:rFonts w:ascii="Times New Roman" w:hAnsi="Times New Roman"/>
          <w:color w:val="333333"/>
          <w:shd w:val="clear" w:color="auto" w:fill="FFFFFF"/>
        </w:rPr>
      </w:pPr>
      <w:r w:rsidRPr="001D75E5">
        <w:rPr>
          <w:rFonts w:ascii="Times New Roman" w:hAnsi="Times New Roman"/>
          <w:color w:val="333333"/>
          <w:shd w:val="clear" w:color="auto" w:fill="FFFFFF"/>
        </w:rPr>
        <w:t>Trade-off theory</w:t>
      </w:r>
      <w:r w:rsidR="00475710" w:rsidRPr="001D75E5">
        <w:rPr>
          <w:rFonts w:ascii="Times New Roman" w:hAnsi="Times New Roman"/>
          <w:color w:val="333333"/>
          <w:shd w:val="clear" w:color="auto" w:fill="FFFFFF"/>
        </w:rPr>
        <w:fldChar w:fldCharType="begin"/>
      </w:r>
      <w:r w:rsidR="00475710" w:rsidRPr="001D75E5">
        <w:rPr>
          <w:rFonts w:ascii="Times New Roman" w:hAnsi="Times New Roman"/>
          <w:color w:val="333333"/>
          <w:shd w:val="clear" w:color="auto" w:fill="FFFFFF"/>
        </w:rPr>
        <w:instrText xml:space="preserve"> ADDIN EN.CITE &lt;EndNote&gt;&lt;Cite&gt;&lt;Author&gt;Myers&lt;/Author&gt;&lt;Year&gt;1984&lt;/Year&gt;&lt;RecNum&gt;18&lt;/RecNum&gt;&lt;DisplayText&gt;&lt;style face="superscript"&gt;3&lt;/style&gt;&lt;/DisplayText&gt;&lt;record&gt;&lt;rec-number&gt;18&lt;/rec-number&gt;&lt;foreign-keys&gt;&lt;key app="EN" db-id="eratf20wo0r5vpefd5t5p9wldv2ap5a0tapt" timestamp="1669007646"&gt;18&lt;/key&gt;&lt;/foreign-keys&gt;&lt;ref-type name="Generic"&gt;13&lt;/ref-type&gt;&lt;contributors&gt;&lt;authors&gt;&lt;author&gt;Myers, Stewart C&lt;/author&gt;&lt;/authors&gt;&lt;/contributors&gt;&lt;titles&gt;&lt;title&gt;Capital structure puzzle&lt;/title&gt;&lt;/titles&gt;&lt;dates&gt;&lt;year&gt;1984&lt;/year&gt;&lt;/dates&gt;&lt;publisher&gt;National Bureau of Economic Research Cambridge, Mass., USA&lt;/publisher&gt;&lt;urls&gt;&lt;/urls&gt;&lt;/record&gt;&lt;/Cite&gt;&lt;/EndNote&gt;</w:instrText>
      </w:r>
      <w:r w:rsidR="00475710" w:rsidRPr="001D75E5">
        <w:rPr>
          <w:rFonts w:ascii="Times New Roman" w:hAnsi="Times New Roman"/>
          <w:color w:val="333333"/>
          <w:shd w:val="clear" w:color="auto" w:fill="FFFFFF"/>
        </w:rPr>
        <w:fldChar w:fldCharType="separate"/>
      </w:r>
      <w:r w:rsidR="00475710" w:rsidRPr="001D75E5">
        <w:rPr>
          <w:rFonts w:ascii="Times New Roman" w:hAnsi="Times New Roman"/>
          <w:noProof/>
          <w:color w:val="333333"/>
          <w:shd w:val="clear" w:color="auto" w:fill="FFFFFF"/>
          <w:vertAlign w:val="superscript"/>
        </w:rPr>
        <w:t>3</w:t>
      </w:r>
      <w:r w:rsidR="00475710" w:rsidRPr="001D75E5">
        <w:rPr>
          <w:rFonts w:ascii="Times New Roman" w:hAnsi="Times New Roman"/>
          <w:color w:val="333333"/>
          <w:shd w:val="clear" w:color="auto" w:fill="FFFFFF"/>
        </w:rPr>
        <w:fldChar w:fldCharType="end"/>
      </w:r>
      <w:r w:rsidR="00EF535B">
        <w:rPr>
          <w:rFonts w:ascii="Times New Roman" w:hAnsi="Times New Roman"/>
          <w:color w:val="333333"/>
          <w:shd w:val="clear" w:color="auto" w:fill="FFFFFF"/>
        </w:rPr>
        <w:t xml:space="preserve"> </w:t>
      </w:r>
      <w:r w:rsidR="00F74649" w:rsidRPr="001D75E5">
        <w:rPr>
          <w:rFonts w:ascii="Times New Roman" w:hAnsi="Times New Roman"/>
          <w:color w:val="333333"/>
          <w:shd w:val="clear" w:color="auto" w:fill="FFFFFF"/>
        </w:rPr>
        <w:t>propose</w:t>
      </w:r>
      <w:r w:rsidR="00C57DDE" w:rsidRPr="001D75E5">
        <w:rPr>
          <w:rFonts w:ascii="Times New Roman" w:hAnsi="Times New Roman"/>
          <w:color w:val="333333"/>
          <w:shd w:val="clear" w:color="auto" w:fill="FFFFFF"/>
        </w:rPr>
        <w:t>s</w:t>
      </w:r>
      <w:r w:rsidR="00F74649" w:rsidRPr="001D75E5">
        <w:rPr>
          <w:rFonts w:ascii="Times New Roman" w:hAnsi="Times New Roman"/>
          <w:color w:val="333333"/>
          <w:shd w:val="clear" w:color="auto" w:fill="FFFFFF"/>
        </w:rPr>
        <w:t xml:space="preserve"> that </w:t>
      </w:r>
      <w:r w:rsidRPr="001D75E5">
        <w:rPr>
          <w:rFonts w:ascii="Times New Roman" w:hAnsi="Times New Roman"/>
          <w:color w:val="333333"/>
          <w:shd w:val="clear" w:color="auto" w:fill="FFFFFF"/>
        </w:rPr>
        <w:t>leverage benefits the firm's pe</w:t>
      </w:r>
      <w:r w:rsidR="004876D9">
        <w:rPr>
          <w:rFonts w:ascii="Times New Roman" w:hAnsi="Times New Roman"/>
          <w:color w:val="333333"/>
          <w:shd w:val="clear" w:color="auto" w:fill="FFFFFF"/>
        </w:rPr>
        <w:t>rformance. Pecking order theory</w:t>
      </w:r>
      <w:r w:rsidR="00475710" w:rsidRPr="001D75E5">
        <w:rPr>
          <w:rFonts w:ascii="Times New Roman" w:hAnsi="Times New Roman"/>
          <w:color w:val="333333"/>
          <w:shd w:val="clear" w:color="auto" w:fill="FFFFFF"/>
        </w:rPr>
        <w:fldChar w:fldCharType="begin"/>
      </w:r>
      <w:r w:rsidR="00484A45">
        <w:rPr>
          <w:rFonts w:ascii="Times New Roman" w:hAnsi="Times New Roman"/>
          <w:color w:val="333333"/>
          <w:shd w:val="clear" w:color="auto" w:fill="FFFFFF"/>
        </w:rPr>
        <w:instrText xml:space="preserve"> ADDIN EN.CITE &lt;EndNote&gt;&lt;Cite&gt;&lt;Author&gt;Myers&lt;/Author&gt;&lt;Year&gt;1984&lt;/Year&gt;&lt;RecNum&gt;18&lt;/RecNum&gt;&lt;DisplayText&gt;&lt;style face="superscript"&gt;3,4&lt;/style&gt;&lt;/DisplayText&gt;&lt;record&gt;&lt;rec-number&gt;18&lt;/rec-number&gt;&lt;foreign-keys&gt;&lt;key app="EN" db-id="eratf20wo0r5vpefd5t5p9wldv2ap5a0tapt" timestamp="1669007646"&gt;18&lt;/key&gt;&lt;/foreign-keys&gt;&lt;ref-type name="Generic"&gt;13&lt;/ref-type&gt;&lt;contributors&gt;&lt;authors&gt;&lt;author&gt;Myers, Stewart C&lt;/author&gt;&lt;/authors&gt;&lt;/contributors&gt;&lt;titles&gt;&lt;title&gt;Capital structure puzzle&lt;/title&gt;&lt;/titles&gt;&lt;dates&gt;&lt;year&gt;1984&lt;/year&gt;&lt;/dates&gt;&lt;publisher&gt;National Bureau of Economic Research Cambridge, Mass., USA&lt;/publisher&gt;&lt;urls&gt;&lt;/urls&gt;&lt;/record&gt;&lt;/Cite&gt;&lt;Cite&gt;&lt;Author&gt;Myers&lt;/Author&gt;&lt;Year&gt;1984&lt;/Year&gt;&lt;RecNum&gt;44&lt;/RecNum&gt;&lt;record&gt;&lt;rec-number&gt;44&lt;/rec-number&gt;&lt;foreign-keys&gt;&lt;key app="EN" db-id="eratf20wo0r5vpefd5t5p9wldv2ap5a0tapt" timestamp="1669043806"&gt;44&lt;/key&gt;&lt;/foreign-keys&gt;&lt;ref-type name="Journal Article"&gt;17&lt;/ref-type&gt;&lt;contributors&gt;&lt;authors&gt;&lt;author&gt;Myers, Stewart C.&lt;/author&gt;&lt;author&gt;Majluf, Nicholas S.&lt;/author&gt;&lt;/authors&gt;&lt;/contributors&gt;&lt;titles&gt;&lt;title&gt;Corporate financing and investment decisions when firms have information that investors do not have&lt;/title&gt;&lt;secondary-title&gt;Journal of Financial Economics&lt;/secondary-title&gt;&lt;/titles&gt;&lt;periodical&gt;&lt;full-title&gt;Journal of financial economics&lt;/full-title&gt;&lt;/periodical&gt;&lt;pages&gt;187-221&lt;/pages&gt;&lt;volume&gt;13&lt;/volume&gt;&lt;number&gt;2&lt;/number&gt;&lt;dates&gt;&lt;year&gt;1984&lt;/year&gt;&lt;pub-dates&gt;&lt;date&gt;1984/06/01/&lt;/date&gt;&lt;/pub-dates&gt;&lt;/dates&gt;&lt;isbn&gt;0304-405X&lt;/isbn&gt;&lt;urls&gt;&lt;related-urls&gt;&lt;url&gt;https://www.sciencedirect.com/science/article/pii/0304405X84900230&lt;/url&gt;&lt;/related-urls&gt;&lt;/urls&gt;&lt;electronic-resource-num&gt;https://doi.org/10.1016/0304-405X(84)90023-0&lt;/electronic-resource-num&gt;&lt;/record&gt;&lt;/Cite&gt;&lt;/EndNote&gt;</w:instrText>
      </w:r>
      <w:r w:rsidR="00475710" w:rsidRPr="001D75E5">
        <w:rPr>
          <w:rFonts w:ascii="Times New Roman" w:hAnsi="Times New Roman"/>
          <w:color w:val="333333"/>
          <w:shd w:val="clear" w:color="auto" w:fill="FFFFFF"/>
        </w:rPr>
        <w:fldChar w:fldCharType="separate"/>
      </w:r>
      <w:r w:rsidR="00484A45" w:rsidRPr="00484A45">
        <w:rPr>
          <w:rFonts w:ascii="Times New Roman" w:hAnsi="Times New Roman"/>
          <w:noProof/>
          <w:color w:val="333333"/>
          <w:shd w:val="clear" w:color="auto" w:fill="FFFFFF"/>
          <w:vertAlign w:val="superscript"/>
        </w:rPr>
        <w:t>3,4</w:t>
      </w:r>
      <w:r w:rsidR="00475710" w:rsidRPr="001D75E5">
        <w:rPr>
          <w:rFonts w:ascii="Times New Roman" w:hAnsi="Times New Roman"/>
          <w:color w:val="333333"/>
          <w:shd w:val="clear" w:color="auto" w:fill="FFFFFF"/>
        </w:rPr>
        <w:fldChar w:fldCharType="end"/>
      </w:r>
      <w:r w:rsidR="004876D9">
        <w:rPr>
          <w:rFonts w:ascii="Times New Roman" w:hAnsi="Times New Roman"/>
          <w:color w:val="333333"/>
          <w:shd w:val="clear" w:color="auto" w:fill="FFFFFF"/>
        </w:rPr>
        <w:t xml:space="preserve"> </w:t>
      </w:r>
      <w:r w:rsidRPr="001D75E5">
        <w:rPr>
          <w:rFonts w:ascii="Times New Roman" w:hAnsi="Times New Roman"/>
          <w:color w:val="333333"/>
          <w:shd w:val="clear" w:color="auto" w:fill="FFFFFF"/>
        </w:rPr>
        <w:t>propose</w:t>
      </w:r>
      <w:r w:rsidR="00C57DDE" w:rsidRPr="001D75E5">
        <w:rPr>
          <w:rFonts w:ascii="Times New Roman" w:hAnsi="Times New Roman"/>
          <w:color w:val="333333"/>
          <w:shd w:val="clear" w:color="auto" w:fill="FFFFFF"/>
        </w:rPr>
        <w:t>s</w:t>
      </w:r>
      <w:r w:rsidRPr="001D75E5">
        <w:rPr>
          <w:rFonts w:ascii="Times New Roman" w:hAnsi="Times New Roman"/>
          <w:color w:val="333333"/>
          <w:shd w:val="clear" w:color="auto" w:fill="FFFFFF"/>
        </w:rPr>
        <w:t xml:space="preserve"> that companies prefer internal over external funds and debt over equity when they need </w:t>
      </w:r>
      <w:r w:rsidR="00F74649" w:rsidRPr="001D75E5">
        <w:rPr>
          <w:rFonts w:ascii="Times New Roman" w:hAnsi="Times New Roman"/>
          <w:color w:val="333333"/>
          <w:shd w:val="clear" w:color="auto" w:fill="FFFFFF"/>
        </w:rPr>
        <w:t>finance</w:t>
      </w:r>
      <w:r w:rsidRPr="001D75E5">
        <w:rPr>
          <w:rFonts w:ascii="Times New Roman" w:hAnsi="Times New Roman"/>
          <w:color w:val="333333"/>
          <w:shd w:val="clear" w:color="auto" w:fill="FFFFFF"/>
        </w:rPr>
        <w:t>. Signaling theory</w:t>
      </w:r>
      <w:r w:rsidR="00475710" w:rsidRPr="001D75E5">
        <w:rPr>
          <w:rFonts w:ascii="Times New Roman" w:hAnsi="Times New Roman"/>
          <w:color w:val="333333"/>
          <w:shd w:val="clear" w:color="auto" w:fill="FFFFFF"/>
        </w:rPr>
        <w:fldChar w:fldCharType="begin"/>
      </w:r>
      <w:r w:rsidR="00475710" w:rsidRPr="001D75E5">
        <w:rPr>
          <w:rFonts w:ascii="Times New Roman" w:hAnsi="Times New Roman"/>
          <w:color w:val="333333"/>
          <w:shd w:val="clear" w:color="auto" w:fill="FFFFFF"/>
        </w:rPr>
        <w:instrText xml:space="preserve"> ADDIN EN.CITE &lt;EndNote&gt;&lt;Cite&gt;&lt;Author&gt;Ross&lt;/Author&gt;&lt;Year&gt;1977&lt;/Year&gt;&lt;RecNum&gt;20&lt;/RecNum&gt;&lt;DisplayText&gt;&lt;style face="superscript"&gt;5&lt;/style&gt;&lt;/DisplayText&gt;&lt;record&gt;&lt;rec-number&gt;20&lt;/rec-number&gt;&lt;foreign-keys&gt;&lt;key app="EN" db-id="eratf20wo0r5vpefd5t5p9wldv2ap5a0tapt" timestamp="1669008979"&gt;20&lt;/key&gt;&lt;/foreign-keys&gt;&lt;ref-type name="Journal Article"&gt;17&lt;/ref-type&gt;&lt;contributors&gt;&lt;authors&gt;&lt;author&gt;Ross, Stephen A&lt;/author&gt;&lt;/authors&gt;&lt;/contributors&gt;&lt;titles&gt;&lt;title&gt;The determination of financial structure: the incentive-signalling approach&lt;/title&gt;&lt;secondary-title&gt;The bell journal of economics&lt;/secondary-title&gt;&lt;/titles&gt;&lt;periodical&gt;&lt;full-title&gt;The bell journal of economics&lt;/full-title&gt;&lt;/periodical&gt;&lt;pages&gt;23-40&lt;/pages&gt;&lt;dates&gt;&lt;year&gt;1977&lt;/year&gt;&lt;/dates&gt;&lt;isbn&gt;0361-915X&lt;/isbn&gt;&lt;urls&gt;&lt;/urls&gt;&lt;/record&gt;&lt;/Cite&gt;&lt;/EndNote&gt;</w:instrText>
      </w:r>
      <w:r w:rsidR="00475710" w:rsidRPr="001D75E5">
        <w:rPr>
          <w:rFonts w:ascii="Times New Roman" w:hAnsi="Times New Roman"/>
          <w:color w:val="333333"/>
          <w:shd w:val="clear" w:color="auto" w:fill="FFFFFF"/>
        </w:rPr>
        <w:fldChar w:fldCharType="separate"/>
      </w:r>
      <w:r w:rsidR="00475710" w:rsidRPr="001D75E5">
        <w:rPr>
          <w:rFonts w:ascii="Times New Roman" w:hAnsi="Times New Roman"/>
          <w:noProof/>
          <w:color w:val="333333"/>
          <w:shd w:val="clear" w:color="auto" w:fill="FFFFFF"/>
          <w:vertAlign w:val="superscript"/>
        </w:rPr>
        <w:t>5</w:t>
      </w:r>
      <w:r w:rsidR="00475710" w:rsidRPr="001D75E5">
        <w:rPr>
          <w:rFonts w:ascii="Times New Roman" w:hAnsi="Times New Roman"/>
          <w:color w:val="333333"/>
          <w:shd w:val="clear" w:color="auto" w:fill="FFFFFF"/>
        </w:rPr>
        <w:fldChar w:fldCharType="end"/>
      </w:r>
      <w:r w:rsidRPr="001D75E5">
        <w:rPr>
          <w:rFonts w:ascii="Times New Roman" w:hAnsi="Times New Roman"/>
          <w:color w:val="333333"/>
          <w:shd w:val="clear" w:color="auto" w:fill="FFFFFF"/>
        </w:rPr>
        <w:t xml:space="preserve"> revealed that if the firms </w:t>
      </w:r>
      <w:r w:rsidR="00F74649" w:rsidRPr="001D75E5">
        <w:rPr>
          <w:rFonts w:ascii="Times New Roman" w:hAnsi="Times New Roman"/>
          <w:color w:val="333333"/>
          <w:shd w:val="clear" w:color="auto" w:fill="FFFFFF"/>
        </w:rPr>
        <w:t>have excellent growth prospect</w:t>
      </w:r>
      <w:r w:rsidR="00C57DDE" w:rsidRPr="001D75E5">
        <w:rPr>
          <w:rFonts w:ascii="Times New Roman" w:hAnsi="Times New Roman"/>
          <w:color w:val="333333"/>
          <w:shd w:val="clear" w:color="auto" w:fill="FFFFFF"/>
        </w:rPr>
        <w:t>s</w:t>
      </w:r>
      <w:r w:rsidRPr="001D75E5">
        <w:rPr>
          <w:rFonts w:ascii="Times New Roman" w:hAnsi="Times New Roman"/>
          <w:color w:val="333333"/>
          <w:shd w:val="clear" w:color="auto" w:fill="FFFFFF"/>
        </w:rPr>
        <w:t>, the managers will increase the debt level to signal t</w:t>
      </w:r>
      <w:r w:rsidR="00F74649" w:rsidRPr="001D75E5">
        <w:rPr>
          <w:rFonts w:ascii="Times New Roman" w:hAnsi="Times New Roman"/>
          <w:color w:val="333333"/>
          <w:shd w:val="clear" w:color="auto" w:fill="FFFFFF"/>
        </w:rPr>
        <w:t xml:space="preserve">o </w:t>
      </w:r>
      <w:r w:rsidR="00F74649" w:rsidRPr="00BD6AAD">
        <w:rPr>
          <w:rFonts w:ascii="Times New Roman" w:hAnsi="Times New Roman"/>
          <w:color w:val="C00000"/>
          <w:shd w:val="clear" w:color="auto" w:fill="FFFFFF"/>
        </w:rPr>
        <w:t>outsiders</w:t>
      </w:r>
      <w:r w:rsidR="00F74649" w:rsidRPr="001D75E5">
        <w:rPr>
          <w:rFonts w:ascii="Times New Roman" w:hAnsi="Times New Roman"/>
          <w:color w:val="333333"/>
          <w:shd w:val="clear" w:color="auto" w:fill="FFFFFF"/>
        </w:rPr>
        <w:t xml:space="preserve">, </w:t>
      </w:r>
      <w:r w:rsidR="00C57DDE" w:rsidRPr="001D75E5">
        <w:rPr>
          <w:rFonts w:ascii="Times New Roman" w:hAnsi="Times New Roman"/>
          <w:color w:val="333333"/>
          <w:shd w:val="clear" w:color="auto" w:fill="FFFFFF"/>
        </w:rPr>
        <w:t xml:space="preserve">and </w:t>
      </w:r>
      <w:r w:rsidRPr="001D75E5">
        <w:rPr>
          <w:rFonts w:ascii="Times New Roman" w:hAnsi="Times New Roman"/>
          <w:color w:val="333333"/>
          <w:shd w:val="clear" w:color="auto" w:fill="FFFFFF"/>
        </w:rPr>
        <w:t xml:space="preserve">vice versa. </w:t>
      </w:r>
      <w:r w:rsidR="00C57DDE" w:rsidRPr="00BD6AAD">
        <w:rPr>
          <w:rFonts w:ascii="Times New Roman" w:hAnsi="Times New Roman"/>
          <w:color w:val="C00000"/>
          <w:shd w:val="clear" w:color="auto" w:fill="FFFFFF"/>
        </w:rPr>
        <w:t>According to</w:t>
      </w:r>
      <w:r w:rsidRPr="00BD6AAD">
        <w:rPr>
          <w:rFonts w:ascii="Times New Roman" w:hAnsi="Times New Roman"/>
          <w:color w:val="C00000"/>
          <w:shd w:val="clear" w:color="auto" w:fill="FFFFFF"/>
        </w:rPr>
        <w:t xml:space="preserve"> agency theory</w:t>
      </w:r>
      <w:r w:rsidR="004876D9">
        <w:rPr>
          <w:rFonts w:ascii="Times New Roman" w:hAnsi="Times New Roman"/>
          <w:color w:val="C00000"/>
          <w:shd w:val="clear" w:color="auto" w:fill="FFFFFF"/>
        </w:rPr>
        <w:t>,</w:t>
      </w:r>
      <w:r w:rsidR="00475710" w:rsidRPr="00BD6AAD">
        <w:rPr>
          <w:rFonts w:ascii="Times New Roman" w:hAnsi="Times New Roman"/>
          <w:color w:val="C00000"/>
          <w:shd w:val="clear" w:color="auto" w:fill="FFFFFF"/>
        </w:rPr>
        <w:fldChar w:fldCharType="begin"/>
      </w:r>
      <w:r w:rsidR="00484A45" w:rsidRPr="00BD6AAD">
        <w:rPr>
          <w:rFonts w:ascii="Times New Roman" w:hAnsi="Times New Roman"/>
          <w:color w:val="C00000"/>
          <w:shd w:val="clear" w:color="auto" w:fill="FFFFFF"/>
        </w:rPr>
        <w:instrText xml:space="preserve"> ADDIN EN.CITE &lt;EndNote&gt;&lt;Cite&gt;&lt;Author&gt;Jensen&lt;/Author&gt;&lt;Year&gt;1986&lt;/Year&gt;&lt;RecNum&gt;4&lt;/RecNum&gt;&lt;DisplayText&gt;&lt;style face="superscript"&gt;6,7&lt;/style&gt;&lt;/DisplayText&gt;&lt;record&gt;&lt;rec-number&gt;4&lt;/rec-number&gt;&lt;foreign-keys&gt;&lt;key app="EN" db-id="eratf20wo0r5vpefd5t5p9wldv2ap5a0tapt" timestamp="1661153515"&gt;4&lt;/key&gt;&lt;/foreign-keys&gt;&lt;ref-type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isbn&gt;0002-8282&lt;/isbn&gt;&lt;urls&gt;&lt;/urls&gt;&lt;language&gt;English&lt;/language&gt;&lt;/record&gt;&lt;/Cite&gt;&lt;Cite&gt;&lt;Author&gt;Jensen&lt;/Author&gt;&lt;Year&gt;1976&lt;/Year&gt;&lt;RecNum&gt;19&lt;/RecNum&gt;&lt;record&gt;&lt;rec-number&gt;19&lt;/rec-number&gt;&lt;foreign-keys&gt;&lt;key app="EN" db-id="eratf20wo0r5vpefd5t5p9wldv2ap5a0tapt" timestamp="1669008346"&gt;19&lt;/key&gt;&lt;/foreign-keys&gt;&lt;ref-type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s://www.sciencedirect.com/science/article/pii/0304405X7690026X&lt;/url&gt;&lt;/related-urls&gt;&lt;/urls&gt;&lt;electronic-resource-num&gt;https://doi.org/10.1016/0304-405X(76)90026-X&lt;/electronic-resource-num&gt;&lt;/record&gt;&lt;/Cite&gt;&lt;/EndNote&gt;</w:instrText>
      </w:r>
      <w:r w:rsidR="00475710" w:rsidRPr="00BD6AAD">
        <w:rPr>
          <w:rFonts w:ascii="Times New Roman" w:hAnsi="Times New Roman"/>
          <w:color w:val="C00000"/>
          <w:shd w:val="clear" w:color="auto" w:fill="FFFFFF"/>
        </w:rPr>
        <w:fldChar w:fldCharType="separate"/>
      </w:r>
      <w:r w:rsidR="00484A45" w:rsidRPr="00BD6AAD">
        <w:rPr>
          <w:rFonts w:ascii="Times New Roman" w:hAnsi="Times New Roman"/>
          <w:noProof/>
          <w:color w:val="C00000"/>
          <w:shd w:val="clear" w:color="auto" w:fill="FFFFFF"/>
          <w:vertAlign w:val="superscript"/>
        </w:rPr>
        <w:t>6,7</w:t>
      </w:r>
      <w:r w:rsidR="00475710" w:rsidRPr="00BD6AAD">
        <w:rPr>
          <w:rFonts w:ascii="Times New Roman" w:hAnsi="Times New Roman"/>
          <w:color w:val="C00000"/>
          <w:shd w:val="clear" w:color="auto" w:fill="FFFFFF"/>
        </w:rPr>
        <w:fldChar w:fldCharType="end"/>
      </w:r>
      <w:r w:rsidR="00BD6AAD" w:rsidRPr="00BD6AAD">
        <w:rPr>
          <w:rFonts w:ascii="Times New Roman" w:hAnsi="Times New Roman"/>
          <w:color w:val="C00000"/>
          <w:shd w:val="clear" w:color="auto" w:fill="FFFFFF"/>
        </w:rPr>
        <w:t xml:space="preserve"> </w:t>
      </w:r>
      <w:r w:rsidRPr="00BD6AAD">
        <w:rPr>
          <w:rFonts w:ascii="Times New Roman" w:hAnsi="Times New Roman"/>
          <w:color w:val="C00000"/>
          <w:shd w:val="clear" w:color="auto" w:fill="FFFFFF"/>
        </w:rPr>
        <w:t xml:space="preserve">financial leverage </w:t>
      </w:r>
      <w:r w:rsidRPr="001D75E5">
        <w:rPr>
          <w:rFonts w:ascii="Times New Roman" w:hAnsi="Times New Roman"/>
          <w:color w:val="333333"/>
          <w:shd w:val="clear" w:color="auto" w:fill="FFFFFF"/>
        </w:rPr>
        <w:t xml:space="preserve">could reduce agency costs by lowering the managers' opportunities to withdraw the firms' free cash flows. </w:t>
      </w:r>
      <w:r w:rsidR="00BD6AAD" w:rsidRPr="00BD6AAD">
        <w:rPr>
          <w:rFonts w:ascii="Times New Roman" w:hAnsi="Times New Roman"/>
          <w:color w:val="C00000"/>
          <w:shd w:val="clear" w:color="auto" w:fill="FFFFFF"/>
        </w:rPr>
        <w:t xml:space="preserve">After that, </w:t>
      </w:r>
      <w:r w:rsidR="00BD6AAD">
        <w:rPr>
          <w:rFonts w:ascii="Times New Roman" w:hAnsi="Times New Roman"/>
          <w:color w:val="333333"/>
          <w:shd w:val="clear" w:color="auto" w:fill="FFFFFF"/>
        </w:rPr>
        <w:t>m</w:t>
      </w:r>
      <w:r w:rsidR="005A14B6" w:rsidRPr="001D75E5">
        <w:rPr>
          <w:rFonts w:ascii="Times New Roman" w:hAnsi="Times New Roman"/>
          <w:color w:val="333333"/>
          <w:shd w:val="clear" w:color="auto" w:fill="FFFFFF"/>
        </w:rPr>
        <w:t xml:space="preserve">any empirical studies </w:t>
      </w:r>
      <w:r w:rsidR="00544CB2">
        <w:rPr>
          <w:rFonts w:ascii="Times New Roman" w:hAnsi="Times New Roman"/>
          <w:color w:val="C00000"/>
          <w:shd w:val="clear" w:color="auto" w:fill="FFFFFF"/>
        </w:rPr>
        <w:t xml:space="preserve">try to </w:t>
      </w:r>
      <w:r w:rsidR="005A14B6" w:rsidRPr="001D75E5">
        <w:rPr>
          <w:rFonts w:ascii="Times New Roman" w:hAnsi="Times New Roman"/>
          <w:color w:val="333333"/>
          <w:shd w:val="clear" w:color="auto" w:fill="FFFFFF"/>
        </w:rPr>
        <w:t xml:space="preserve">reveal </w:t>
      </w:r>
      <w:r w:rsidR="005A14B6" w:rsidRPr="000D3959">
        <w:rPr>
          <w:rFonts w:ascii="Times New Roman" w:hAnsi="Times New Roman"/>
          <w:color w:val="C00000"/>
          <w:shd w:val="clear" w:color="auto" w:fill="FFFFFF"/>
        </w:rPr>
        <w:t xml:space="preserve">the </w:t>
      </w:r>
      <w:r w:rsidR="00BD6AAD">
        <w:rPr>
          <w:rFonts w:ascii="Times New Roman" w:hAnsi="Times New Roman"/>
          <w:color w:val="C00000"/>
          <w:shd w:val="clear" w:color="auto" w:fill="FFFFFF"/>
        </w:rPr>
        <w:t>correct</w:t>
      </w:r>
      <w:r w:rsidR="005A14B6" w:rsidRPr="000D3959">
        <w:rPr>
          <w:rFonts w:ascii="Times New Roman" w:hAnsi="Times New Roman"/>
          <w:color w:val="C00000"/>
          <w:shd w:val="clear" w:color="auto" w:fill="FFFFFF"/>
        </w:rPr>
        <w:t xml:space="preserve"> answer </w:t>
      </w:r>
      <w:r w:rsidR="00BD6AAD">
        <w:rPr>
          <w:rFonts w:ascii="Times New Roman" w:hAnsi="Times New Roman"/>
          <w:color w:val="C00000"/>
          <w:shd w:val="clear" w:color="auto" w:fill="FFFFFF"/>
        </w:rPr>
        <w:t xml:space="preserve">to </w:t>
      </w:r>
      <w:r w:rsidR="000D3959">
        <w:rPr>
          <w:rFonts w:ascii="Times New Roman" w:hAnsi="Times New Roman"/>
          <w:color w:val="C00000"/>
          <w:shd w:val="clear" w:color="auto" w:fill="FFFFFF"/>
        </w:rPr>
        <w:t>the</w:t>
      </w:r>
      <w:r w:rsidR="005A14B6" w:rsidRPr="000D3959">
        <w:rPr>
          <w:rFonts w:ascii="Times New Roman" w:hAnsi="Times New Roman"/>
          <w:color w:val="C00000"/>
          <w:shd w:val="clear" w:color="auto" w:fill="FFFFFF"/>
        </w:rPr>
        <w:t xml:space="preserve"> question</w:t>
      </w:r>
      <w:r w:rsidR="005A14B6" w:rsidRPr="001D75E5">
        <w:rPr>
          <w:rFonts w:ascii="Times New Roman" w:hAnsi="Times New Roman"/>
          <w:color w:val="333333"/>
          <w:shd w:val="clear" w:color="auto" w:fill="FFFFFF"/>
        </w:rPr>
        <w:t>, but the findings look controversial</w:t>
      </w:r>
      <w:r w:rsidR="004876D9">
        <w:rPr>
          <w:rFonts w:ascii="Times New Roman" w:hAnsi="Times New Roman"/>
          <w:color w:val="333333"/>
          <w:shd w:val="clear" w:color="auto" w:fill="FFFFFF"/>
        </w:rPr>
        <w:t>.</w:t>
      </w:r>
      <w:r w:rsidR="004A114C" w:rsidRPr="001D75E5">
        <w:rPr>
          <w:rFonts w:ascii="Times New Roman" w:hAnsi="Times New Roman"/>
          <w:color w:val="333333"/>
          <w:shd w:val="clear" w:color="auto" w:fill="FFFFFF"/>
        </w:rPr>
        <w:fldChar w:fldCharType="begin">
          <w:fldData xml:space="preserve">PEVuZE5vdGU+PENpdGU+PEF1dGhvcj5DaGFrcmFib3J0eTwvQXV0aG9yPjxZZWFyPjIwMTA8L1ll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</w:fldData>
        </w:fldChar>
      </w:r>
      <w:r w:rsidR="00475710" w:rsidRPr="001D75E5">
        <w:rPr>
          <w:rFonts w:ascii="Times New Roman" w:hAnsi="Times New Roman"/>
          <w:color w:val="333333"/>
          <w:shd w:val="clear" w:color="auto" w:fill="FFFFFF"/>
        </w:rPr>
        <w:instrText xml:space="preserve"> ADDIN EN.CITE </w:instrText>
      </w:r>
      <w:r w:rsidR="00475710" w:rsidRPr="001D75E5">
        <w:rPr>
          <w:rFonts w:ascii="Times New Roman" w:hAnsi="Times New Roman"/>
          <w:color w:val="333333"/>
          <w:shd w:val="clear" w:color="auto" w:fill="FFFFFF"/>
        </w:rPr>
        <w:fldChar w:fldCharType="begin">
          <w:fldData xml:space="preserve">PEVuZE5vdGU+PENpdGU+PEF1dGhvcj5DaGFrcmFib3J0eTwvQXV0aG9yPjxZZWFyPjIwMTA8L1ll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</w:fldData>
        </w:fldChar>
      </w:r>
      <w:r w:rsidR="00475710" w:rsidRPr="001D75E5">
        <w:rPr>
          <w:rFonts w:ascii="Times New Roman" w:hAnsi="Times New Roman"/>
          <w:color w:val="333333"/>
          <w:shd w:val="clear" w:color="auto" w:fill="FFFFFF"/>
        </w:rPr>
        <w:instrText xml:space="preserve"> ADDIN EN.CITE.DATA </w:instrText>
      </w:r>
      <w:r w:rsidR="00475710" w:rsidRPr="001D75E5">
        <w:rPr>
          <w:rFonts w:ascii="Times New Roman" w:hAnsi="Times New Roman"/>
          <w:color w:val="333333"/>
          <w:shd w:val="clear" w:color="auto" w:fill="FFFFFF"/>
        </w:rPr>
      </w:r>
      <w:r w:rsidR="00475710" w:rsidRPr="001D75E5">
        <w:rPr>
          <w:rFonts w:ascii="Times New Roman" w:hAnsi="Times New Roman"/>
          <w:color w:val="333333"/>
          <w:shd w:val="clear" w:color="auto" w:fill="FFFFFF"/>
        </w:rPr>
        <w:fldChar w:fldCharType="end"/>
      </w:r>
      <w:r w:rsidR="004A114C" w:rsidRPr="001D75E5">
        <w:rPr>
          <w:rFonts w:ascii="Times New Roman" w:hAnsi="Times New Roman"/>
          <w:color w:val="333333"/>
          <w:shd w:val="clear" w:color="auto" w:fill="FFFFFF"/>
        </w:rPr>
      </w:r>
      <w:r w:rsidR="004A114C" w:rsidRPr="001D75E5">
        <w:rPr>
          <w:rFonts w:ascii="Times New Roman" w:hAnsi="Times New Roman"/>
          <w:color w:val="333333"/>
          <w:shd w:val="clear" w:color="auto" w:fill="FFFFFF"/>
        </w:rPr>
        <w:fldChar w:fldCharType="separate"/>
      </w:r>
      <w:r w:rsidR="00475710" w:rsidRPr="001D75E5">
        <w:rPr>
          <w:rFonts w:ascii="Times New Roman" w:hAnsi="Times New Roman"/>
          <w:noProof/>
          <w:color w:val="333333"/>
          <w:shd w:val="clear" w:color="auto" w:fill="FFFFFF"/>
          <w:vertAlign w:val="superscript"/>
        </w:rPr>
        <w:t>8-10</w:t>
      </w:r>
      <w:r w:rsidR="004A114C" w:rsidRPr="001D75E5">
        <w:rPr>
          <w:rFonts w:ascii="Times New Roman" w:hAnsi="Times New Roman"/>
          <w:color w:val="333333"/>
          <w:shd w:val="clear" w:color="auto" w:fill="FFFFFF"/>
        </w:rPr>
        <w:fldChar w:fldCharType="end"/>
      </w:r>
      <w:r w:rsidR="00FF7A63" w:rsidRPr="001D75E5">
        <w:rPr>
          <w:rFonts w:ascii="Times New Roman" w:hAnsi="Times New Roman"/>
          <w:color w:val="333333"/>
          <w:shd w:val="clear" w:color="auto" w:fill="FFFFFF"/>
        </w:rPr>
        <w:t xml:space="preserve"> </w:t>
      </w:r>
      <w:r w:rsidR="005A14B6" w:rsidRPr="001D75E5">
        <w:rPr>
          <w:rFonts w:ascii="Times New Roman" w:hAnsi="Times New Roman"/>
          <w:color w:val="333333"/>
          <w:shd w:val="clear" w:color="auto" w:fill="FFFFFF"/>
        </w:rPr>
        <w:t xml:space="preserve"> </w:t>
      </w:r>
    </w:p>
    <w:p w:rsidR="00F54240" w:rsidRPr="001D75E5" w:rsidRDefault="00BD6AAD" w:rsidP="00F2170E">
      <w:pPr>
        <w:pStyle w:val="ListParagraph"/>
        <w:tabs>
          <w:tab w:val="left" w:pos="284"/>
          <w:tab w:val="right" w:leader="hyphen" w:pos="9072"/>
        </w:tabs>
        <w:spacing w:before="120" w:after="120" w:line="240" w:lineRule="auto"/>
        <w:ind w:left="0"/>
        <w:jc w:val="both"/>
        <w:rPr>
          <w:rStyle w:val="Strong"/>
          <w:rFonts w:ascii="Times New Roman" w:hAnsi="Times New Roman"/>
          <w:b w:val="0"/>
          <w:lang w:val="en-GB"/>
        </w:rPr>
      </w:pPr>
      <w:r w:rsidRPr="00BD6AAD">
        <w:rPr>
          <w:rStyle w:val="Strong"/>
          <w:rFonts w:ascii="Times New Roman" w:hAnsi="Times New Roman"/>
          <w:b w:val="0"/>
          <w:color w:val="C00000"/>
          <w:lang w:val="en-GB"/>
        </w:rPr>
        <w:t>M</w:t>
      </w:r>
      <w:r w:rsidR="00C57DDE" w:rsidRPr="00BD6AAD">
        <w:rPr>
          <w:rStyle w:val="Strong"/>
          <w:rFonts w:ascii="Times New Roman" w:hAnsi="Times New Roman"/>
          <w:b w:val="0"/>
          <w:color w:val="C00000"/>
          <w:lang w:val="en-GB"/>
        </w:rPr>
        <w:t xml:space="preserve">any scholars </w:t>
      </w:r>
      <w:r w:rsidRPr="00BD6AAD">
        <w:rPr>
          <w:rStyle w:val="Strong"/>
          <w:rFonts w:ascii="Times New Roman" w:hAnsi="Times New Roman"/>
          <w:b w:val="0"/>
          <w:color w:val="C00000"/>
          <w:lang w:val="en-GB"/>
        </w:rPr>
        <w:t>have worked hard</w:t>
      </w:r>
      <w:r w:rsidR="00C57DDE" w:rsidRPr="00BD6AAD">
        <w:rPr>
          <w:rStyle w:val="Strong"/>
          <w:rFonts w:ascii="Times New Roman" w:hAnsi="Times New Roman"/>
          <w:b w:val="0"/>
          <w:color w:val="C00000"/>
          <w:lang w:val="en-GB"/>
        </w:rPr>
        <w:t xml:space="preserve"> to </w:t>
      </w:r>
      <w:r w:rsidRPr="00BD6AAD">
        <w:rPr>
          <w:rStyle w:val="Strong"/>
          <w:rFonts w:ascii="Times New Roman" w:hAnsi="Times New Roman"/>
          <w:b w:val="0"/>
          <w:color w:val="C00000"/>
          <w:lang w:val="en-GB"/>
        </w:rPr>
        <w:t>reach a</w:t>
      </w:r>
      <w:r w:rsidR="00C57DDE" w:rsidRPr="00BD6AAD">
        <w:rPr>
          <w:rStyle w:val="Strong"/>
          <w:rFonts w:ascii="Times New Roman" w:hAnsi="Times New Roman"/>
          <w:b w:val="0"/>
          <w:color w:val="C00000"/>
          <w:lang w:val="en-GB"/>
        </w:rPr>
        <w:t xml:space="preserve"> clear conclusion</w:t>
      </w:r>
      <w:r w:rsidRPr="00BD6AAD">
        <w:rPr>
          <w:rStyle w:val="Strong"/>
          <w:rFonts w:ascii="Times New Roman" w:hAnsi="Times New Roman"/>
          <w:b w:val="0"/>
          <w:color w:val="C00000"/>
          <w:lang w:val="en-GB"/>
        </w:rPr>
        <w:t xml:space="preserve"> about the impact of dividend distribution on firm value</w:t>
      </w:r>
      <w:r w:rsidR="00C57DDE" w:rsidRPr="00BD6AAD">
        <w:rPr>
          <w:rStyle w:val="Strong"/>
          <w:rFonts w:ascii="Times New Roman" w:hAnsi="Times New Roman"/>
          <w:b w:val="0"/>
          <w:color w:val="C00000"/>
          <w:lang w:val="en-GB"/>
        </w:rPr>
        <w:t>.</w:t>
      </w:r>
      <w:r w:rsidR="00F54240" w:rsidRPr="00BD6AAD">
        <w:rPr>
          <w:rStyle w:val="Strong"/>
          <w:rFonts w:ascii="Times New Roman" w:hAnsi="Times New Roman"/>
          <w:b w:val="0"/>
          <w:color w:val="C00000"/>
          <w:lang w:val="en-GB"/>
        </w:rPr>
        <w:t xml:space="preserve"> </w:t>
      </w:r>
      <w:r w:rsidR="001B307A" w:rsidRPr="001D75E5">
        <w:rPr>
          <w:rStyle w:val="Strong"/>
          <w:rFonts w:ascii="Times New Roman" w:hAnsi="Times New Roman"/>
          <w:b w:val="0"/>
          <w:lang w:val="en-GB"/>
        </w:rPr>
        <w:t>Bird in hand</w:t>
      </w:r>
      <w:r w:rsidR="008D3335" w:rsidRPr="001D75E5">
        <w:rPr>
          <w:rFonts w:ascii="Times New Roman" w:hAnsi="Times New Roman"/>
          <w:color w:val="333333"/>
          <w:shd w:val="clear" w:color="auto" w:fill="FFFFFF"/>
        </w:rPr>
        <w:fldChar w:fldCharType="begin"/>
      </w:r>
      <w:r w:rsidR="00475710" w:rsidRPr="001D75E5">
        <w:rPr>
          <w:rFonts w:ascii="Times New Roman" w:hAnsi="Times New Roman"/>
          <w:color w:val="333333"/>
          <w:shd w:val="clear" w:color="auto" w:fill="FFFFFF"/>
        </w:rPr>
        <w:instrText xml:space="preserve"> ADDIN EN.CITE &lt;EndNote&gt;&lt;Cite&gt;&lt;Author&gt;Gordon&lt;/Author&gt;&lt;Year&gt;1956&lt;/Year&gt;&lt;RecNum&gt;7&lt;/RecNum&gt;&lt;DisplayText&gt;&lt;style face="superscript"&gt;11&lt;/style&gt;&lt;/DisplayText&gt;&lt;record&gt;&lt;rec-number&gt;7&lt;/rec-number&gt;&lt;foreign-keys&gt;&lt;key app="EN" db-id="eratf20wo0r5vpefd5t5p9wldv2ap5a0tapt" timestamp="1661154361"&gt;7&lt;/key&gt;&lt;/foreign-keys&gt;&lt;ref-type name="Journal Article"&gt;17&lt;/ref-type&gt;&lt;contributors&gt;&lt;authors&gt;&lt;author&gt;Gordon, Myron&lt;/author&gt;&lt;author&gt;Lintner, John&lt;/author&gt;&lt;/authors&gt;&lt;/contributors&gt;&lt;titles&gt;&lt;title&gt;Distribution of income of corporations among dividend, retained earning and taxes&lt;/title&gt;&lt;secondary-title&gt;The American Economic Review&lt;/secondary-title&gt;&lt;/titles&gt;&lt;periodical&gt;&lt;full-title&gt;The American Economic Review&lt;/full-title&gt;&lt;/periodical&gt;&lt;pages&gt;97-113&lt;/pages&gt;&lt;volume&gt;46&lt;/volume&gt;&lt;number&gt;2&lt;/number&gt;&lt;dates&gt;&lt;year&gt;1956&lt;/year&gt;&lt;/dates&gt;&lt;urls&gt;&lt;/urls&gt;&lt;/record&gt;&lt;/Cite&gt;&lt;/EndNote&gt;</w:instrText>
      </w:r>
      <w:r w:rsidR="008D3335" w:rsidRPr="001D75E5">
        <w:rPr>
          <w:rFonts w:ascii="Times New Roman" w:hAnsi="Times New Roman"/>
          <w:color w:val="333333"/>
          <w:shd w:val="clear" w:color="auto" w:fill="FFFFFF"/>
        </w:rPr>
        <w:fldChar w:fldCharType="separate"/>
      </w:r>
      <w:r w:rsidR="00475710" w:rsidRPr="001D75E5">
        <w:rPr>
          <w:rFonts w:ascii="Times New Roman" w:hAnsi="Times New Roman"/>
          <w:noProof/>
          <w:color w:val="333333"/>
          <w:shd w:val="clear" w:color="auto" w:fill="FFFFFF"/>
          <w:vertAlign w:val="superscript"/>
        </w:rPr>
        <w:t>11</w:t>
      </w:r>
      <w:r w:rsidR="008D3335" w:rsidRPr="001D75E5">
        <w:rPr>
          <w:rFonts w:ascii="Times New Roman" w:hAnsi="Times New Roman"/>
          <w:color w:val="333333"/>
          <w:shd w:val="clear" w:color="auto" w:fill="FFFFFF"/>
        </w:rPr>
        <w:fldChar w:fldCharType="end"/>
      </w:r>
      <w:r w:rsidR="008D3335" w:rsidRPr="001D75E5">
        <w:rPr>
          <w:rFonts w:ascii="Times New Roman" w:hAnsi="Times New Roman"/>
          <w:color w:val="333333"/>
          <w:shd w:val="clear" w:color="auto" w:fill="FFFFFF"/>
        </w:rPr>
        <w:t xml:space="preserve"> </w:t>
      </w:r>
      <w:r w:rsidR="001B307A" w:rsidRPr="001D75E5">
        <w:rPr>
          <w:rFonts w:ascii="Times New Roman" w:hAnsi="Times New Roman"/>
          <w:color w:val="333333"/>
          <w:shd w:val="clear" w:color="auto" w:fill="FFFFFF"/>
        </w:rPr>
        <w:t xml:space="preserve">and </w:t>
      </w:r>
      <w:r w:rsidR="001B307A" w:rsidRPr="001D75E5">
        <w:rPr>
          <w:rFonts w:ascii="Times New Roman" w:hAnsi="Times New Roman"/>
          <w:color w:val="333333"/>
          <w:shd w:val="clear" w:color="auto" w:fill="FFFFFF"/>
          <w:lang w:val="en-GB"/>
        </w:rPr>
        <w:t>signalling</w:t>
      </w:r>
      <w:r w:rsidR="008D3335" w:rsidRPr="001D75E5">
        <w:rPr>
          <w:rFonts w:ascii="Times New Roman" w:hAnsi="Times New Roman"/>
          <w:color w:val="333333"/>
          <w:shd w:val="clear" w:color="auto" w:fill="FFFFFF"/>
        </w:rPr>
        <w:fldChar w:fldCharType="begin"/>
      </w:r>
      <w:r w:rsidR="00475710" w:rsidRPr="001D75E5">
        <w:rPr>
          <w:rFonts w:ascii="Times New Roman" w:hAnsi="Times New Roman"/>
          <w:color w:val="333333"/>
          <w:shd w:val="clear" w:color="auto" w:fill="FFFFFF"/>
        </w:rPr>
        <w:instrText xml:space="preserve"> ADDIN EN.CITE &lt;EndNote&gt;&lt;Cite&gt;&lt;Author&gt;Miller&lt;/Author&gt;&lt;Year&gt;1985&lt;/Year&gt;&lt;RecNum&gt;8&lt;/RecNum&gt;&lt;DisplayText&gt;&lt;style face="superscript"&gt;12&lt;/style&gt;&lt;/DisplayText&gt;&lt;record&gt;&lt;rec-number&gt;8&lt;/rec-number&gt;&lt;foreign-keys&gt;&lt;key app="EN" db-id="eratf20wo0r5vpefd5t5p9wldv2ap5a0tapt" timestamp="1661154459"&gt;8&lt;/key&gt;&lt;/foreign-keys&gt;&lt;ref-type name="Journal Article"&gt;17&lt;/ref-type&gt;&lt;contributors&gt;&lt;authors&gt;&lt;author&gt;Miller, Merton H&lt;/author&gt;&lt;author&gt;Rock, Kevin&lt;/author&gt;&lt;/authors&gt;&lt;/contributors&gt;&lt;titles&gt;&lt;title&gt;Dividend policy under asymmetric information&lt;/title&gt;&lt;secondary-title&gt;The Journal of finance&lt;/secondary-title&gt;&lt;/titles&gt;&lt;periodical&gt;&lt;full-title&gt;The Journal of finance&lt;/full-title&gt;&lt;/periodical&gt;&lt;pages&gt;1031-1051&lt;/pages&gt;&lt;volume&gt;40&lt;/volume&gt;&lt;number&gt;4&lt;/number&gt;&lt;dates&gt;&lt;year&gt;1985&lt;/year&gt;&lt;/dates&gt;&lt;isbn&gt;0022-1082&lt;/isbn&gt;&lt;urls&gt;&lt;/urls&gt;&lt;language&gt;English&lt;/language&gt;&lt;/record&gt;&lt;/Cite&gt;&lt;/EndNote&gt;</w:instrText>
      </w:r>
      <w:r w:rsidR="008D3335" w:rsidRPr="001D75E5">
        <w:rPr>
          <w:rFonts w:ascii="Times New Roman" w:hAnsi="Times New Roman"/>
          <w:color w:val="333333"/>
          <w:shd w:val="clear" w:color="auto" w:fill="FFFFFF"/>
        </w:rPr>
        <w:fldChar w:fldCharType="separate"/>
      </w:r>
      <w:r w:rsidR="00475710" w:rsidRPr="001D75E5">
        <w:rPr>
          <w:rFonts w:ascii="Times New Roman" w:hAnsi="Times New Roman"/>
          <w:noProof/>
          <w:color w:val="333333"/>
          <w:shd w:val="clear" w:color="auto" w:fill="FFFFFF"/>
          <w:vertAlign w:val="superscript"/>
        </w:rPr>
        <w:t>12</w:t>
      </w:r>
      <w:r w:rsidR="008D3335" w:rsidRPr="001D75E5">
        <w:rPr>
          <w:rFonts w:ascii="Times New Roman" w:hAnsi="Times New Roman"/>
          <w:color w:val="333333"/>
          <w:shd w:val="clear" w:color="auto" w:fill="FFFFFF"/>
        </w:rPr>
        <w:fldChar w:fldCharType="end"/>
      </w:r>
      <w:r w:rsidR="008D3335" w:rsidRPr="001D75E5">
        <w:rPr>
          <w:rFonts w:ascii="Times New Roman" w:hAnsi="Times New Roman"/>
          <w:color w:val="333333"/>
          <w:shd w:val="clear" w:color="auto" w:fill="FFFFFF"/>
        </w:rPr>
        <w:t xml:space="preserve"> </w:t>
      </w:r>
      <w:r w:rsidR="00C57DDE" w:rsidRPr="001D75E5">
        <w:rPr>
          <w:rFonts w:ascii="Times New Roman" w:hAnsi="Times New Roman"/>
          <w:color w:val="333333"/>
          <w:shd w:val="clear" w:color="auto" w:fill="FFFFFF"/>
        </w:rPr>
        <w:t>suggest</w:t>
      </w:r>
      <w:r w:rsidR="008D3335" w:rsidRPr="001D75E5">
        <w:rPr>
          <w:rFonts w:ascii="Times New Roman" w:hAnsi="Times New Roman"/>
          <w:color w:val="333333"/>
          <w:shd w:val="clear" w:color="auto" w:fill="FFFFFF"/>
        </w:rPr>
        <w:t xml:space="preserve"> that dividends </w:t>
      </w:r>
      <w:r>
        <w:rPr>
          <w:rFonts w:ascii="Times New Roman" w:hAnsi="Times New Roman"/>
          <w:color w:val="C00000"/>
          <w:shd w:val="clear" w:color="auto" w:fill="FFFFFF"/>
        </w:rPr>
        <w:t>are</w:t>
      </w:r>
      <w:r w:rsidR="001B307A" w:rsidRPr="001D75E5">
        <w:rPr>
          <w:rFonts w:ascii="Times New Roman" w:hAnsi="Times New Roman"/>
          <w:color w:val="333333"/>
          <w:shd w:val="clear" w:color="auto" w:fill="FFFFFF"/>
        </w:rPr>
        <w:t xml:space="preserve"> very </w:t>
      </w:r>
      <w:r w:rsidR="00C57DDE" w:rsidRPr="001D75E5">
        <w:rPr>
          <w:rFonts w:ascii="Times New Roman" w:hAnsi="Times New Roman"/>
          <w:color w:val="333333"/>
          <w:shd w:val="clear" w:color="auto" w:fill="FFFFFF"/>
        </w:rPr>
        <w:t>crucial</w:t>
      </w:r>
      <w:r w:rsidR="001B307A" w:rsidRPr="001D75E5">
        <w:rPr>
          <w:rFonts w:ascii="Times New Roman" w:hAnsi="Times New Roman"/>
          <w:color w:val="333333"/>
          <w:shd w:val="clear" w:color="auto" w:fill="FFFFFF"/>
        </w:rPr>
        <w:t xml:space="preserve"> and </w:t>
      </w:r>
      <w:r w:rsidR="008D3335" w:rsidRPr="001D75E5">
        <w:rPr>
          <w:rFonts w:ascii="Times New Roman" w:hAnsi="Times New Roman"/>
          <w:color w:val="333333"/>
          <w:shd w:val="clear" w:color="auto" w:fill="FFFFFF"/>
        </w:rPr>
        <w:t xml:space="preserve">send a message wealth of companies to the </w:t>
      </w:r>
      <w:r w:rsidR="008D3335" w:rsidRPr="001D75E5">
        <w:rPr>
          <w:rFonts w:ascii="Times New Roman" w:hAnsi="Times New Roman"/>
          <w:color w:val="333333"/>
          <w:shd w:val="clear" w:color="auto" w:fill="FFFFFF"/>
        </w:rPr>
        <w:lastRenderedPageBreak/>
        <w:t xml:space="preserve">investor. </w:t>
      </w:r>
      <w:r w:rsidR="001B307A" w:rsidRPr="001D75E5">
        <w:rPr>
          <w:rFonts w:ascii="Times New Roman" w:hAnsi="Times New Roman"/>
          <w:noProof/>
        </w:rPr>
        <w:t>From t</w:t>
      </w:r>
      <w:r w:rsidR="008D3335" w:rsidRPr="001D75E5">
        <w:rPr>
          <w:rFonts w:ascii="Times New Roman" w:hAnsi="Times New Roman"/>
          <w:noProof/>
        </w:rPr>
        <w:t>he agency theory perspective</w:t>
      </w:r>
      <w:r w:rsidR="00C62CAF">
        <w:rPr>
          <w:rFonts w:ascii="Times New Roman" w:hAnsi="Times New Roman"/>
          <w:noProof/>
        </w:rPr>
        <w:t>,</w:t>
      </w:r>
      <w:r w:rsidR="008D3335" w:rsidRPr="001D75E5">
        <w:rPr>
          <w:rFonts w:ascii="Times New Roman" w:hAnsi="Times New Roman"/>
          <w:noProof/>
        </w:rPr>
        <w:fldChar w:fldCharType="begin"/>
      </w:r>
      <w:r w:rsidR="00484A45">
        <w:rPr>
          <w:rFonts w:ascii="Times New Roman" w:hAnsi="Times New Roman"/>
          <w:noProof/>
        </w:rPr>
        <w:instrText xml:space="preserve"> ADDIN EN.CITE &lt;EndNote&gt;&lt;Cite&gt;&lt;Author&gt;Jensen&lt;/Author&gt;&lt;Year&gt;1986&lt;/Year&gt;&lt;RecNum&gt;4&lt;/RecNum&gt;&lt;DisplayText&gt;&lt;style face="superscript"&gt;6,7&lt;/style&gt;&lt;/DisplayText&gt;&lt;record&gt;&lt;rec-number&gt;4&lt;/rec-number&gt;&lt;foreign-keys&gt;&lt;key app="EN" db-id="eratf20wo0r5vpefd5t5p9wldv2ap5a0tapt" timestamp="1661153515"&gt;4&lt;/key&gt;&lt;/foreign-keys&gt;&lt;ref-type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isbn&gt;0002-8282&lt;/isbn&gt;&lt;urls&gt;&lt;/urls&gt;&lt;language&gt;English&lt;/language&gt;&lt;/record&gt;&lt;/Cite&gt;&lt;Cite&gt;&lt;Author&gt;Jensen&lt;/Author&gt;&lt;Year&gt;1976&lt;/Year&gt;&lt;RecNum&gt;19&lt;/RecNum&gt;&lt;record&gt;&lt;rec-number&gt;19&lt;/rec-number&gt;&lt;foreign-keys&gt;&lt;key app="EN" db-id="eratf20wo0r5vpefd5t5p9wldv2ap5a0tapt" timestamp="1669008346"&gt;19&lt;/key&gt;&lt;/foreign-keys&gt;&lt;ref-type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s://www.sciencedirect.com/science/article/pii/0304405X7690026X&lt;/url&gt;&lt;/related-urls&gt;&lt;/urls&gt;&lt;electronic-resource-num&gt;https://doi.org/10.1016/0304-405X(76)90026-X&lt;/electronic-resource-num&gt;&lt;/record&gt;&lt;/Cite&gt;&lt;/EndNote&gt;</w:instrText>
      </w:r>
      <w:r w:rsidR="008D3335" w:rsidRPr="001D75E5">
        <w:rPr>
          <w:rFonts w:ascii="Times New Roman" w:hAnsi="Times New Roman"/>
          <w:noProof/>
        </w:rPr>
        <w:fldChar w:fldCharType="separate"/>
      </w:r>
      <w:r w:rsidR="00484A45" w:rsidRPr="00484A45">
        <w:rPr>
          <w:rFonts w:ascii="Times New Roman" w:hAnsi="Times New Roman"/>
          <w:noProof/>
          <w:vertAlign w:val="superscript"/>
        </w:rPr>
        <w:t>6,7</w:t>
      </w:r>
      <w:r w:rsidR="008D3335" w:rsidRPr="001D75E5">
        <w:rPr>
          <w:rFonts w:ascii="Times New Roman" w:hAnsi="Times New Roman"/>
          <w:noProof/>
        </w:rPr>
        <w:fldChar w:fldCharType="end"/>
      </w:r>
      <w:r w:rsidR="008D3335" w:rsidRPr="001D75E5">
        <w:rPr>
          <w:rFonts w:ascii="Times New Roman" w:hAnsi="Times New Roman"/>
          <w:noProof/>
        </w:rPr>
        <w:t xml:space="preserve"> dividend can be used as an ideal tool to minimize </w:t>
      </w:r>
      <w:r w:rsidR="001B307A" w:rsidRPr="001D75E5">
        <w:rPr>
          <w:rFonts w:ascii="Times New Roman" w:hAnsi="Times New Roman"/>
          <w:noProof/>
        </w:rPr>
        <w:t xml:space="preserve">the </w:t>
      </w:r>
      <w:r w:rsidR="001B307A" w:rsidRPr="00BD6AAD">
        <w:rPr>
          <w:rFonts w:ascii="Times New Roman" w:hAnsi="Times New Roman"/>
          <w:noProof/>
          <w:color w:val="C00000"/>
        </w:rPr>
        <w:t>agen</w:t>
      </w:r>
      <w:r w:rsidRPr="00BD6AAD">
        <w:rPr>
          <w:rFonts w:ascii="Times New Roman" w:hAnsi="Times New Roman"/>
          <w:noProof/>
          <w:color w:val="C00000"/>
        </w:rPr>
        <w:t xml:space="preserve">cy </w:t>
      </w:r>
      <w:r w:rsidR="001B307A" w:rsidRPr="00BD6AAD">
        <w:rPr>
          <w:rFonts w:ascii="Times New Roman" w:hAnsi="Times New Roman"/>
          <w:noProof/>
          <w:color w:val="C00000"/>
        </w:rPr>
        <w:t xml:space="preserve">cost </w:t>
      </w:r>
      <w:r w:rsidR="001B307A" w:rsidRPr="001D75E5">
        <w:rPr>
          <w:rFonts w:ascii="Times New Roman" w:hAnsi="Times New Roman"/>
          <w:noProof/>
        </w:rPr>
        <w:t>in the manager-shareholder relationship. Many scholars</w:t>
      </w:r>
      <w:r w:rsidR="00475710" w:rsidRPr="001D75E5">
        <w:rPr>
          <w:rFonts w:ascii="Times New Roman" w:hAnsi="Times New Roman"/>
          <w:noProof/>
        </w:rPr>
        <w:fldChar w:fldCharType="begin">
          <w:fldData xml:space="preserve">PEVuZE5vdGU+PENpdGU+PEF1dGhvcj5BbnRvbjwvQXV0aG9yPjxZZWFyPjIwMTY8L1llYXI+PFJl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</w:fldData>
        </w:fldChar>
      </w:r>
      <w:r w:rsidR="001C447B">
        <w:rPr>
          <w:rFonts w:ascii="Times New Roman" w:hAnsi="Times New Roman"/>
          <w:noProof/>
        </w:rPr>
        <w:instrText xml:space="preserve"> ADDIN EN.CITE </w:instrText>
      </w:r>
      <w:r w:rsidR="001C447B">
        <w:rPr>
          <w:rFonts w:ascii="Times New Roman" w:hAnsi="Times New Roman"/>
          <w:noProof/>
        </w:rPr>
        <w:fldChar w:fldCharType="begin">
          <w:fldData xml:space="preserve">PEVuZE5vdGU+PENpdGU+PEF1dGhvcj5BbnRvbjwvQXV0aG9yPjxZZWFyPjIwMTY8L1llYXI+PFJl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</w:fldData>
        </w:fldChar>
      </w:r>
      <w:r w:rsidR="001C447B">
        <w:rPr>
          <w:rFonts w:ascii="Times New Roman" w:hAnsi="Times New Roman"/>
          <w:noProof/>
        </w:rPr>
        <w:instrText xml:space="preserve"> ADDIN EN.CITE.DATA </w:instrText>
      </w:r>
      <w:r w:rsidR="001C447B">
        <w:rPr>
          <w:rFonts w:ascii="Times New Roman" w:hAnsi="Times New Roman"/>
          <w:noProof/>
        </w:rPr>
      </w:r>
      <w:r w:rsidR="001C447B">
        <w:rPr>
          <w:rFonts w:ascii="Times New Roman" w:hAnsi="Times New Roman"/>
          <w:noProof/>
        </w:rPr>
        <w:fldChar w:fldCharType="end"/>
      </w:r>
      <w:r w:rsidR="00475710" w:rsidRPr="001D75E5">
        <w:rPr>
          <w:rFonts w:ascii="Times New Roman" w:hAnsi="Times New Roman"/>
          <w:noProof/>
        </w:rPr>
      </w:r>
      <w:r w:rsidR="00475710" w:rsidRPr="001D75E5">
        <w:rPr>
          <w:rFonts w:ascii="Times New Roman" w:hAnsi="Times New Roman"/>
          <w:noProof/>
        </w:rPr>
        <w:fldChar w:fldCharType="separate"/>
      </w:r>
      <w:r w:rsidR="00475710" w:rsidRPr="001D75E5">
        <w:rPr>
          <w:rFonts w:ascii="Times New Roman" w:hAnsi="Times New Roman"/>
          <w:noProof/>
          <w:vertAlign w:val="superscript"/>
        </w:rPr>
        <w:t>13-15</w:t>
      </w:r>
      <w:r w:rsidR="00475710" w:rsidRPr="001D75E5">
        <w:rPr>
          <w:rFonts w:ascii="Times New Roman" w:hAnsi="Times New Roman"/>
          <w:noProof/>
        </w:rPr>
        <w:fldChar w:fldCharType="end"/>
      </w:r>
      <w:r w:rsidR="000A7F83" w:rsidRPr="001D75E5">
        <w:rPr>
          <w:rFonts w:ascii="Times New Roman" w:hAnsi="Times New Roman"/>
          <w:noProof/>
          <w:lang w:val="en-GB"/>
        </w:rPr>
        <w:t xml:space="preserve"> </w:t>
      </w:r>
      <w:r w:rsidR="001B307A" w:rsidRPr="001D75E5">
        <w:rPr>
          <w:rFonts w:ascii="Times New Roman" w:hAnsi="Times New Roman"/>
          <w:noProof/>
        </w:rPr>
        <w:t xml:space="preserve">tried </w:t>
      </w:r>
      <w:r w:rsidR="00484F31" w:rsidRPr="001D75E5">
        <w:rPr>
          <w:rFonts w:ascii="Times New Roman" w:hAnsi="Times New Roman"/>
          <w:noProof/>
        </w:rPr>
        <w:t>to explain this issue</w:t>
      </w:r>
      <w:r w:rsidR="000A7F83" w:rsidRPr="001D75E5">
        <w:rPr>
          <w:rFonts w:ascii="Times New Roman" w:hAnsi="Times New Roman"/>
          <w:noProof/>
        </w:rPr>
        <w:t>; however</w:t>
      </w:r>
      <w:r w:rsidRPr="00BD6AAD">
        <w:rPr>
          <w:rFonts w:ascii="Times New Roman" w:hAnsi="Times New Roman"/>
          <w:noProof/>
          <w:color w:val="C00000"/>
        </w:rPr>
        <w:t xml:space="preserve">, </w:t>
      </w:r>
      <w:r w:rsidR="000A7F83" w:rsidRPr="001D75E5">
        <w:rPr>
          <w:rFonts w:ascii="Times New Roman" w:hAnsi="Times New Roman"/>
          <w:noProof/>
        </w:rPr>
        <w:t xml:space="preserve">the results look </w:t>
      </w:r>
      <w:r w:rsidR="000A7F83" w:rsidRPr="00BD6AAD">
        <w:rPr>
          <w:rFonts w:ascii="Times New Roman" w:hAnsi="Times New Roman"/>
          <w:noProof/>
          <w:color w:val="C00000"/>
        </w:rPr>
        <w:t>di</w:t>
      </w:r>
      <w:r w:rsidRPr="00BD6AAD">
        <w:rPr>
          <w:rFonts w:ascii="Times New Roman" w:hAnsi="Times New Roman"/>
          <w:noProof/>
          <w:color w:val="C00000"/>
        </w:rPr>
        <w:t>s</w:t>
      </w:r>
      <w:r w:rsidR="000A7F83" w:rsidRPr="00BD6AAD">
        <w:rPr>
          <w:rFonts w:ascii="Times New Roman" w:hAnsi="Times New Roman"/>
          <w:noProof/>
          <w:color w:val="C00000"/>
        </w:rPr>
        <w:t xml:space="preserve">puted. </w:t>
      </w:r>
    </w:p>
    <w:p w:rsidR="00BD6AAD" w:rsidRDefault="002B538B" w:rsidP="00F2170E">
      <w:pPr>
        <w:pStyle w:val="ListParagraph"/>
        <w:tabs>
          <w:tab w:val="left" w:pos="284"/>
          <w:tab w:val="right" w:leader="hyphen" w:pos="9072"/>
        </w:tabs>
        <w:spacing w:before="120" w:after="120" w:line="240" w:lineRule="auto"/>
        <w:ind w:left="0"/>
        <w:jc w:val="both"/>
        <w:rPr>
          <w:rFonts w:ascii="Times New Roman" w:hAnsi="Times New Roman"/>
          <w:lang w:val="en-GB"/>
        </w:rPr>
      </w:pPr>
      <w:r w:rsidRPr="001D75E5">
        <w:rPr>
          <w:rFonts w:ascii="Times New Roman" w:hAnsi="Times New Roman"/>
          <w:lang w:val="en-GB"/>
        </w:rPr>
        <w:t xml:space="preserve">Vietnam is considered a dynamic economy with significant growth. </w:t>
      </w:r>
      <w:r w:rsidR="00BD6AAD" w:rsidRPr="00BD6AAD">
        <w:rPr>
          <w:rFonts w:ascii="Times New Roman" w:hAnsi="Times New Roman"/>
          <w:color w:val="C00000"/>
          <w:lang w:val="en-GB"/>
        </w:rPr>
        <w:t xml:space="preserve">Even though COVID-19 significantly impacted all sectors of the economy, Vietnam maintained positive growth, with 2.91% and 2.59% in 2020 and 2021, respectively. </w:t>
      </w:r>
      <w:r w:rsidRPr="00BD6AAD">
        <w:rPr>
          <w:rFonts w:ascii="Times New Roman" w:hAnsi="Times New Roman"/>
          <w:color w:val="C00000"/>
          <w:lang w:val="en-GB"/>
        </w:rPr>
        <w:t xml:space="preserve"> </w:t>
      </w:r>
      <w:r w:rsidR="00BD6AAD" w:rsidRPr="00BD6AAD">
        <w:rPr>
          <w:rFonts w:ascii="Times New Roman" w:hAnsi="Times New Roman"/>
          <w:color w:val="C00000"/>
          <w:lang w:val="en-GB"/>
        </w:rPr>
        <w:t>Real estate, one of 21 level-one industries (according to Decision 27/2018/QD-TTg on the promulgation of Vietnamese industries), is ranked ninth in GDP contribution (as</w:t>
      </w:r>
      <w:r w:rsidR="00E752F3">
        <w:rPr>
          <w:rFonts w:ascii="Times New Roman" w:hAnsi="Times New Roman"/>
          <w:color w:val="C00000"/>
          <w:lang w:val="en-GB"/>
        </w:rPr>
        <w:t xml:space="preserve"> </w:t>
      </w:r>
      <w:r w:rsidR="00BD6AAD" w:rsidRPr="00BD6AAD">
        <w:rPr>
          <w:rFonts w:ascii="Times New Roman" w:hAnsi="Times New Roman"/>
          <w:color w:val="C00000"/>
          <w:lang w:val="en-GB"/>
        </w:rPr>
        <w:t>announce</w:t>
      </w:r>
      <w:r w:rsidR="00E752F3">
        <w:rPr>
          <w:rFonts w:ascii="Times New Roman" w:hAnsi="Times New Roman"/>
          <w:color w:val="C00000"/>
          <w:lang w:val="en-GB"/>
        </w:rPr>
        <w:t xml:space="preserve">d </w:t>
      </w:r>
      <w:r w:rsidR="00BD6AAD" w:rsidRPr="00BD6AAD">
        <w:rPr>
          <w:rFonts w:ascii="Times New Roman" w:hAnsi="Times New Roman"/>
          <w:color w:val="C00000"/>
          <w:lang w:val="en-GB"/>
        </w:rPr>
        <w:t xml:space="preserve">by the National Financial and Monetary Policy Advisory Council). </w:t>
      </w:r>
      <w:r w:rsidRPr="001D75E5">
        <w:rPr>
          <w:rFonts w:ascii="Times New Roman" w:hAnsi="Times New Roman"/>
          <w:lang w:val="en-GB"/>
        </w:rPr>
        <w:t xml:space="preserve">This sector </w:t>
      </w:r>
      <w:r w:rsidR="00BD6AAD">
        <w:rPr>
          <w:rFonts w:ascii="Times New Roman" w:hAnsi="Times New Roman"/>
          <w:color w:val="C00000"/>
          <w:lang w:val="en-GB"/>
        </w:rPr>
        <w:t xml:space="preserve">took </w:t>
      </w:r>
      <w:r w:rsidRPr="001D75E5">
        <w:rPr>
          <w:rFonts w:ascii="Times New Roman" w:hAnsi="Times New Roman"/>
          <w:lang w:val="en-GB"/>
        </w:rPr>
        <w:t xml:space="preserve">3.58% of </w:t>
      </w:r>
      <w:r w:rsidR="00BD6AAD" w:rsidRPr="00BD6AAD">
        <w:rPr>
          <w:rFonts w:ascii="Times New Roman" w:hAnsi="Times New Roman"/>
          <w:color w:val="C00000"/>
          <w:lang w:val="en-GB"/>
        </w:rPr>
        <w:t xml:space="preserve">the </w:t>
      </w:r>
      <w:r w:rsidRPr="001D75E5">
        <w:rPr>
          <w:rFonts w:ascii="Times New Roman" w:hAnsi="Times New Roman"/>
          <w:lang w:val="en-GB"/>
        </w:rPr>
        <w:t xml:space="preserve">total GDP in 2021, especially for the first six months of 2022, when real estate </w:t>
      </w:r>
      <w:r w:rsidR="00BD6AAD">
        <w:rPr>
          <w:rFonts w:ascii="Times New Roman" w:hAnsi="Times New Roman"/>
          <w:color w:val="C00000"/>
          <w:lang w:val="en-GB"/>
        </w:rPr>
        <w:t>took</w:t>
      </w:r>
      <w:r w:rsidRPr="001D75E5">
        <w:rPr>
          <w:rFonts w:ascii="Times New Roman" w:hAnsi="Times New Roman"/>
          <w:lang w:val="en-GB"/>
        </w:rPr>
        <w:t xml:space="preserve"> 3.32% of total GDP</w:t>
      </w:r>
      <w:r w:rsidR="00EF535B">
        <w:rPr>
          <w:rFonts w:ascii="Times New Roman" w:hAnsi="Times New Roman"/>
          <w:lang w:val="en-GB"/>
        </w:rPr>
        <w:t xml:space="preserve"> </w:t>
      </w:r>
      <w:r w:rsidR="00EF535B" w:rsidRPr="001D75E5">
        <w:rPr>
          <w:rFonts w:ascii="Times New Roman" w:hAnsi="Times New Roman"/>
          <w:lang w:val="en-GB"/>
        </w:rPr>
        <w:t>(General Statistics Office announcement)</w:t>
      </w:r>
      <w:r w:rsidR="00B374AF" w:rsidRPr="001D75E5">
        <w:rPr>
          <w:rFonts w:ascii="Times New Roman" w:hAnsi="Times New Roman"/>
          <w:lang w:val="en-GB"/>
        </w:rPr>
        <w:t xml:space="preserve">. </w:t>
      </w:r>
    </w:p>
    <w:p w:rsidR="00E752F3" w:rsidRPr="00E752F3" w:rsidRDefault="00E752F3" w:rsidP="00F2170E">
      <w:pPr>
        <w:pStyle w:val="ListParagraph"/>
        <w:tabs>
          <w:tab w:val="left" w:pos="284"/>
          <w:tab w:val="right" w:leader="hyphen" w:pos="9072"/>
        </w:tabs>
        <w:spacing w:before="120" w:after="120" w:line="240" w:lineRule="auto"/>
        <w:ind w:left="0"/>
        <w:jc w:val="both"/>
        <w:rPr>
          <w:rFonts w:ascii="Times New Roman" w:hAnsi="Times New Roman"/>
          <w:color w:val="C00000"/>
          <w:lang w:val="en-GB"/>
        </w:rPr>
      </w:pPr>
      <w:r w:rsidRPr="00E752F3">
        <w:rPr>
          <w:rFonts w:ascii="Times New Roman" w:hAnsi="Times New Roman"/>
          <w:color w:val="C00000"/>
          <w:lang w:val="en-GB"/>
        </w:rPr>
        <w:t xml:space="preserve">The facts prove that financial issues such as information asymmetry, agency problems, and conflict of interest in the real estate sector have become more critical. The COVID-19 pandemic and global economic fluctuations have put many real estate companies in a difficult position. Some of them violated the law, which has placed this sector in a difficult position. On March 29, 2022, Trinh Van Quyet, Chairman of the Board of Directors of FLC Group Joint Stock Company (FLC), was arrested and committed for the acts of "manipulating the stock market," "concealing </w:t>
      </w:r>
      <w:r w:rsidRPr="00E752F3">
        <w:rPr>
          <w:rFonts w:ascii="Times New Roman" w:hAnsi="Times New Roman"/>
          <w:color w:val="C00000"/>
          <w:lang w:val="en-GB"/>
        </w:rPr>
        <w:lastRenderedPageBreak/>
        <w:t>information in securities trading activities," as specified in Article 211 of the Penal Code. Next, Do Anh Dung, Chairman of Tan Hoang Minh (April 2022), and Truong My Lan, Chairwoman of the Van Thinh Phat Holdings Group Corporation (October 2022), were prosecuted for violating the law on the fraudulent appropriation. From the above necessities in theoretical research and reality's needs, there should be more research on the effect of the two major financial decisions on firm value, particularly in this industry.</w:t>
      </w:r>
    </w:p>
    <w:p w:rsidR="004F480E" w:rsidRPr="001D75E5" w:rsidRDefault="00BB661D" w:rsidP="00F2170E">
      <w:pPr>
        <w:pStyle w:val="ListParagraph"/>
        <w:tabs>
          <w:tab w:val="left" w:pos="284"/>
          <w:tab w:val="right" w:leader="hyphen" w:pos="9072"/>
        </w:tabs>
        <w:spacing w:before="120" w:after="120" w:line="240" w:lineRule="auto"/>
        <w:ind w:left="0"/>
        <w:jc w:val="both"/>
        <w:rPr>
          <w:rFonts w:ascii="Times New Roman" w:hAnsi="Times New Roman"/>
          <w:lang w:val="en-GB"/>
        </w:rPr>
      </w:pPr>
      <w:r w:rsidRPr="001D75E5">
        <w:rPr>
          <w:rFonts w:ascii="Times New Roman" w:hAnsi="Times New Roman"/>
          <w:lang w:val="en-GB"/>
        </w:rPr>
        <w:t>Combining all the above arguments, we decide to investigate the effect of leverage and dividend payout on firm value in</w:t>
      </w:r>
      <w:r w:rsidR="00EA4AED" w:rsidRPr="001D75E5">
        <w:rPr>
          <w:rFonts w:ascii="Times New Roman" w:hAnsi="Times New Roman"/>
          <w:lang w:val="en-GB"/>
        </w:rPr>
        <w:t xml:space="preserve"> Vietnam’s</w:t>
      </w:r>
      <w:r w:rsidRPr="001D75E5">
        <w:rPr>
          <w:rFonts w:ascii="Times New Roman" w:hAnsi="Times New Roman"/>
          <w:lang w:val="en-GB"/>
        </w:rPr>
        <w:t xml:space="preserve"> real estate</w:t>
      </w:r>
      <w:r w:rsidR="00EA4AED" w:rsidRPr="001D75E5">
        <w:rPr>
          <w:rFonts w:ascii="Times New Roman" w:hAnsi="Times New Roman"/>
          <w:lang w:val="en-GB"/>
        </w:rPr>
        <w:t xml:space="preserve"> firm in the 2010-2021 period</w:t>
      </w:r>
      <w:r w:rsidRPr="001D75E5">
        <w:rPr>
          <w:rFonts w:ascii="Times New Roman" w:hAnsi="Times New Roman"/>
          <w:lang w:val="en-GB"/>
        </w:rPr>
        <w:t>.</w:t>
      </w:r>
      <w:r w:rsidR="00EA4AED" w:rsidRPr="001D75E5">
        <w:rPr>
          <w:rFonts w:ascii="Times New Roman" w:hAnsi="Times New Roman"/>
          <w:lang w:val="en-GB"/>
        </w:rPr>
        <w:t xml:space="preserve"> The study </w:t>
      </w:r>
      <w:r w:rsidR="00E3254A">
        <w:rPr>
          <w:rFonts w:ascii="Times New Roman" w:hAnsi="Times New Roman"/>
          <w:color w:val="C00000"/>
          <w:lang w:val="en-GB"/>
        </w:rPr>
        <w:t xml:space="preserve">is </w:t>
      </w:r>
      <w:r w:rsidR="00EA4AED" w:rsidRPr="001D75E5">
        <w:rPr>
          <w:rFonts w:ascii="Times New Roman" w:hAnsi="Times New Roman"/>
          <w:lang w:val="en-GB"/>
        </w:rPr>
        <w:t xml:space="preserve">one of a few research discovering how capital structure and payout policies influence </w:t>
      </w:r>
      <w:r w:rsidR="00E3254A">
        <w:rPr>
          <w:rFonts w:ascii="Times New Roman" w:hAnsi="Times New Roman"/>
          <w:color w:val="C00000"/>
          <w:lang w:val="en-GB"/>
        </w:rPr>
        <w:t>the</w:t>
      </w:r>
      <w:r w:rsidR="00EA4AED" w:rsidRPr="001D75E5">
        <w:rPr>
          <w:rFonts w:ascii="Times New Roman" w:hAnsi="Times New Roman"/>
          <w:lang w:val="en-GB"/>
        </w:rPr>
        <w:t xml:space="preserve"> value of real estate firms. It continues to provide </w:t>
      </w:r>
      <w:r w:rsidR="00EA4AED" w:rsidRPr="00E3254A">
        <w:rPr>
          <w:rFonts w:ascii="Times New Roman" w:hAnsi="Times New Roman"/>
          <w:color w:val="C00000"/>
          <w:lang w:val="en-GB"/>
        </w:rPr>
        <w:t>evidence</w:t>
      </w:r>
      <w:r w:rsidR="00EA4AED" w:rsidRPr="001D75E5">
        <w:rPr>
          <w:rFonts w:ascii="Times New Roman" w:hAnsi="Times New Roman"/>
          <w:lang w:val="en-GB"/>
        </w:rPr>
        <w:t xml:space="preserve"> supporting well-known theorem and extends the previous studies using the case study in Vietnam. Especially the study reveals that </w:t>
      </w:r>
      <w:r w:rsidR="00EA4AED" w:rsidRPr="00E3254A">
        <w:rPr>
          <w:rFonts w:ascii="Times New Roman" w:hAnsi="Times New Roman"/>
          <w:color w:val="C00000"/>
          <w:lang w:val="en-GB"/>
        </w:rPr>
        <w:t xml:space="preserve">debt </w:t>
      </w:r>
      <w:r w:rsidR="00E3254A">
        <w:rPr>
          <w:rFonts w:ascii="Times New Roman" w:hAnsi="Times New Roman"/>
          <w:color w:val="C00000"/>
          <w:lang w:val="en-GB"/>
        </w:rPr>
        <w:t xml:space="preserve">is </w:t>
      </w:r>
      <w:r w:rsidR="00EA4AED" w:rsidRPr="00E3254A">
        <w:rPr>
          <w:rFonts w:ascii="Times New Roman" w:hAnsi="Times New Roman"/>
          <w:color w:val="C00000"/>
          <w:lang w:val="en-GB"/>
        </w:rPr>
        <w:t xml:space="preserve">employed </w:t>
      </w:r>
      <w:r w:rsidR="00EA4AED" w:rsidRPr="001D75E5">
        <w:rPr>
          <w:rFonts w:ascii="Times New Roman" w:hAnsi="Times New Roman"/>
          <w:lang w:val="en-GB"/>
        </w:rPr>
        <w:t xml:space="preserve">as an instrument to minimize the conflict of interest. Additionally, </w:t>
      </w:r>
      <w:r w:rsidR="00EA4AED" w:rsidRPr="00E3254A">
        <w:rPr>
          <w:rFonts w:ascii="Times New Roman" w:hAnsi="Times New Roman"/>
          <w:color w:val="C00000"/>
          <w:lang w:val="en-GB"/>
        </w:rPr>
        <w:t>dividend</w:t>
      </w:r>
      <w:r w:rsidR="00E3254A" w:rsidRPr="00E3254A">
        <w:rPr>
          <w:rFonts w:ascii="Times New Roman" w:hAnsi="Times New Roman"/>
          <w:color w:val="C00000"/>
          <w:lang w:val="en-GB"/>
        </w:rPr>
        <w:t>s</w:t>
      </w:r>
      <w:r w:rsidR="00EA4AED" w:rsidRPr="00E3254A">
        <w:rPr>
          <w:rFonts w:ascii="Times New Roman" w:hAnsi="Times New Roman"/>
          <w:color w:val="C00000"/>
          <w:lang w:val="en-GB"/>
        </w:rPr>
        <w:t xml:space="preserve"> </w:t>
      </w:r>
      <w:r w:rsidR="00E3254A" w:rsidRPr="00E3254A">
        <w:rPr>
          <w:rFonts w:ascii="Times New Roman" w:hAnsi="Times New Roman"/>
          <w:color w:val="C00000"/>
          <w:lang w:val="en-GB"/>
        </w:rPr>
        <w:t xml:space="preserve">are </w:t>
      </w:r>
      <w:r w:rsidR="00EA4AED" w:rsidRPr="001D75E5">
        <w:rPr>
          <w:rFonts w:ascii="Times New Roman" w:hAnsi="Times New Roman"/>
          <w:lang w:val="en-GB"/>
        </w:rPr>
        <w:t xml:space="preserve">signal to show the firm’s wealth and a </w:t>
      </w:r>
      <w:r w:rsidR="002B538B" w:rsidRPr="001D75E5">
        <w:rPr>
          <w:rFonts w:ascii="Times New Roman" w:hAnsi="Times New Roman"/>
          <w:lang w:val="en-GB"/>
        </w:rPr>
        <w:t>mechanism</w:t>
      </w:r>
      <w:r w:rsidR="00EA4AED" w:rsidRPr="001D75E5">
        <w:rPr>
          <w:rFonts w:ascii="Times New Roman" w:hAnsi="Times New Roman"/>
          <w:lang w:val="en-GB"/>
        </w:rPr>
        <w:t xml:space="preserve"> to limit the managers’ exploitation for their </w:t>
      </w:r>
      <w:r w:rsidR="006F2272" w:rsidRPr="001D75E5">
        <w:rPr>
          <w:rFonts w:ascii="Times New Roman" w:hAnsi="Times New Roman"/>
          <w:lang w:val="en-GB"/>
        </w:rPr>
        <w:t>own</w:t>
      </w:r>
      <w:r w:rsidR="00EA4AED" w:rsidRPr="001D75E5">
        <w:rPr>
          <w:rFonts w:ascii="Times New Roman" w:hAnsi="Times New Roman"/>
          <w:lang w:val="en-GB"/>
        </w:rPr>
        <w:t xml:space="preserve"> purposes. </w:t>
      </w:r>
    </w:p>
    <w:p w:rsidR="00BB6B48" w:rsidRPr="001D75E5" w:rsidRDefault="00BB6B48" w:rsidP="00F2170E">
      <w:pPr>
        <w:tabs>
          <w:tab w:val="left" w:pos="567"/>
          <w:tab w:val="right" w:leader="hyphen" w:pos="9072"/>
        </w:tabs>
        <w:spacing w:before="120" w:after="120" w:line="240" w:lineRule="auto"/>
        <w:jc w:val="both"/>
        <w:rPr>
          <w:rFonts w:ascii="Times New Roman" w:hAnsi="Times New Roman" w:cs="Times New Roman"/>
          <w:b/>
          <w:caps/>
          <w:lang w:val="en-GB"/>
        </w:rPr>
      </w:pPr>
      <w:r w:rsidRPr="001D75E5">
        <w:rPr>
          <w:rFonts w:ascii="Times New Roman" w:hAnsi="Times New Roman" w:cs="Times New Roman"/>
          <w:b/>
          <w:caps/>
          <w:lang w:val="en-GB"/>
        </w:rPr>
        <w:t xml:space="preserve">2. Theoretical Framework </w:t>
      </w:r>
      <w:r w:rsidR="008E7418" w:rsidRPr="001D75E5">
        <w:rPr>
          <w:rFonts w:ascii="Times New Roman" w:hAnsi="Times New Roman" w:cs="Times New Roman"/>
          <w:b/>
          <w:caps/>
          <w:lang w:val="en-GB"/>
        </w:rPr>
        <w:t xml:space="preserve">and </w:t>
      </w:r>
      <w:r w:rsidR="00E651E6">
        <w:rPr>
          <w:rFonts w:ascii="Times New Roman" w:hAnsi="Times New Roman" w:cs="Times New Roman"/>
          <w:b/>
          <w:caps/>
          <w:lang w:val="en-GB"/>
        </w:rPr>
        <w:t>Literature Review</w:t>
      </w:r>
    </w:p>
    <w:p w:rsidR="00BB6B48" w:rsidRPr="001D75E5" w:rsidRDefault="00EF535B" w:rsidP="00F2170E">
      <w:pPr>
        <w:tabs>
          <w:tab w:val="left" w:pos="567"/>
          <w:tab w:val="right" w:leader="hyphen" w:pos="9072"/>
        </w:tabs>
        <w:spacing w:before="120" w:after="120" w:line="240" w:lineRule="auto"/>
        <w:jc w:val="both"/>
        <w:rPr>
          <w:rFonts w:ascii="Times New Roman" w:hAnsi="Times New Roman" w:cs="Times New Roman"/>
          <w:b/>
          <w:lang w:val="en-GB"/>
        </w:rPr>
      </w:pPr>
      <w:r>
        <w:rPr>
          <w:rFonts w:ascii="Times New Roman" w:hAnsi="Times New Roman" w:cs="Times New Roman"/>
          <w:b/>
          <w:lang w:val="en-GB"/>
        </w:rPr>
        <w:t xml:space="preserve">2.1. </w:t>
      </w:r>
      <w:r w:rsidR="00BB6B48" w:rsidRPr="001D75E5">
        <w:rPr>
          <w:rFonts w:ascii="Times New Roman" w:hAnsi="Times New Roman" w:cs="Times New Roman"/>
          <w:b/>
          <w:lang w:val="en-GB"/>
        </w:rPr>
        <w:t xml:space="preserve">Effect of </w:t>
      </w:r>
      <w:r w:rsidR="008E7418" w:rsidRPr="001D75E5">
        <w:rPr>
          <w:rFonts w:ascii="Times New Roman" w:hAnsi="Times New Roman" w:cs="Times New Roman"/>
          <w:b/>
          <w:lang w:val="en-GB"/>
        </w:rPr>
        <w:t>financial</w:t>
      </w:r>
      <w:r w:rsidR="00BB6B48" w:rsidRPr="001D75E5">
        <w:rPr>
          <w:rFonts w:ascii="Times New Roman" w:hAnsi="Times New Roman" w:cs="Times New Roman"/>
          <w:b/>
          <w:lang w:val="en-GB"/>
        </w:rPr>
        <w:t xml:space="preserve"> leverage on firm value</w:t>
      </w:r>
    </w:p>
    <w:p w:rsidR="00BB6B48" w:rsidRPr="001D75E5" w:rsidRDefault="00BB6B48" w:rsidP="00F2170E">
      <w:pPr>
        <w:tabs>
          <w:tab w:val="left" w:pos="567"/>
          <w:tab w:val="right" w:leader="hyphen" w:pos="9072"/>
        </w:tabs>
        <w:spacing w:before="120" w:after="120" w:line="240" w:lineRule="auto"/>
        <w:jc w:val="both"/>
        <w:rPr>
          <w:rFonts w:ascii="Times New Roman" w:hAnsi="Times New Roman" w:cs="Times New Roman"/>
          <w:color w:val="000000"/>
          <w:lang w:val="en-GB"/>
        </w:rPr>
      </w:pPr>
      <w:r w:rsidRPr="001D75E5">
        <w:rPr>
          <w:rFonts w:ascii="Times New Roman" w:hAnsi="Times New Roman" w:cs="Times New Roman"/>
          <w:i/>
          <w:iCs/>
          <w:color w:val="000000"/>
          <w:lang w:val="en-GB"/>
        </w:rPr>
        <w:t>Irrelevance Theory:</w:t>
      </w:r>
      <w:r w:rsidRPr="001D75E5">
        <w:rPr>
          <w:rFonts w:ascii="Times New Roman" w:hAnsi="Times New Roman" w:cs="Times New Roman"/>
          <w:color w:val="000000"/>
          <w:lang w:val="en-GB"/>
        </w:rPr>
        <w:t xml:space="preserve">  </w:t>
      </w:r>
      <w:r w:rsidR="002B538B" w:rsidRPr="001D75E5">
        <w:rPr>
          <w:rFonts w:ascii="Times New Roman" w:hAnsi="Times New Roman" w:cs="Times New Roman"/>
        </w:rPr>
        <w:t>Under certain conditions, such as equivalent information, parallel interest rates, risk-free debt, and transaction cost without taxes</w:t>
      </w:r>
      <w:r w:rsidR="00E3254A" w:rsidRPr="00E3254A">
        <w:rPr>
          <w:rFonts w:ascii="Times New Roman" w:hAnsi="Times New Roman" w:cs="Times New Roman"/>
          <w:color w:val="C00000"/>
        </w:rPr>
        <w:t xml:space="preserve">, </w:t>
      </w:r>
      <w:r w:rsidRPr="001D75E5">
        <w:rPr>
          <w:rFonts w:ascii="Times New Roman" w:hAnsi="Times New Roman" w:cs="Times New Roman"/>
          <w:color w:val="000000"/>
          <w:lang w:val="en-GB"/>
        </w:rPr>
        <w:fldChar w:fldCharType="begin"/>
      </w:r>
      <w:r w:rsidR="00484A45">
        <w:rPr>
          <w:rFonts w:ascii="Times New Roman" w:hAnsi="Times New Roman" w:cs="Times New Roman"/>
          <w:color w:val="000000"/>
          <w:lang w:val="en-GB"/>
        </w:rPr>
        <w:instrText xml:space="preserve"> ADDIN EN.CITE &lt;EndNote&gt;&lt;Cite AuthorYear="1"&gt;&lt;Author&gt;Modigliani&lt;/Author&gt;&lt;Year&gt;1958&lt;/Year&gt;&lt;RecNum&gt;3&lt;/RecNum&gt;&lt;DisplayText&gt;Modigliani and Miller&lt;style face="superscript"&gt;1&lt;/style&gt;&lt;/DisplayText&gt;&lt;record&gt;&lt;rec-number&gt;3&lt;/rec-number&gt;&lt;foreign-keys&gt;&lt;key app="EN" db-id="eratf20wo0r5vpefd5t5p9wldv2ap5a0tapt" timestamp="1661153133"&gt;3&lt;/key&gt;&lt;/foreign-keys&gt;&lt;ref-type name="Journal Article"&gt;17&lt;/ref-type&gt;&lt;contributors&gt;&lt;authors&gt;&lt;author&gt;Modigliani, Franco &lt;/author&gt;&lt;author&gt; Miller, Merton H.&lt;/author&gt;&lt;/authors&gt;&lt;/contributors&gt;&lt;titles&gt;&lt;title&gt;The Cost of Capital, Corporate Finance and the Theory of Investment&lt;/title&gt;&lt;secondary-title&gt;The American Economic Review&lt;/secondary-title&gt;&lt;/titles&gt;&lt;periodical&gt;&lt;full-title&gt;The American Economic Review&lt;/full-title&gt;&lt;/periodical&gt;&lt;pages&gt;261-297&lt;/pages&gt;&lt;volume&gt;48&lt;/volume&gt;&lt;number&gt;3&lt;/number&gt;&lt;dates&gt;&lt;year&gt;1958&lt;/year&gt;&lt;/dates&gt;&lt;urls&gt;&lt;/urls&gt;&lt;language&gt;English&lt;/language&gt;&lt;/record&gt;&lt;/Cite&gt;&lt;/EndNote&gt;</w:instrText>
      </w:r>
      <w:r w:rsidRPr="001D75E5">
        <w:rPr>
          <w:rFonts w:ascii="Times New Roman" w:hAnsi="Times New Roman" w:cs="Times New Roman"/>
          <w:color w:val="000000"/>
          <w:lang w:val="en-GB"/>
        </w:rPr>
        <w:fldChar w:fldCharType="separate"/>
      </w:r>
      <w:r w:rsidR="00484A45">
        <w:rPr>
          <w:rFonts w:ascii="Times New Roman" w:hAnsi="Times New Roman" w:cs="Times New Roman"/>
          <w:noProof/>
          <w:color w:val="000000"/>
          <w:lang w:val="en-GB"/>
        </w:rPr>
        <w:t>Modigliani and Miller</w:t>
      </w:r>
      <w:r w:rsidR="00484A45" w:rsidRPr="00484A45">
        <w:rPr>
          <w:rFonts w:ascii="Times New Roman" w:hAnsi="Times New Roman" w:cs="Times New Roman"/>
          <w:noProof/>
          <w:color w:val="000000"/>
          <w:vertAlign w:val="superscript"/>
          <w:lang w:val="en-GB"/>
        </w:rPr>
        <w:t>1</w:t>
      </w:r>
      <w:r w:rsidRPr="001D75E5">
        <w:rPr>
          <w:rFonts w:ascii="Times New Roman" w:hAnsi="Times New Roman" w:cs="Times New Roman"/>
          <w:color w:val="000000"/>
          <w:lang w:val="en-GB"/>
        </w:rPr>
        <w:fldChar w:fldCharType="end"/>
      </w:r>
      <w:r w:rsidR="00537428" w:rsidRPr="001D75E5">
        <w:rPr>
          <w:rFonts w:ascii="Times New Roman" w:hAnsi="Times New Roman" w:cs="Times New Roman"/>
          <w:color w:val="000000"/>
          <w:lang w:val="en-GB"/>
        </w:rPr>
        <w:t xml:space="preserve"> </w:t>
      </w:r>
      <w:r w:rsidR="002B538B" w:rsidRPr="001D75E5">
        <w:rPr>
          <w:rFonts w:ascii="Times New Roman" w:hAnsi="Times New Roman" w:cs="Times New Roman"/>
        </w:rPr>
        <w:t>proposed that the value of each firm does not rely on the capital structure.</w:t>
      </w:r>
      <w:r w:rsidRPr="001D75E5">
        <w:rPr>
          <w:rFonts w:ascii="Times New Roman" w:hAnsi="Times New Roman" w:cs="Times New Roman"/>
          <w:color w:val="000000"/>
          <w:lang w:val="en-GB"/>
        </w:rPr>
        <w:t xml:space="preserve">  On the other hand, these assumptions conflict with reality</w:t>
      </w:r>
      <w:r w:rsidR="0088518C">
        <w:rPr>
          <w:rFonts w:ascii="Times New Roman" w:hAnsi="Times New Roman" w:cs="Times New Roman"/>
          <w:color w:val="000000"/>
          <w:lang w:val="en-GB"/>
        </w:rPr>
        <w:t>.</w:t>
      </w:r>
      <w:r w:rsidRPr="001D75E5">
        <w:rPr>
          <w:rFonts w:ascii="Times New Roman" w:hAnsi="Times New Roman" w:cs="Times New Roman"/>
          <w:color w:val="000000"/>
          <w:lang w:val="en-GB"/>
        </w:rPr>
        <w:fldChar w:fldCharType="begin"/>
      </w:r>
      <w:r w:rsidR="00317161" w:rsidRPr="001D75E5">
        <w:rPr>
          <w:rFonts w:ascii="Times New Roman" w:hAnsi="Times New Roman" w:cs="Times New Roman"/>
          <w:color w:val="000000"/>
          <w:lang w:val="en-GB"/>
        </w:rPr>
        <w:instrText xml:space="preserve"> ADDIN EN.CITE &lt;EndNote&gt;&lt;Cite&gt;&lt;Author&gt;Modigliani&lt;/Author&gt;&lt;Year&gt;1963&lt;/Year&gt;&lt;RecNum&gt;17&lt;/RecNum&gt;&lt;DisplayText&gt;&lt;style face="superscript"&gt;2&lt;/style&gt;&lt;/DisplayText&gt;&lt;record&gt;&lt;rec-number&gt;17&lt;/rec-number&gt;&lt;foreign-keys&gt;&lt;key app="EN" db-id="eratf20wo0r5vpefd5t5p9wldv2ap5a0tapt" timestamp="1669007170"&gt;17&lt;/key&gt;&lt;/foreign-keys&gt;&lt;ref-type name="Journal Article"&gt;17&lt;/ref-type&gt;&lt;contributors&gt;&lt;authors&gt;&lt;author&gt;Modigliani, Franco&lt;/author&gt;&lt;author&gt;Miller, Merton H&lt;/author&gt;&lt;/authors&gt;&lt;/contributors&gt;&lt;titles&gt;&lt;title&gt;Corporate income taxes and the cost of capital: a correction&lt;/title&gt;&lt;secondary-title&gt;The American economic review&lt;/secondary-title&gt;&lt;/titles&gt;&lt;periodical&gt;&lt;full-title&gt;The American Economic Review&lt;/full-title&gt;&lt;/periodical&gt;&lt;pages&gt;433-443&lt;/pages&gt;&lt;volume&gt;53&lt;/volume&gt;&lt;number&gt;3&lt;/number&gt;&lt;dates&gt;&lt;year&gt;1963&lt;/year&gt;&lt;/dates&gt;&lt;isbn&gt;0002-8282&lt;/isbn&gt;&lt;urls&gt;&lt;/urls&gt;&lt;/record&gt;&lt;/Cite&gt;&lt;/EndNote&gt;</w:instrText>
      </w:r>
      <w:r w:rsidRPr="001D75E5">
        <w:rPr>
          <w:rFonts w:ascii="Times New Roman" w:hAnsi="Times New Roman" w:cs="Times New Roman"/>
          <w:color w:val="000000"/>
          <w:lang w:val="en-GB"/>
        </w:rPr>
        <w:fldChar w:fldCharType="separate"/>
      </w:r>
      <w:r w:rsidR="00317161" w:rsidRPr="001D75E5">
        <w:rPr>
          <w:rFonts w:ascii="Times New Roman" w:hAnsi="Times New Roman" w:cs="Times New Roman"/>
          <w:noProof/>
          <w:color w:val="000000"/>
          <w:vertAlign w:val="superscript"/>
          <w:lang w:val="en-GB"/>
        </w:rPr>
        <w:t>2</w:t>
      </w:r>
      <w:r w:rsidRPr="001D75E5">
        <w:rPr>
          <w:rFonts w:ascii="Times New Roman" w:hAnsi="Times New Roman" w:cs="Times New Roman"/>
          <w:color w:val="000000"/>
          <w:lang w:val="en-GB"/>
        </w:rPr>
        <w:fldChar w:fldCharType="end"/>
      </w:r>
      <w:r w:rsidRPr="001D75E5">
        <w:rPr>
          <w:rFonts w:ascii="Times New Roman" w:hAnsi="Times New Roman" w:cs="Times New Roman"/>
          <w:color w:val="000000"/>
          <w:lang w:val="en-GB"/>
        </w:rPr>
        <w:t xml:space="preserve"> By studying the tax shield effect, the authors remade the theory and came to the conclusion that when interest payments have permission to be deductible by the laws, the company's market value will rise with leverage</w:t>
      </w:r>
      <w:r w:rsidR="0088518C">
        <w:rPr>
          <w:rFonts w:ascii="Times New Roman" w:hAnsi="Times New Roman" w:cs="Times New Roman"/>
          <w:color w:val="000000"/>
          <w:lang w:val="en-GB"/>
        </w:rPr>
        <w:t>.</w:t>
      </w:r>
      <w:r w:rsidR="006F2272" w:rsidRPr="001D75E5">
        <w:rPr>
          <w:rFonts w:ascii="Times New Roman" w:hAnsi="Times New Roman" w:cs="Times New Roman"/>
          <w:color w:val="000000"/>
          <w:lang w:val="en-GB"/>
        </w:rPr>
        <w:fldChar w:fldCharType="begin"/>
      </w:r>
      <w:r w:rsidR="006F2272" w:rsidRPr="001D75E5">
        <w:rPr>
          <w:rFonts w:ascii="Times New Roman" w:hAnsi="Times New Roman" w:cs="Times New Roman"/>
          <w:color w:val="000000"/>
          <w:lang w:val="en-GB"/>
        </w:rPr>
        <w:instrText xml:space="preserve"> ADDIN EN.CITE &lt;EndNote&gt;&lt;Cite&gt;&lt;Author&gt;Modigliani&lt;/Author&gt;&lt;Year&gt;1963&lt;/Year&gt;&lt;RecNum&gt;17&lt;/RecNum&gt;&lt;DisplayText&gt;&lt;style face="superscript"&gt;2&lt;/style&gt;&lt;/DisplayText&gt;&lt;record&gt;&lt;rec-number&gt;17&lt;/rec-number&gt;&lt;foreign-keys&gt;&lt;key app="EN" db-id="eratf20wo0r5vpefd5t5p9wldv2ap5a0tapt" timestamp="1669007170"&gt;17&lt;/key&gt;&lt;/foreign-keys&gt;&lt;ref-type name="Journal Article"&gt;17&lt;/ref-type&gt;&lt;contributors&gt;&lt;authors&gt;&lt;author&gt;Modigliani, Franco&lt;/author&gt;&lt;author&gt;Miller, Merton H&lt;/author&gt;&lt;/authors&gt;&lt;/contributors&gt;&lt;titles&gt;&lt;title&gt;Corporate income taxes and the cost of capital: a correction&lt;/title&gt;&lt;secondary-title&gt;The American economic review&lt;/secondary-title&gt;&lt;/titles&gt;&lt;periodical&gt;&lt;full-title&gt;The American Economic Review&lt;/full-title&gt;&lt;/periodical&gt;&lt;pages&gt;433-443&lt;/pages&gt;&lt;volume&gt;53&lt;/volume&gt;&lt;number&gt;3&lt;/number&gt;&lt;dates&gt;&lt;year&gt;1963&lt;/year&gt;&lt;/dates&gt;&lt;isbn&gt;0002-8282&lt;/isbn&gt;&lt;urls&gt;&lt;/urls&gt;&lt;/record&gt;&lt;/Cite&gt;&lt;/EndNote&gt;</w:instrText>
      </w:r>
      <w:r w:rsidR="006F2272" w:rsidRPr="001D75E5">
        <w:rPr>
          <w:rFonts w:ascii="Times New Roman" w:hAnsi="Times New Roman" w:cs="Times New Roman"/>
          <w:color w:val="000000"/>
          <w:lang w:val="en-GB"/>
        </w:rPr>
        <w:fldChar w:fldCharType="separate"/>
      </w:r>
      <w:r w:rsidR="006F2272" w:rsidRPr="001D75E5">
        <w:rPr>
          <w:rFonts w:ascii="Times New Roman" w:hAnsi="Times New Roman" w:cs="Times New Roman"/>
          <w:noProof/>
          <w:color w:val="000000"/>
          <w:vertAlign w:val="superscript"/>
          <w:lang w:val="en-GB"/>
        </w:rPr>
        <w:t>2</w:t>
      </w:r>
      <w:r w:rsidR="006F2272" w:rsidRPr="001D75E5">
        <w:rPr>
          <w:rFonts w:ascii="Times New Roman" w:hAnsi="Times New Roman" w:cs="Times New Roman"/>
          <w:color w:val="000000"/>
          <w:lang w:val="en-GB"/>
        </w:rPr>
        <w:fldChar w:fldCharType="end"/>
      </w:r>
    </w:p>
    <w:p w:rsidR="00BB6B48" w:rsidRPr="001D75E5" w:rsidRDefault="00BB6B48" w:rsidP="00F2170E">
      <w:pPr>
        <w:tabs>
          <w:tab w:val="left" w:pos="567"/>
          <w:tab w:val="right" w:leader="hyphen" w:pos="9072"/>
        </w:tabs>
        <w:spacing w:before="120" w:after="120" w:line="240" w:lineRule="auto"/>
        <w:jc w:val="both"/>
        <w:rPr>
          <w:rFonts w:ascii="Times New Roman" w:hAnsi="Times New Roman" w:cs="Times New Roman"/>
          <w:color w:val="000000"/>
          <w:lang w:val="en-GB"/>
        </w:rPr>
      </w:pPr>
      <w:r w:rsidRPr="001D75E5">
        <w:rPr>
          <w:rFonts w:ascii="Times New Roman" w:hAnsi="Times New Roman" w:cs="Times New Roman"/>
          <w:i/>
          <w:iCs/>
          <w:color w:val="000000"/>
          <w:lang w:val="en-GB"/>
        </w:rPr>
        <w:t>Trade-off and pecking order theory:</w:t>
      </w:r>
      <w:r w:rsidRPr="001D75E5">
        <w:rPr>
          <w:rFonts w:ascii="Times New Roman" w:hAnsi="Times New Roman" w:cs="Times New Roman"/>
          <w:color w:val="000000"/>
          <w:lang w:val="en-GB"/>
        </w:rPr>
        <w:t xml:space="preserve"> </w:t>
      </w:r>
      <w:r w:rsidRPr="001D75E5">
        <w:rPr>
          <w:rFonts w:ascii="Times New Roman" w:hAnsi="Times New Roman" w:cs="Times New Roman"/>
          <w:color w:val="000000"/>
          <w:lang w:val="en-GB"/>
        </w:rPr>
        <w:fldChar w:fldCharType="begin"/>
      </w:r>
      <w:r w:rsidR="00484A45">
        <w:rPr>
          <w:rFonts w:ascii="Times New Roman" w:hAnsi="Times New Roman" w:cs="Times New Roman"/>
          <w:color w:val="000000"/>
          <w:lang w:val="en-GB"/>
        </w:rPr>
        <w:instrText xml:space="preserve"> ADDIN EN.CITE &lt;EndNote&gt;&lt;Cite AuthorYear="1"&gt;&lt;Author&gt;Myers&lt;/Author&gt;&lt;Year&gt;1984&lt;/Year&gt;&lt;RecNum&gt;18&lt;/RecNum&gt;&lt;DisplayText&gt;Myers&lt;style face="superscript"&gt;3&lt;/style&gt;&lt;/DisplayText&gt;&lt;record&gt;&lt;rec-number&gt;18&lt;/rec-number&gt;&lt;foreign-keys&gt;&lt;key app="EN" db-id="eratf20wo0r5vpefd5t5p9wldv2ap5a0tapt" timestamp="1669007646"&gt;18&lt;/key&gt;&lt;/foreign-keys&gt;&lt;ref-type name="Generic"&gt;13&lt;/ref-type&gt;&lt;contributors&gt;&lt;authors&gt;&lt;author&gt;Myers, Stewart C&lt;/author&gt;&lt;/authors&gt;&lt;/contributors&gt;&lt;titles&gt;&lt;title&gt;Capital structure puzzle&lt;/title&gt;&lt;/titles&gt;&lt;dates&gt;&lt;year&gt;1984&lt;/year&gt;&lt;/dates&gt;&lt;publisher&gt;National Bureau of Economic Research Cambridge, Mass., USA&lt;/publisher&gt;&lt;urls&gt;&lt;/urls&gt;&lt;/record&gt;&lt;/Cite&gt;&lt;/EndNote&gt;</w:instrText>
      </w:r>
      <w:r w:rsidRPr="001D75E5">
        <w:rPr>
          <w:rFonts w:ascii="Times New Roman" w:hAnsi="Times New Roman" w:cs="Times New Roman"/>
          <w:color w:val="000000"/>
          <w:lang w:val="en-GB"/>
        </w:rPr>
        <w:fldChar w:fldCharType="separate"/>
      </w:r>
      <w:r w:rsidR="00484A45">
        <w:rPr>
          <w:rFonts w:ascii="Times New Roman" w:hAnsi="Times New Roman" w:cs="Times New Roman"/>
          <w:noProof/>
          <w:color w:val="000000"/>
          <w:lang w:val="en-GB"/>
        </w:rPr>
        <w:t>Myers</w:t>
      </w:r>
      <w:r w:rsidR="00484A45" w:rsidRPr="00484A45">
        <w:rPr>
          <w:rFonts w:ascii="Times New Roman" w:hAnsi="Times New Roman" w:cs="Times New Roman"/>
          <w:noProof/>
          <w:color w:val="000000"/>
          <w:vertAlign w:val="superscript"/>
          <w:lang w:val="en-GB"/>
        </w:rPr>
        <w:t>3</w:t>
      </w:r>
      <w:r w:rsidRPr="001D75E5">
        <w:rPr>
          <w:rFonts w:ascii="Times New Roman" w:hAnsi="Times New Roman" w:cs="Times New Roman"/>
          <w:color w:val="000000"/>
          <w:lang w:val="en-GB"/>
        </w:rPr>
        <w:fldChar w:fldCharType="end"/>
      </w:r>
      <w:r w:rsidRPr="001D75E5">
        <w:rPr>
          <w:rFonts w:ascii="Times New Roman" w:hAnsi="Times New Roman" w:cs="Times New Roman"/>
          <w:color w:val="000000"/>
          <w:lang w:val="en-GB"/>
        </w:rPr>
        <w:t xml:space="preserve"> recommend</w:t>
      </w:r>
      <w:r w:rsidR="00CC0C26" w:rsidRPr="001D75E5">
        <w:rPr>
          <w:rFonts w:ascii="Times New Roman" w:hAnsi="Times New Roman" w:cs="Times New Roman"/>
          <w:color w:val="000000"/>
          <w:lang w:val="en-GB"/>
        </w:rPr>
        <w:t>ed</w:t>
      </w:r>
      <w:r w:rsidRPr="001D75E5">
        <w:rPr>
          <w:rFonts w:ascii="Times New Roman" w:hAnsi="Times New Roman" w:cs="Times New Roman"/>
          <w:color w:val="000000"/>
          <w:lang w:val="en-GB"/>
        </w:rPr>
        <w:t xml:space="preserve"> two theorems related to the firm's capital structure. From the trade-off theory perspective, the firm will establish an optimal proportion of debt and equity. </w:t>
      </w:r>
      <w:r w:rsidR="00E3254A">
        <w:rPr>
          <w:rFonts w:ascii="Times New Roman" w:hAnsi="Times New Roman" w:cs="Times New Roman"/>
          <w:color w:val="C00000"/>
          <w:lang w:val="en-GB"/>
        </w:rPr>
        <w:t>The managers need to find an ideal combination to maximize firm value</w:t>
      </w:r>
      <w:r w:rsidRPr="001D75E5">
        <w:rPr>
          <w:rFonts w:ascii="Times New Roman" w:hAnsi="Times New Roman" w:cs="Times New Roman"/>
          <w:color w:val="000000"/>
          <w:lang w:val="en-GB"/>
        </w:rPr>
        <w:t xml:space="preserve">. Unless there are enough retained earnings, the debt will be preferred over new equity issuing. </w:t>
      </w:r>
      <w:r w:rsidR="00537428" w:rsidRPr="001D75E5">
        <w:rPr>
          <w:rFonts w:ascii="Times New Roman" w:hAnsi="Times New Roman" w:cs="Times New Roman"/>
          <w:color w:val="000000"/>
          <w:lang w:val="en-GB"/>
        </w:rPr>
        <w:t>As the result</w:t>
      </w:r>
      <w:r w:rsidRPr="001D75E5">
        <w:rPr>
          <w:rFonts w:ascii="Times New Roman" w:hAnsi="Times New Roman" w:cs="Times New Roman"/>
          <w:color w:val="000000"/>
          <w:lang w:val="en-GB"/>
        </w:rPr>
        <w:t xml:space="preserve"> the </w:t>
      </w:r>
      <w:r w:rsidR="00537428" w:rsidRPr="001D75E5">
        <w:rPr>
          <w:rFonts w:ascii="Times New Roman" w:hAnsi="Times New Roman" w:cs="Times New Roman"/>
          <w:color w:val="000000"/>
          <w:lang w:val="en-GB"/>
        </w:rPr>
        <w:t>greater</w:t>
      </w:r>
      <w:r w:rsidRPr="001D75E5">
        <w:rPr>
          <w:rFonts w:ascii="Times New Roman" w:hAnsi="Times New Roman" w:cs="Times New Roman"/>
          <w:color w:val="000000"/>
          <w:lang w:val="en-GB"/>
        </w:rPr>
        <w:t xml:space="preserve"> leverage, the higher firm's value. In </w:t>
      </w:r>
      <w:r w:rsidR="008E7418" w:rsidRPr="001D75E5">
        <w:rPr>
          <w:rFonts w:ascii="Times New Roman" w:hAnsi="Times New Roman" w:cs="Times New Roman"/>
          <w:color w:val="000000"/>
          <w:lang w:val="en-GB"/>
        </w:rPr>
        <w:t>addition</w:t>
      </w:r>
      <w:r w:rsidRPr="001D75E5">
        <w:rPr>
          <w:rFonts w:ascii="Times New Roman" w:hAnsi="Times New Roman" w:cs="Times New Roman"/>
          <w:color w:val="000000"/>
          <w:lang w:val="en-GB"/>
        </w:rPr>
        <w:t xml:space="preserve">, </w:t>
      </w:r>
      <w:r w:rsidR="008E7418" w:rsidRPr="001D75E5">
        <w:rPr>
          <w:rFonts w:ascii="Times New Roman" w:hAnsi="Times New Roman" w:cs="Times New Roman"/>
          <w:color w:val="000000"/>
          <w:lang w:val="en-GB"/>
        </w:rPr>
        <w:t>t</w:t>
      </w:r>
      <w:r w:rsidRPr="001D75E5">
        <w:rPr>
          <w:rFonts w:ascii="Times New Roman" w:hAnsi="Times New Roman" w:cs="Times New Roman"/>
          <w:color w:val="000000"/>
          <w:lang w:val="en-GB"/>
        </w:rPr>
        <w:t>he author proposes the pecking order theory assum</w:t>
      </w:r>
      <w:r w:rsidR="00537428" w:rsidRPr="001D75E5">
        <w:rPr>
          <w:rFonts w:ascii="Times New Roman" w:hAnsi="Times New Roman" w:cs="Times New Roman"/>
          <w:color w:val="000000"/>
          <w:lang w:val="en-GB"/>
        </w:rPr>
        <w:t xml:space="preserve">ing </w:t>
      </w:r>
      <w:r w:rsidRPr="001D75E5">
        <w:rPr>
          <w:rFonts w:ascii="Times New Roman" w:hAnsi="Times New Roman" w:cs="Times New Roman"/>
          <w:color w:val="000000"/>
          <w:lang w:val="en-GB"/>
        </w:rPr>
        <w:t xml:space="preserve">a priority hierarchy for funding: internal funds, debts, and equity. So internal funds are preferred </w:t>
      </w:r>
      <w:r w:rsidR="00537428" w:rsidRPr="001D75E5">
        <w:rPr>
          <w:rFonts w:ascii="Times New Roman" w:hAnsi="Times New Roman" w:cs="Times New Roman"/>
          <w:color w:val="000000"/>
          <w:lang w:val="en-GB"/>
        </w:rPr>
        <w:t>over</w:t>
      </w:r>
      <w:r w:rsidRPr="001D75E5">
        <w:rPr>
          <w:rFonts w:ascii="Times New Roman" w:hAnsi="Times New Roman" w:cs="Times New Roman"/>
          <w:color w:val="000000"/>
          <w:lang w:val="en-GB"/>
        </w:rPr>
        <w:t xml:space="preserve"> external funds.</w:t>
      </w:r>
    </w:p>
    <w:p w:rsidR="00BB6B48" w:rsidRPr="001D75E5" w:rsidRDefault="00BB6B48" w:rsidP="00F2170E">
      <w:pPr>
        <w:tabs>
          <w:tab w:val="left" w:pos="567"/>
          <w:tab w:val="right" w:leader="hyphen" w:pos="9072"/>
        </w:tabs>
        <w:spacing w:before="120" w:after="120" w:line="240" w:lineRule="auto"/>
        <w:jc w:val="both"/>
        <w:rPr>
          <w:rFonts w:ascii="Times New Roman" w:hAnsi="Times New Roman" w:cs="Times New Roman"/>
          <w:color w:val="000000"/>
          <w:lang w:val="en-GB"/>
        </w:rPr>
      </w:pPr>
      <w:r w:rsidRPr="001D75E5">
        <w:rPr>
          <w:rFonts w:ascii="Times New Roman" w:hAnsi="Times New Roman" w:cs="Times New Roman"/>
          <w:i/>
          <w:iCs/>
          <w:color w:val="000000"/>
          <w:lang w:val="en-GB"/>
        </w:rPr>
        <w:t>Agency theory:</w:t>
      </w:r>
      <w:r w:rsidRPr="001D75E5">
        <w:rPr>
          <w:rFonts w:ascii="Times New Roman" w:hAnsi="Times New Roman" w:cs="Times New Roman"/>
          <w:color w:val="000000"/>
          <w:lang w:val="en-GB"/>
        </w:rPr>
        <w:t xml:space="preserve"> </w:t>
      </w:r>
      <w:r w:rsidRPr="001D75E5">
        <w:rPr>
          <w:rFonts w:ascii="Times New Roman" w:hAnsi="Times New Roman" w:cs="Times New Roman"/>
          <w:color w:val="000000"/>
          <w:lang w:val="en-GB"/>
        </w:rPr>
        <w:fldChar w:fldCharType="begin"/>
      </w:r>
      <w:r w:rsidR="00484A45">
        <w:rPr>
          <w:rFonts w:ascii="Times New Roman" w:hAnsi="Times New Roman" w:cs="Times New Roman"/>
          <w:color w:val="000000"/>
          <w:lang w:val="en-GB"/>
        </w:rPr>
        <w:instrText xml:space="preserve"> ADDIN EN.CITE &lt;EndNote&gt;&lt;Cite AuthorYear="1"&gt;&lt;Author&gt;Jensen&lt;/Author&gt;&lt;Year&gt;1976&lt;/Year&gt;&lt;RecNum&gt;19&lt;/RecNum&gt;&lt;DisplayText&gt;Jensen and Meckling&lt;style face="superscript"&gt;7&lt;/style&gt;&lt;/DisplayText&gt;&lt;record&gt;&lt;rec-number&gt;19&lt;/rec-number&gt;&lt;foreign-keys&gt;&lt;key app="EN" db-id="eratf20wo0r5vpefd5t5p9wldv2ap5a0tapt" timestamp="1669008346"&gt;19&lt;/key&gt;&lt;/foreign-keys&gt;&lt;ref-type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s://www.sciencedirect.com/science/article/pii/0304405X7690026X&lt;/url&gt;&lt;/related-urls&gt;&lt;/urls&gt;&lt;electronic-resource-num&gt;https://doi.org/10.1016/0304-405X(76)90026-X&lt;/electronic-resource-num&gt;&lt;/record&gt;&lt;/Cite&gt;&lt;/EndNote&gt;</w:instrText>
      </w:r>
      <w:r w:rsidRPr="001D75E5">
        <w:rPr>
          <w:rFonts w:ascii="Times New Roman" w:hAnsi="Times New Roman" w:cs="Times New Roman"/>
          <w:color w:val="000000"/>
          <w:lang w:val="en-GB"/>
        </w:rPr>
        <w:fldChar w:fldCharType="separate"/>
      </w:r>
      <w:r w:rsidR="00484A45">
        <w:rPr>
          <w:rFonts w:ascii="Times New Roman" w:hAnsi="Times New Roman" w:cs="Times New Roman"/>
          <w:noProof/>
          <w:color w:val="000000"/>
          <w:lang w:val="en-GB"/>
        </w:rPr>
        <w:t>Jensen and Meckling</w:t>
      </w:r>
      <w:r w:rsidR="00484A45" w:rsidRPr="00484A45">
        <w:rPr>
          <w:rFonts w:ascii="Times New Roman" w:hAnsi="Times New Roman" w:cs="Times New Roman"/>
          <w:noProof/>
          <w:color w:val="000000"/>
          <w:vertAlign w:val="superscript"/>
          <w:lang w:val="en-GB"/>
        </w:rPr>
        <w:t>7</w:t>
      </w:r>
      <w:r w:rsidRPr="001D75E5">
        <w:rPr>
          <w:rFonts w:ascii="Times New Roman" w:hAnsi="Times New Roman" w:cs="Times New Roman"/>
          <w:color w:val="000000"/>
          <w:lang w:val="en-GB"/>
        </w:rPr>
        <w:fldChar w:fldCharType="end"/>
      </w:r>
      <w:r w:rsidRPr="001D75E5">
        <w:rPr>
          <w:rFonts w:ascii="Times New Roman" w:hAnsi="Times New Roman" w:cs="Times New Roman"/>
          <w:color w:val="000000"/>
          <w:lang w:val="en-GB"/>
        </w:rPr>
        <w:t xml:space="preserve"> suggested that debt  might be utilize</w:t>
      </w:r>
      <w:r w:rsidR="00537428" w:rsidRPr="001D75E5">
        <w:rPr>
          <w:rFonts w:ascii="Times New Roman" w:hAnsi="Times New Roman" w:cs="Times New Roman"/>
          <w:color w:val="000000"/>
          <w:lang w:val="en-GB"/>
        </w:rPr>
        <w:t>d</w:t>
      </w:r>
      <w:r w:rsidRPr="001D75E5">
        <w:rPr>
          <w:rFonts w:ascii="Times New Roman" w:hAnsi="Times New Roman" w:cs="Times New Roman"/>
          <w:color w:val="000000"/>
          <w:lang w:val="en-GB"/>
        </w:rPr>
        <w:t xml:space="preserve"> to decline agency costs in manager-shareholder conflict</w:t>
      </w:r>
      <w:r w:rsidR="00537428" w:rsidRPr="001D75E5">
        <w:rPr>
          <w:rFonts w:ascii="Times New Roman" w:hAnsi="Times New Roman" w:cs="Times New Roman"/>
          <w:color w:val="000000"/>
          <w:lang w:val="en-GB"/>
        </w:rPr>
        <w:t>s</w:t>
      </w:r>
      <w:r w:rsidRPr="001D75E5">
        <w:rPr>
          <w:rFonts w:ascii="Times New Roman" w:hAnsi="Times New Roman" w:cs="Times New Roman"/>
          <w:color w:val="000000"/>
          <w:lang w:val="en-GB"/>
        </w:rPr>
        <w:t xml:space="preserve"> of interest. The </w:t>
      </w:r>
      <w:r w:rsidRPr="001D75E5">
        <w:rPr>
          <w:rFonts w:ascii="Times New Roman" w:hAnsi="Times New Roman" w:cs="Times New Roman"/>
          <w:color w:val="000000"/>
          <w:lang w:val="en-GB"/>
        </w:rPr>
        <w:lastRenderedPageBreak/>
        <w:t>higher debt levels, the lower free cash flows. Liability can diminish opportunities for managers to exploit money for personal purposes.</w:t>
      </w:r>
      <w:r w:rsidR="008E7418" w:rsidRPr="001D75E5">
        <w:rPr>
          <w:rFonts w:ascii="Times New Roman" w:hAnsi="Times New Roman" w:cs="Times New Roman"/>
          <w:color w:val="000000"/>
          <w:lang w:val="en-GB"/>
        </w:rPr>
        <w:t xml:space="preserve"> </w:t>
      </w:r>
      <w:r w:rsidRPr="001D75E5">
        <w:rPr>
          <w:rFonts w:ascii="Times New Roman" w:hAnsi="Times New Roman" w:cs="Times New Roman"/>
          <w:color w:val="000000"/>
          <w:lang w:val="en-GB"/>
        </w:rPr>
        <w:t>For example, the managers might invest in some unprofitable projects</w:t>
      </w:r>
      <w:r w:rsidR="0088518C">
        <w:rPr>
          <w:rFonts w:ascii="Times New Roman" w:hAnsi="Times New Roman" w:cs="Times New Roman"/>
          <w:color w:val="000000"/>
          <w:lang w:val="en-GB"/>
        </w:rPr>
        <w:t>.</w:t>
      </w:r>
      <w:r w:rsidRPr="001D75E5">
        <w:rPr>
          <w:rFonts w:ascii="Times New Roman" w:hAnsi="Times New Roman" w:cs="Times New Roman"/>
          <w:color w:val="000000"/>
          <w:lang w:val="en-GB"/>
        </w:rPr>
        <w:fldChar w:fldCharType="begin"/>
      </w:r>
      <w:r w:rsidR="00317161" w:rsidRPr="001D75E5">
        <w:rPr>
          <w:rFonts w:ascii="Times New Roman" w:hAnsi="Times New Roman" w:cs="Times New Roman"/>
          <w:color w:val="000000"/>
          <w:lang w:val="en-GB"/>
        </w:rPr>
        <w:instrText xml:space="preserve"> ADDIN EN.CITE &lt;EndNote&gt;&lt;Cite&gt;&lt;Author&gt;Jensen&lt;/Author&gt;&lt;Year&gt;1986&lt;/Year&gt;&lt;RecNum&gt;4&lt;/RecNum&gt;&lt;DisplayText&gt;&lt;style face="superscript"&gt;6&lt;/style&gt;&lt;/DisplayText&gt;&lt;record&gt;&lt;rec-number&gt;4&lt;/rec-number&gt;&lt;foreign-keys&gt;&lt;key app="EN" db-id="eratf20wo0r5vpefd5t5p9wldv2ap5a0tapt" timestamp="1661153515"&gt;4&lt;/key&gt;&lt;/foreign-keys&gt;&lt;ref-type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isbn&gt;0002-8282&lt;/isbn&gt;&lt;urls&gt;&lt;/urls&gt;&lt;language&gt;English&lt;/language&gt;&lt;/record&gt;&lt;/Cite&gt;&lt;/EndNote&gt;</w:instrText>
      </w:r>
      <w:r w:rsidRPr="001D75E5">
        <w:rPr>
          <w:rFonts w:ascii="Times New Roman" w:hAnsi="Times New Roman" w:cs="Times New Roman"/>
          <w:color w:val="000000"/>
          <w:lang w:val="en-GB"/>
        </w:rPr>
        <w:fldChar w:fldCharType="separate"/>
      </w:r>
      <w:r w:rsidR="00317161" w:rsidRPr="001D75E5">
        <w:rPr>
          <w:rFonts w:ascii="Times New Roman" w:hAnsi="Times New Roman" w:cs="Times New Roman"/>
          <w:noProof/>
          <w:color w:val="000000"/>
          <w:vertAlign w:val="superscript"/>
          <w:lang w:val="en-GB"/>
        </w:rPr>
        <w:t>6</w:t>
      </w:r>
      <w:r w:rsidRPr="001D75E5">
        <w:rPr>
          <w:rFonts w:ascii="Times New Roman" w:hAnsi="Times New Roman" w:cs="Times New Roman"/>
          <w:color w:val="000000"/>
          <w:lang w:val="en-GB"/>
        </w:rPr>
        <w:fldChar w:fldCharType="end"/>
      </w:r>
      <w:r w:rsidRPr="001D75E5">
        <w:rPr>
          <w:rFonts w:ascii="Times New Roman" w:hAnsi="Times New Roman" w:cs="Times New Roman"/>
          <w:color w:val="000000"/>
          <w:lang w:val="en-GB"/>
        </w:rPr>
        <w:t xml:space="preserve"> On the </w:t>
      </w:r>
      <w:r w:rsidR="00016E97" w:rsidRPr="001D75E5">
        <w:rPr>
          <w:rFonts w:ascii="Times New Roman" w:hAnsi="Times New Roman" w:cs="Times New Roman"/>
          <w:color w:val="000000"/>
          <w:lang w:val="en-GB"/>
        </w:rPr>
        <w:t>other</w:t>
      </w:r>
      <w:r w:rsidRPr="001D75E5">
        <w:rPr>
          <w:rFonts w:ascii="Times New Roman" w:hAnsi="Times New Roman" w:cs="Times New Roman"/>
          <w:color w:val="000000"/>
          <w:lang w:val="en-GB"/>
        </w:rPr>
        <w:t xml:space="preserve"> hand, debt might support managers to increase their ownership in the firm. </w:t>
      </w:r>
      <w:r w:rsidR="00E3254A">
        <w:rPr>
          <w:rFonts w:ascii="Times New Roman" w:hAnsi="Times New Roman" w:cs="Times New Roman"/>
          <w:color w:val="C00000"/>
          <w:lang w:val="en-GB"/>
        </w:rPr>
        <w:t>Thus, f</w:t>
      </w:r>
      <w:r w:rsidR="00E3254A" w:rsidRPr="00E3254A">
        <w:rPr>
          <w:rFonts w:ascii="Times New Roman" w:hAnsi="Times New Roman" w:cs="Times New Roman"/>
          <w:color w:val="C00000"/>
          <w:lang w:val="en-GB"/>
        </w:rPr>
        <w:t xml:space="preserve">inancial leverage is sometimes better for the management group. </w:t>
      </w:r>
      <w:r w:rsidRPr="00E3254A">
        <w:rPr>
          <w:rFonts w:ascii="Times New Roman" w:hAnsi="Times New Roman" w:cs="Times New Roman"/>
          <w:color w:val="C00000"/>
          <w:lang w:val="en-GB"/>
        </w:rPr>
        <w:t xml:space="preserve"> </w:t>
      </w:r>
      <w:r w:rsidRPr="001D75E5">
        <w:rPr>
          <w:rFonts w:ascii="Times New Roman" w:hAnsi="Times New Roman" w:cs="Times New Roman"/>
          <w:color w:val="000000"/>
          <w:lang w:val="en-GB"/>
        </w:rPr>
        <w:t xml:space="preserve">So, </w:t>
      </w:r>
      <w:r w:rsidR="00537428" w:rsidRPr="001D75E5">
        <w:rPr>
          <w:rFonts w:ascii="Times New Roman" w:hAnsi="Times New Roman" w:cs="Times New Roman"/>
        </w:rPr>
        <w:t>from the standpoint of agency theory, leverage benefits their firm value</w:t>
      </w:r>
      <w:r w:rsidR="00E3254A">
        <w:rPr>
          <w:rFonts w:ascii="Times New Roman" w:hAnsi="Times New Roman" w:cs="Times New Roman"/>
          <w:color w:val="000000"/>
          <w:lang w:val="en-GB"/>
        </w:rPr>
        <w:t>.</w:t>
      </w:r>
    </w:p>
    <w:p w:rsidR="00152636" w:rsidRDefault="00E3254A" w:rsidP="00F2170E">
      <w:pPr>
        <w:autoSpaceDE w:val="0"/>
        <w:autoSpaceDN w:val="0"/>
        <w:adjustRightInd w:val="0"/>
        <w:spacing w:before="120" w:after="120" w:line="240" w:lineRule="auto"/>
        <w:jc w:val="both"/>
        <w:rPr>
          <w:rFonts w:ascii="Times New Roman" w:hAnsi="Times New Roman" w:cs="Times New Roman"/>
          <w:lang w:val="en-GB"/>
        </w:rPr>
      </w:pPr>
      <w:r w:rsidRPr="00E3254A">
        <w:rPr>
          <w:rFonts w:ascii="Times New Roman" w:hAnsi="Times New Roman" w:cs="Times New Roman"/>
          <w:color w:val="C00000"/>
          <w:lang w:val="en-GB"/>
        </w:rPr>
        <w:t>N</w:t>
      </w:r>
      <w:r w:rsidR="00EF535B" w:rsidRPr="00E3254A">
        <w:rPr>
          <w:rFonts w:ascii="Times New Roman" w:hAnsi="Times New Roman" w:cs="Times New Roman"/>
          <w:color w:val="C00000"/>
          <w:lang w:val="en-GB"/>
        </w:rPr>
        <w:t>umerous empirical</w:t>
      </w:r>
      <w:r w:rsidR="00BB6B48" w:rsidRPr="00E3254A">
        <w:rPr>
          <w:rFonts w:ascii="Times New Roman" w:hAnsi="Times New Roman" w:cs="Times New Roman"/>
          <w:color w:val="C00000"/>
          <w:lang w:val="en-GB"/>
        </w:rPr>
        <w:t xml:space="preserve"> studies focus</w:t>
      </w:r>
      <w:r w:rsidR="000A3E8A">
        <w:rPr>
          <w:rFonts w:ascii="Times New Roman" w:hAnsi="Times New Roman" w:cs="Times New Roman"/>
          <w:color w:val="C00000"/>
          <w:lang w:val="en-GB"/>
        </w:rPr>
        <w:t>ed</w:t>
      </w:r>
      <w:r w:rsidR="00BB6B48" w:rsidRPr="00E3254A">
        <w:rPr>
          <w:rFonts w:ascii="Times New Roman" w:hAnsi="Times New Roman" w:cs="Times New Roman"/>
          <w:color w:val="C00000"/>
          <w:lang w:val="en-GB"/>
        </w:rPr>
        <w:t xml:space="preserve"> on capital structure’s impact on firm value from 1995 to 2019</w:t>
      </w:r>
      <w:r w:rsidR="00BB6B48" w:rsidRPr="001D75E5">
        <w:rPr>
          <w:rFonts w:ascii="Times New Roman" w:hAnsi="Times New Roman" w:cs="Times New Roman"/>
          <w:lang w:val="en-GB"/>
        </w:rPr>
        <w:t>; however, the results look deputed. The first research stream reveal</w:t>
      </w:r>
      <w:r w:rsidR="000A3E8A">
        <w:rPr>
          <w:rFonts w:ascii="Times New Roman" w:hAnsi="Times New Roman" w:cs="Times New Roman"/>
          <w:color w:val="C00000"/>
          <w:lang w:val="en-GB"/>
        </w:rPr>
        <w:t>ed</w:t>
      </w:r>
      <w:r w:rsidR="00BB6B48" w:rsidRPr="001D75E5">
        <w:rPr>
          <w:rFonts w:ascii="Times New Roman" w:hAnsi="Times New Roman" w:cs="Times New Roman"/>
          <w:lang w:val="en-GB"/>
        </w:rPr>
        <w:t xml:space="preserve"> the unfavourable effect of debt on </w:t>
      </w:r>
      <w:r w:rsidR="008E7418" w:rsidRPr="001D75E5">
        <w:rPr>
          <w:rFonts w:ascii="Times New Roman" w:hAnsi="Times New Roman" w:cs="Times New Roman"/>
          <w:lang w:val="en-GB"/>
        </w:rPr>
        <w:t>corporate</w:t>
      </w:r>
      <w:r w:rsidR="00BB6B48" w:rsidRPr="001D75E5">
        <w:rPr>
          <w:rFonts w:ascii="Times New Roman" w:hAnsi="Times New Roman" w:cs="Times New Roman"/>
          <w:lang w:val="en-GB"/>
        </w:rPr>
        <w:t xml:space="preserve"> value. </w:t>
      </w:r>
      <w:r w:rsidR="00BB6B48"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 AuthorYear="1"&gt;&lt;Author&gt;Fosu&lt;/Author&gt;&lt;Year&gt;2016&lt;/Year&gt;&lt;RecNum&gt;26&lt;/RecNum&gt;&lt;DisplayText&gt;Fosu, et al.&lt;style face="superscript"&gt;10&lt;/style&gt;&lt;/DisplayText&gt;&lt;record&gt;&lt;rec-number&gt;26&lt;/rec-number&gt;&lt;foreign-keys&gt;&lt;key app="EN" db-id="eratf20wo0r5vpefd5t5p9wldv2ap5a0tapt" timestamp="1669012215"&gt;26&lt;/key&gt;&lt;/foreign-keys&gt;&lt;ref-type name="Journal Article"&gt;17&lt;/ref-type&gt;&lt;contributors&gt;&lt;authors&gt;&lt;author&gt;Fosu, Samuel&lt;/author&gt;&lt;author&gt;Danso, Albert&lt;/author&gt;&lt;author&gt;Ahmad, Wasim&lt;/author&gt;&lt;author&gt;Coffie, William&lt;/author&gt;&lt;/authors&gt;&lt;/contributors&gt;&lt;titles&gt;&lt;title&gt;Information asymmetry, leverage and firm value: Do crisis and growth matter?&lt;/title&gt;&lt;secondary-title&gt;International Review of Financial Analysis&lt;/secondary-title&gt;&lt;/titles&gt;&lt;periodical&gt;&lt;full-title&gt;International Review of Financial Analysis&lt;/full-title&gt;&lt;/periodical&gt;&lt;pages&gt;140-150&lt;/pages&gt;&lt;volume&gt;46&lt;/volume&gt;&lt;dates&gt;&lt;year&gt;2016&lt;/year&gt;&lt;/dates&gt;&lt;isbn&gt;1057-5219&lt;/isbn&gt;&lt;urls&gt;&lt;/urls&gt;&lt;/record&gt;&lt;/Cite&gt;&lt;/EndNote&gt;</w:instrText>
      </w:r>
      <w:r w:rsidR="00BB6B48" w:rsidRPr="001D75E5">
        <w:rPr>
          <w:rFonts w:ascii="Times New Roman" w:hAnsi="Times New Roman" w:cs="Times New Roman"/>
          <w:lang w:val="en-GB"/>
        </w:rPr>
        <w:fldChar w:fldCharType="separate"/>
      </w:r>
      <w:r w:rsidR="00484A45">
        <w:rPr>
          <w:rFonts w:ascii="Times New Roman" w:hAnsi="Times New Roman" w:cs="Times New Roman"/>
          <w:noProof/>
          <w:lang w:val="en-GB"/>
        </w:rPr>
        <w:t>Fosu, et al.</w:t>
      </w:r>
      <w:r w:rsidR="00484A45" w:rsidRPr="00484A45">
        <w:rPr>
          <w:rFonts w:ascii="Times New Roman" w:hAnsi="Times New Roman" w:cs="Times New Roman"/>
          <w:noProof/>
          <w:vertAlign w:val="superscript"/>
          <w:lang w:val="en-GB"/>
        </w:rPr>
        <w:t>10</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employed 1,446 firms in </w:t>
      </w:r>
      <w:r w:rsidR="00BB6B48" w:rsidRPr="00E3254A">
        <w:rPr>
          <w:rFonts w:ascii="Times New Roman" w:hAnsi="Times New Roman" w:cs="Times New Roman"/>
          <w:color w:val="C00000"/>
          <w:lang w:val="en-GB"/>
        </w:rPr>
        <w:t xml:space="preserve">1995 </w:t>
      </w:r>
      <w:r>
        <w:rPr>
          <w:rFonts w:ascii="Times New Roman" w:hAnsi="Times New Roman" w:cs="Times New Roman"/>
          <w:color w:val="C00000"/>
          <w:lang w:val="en-GB"/>
        </w:rPr>
        <w:t>–</w:t>
      </w:r>
      <w:r w:rsidR="00BB6B48" w:rsidRPr="00E3254A">
        <w:rPr>
          <w:rFonts w:ascii="Times New Roman" w:hAnsi="Times New Roman" w:cs="Times New Roman"/>
          <w:color w:val="C00000"/>
          <w:lang w:val="en-GB"/>
        </w:rPr>
        <w:t xml:space="preserve"> 2013</w:t>
      </w:r>
      <w:r w:rsidR="000D2083">
        <w:rPr>
          <w:rFonts w:ascii="Times New Roman" w:hAnsi="Times New Roman" w:cs="Times New Roman"/>
          <w:color w:val="C00000"/>
          <w:lang w:val="en-GB"/>
        </w:rPr>
        <w:t xml:space="preserve">, </w:t>
      </w:r>
      <w:r w:rsidR="00BB6B48" w:rsidRPr="000D2083">
        <w:rPr>
          <w:rFonts w:ascii="Times New Roman" w:hAnsi="Times New Roman" w:cs="Times New Roman"/>
          <w:color w:val="C00000"/>
          <w:lang w:val="en-GB"/>
        </w:rPr>
        <w:t>reveal</w:t>
      </w:r>
      <w:r w:rsidR="000D2083" w:rsidRPr="000D2083">
        <w:rPr>
          <w:rFonts w:ascii="Times New Roman" w:hAnsi="Times New Roman" w:cs="Times New Roman"/>
          <w:color w:val="C00000"/>
          <w:lang w:val="en-GB"/>
        </w:rPr>
        <w:t>ing</w:t>
      </w:r>
      <w:r w:rsidR="00BB6B48" w:rsidRPr="001D75E5">
        <w:rPr>
          <w:rFonts w:ascii="Times New Roman" w:hAnsi="Times New Roman" w:cs="Times New Roman"/>
          <w:lang w:val="en-GB"/>
        </w:rPr>
        <w:t xml:space="preserve"> the negative association between debt level and firm value by taking advantage </w:t>
      </w:r>
      <w:r w:rsidR="00EF535B" w:rsidRPr="001D75E5">
        <w:rPr>
          <w:rFonts w:ascii="Times New Roman" w:hAnsi="Times New Roman" w:cs="Times New Roman"/>
          <w:lang w:val="en-GB"/>
        </w:rPr>
        <w:t>of Ordinary</w:t>
      </w:r>
      <w:r w:rsidR="00BB6B48" w:rsidRPr="001D75E5">
        <w:rPr>
          <w:rFonts w:ascii="Times New Roman" w:hAnsi="Times New Roman" w:cs="Times New Roman"/>
          <w:lang w:val="en-GB"/>
        </w:rPr>
        <w:t xml:space="preserve"> Least Square, Fixed Effect, and 2-step Generalized Method of Moment methodology. Two other studies</w:t>
      </w:r>
      <w:r w:rsidR="00BB6B48"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&lt;EndNote&gt;&lt;Cite&gt;&lt;Author&gt;Chakraborty&lt;/Author&gt;&lt;Year&gt;2010&lt;/Year&gt;&lt;RecNum&gt;28&lt;/RecNum&gt;&lt;DisplayText&gt;&lt;style face="superscript"&gt;8,9&lt;/style&gt;&lt;/DisplayText&gt;&lt;record&gt;&lt;rec-number&gt;28&lt;/rec-number&gt;&lt;foreign-keys&gt;&lt;key app="EN" db-id="eratf20wo0r5vpefd5t5p9wldv2ap5a0tapt" timestamp="1669013540"&gt;28&lt;/key&gt;&lt;/foreign-keys&gt;&lt;ref-type name="Journal Article"&gt;17&lt;/ref-type&gt;&lt;contributors&gt;&lt;authors&gt;&lt;author&gt;Chakraborty, Indrani&lt;/author&gt;&lt;/authors&gt;&lt;/contributors&gt;&lt;titles&gt;&lt;title&gt;Capital structure in an emerging stock market: The case of India&lt;/title&gt;&lt;secondary-title&gt;Research in international business and finance&lt;/secondary-title&gt;&lt;/titles&gt;&lt;periodical&gt;&lt;full-title&gt;Research in international business and finance&lt;/full-title&gt;&lt;/periodical&gt;&lt;pages&gt;295-314&lt;/pages&gt;&lt;volume&gt;24&lt;/volume&gt;&lt;number&gt;3&lt;/number&gt;&lt;dates&gt;&lt;year&gt;2010&lt;/year&gt;&lt;/dates&gt;&lt;isbn&gt;0275-5319&lt;/isbn&gt;&lt;urls&gt;&lt;/urls&gt;&lt;/record&gt;&lt;/Cite&gt;&lt;Cite&gt;&lt;Author&gt;Vo&lt;/Author&gt;&lt;Year&gt;2017&lt;/Year&gt;&lt;RecNum&gt;27&lt;/RecNum&gt;&lt;record&gt;&lt;rec-number&gt;27&lt;/rec-number&gt;&lt;foreign-keys&gt;&lt;key app="EN" db-id="eratf20wo0r5vpefd5t5p9wldv2ap5a0tapt" timestamp="1669013014"&gt;27&lt;/key&gt;&lt;/foreign-keys&gt;&lt;ref-type name="Journal Article"&gt;17&lt;/ref-type&gt;&lt;contributors&gt;&lt;authors&gt;&lt;author&gt;Vo, Xuan Vinh&lt;/author&gt;&lt;author&gt;Ellis, Craig&lt;/author&gt;&lt;/authors&gt;&lt;/contributors&gt;&lt;titles&gt;&lt;title&gt;An empirical investigation of capital structure and firm value in Vietnam&lt;/title&gt;&lt;secondary-title&gt;Finance Research Letters&lt;/secondary-title&gt;&lt;/titles&gt;&lt;periodical&gt;&lt;full-title&gt;Finance Research Letters&lt;/full-title&gt;&lt;/periodical&gt;&lt;pages&gt;90-94&lt;/pages&gt;&lt;volume&gt;22&lt;/volume&gt;&lt;dates&gt;&lt;year&gt;2017&lt;/year&gt;&lt;/dates&gt;&lt;isbn&gt;1544-6123&lt;/isbn&gt;&lt;urls&gt;&lt;/urls&gt;&lt;/record&gt;&lt;/Cite&gt;&lt;/EndNote&gt;</w:instrText>
      </w:r>
      <w:r w:rsidR="00BB6B48" w:rsidRPr="001D75E5">
        <w:rPr>
          <w:rFonts w:ascii="Times New Roman" w:hAnsi="Times New Roman" w:cs="Times New Roman"/>
          <w:lang w:val="en-GB"/>
        </w:rPr>
        <w:fldChar w:fldCharType="separate"/>
      </w:r>
      <w:r w:rsidR="00484A45" w:rsidRPr="00484A45">
        <w:rPr>
          <w:rFonts w:ascii="Times New Roman" w:hAnsi="Times New Roman" w:cs="Times New Roman"/>
          <w:noProof/>
          <w:vertAlign w:val="superscript"/>
          <w:lang w:val="en-GB"/>
        </w:rPr>
        <w:t>8,9</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exposed the same results. </w:t>
      </w:r>
      <w:r w:rsidR="00BB6B48"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 AuthorYear="1"&gt;&lt;Author&gt;Vo&lt;/Author&gt;&lt;Year&gt;2017&lt;/Year&gt;&lt;RecNum&gt;27&lt;/RecNum&gt;&lt;DisplayText&gt;Vo and Ellis&lt;style face="superscript"&gt;9&lt;/style&gt;&lt;/DisplayText&gt;&lt;record&gt;&lt;rec-number&gt;27&lt;/rec-number&gt;&lt;foreign-keys&gt;&lt;key app="EN" db-id="eratf20wo0r5vpefd5t5p9wldv2ap5a0tapt" timestamp="1669013014"&gt;27&lt;/key&gt;&lt;/foreign-keys&gt;&lt;ref-type name="Journal Article"&gt;17&lt;/ref-type&gt;&lt;contributors&gt;&lt;authors&gt;&lt;author&gt;Vo, Xuan Vinh&lt;/author&gt;&lt;author&gt;Ellis, Craig&lt;/author&gt;&lt;/authors&gt;&lt;/contributors&gt;&lt;titles&gt;&lt;title&gt;An empirical investigation of capital structure and firm value in Vietnam&lt;/title&gt;&lt;secondary-title&gt;Finance Research Letters&lt;/secondary-title&gt;&lt;/titles&gt;&lt;periodical&gt;&lt;full-title&gt;Finance Research Letters&lt;/full-title&gt;&lt;/periodical&gt;&lt;pages&gt;90-94&lt;/pages&gt;&lt;volume&gt;22&lt;/volume&gt;&lt;dates&gt;&lt;year&gt;2017&lt;/year&gt;&lt;/dates&gt;&lt;isbn&gt;1544-6123&lt;/isbn&gt;&lt;urls&gt;&lt;/urls&gt;&lt;/record&gt;&lt;/Cite&gt;&lt;/EndNote&gt;</w:instrText>
      </w:r>
      <w:r w:rsidR="00BB6B48" w:rsidRPr="001D75E5">
        <w:rPr>
          <w:rFonts w:ascii="Times New Roman" w:hAnsi="Times New Roman" w:cs="Times New Roman"/>
          <w:lang w:val="en-GB"/>
        </w:rPr>
        <w:fldChar w:fldCharType="separate"/>
      </w:r>
      <w:r w:rsidR="00484A45">
        <w:rPr>
          <w:rFonts w:ascii="Times New Roman" w:hAnsi="Times New Roman" w:cs="Times New Roman"/>
          <w:noProof/>
          <w:lang w:val="en-GB"/>
        </w:rPr>
        <w:t>Vo and Ellis</w:t>
      </w:r>
      <w:r w:rsidR="00484A45" w:rsidRPr="00484A45">
        <w:rPr>
          <w:rFonts w:ascii="Times New Roman" w:hAnsi="Times New Roman" w:cs="Times New Roman"/>
          <w:noProof/>
          <w:vertAlign w:val="superscript"/>
          <w:lang w:val="en-GB"/>
        </w:rPr>
        <w:t>9</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conducted a study </w:t>
      </w:r>
      <w:r w:rsidR="00537428" w:rsidRPr="001D75E5">
        <w:rPr>
          <w:rFonts w:ascii="Times New Roman" w:hAnsi="Times New Roman" w:cs="Times New Roman"/>
          <w:lang w:val="en-GB"/>
        </w:rPr>
        <w:t xml:space="preserve">with </w:t>
      </w:r>
      <w:r w:rsidR="00BB6B48" w:rsidRPr="001D75E5">
        <w:rPr>
          <w:rFonts w:ascii="Times New Roman" w:hAnsi="Times New Roman" w:cs="Times New Roman"/>
          <w:lang w:val="en-GB"/>
        </w:rPr>
        <w:t xml:space="preserve">1,214 firm-year samples in Vietnam. They proved that financial leverage has an </w:t>
      </w:r>
      <w:r w:rsidR="000D2083" w:rsidRPr="001D75E5">
        <w:rPr>
          <w:rFonts w:ascii="Times New Roman" w:hAnsi="Times New Roman" w:cs="Times New Roman"/>
          <w:lang w:val="en-GB"/>
        </w:rPr>
        <w:t>unfavourable</w:t>
      </w:r>
      <w:r w:rsidR="00BB6B48" w:rsidRPr="001D75E5">
        <w:rPr>
          <w:rFonts w:ascii="Times New Roman" w:hAnsi="Times New Roman" w:cs="Times New Roman"/>
          <w:lang w:val="en-GB"/>
        </w:rPr>
        <w:t xml:space="preserve"> impact on Vietnamese firm value </w:t>
      </w:r>
      <w:r w:rsidR="00EF535B" w:rsidRPr="001D75E5">
        <w:rPr>
          <w:rFonts w:ascii="Times New Roman" w:hAnsi="Times New Roman" w:cs="Times New Roman"/>
          <w:lang w:val="en-GB"/>
        </w:rPr>
        <w:t>by utilizing</w:t>
      </w:r>
      <w:r w:rsidR="00BB6B48" w:rsidRPr="001D75E5">
        <w:rPr>
          <w:rFonts w:ascii="Times New Roman" w:hAnsi="Times New Roman" w:cs="Times New Roman"/>
          <w:lang w:val="en-GB"/>
        </w:rPr>
        <w:t xml:space="preserve"> fixed effect estimation. Employing Ordinary Least Square, Fixed Effect, and 2-step Generalized Method of Moment, </w:t>
      </w:r>
      <w:r w:rsidR="00BB6B48"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 AuthorYear="1"&gt;&lt;Author&gt;Chakraborty&lt;/Author&gt;&lt;Year&gt;2010&lt;/Year&gt;&lt;RecNum&gt;28&lt;/RecNum&gt;&lt;DisplayText&gt;Chakraborty&lt;style face="superscript"&gt;8&lt;/style&gt;&lt;/DisplayText&gt;&lt;record&gt;&lt;rec-number&gt;28&lt;/rec-number&gt;&lt;foreign-keys&gt;&lt;key app="EN" db-id="eratf20wo0r5vpefd5t5p9wldv2ap5a0tapt" timestamp="1669013540"&gt;28&lt;/key&gt;&lt;/foreign-keys&gt;&lt;ref-type name="Journal Article"&gt;17&lt;/ref-type&gt;&lt;contributors&gt;&lt;authors&gt;&lt;author&gt;Chakraborty, Indrani&lt;/author&gt;&lt;/authors&gt;&lt;/contributors&gt;&lt;titles&gt;&lt;title&gt;Capital structure in an emerging stock market: The case of India&lt;/title&gt;&lt;secondary-title&gt;Research in international business and finance&lt;/secondary-title&gt;&lt;/titles&gt;&lt;periodical&gt;&lt;full-title&gt;Research in international business and finance&lt;/full-title&gt;&lt;/periodical&gt;&lt;pages&gt;295-314&lt;/pages&gt;&lt;volume&gt;24&lt;/volume&gt;&lt;number&gt;3&lt;/number&gt;&lt;dates&gt;&lt;year&gt;2010&lt;/year&gt;&lt;/dates&gt;&lt;isbn&gt;0275-5319&lt;/isbn&gt;&lt;urls&gt;&lt;/urls&gt;&lt;/record&gt;&lt;/Cite&gt;&lt;/EndNote&gt;</w:instrText>
      </w:r>
      <w:r w:rsidR="00BB6B48" w:rsidRPr="001D75E5">
        <w:rPr>
          <w:rFonts w:ascii="Times New Roman" w:hAnsi="Times New Roman" w:cs="Times New Roman"/>
          <w:lang w:val="en-GB"/>
        </w:rPr>
        <w:fldChar w:fldCharType="separate"/>
      </w:r>
      <w:r w:rsidR="00484A45">
        <w:rPr>
          <w:rFonts w:ascii="Times New Roman" w:hAnsi="Times New Roman" w:cs="Times New Roman"/>
          <w:noProof/>
          <w:lang w:val="en-GB"/>
        </w:rPr>
        <w:t>Chakraborty</w:t>
      </w:r>
      <w:r w:rsidR="00484A45" w:rsidRPr="00484A45">
        <w:rPr>
          <w:rFonts w:ascii="Times New Roman" w:hAnsi="Times New Roman" w:cs="Times New Roman"/>
          <w:noProof/>
          <w:vertAlign w:val="superscript"/>
          <w:lang w:val="en-GB"/>
        </w:rPr>
        <w:t>8</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proved</w:t>
      </w:r>
      <w:r w:rsidR="00537428" w:rsidRPr="001D75E5">
        <w:rPr>
          <w:rFonts w:ascii="Times New Roman" w:hAnsi="Times New Roman" w:cs="Times New Roman"/>
          <w:lang w:val="en-GB"/>
        </w:rPr>
        <w:t xml:space="preserve"> a</w:t>
      </w:r>
      <w:r w:rsidR="00BB6B48" w:rsidRPr="001D75E5">
        <w:rPr>
          <w:rFonts w:ascii="Times New Roman" w:hAnsi="Times New Roman" w:cs="Times New Roman"/>
          <w:lang w:val="en-GB"/>
        </w:rPr>
        <w:t xml:space="preserve"> similar outcome with a sample of 1,169 non-financial Indian companies from 1995 to 2008. </w:t>
      </w:r>
    </w:p>
    <w:p w:rsidR="00BB6B48" w:rsidRPr="000D2083" w:rsidRDefault="00537428" w:rsidP="00F2170E">
      <w:pPr>
        <w:autoSpaceDE w:val="0"/>
        <w:autoSpaceDN w:val="0"/>
        <w:adjustRightInd w:val="0"/>
        <w:spacing w:before="120" w:after="120" w:line="240" w:lineRule="auto"/>
        <w:jc w:val="both"/>
        <w:rPr>
          <w:rFonts w:ascii="Times New Roman" w:hAnsi="Times New Roman" w:cs="Times New Roman"/>
          <w:lang w:val="en-GB"/>
        </w:rPr>
      </w:pPr>
      <w:r w:rsidRPr="001D75E5">
        <w:rPr>
          <w:rFonts w:ascii="Times New Roman" w:hAnsi="Times New Roman" w:cs="Times New Roman"/>
        </w:rPr>
        <w:t>However, some research suggest</w:t>
      </w:r>
      <w:r w:rsidR="000A3E8A">
        <w:rPr>
          <w:rFonts w:ascii="Times New Roman" w:hAnsi="Times New Roman" w:cs="Times New Roman"/>
          <w:color w:val="C00000"/>
        </w:rPr>
        <w:t>ed</w:t>
      </w:r>
      <w:r w:rsidRPr="001D75E5">
        <w:rPr>
          <w:rFonts w:ascii="Times New Roman" w:hAnsi="Times New Roman" w:cs="Times New Roman"/>
        </w:rPr>
        <w:t xml:space="preserve"> that </w:t>
      </w:r>
      <w:r w:rsidR="000D2083" w:rsidRPr="000D2083">
        <w:rPr>
          <w:rFonts w:ascii="Times New Roman" w:hAnsi="Times New Roman" w:cs="Times New Roman"/>
          <w:color w:val="C00000"/>
        </w:rPr>
        <w:t xml:space="preserve">debt </w:t>
      </w:r>
      <w:r w:rsidRPr="000D2083">
        <w:rPr>
          <w:rFonts w:ascii="Times New Roman" w:hAnsi="Times New Roman" w:cs="Times New Roman"/>
          <w:color w:val="C00000"/>
        </w:rPr>
        <w:t>positive</w:t>
      </w:r>
      <w:r w:rsidR="000D2083" w:rsidRPr="000D2083">
        <w:rPr>
          <w:rFonts w:ascii="Times New Roman" w:hAnsi="Times New Roman" w:cs="Times New Roman"/>
          <w:color w:val="C00000"/>
        </w:rPr>
        <w:t>ly</w:t>
      </w:r>
      <w:r w:rsidRPr="000D2083">
        <w:rPr>
          <w:rFonts w:ascii="Times New Roman" w:hAnsi="Times New Roman" w:cs="Times New Roman"/>
          <w:color w:val="C00000"/>
        </w:rPr>
        <w:t xml:space="preserve"> impact</w:t>
      </w:r>
      <w:r w:rsidR="000D2083" w:rsidRPr="000D2083">
        <w:rPr>
          <w:rFonts w:ascii="Times New Roman" w:hAnsi="Times New Roman" w:cs="Times New Roman"/>
          <w:color w:val="C00000"/>
        </w:rPr>
        <w:t>s</w:t>
      </w:r>
      <w:r w:rsidRPr="001D75E5">
        <w:rPr>
          <w:rFonts w:ascii="Times New Roman" w:hAnsi="Times New Roman" w:cs="Times New Roman"/>
        </w:rPr>
        <w:t xml:space="preserve"> on corporate value</w:t>
      </w:r>
      <w:r w:rsidR="0088518C">
        <w:rPr>
          <w:rFonts w:ascii="Times New Roman" w:hAnsi="Times New Roman" w:cs="Times New Roman"/>
        </w:rPr>
        <w:t>.</w:t>
      </w:r>
      <w:r w:rsidR="00BB6B48" w:rsidRPr="001D75E5">
        <w:rPr>
          <w:rFonts w:ascii="Times New Roman" w:hAnsi="Times New Roman" w:cs="Times New Roman"/>
          <w:lang w:val="en-GB"/>
        </w:rPr>
        <w:fldChar w:fldCharType="begin"/>
      </w:r>
      <w:r w:rsidR="001C447B">
        <w:rPr>
          <w:rFonts w:ascii="Times New Roman" w:hAnsi="Times New Roman" w:cs="Times New Roman"/>
          <w:lang w:val="en-GB"/>
        </w:rPr>
        <w:instrText xml:space="preserve"> ADDIN EN.CITE &lt;EndNote&gt;&lt;Cite&gt;&lt;Author&gt;Cheng&lt;/Author&gt;&lt;Year&gt;2011&lt;/Year&gt;&lt;RecNum&gt;24&lt;/RecNum&gt;&lt;DisplayText&gt;&lt;style face="superscript"&gt;16,17&lt;/style&gt;&lt;/DisplayText&gt;&lt;record&gt;&lt;rec-number&gt;24&lt;/rec-number&gt;&lt;foreign-keys&gt;&lt;key app="EN" db-id="eratf20wo0r5vpefd5t5p9wldv2ap5a0tapt" timestamp="1669011493"&gt;24&lt;/key&gt;&lt;/foreign-keys&gt;&lt;ref-type name="Journal Article"&gt;17&lt;/ref-type&gt;&lt;contributors&gt;&lt;authors&gt;&lt;author&gt;Cheng, Ming-Chang&lt;/author&gt;&lt;author&gt;Tzeng, Zuwei-Ching&lt;/author&gt;&lt;/authors&gt;&lt;/contributors&gt;&lt;titles&gt;&lt;title&gt;The effect of leverage on firm value and how the firm financial quality influence on this effect&lt;/title&gt;&lt;secondary-title&gt;World Journal of Management&lt;/secondary-title&gt;&lt;/titles&gt;&lt;periodical&gt;&lt;full-title&gt;World Journal of Management&lt;/full-title&gt;&lt;/periodical&gt;&lt;pages&gt;30-53&lt;/pages&gt;&lt;volume&gt;3&lt;/volume&gt;&lt;number&gt;2&lt;/number&gt;&lt;dates&gt;&lt;year&gt;2011&lt;/year&gt;&lt;/dates&gt;&lt;urls&gt;&lt;/urls&gt;&lt;/record&gt;&lt;/Cite&gt;&lt;Cite&gt;&lt;Author&gt;Jihadi&lt;/Author&gt;&lt;Year&gt;2021&lt;/Year&gt;&lt;RecNum&gt;29&lt;/RecNum&gt;&lt;record&gt;&lt;rec-number&gt;29&lt;/rec-number&gt;&lt;foreign-keys&gt;&lt;key app="EN" db-id="eratf20wo0r5vpefd5t5p9wldv2ap5a0tapt" timestamp="1669014134"&gt;29&lt;/key&gt;&lt;/foreign-keys&gt;&lt;ref-type name="Journal Article"&gt;17&lt;/ref-type&gt;&lt;contributors&gt;&lt;authors&gt;&lt;author&gt;Jihadi, M&lt;/author&gt;&lt;author&gt;Vilantika, Elok&lt;/author&gt;&lt;author&gt;Hashemi, Sayed Momin&lt;/author&gt;&lt;author&gt;Arifin, Zainal&lt;/author&gt;&lt;author&gt;Bachtiar, Yanuar&lt;/author&gt;&lt;author&gt;Sholichah, Fatmawati&lt;/author&gt;&lt;/authors&gt;&lt;/contributors&gt;&lt;titles&gt;&lt;title&gt;The effect of liquidity, leverage, and profitability on firm value: Empirical evidence from Indonesia&lt;/title&gt;&lt;secondary-title&gt;The Journal of Asian Finance, Economics and Business&lt;/secondary-title&gt;&lt;/titles&gt;&lt;periodical&gt;&lt;full-title&gt;The Journal of Asian Finance, Economics and Business&lt;/full-title&gt;&lt;/periodical&gt;&lt;pages&gt;423-431&lt;/pages&gt;&lt;volume&gt;8&lt;/volume&gt;&lt;number&gt;3&lt;/number&gt;&lt;dates&gt;&lt;year&gt;2021&lt;/year&gt;&lt;/dates&gt;&lt;isbn&gt;2288-4637&lt;/isbn&gt;&lt;urls&gt;&lt;/urls&gt;&lt;/record&gt;&lt;/Cite&gt;&lt;/EndNote&gt;</w:instrText>
      </w:r>
      <w:r w:rsidR="00BB6B48" w:rsidRPr="001D75E5">
        <w:rPr>
          <w:rFonts w:ascii="Times New Roman" w:hAnsi="Times New Roman" w:cs="Times New Roman"/>
          <w:lang w:val="en-GB"/>
        </w:rPr>
        <w:fldChar w:fldCharType="separate"/>
      </w:r>
      <w:r w:rsidR="00EF535B" w:rsidRPr="00EF535B">
        <w:rPr>
          <w:rFonts w:ascii="Times New Roman" w:hAnsi="Times New Roman" w:cs="Times New Roman"/>
          <w:noProof/>
          <w:vertAlign w:val="superscript"/>
          <w:lang w:val="en-GB"/>
        </w:rPr>
        <w:t>16,17</w:t>
      </w:r>
      <w:r w:rsidR="00BB6B48" w:rsidRPr="001D75E5">
        <w:rPr>
          <w:rFonts w:ascii="Times New Roman" w:hAnsi="Times New Roman" w:cs="Times New Roman"/>
          <w:lang w:val="en-GB"/>
        </w:rPr>
        <w:fldChar w:fldCharType="end"/>
      </w:r>
      <w:r w:rsidR="00EF535B">
        <w:rPr>
          <w:rFonts w:ascii="Times New Roman" w:hAnsi="Times New Roman" w:cs="Times New Roman"/>
          <w:lang w:val="en-GB"/>
        </w:rPr>
        <w:t xml:space="preserve"> </w:t>
      </w:r>
      <w:r w:rsidR="00BB6B48" w:rsidRPr="001D75E5">
        <w:rPr>
          <w:rFonts w:ascii="Times New Roman" w:hAnsi="Times New Roman" w:cs="Times New Roman"/>
          <w:lang w:val="en-GB"/>
        </w:rPr>
        <w:fldChar w:fldCharType="begin"/>
      </w:r>
      <w:r w:rsidR="00EF535B">
        <w:rPr>
          <w:rFonts w:ascii="Times New Roman" w:hAnsi="Times New Roman" w:cs="Times New Roman"/>
          <w:lang w:val="en-GB"/>
        </w:rPr>
        <w:instrText xml:space="preserve"> ADDIN EN.CITE &lt;EndNote&gt;&lt;Cite AuthorYear="1"&gt;&lt;Author&gt;Cheng&lt;/Author&gt;&lt;Year&gt;2011&lt;/Year&gt;&lt;RecNum&gt;24&lt;/RecNum&gt;&lt;DisplayText&gt;Cheng and Tzeng&lt;style face="superscript"&gt;16&lt;/style&gt;&lt;/DisplayText&gt;&lt;record&gt;&lt;rec-number&gt;24&lt;/rec-number&gt;&lt;foreign-keys&gt;&lt;key app="EN" db-id="eratf20wo0r5vpefd5t5p9wldv2ap5a0tapt" timestamp="1669011493"&gt;24&lt;/key&gt;&lt;/foreign-keys&gt;&lt;ref-type name="Journal Article"&gt;17&lt;/ref-type&gt;&lt;contributors&gt;&lt;authors&gt;&lt;author&gt;Cheng, Ming-Chang&lt;/author&gt;&lt;author&gt;Tzeng, Zuwei-Ching&lt;/author&gt;&lt;/authors&gt;&lt;/contributors&gt;&lt;titles&gt;&lt;title&gt;The effect of leverage on firm value and how the firm financial quality influence on this effect&lt;/title&gt;&lt;secondary-title&gt;World Journal of Management&lt;/secondary-title&gt;&lt;/titles&gt;&lt;periodical&gt;&lt;full-title&gt;World Journal of Management&lt;/full-title&gt;&lt;/periodical&gt;&lt;pages&gt;30-53&lt;/pages&gt;&lt;volume&gt;3&lt;/volume&gt;&lt;number&gt;2&lt;/number&gt;&lt;dates&gt;&lt;year&gt;2011&lt;/year&gt;&lt;/dates&gt;&lt;urls&gt;&lt;/urls&gt;&lt;/record&gt;&lt;/Cite&gt;&lt;/EndNote&gt;</w:instrText>
      </w:r>
      <w:r w:rsidR="00BB6B48" w:rsidRPr="001D75E5">
        <w:rPr>
          <w:rFonts w:ascii="Times New Roman" w:hAnsi="Times New Roman" w:cs="Times New Roman"/>
          <w:lang w:val="en-GB"/>
        </w:rPr>
        <w:fldChar w:fldCharType="separate"/>
      </w:r>
      <w:r w:rsidR="00EF535B">
        <w:rPr>
          <w:rFonts w:ascii="Times New Roman" w:hAnsi="Times New Roman" w:cs="Times New Roman"/>
          <w:noProof/>
          <w:lang w:val="en-GB"/>
        </w:rPr>
        <w:t>Cheng and Tzeng</w:t>
      </w:r>
      <w:r w:rsidR="00EF535B" w:rsidRPr="00EF535B">
        <w:rPr>
          <w:rFonts w:ascii="Times New Roman" w:hAnsi="Times New Roman" w:cs="Times New Roman"/>
          <w:noProof/>
          <w:vertAlign w:val="superscript"/>
          <w:lang w:val="en-GB"/>
        </w:rPr>
        <w:t>16</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explained that leverage has a </w:t>
      </w:r>
      <w:r w:rsidR="005D494E" w:rsidRPr="001D75E5">
        <w:rPr>
          <w:rFonts w:ascii="Times New Roman" w:hAnsi="Times New Roman" w:cs="Times New Roman"/>
          <w:lang w:val="en-GB"/>
        </w:rPr>
        <w:t>beneficial</w:t>
      </w:r>
      <w:r w:rsidR="00BB6B48" w:rsidRPr="001D75E5">
        <w:rPr>
          <w:rFonts w:ascii="Times New Roman" w:hAnsi="Times New Roman" w:cs="Times New Roman"/>
          <w:lang w:val="en-GB"/>
        </w:rPr>
        <w:t xml:space="preserve"> impact </w:t>
      </w:r>
      <w:r w:rsidR="000D2083" w:rsidRPr="001D75E5">
        <w:rPr>
          <w:rFonts w:ascii="Times New Roman" w:hAnsi="Times New Roman" w:cs="Times New Roman"/>
          <w:lang w:val="en-GB"/>
        </w:rPr>
        <w:t>on firm</w:t>
      </w:r>
      <w:r w:rsidR="00BB6B48" w:rsidRPr="001D75E5">
        <w:rPr>
          <w:rFonts w:ascii="Times New Roman" w:hAnsi="Times New Roman" w:cs="Times New Roman"/>
          <w:lang w:val="en-GB"/>
        </w:rPr>
        <w:t xml:space="preserve"> value in case of 645 listed companies on Taiwan Securities Exchange (TSE) by </w:t>
      </w:r>
      <w:r w:rsidR="000D2083">
        <w:rPr>
          <w:rFonts w:ascii="Times New Roman" w:hAnsi="Times New Roman" w:cs="Times New Roman"/>
          <w:color w:val="C00000"/>
          <w:lang w:val="en-GB"/>
        </w:rPr>
        <w:t xml:space="preserve">the </w:t>
      </w:r>
      <w:r w:rsidR="00BB6B48" w:rsidRPr="001D75E5">
        <w:rPr>
          <w:rFonts w:ascii="Times New Roman" w:hAnsi="Times New Roman" w:cs="Times New Roman"/>
          <w:lang w:val="en-GB"/>
        </w:rPr>
        <w:t>Generalized Method of Moment method in the 2000-2009 period</w:t>
      </w:r>
      <w:r w:rsidR="000D2083" w:rsidRPr="000D2083">
        <w:rPr>
          <w:rFonts w:ascii="Times New Roman" w:hAnsi="Times New Roman" w:cs="Times New Roman"/>
          <w:color w:val="C00000"/>
          <w:lang w:val="en-GB"/>
        </w:rPr>
        <w:t>.</w:t>
      </w:r>
      <w:r w:rsidR="000D2083">
        <w:rPr>
          <w:rFonts w:ascii="Times New Roman" w:hAnsi="Times New Roman" w:cs="Times New Roman"/>
          <w:lang w:val="en-GB"/>
        </w:rPr>
        <w:t xml:space="preserve"> </w:t>
      </w:r>
      <w:r w:rsidR="00BB6B48" w:rsidRPr="001D75E5">
        <w:rPr>
          <w:rFonts w:ascii="Times New Roman" w:hAnsi="Times New Roman" w:cs="Times New Roman"/>
          <w:lang w:val="en-GB"/>
        </w:rPr>
        <w:t xml:space="preserve">In addition, </w:t>
      </w:r>
      <w:r w:rsidR="00BB6B48" w:rsidRPr="001D75E5">
        <w:rPr>
          <w:rFonts w:ascii="Times New Roman" w:hAnsi="Times New Roman" w:cs="Times New Roman"/>
          <w:lang w:val="en-GB"/>
        </w:rPr>
        <w:fldChar w:fldCharType="begin"/>
      </w:r>
      <w:r w:rsidR="001C447B">
        <w:rPr>
          <w:rFonts w:ascii="Times New Roman" w:hAnsi="Times New Roman" w:cs="Times New Roman"/>
          <w:lang w:val="en-GB"/>
        </w:rPr>
        <w:instrText xml:space="preserve"> ADDIN EN.CITE &lt;EndNote&gt;&lt;Cite AuthorYear="1"&gt;&lt;Author&gt;Jihadi&lt;/Author&gt;&lt;Year&gt;2021&lt;/Year&gt;&lt;RecNum&gt;29&lt;/RecNum&gt;&lt;DisplayText&gt;Jihadi, et al.&lt;style face="superscript"&gt;17&lt;/style&gt;&lt;/DisplayText&gt;&lt;record&gt;&lt;rec-number&gt;29&lt;/rec-number&gt;&lt;foreign-keys&gt;&lt;key app="EN" db-id="eratf20wo0r5vpefd5t5p9wldv2ap5a0tapt" timestamp="1669014134"&gt;29&lt;/key&gt;&lt;/foreign-keys&gt;&lt;ref-type name="Journal Article"&gt;17&lt;/ref-type&gt;&lt;contributors&gt;&lt;authors&gt;&lt;author&gt;Jihadi, M&lt;/author&gt;&lt;author&gt;Vilantika, Elok&lt;/author&gt;&lt;author&gt;Hashemi, Sayed Momin&lt;/author&gt;&lt;author&gt;Arifin, Zainal&lt;/author&gt;&lt;author&gt;Bachtiar, Yanuar&lt;/author&gt;&lt;author&gt;Sholichah, Fatmawati&lt;/author&gt;&lt;/authors&gt;&lt;/contributors&gt;&lt;titles&gt;&lt;title&gt;The effect of liquidity, leverage, and profitability on firm value: Empirical evidence from Indonesia&lt;/title&gt;&lt;secondary-title&gt;The Journal of Asian Finance, Economics and Business&lt;/secondary-title&gt;&lt;/titles&gt;&lt;periodical&gt;&lt;full-title&gt;The Journal of Asian Finance, Economics and Business&lt;/full-title&gt;&lt;/periodical&gt;&lt;pages&gt;423-431&lt;/pages&gt;&lt;volume&gt;8&lt;/volume&gt;&lt;number&gt;3&lt;/number&gt;&lt;dates&gt;&lt;year&gt;2021&lt;/year&gt;&lt;/dates&gt;&lt;isbn&gt;2288-4637&lt;/isbn&gt;&lt;urls&gt;&lt;/urls&gt;&lt;/record&gt;&lt;/Cite&gt;&lt;/EndNote&gt;</w:instrText>
      </w:r>
      <w:r w:rsidR="00BB6B48" w:rsidRPr="001D75E5">
        <w:rPr>
          <w:rFonts w:ascii="Times New Roman" w:hAnsi="Times New Roman" w:cs="Times New Roman"/>
          <w:lang w:val="en-GB"/>
        </w:rPr>
        <w:fldChar w:fldCharType="separate"/>
      </w:r>
      <w:r w:rsidR="00EF535B">
        <w:rPr>
          <w:rFonts w:ascii="Times New Roman" w:hAnsi="Times New Roman" w:cs="Times New Roman"/>
          <w:noProof/>
          <w:lang w:val="en-GB"/>
        </w:rPr>
        <w:t>Jihadi, et al.</w:t>
      </w:r>
      <w:r w:rsidR="00EF535B" w:rsidRPr="00EF535B">
        <w:rPr>
          <w:rFonts w:ascii="Times New Roman" w:hAnsi="Times New Roman" w:cs="Times New Roman"/>
          <w:noProof/>
          <w:vertAlign w:val="superscript"/>
          <w:lang w:val="en-GB"/>
        </w:rPr>
        <w:t>17</w:t>
      </w:r>
      <w:r w:rsidR="00BB6B48" w:rsidRPr="001D75E5">
        <w:rPr>
          <w:rFonts w:ascii="Times New Roman" w:hAnsi="Times New Roman" w:cs="Times New Roman"/>
          <w:lang w:val="en-GB"/>
        </w:rPr>
        <w:fldChar w:fldCharType="end"/>
      </w:r>
      <w:r w:rsidR="00BB6B48" w:rsidRPr="001D75E5">
        <w:rPr>
          <w:rFonts w:ascii="Times New Roman" w:hAnsi="Times New Roman" w:cs="Times New Roman"/>
          <w:lang w:val="en-GB"/>
        </w:rPr>
        <w:t xml:space="preserve"> found the similar outcome with 2,245 index</w:t>
      </w:r>
      <w:r w:rsidR="000D2083">
        <w:rPr>
          <w:rFonts w:ascii="Times New Roman" w:hAnsi="Times New Roman" w:cs="Times New Roman"/>
          <w:lang w:val="en-GB"/>
        </w:rPr>
        <w:t>-</w:t>
      </w:r>
      <w:r w:rsidR="00BB6B48" w:rsidRPr="001D75E5">
        <w:rPr>
          <w:rFonts w:ascii="Times New Roman" w:hAnsi="Times New Roman" w:cs="Times New Roman"/>
          <w:lang w:val="en-GB"/>
        </w:rPr>
        <w:t>listed firms on Indonesia Stock Exchange from 2014 to 2019.</w:t>
      </w:r>
      <w:r w:rsidR="000D2083">
        <w:rPr>
          <w:rFonts w:ascii="Times New Roman" w:hAnsi="Times New Roman" w:cs="Times New Roman"/>
          <w:lang w:val="en-GB"/>
        </w:rPr>
        <w:t xml:space="preserve"> </w:t>
      </w:r>
      <w:r w:rsidR="00BB6B48" w:rsidRPr="001D75E5">
        <w:rPr>
          <w:rFonts w:ascii="Times New Roman" w:hAnsi="Times New Roman" w:cs="Times New Roman"/>
          <w:color w:val="000000"/>
          <w:lang w:val="en-GB"/>
        </w:rPr>
        <w:t xml:space="preserve">The others discovered that </w:t>
      </w:r>
      <w:r w:rsidR="00BB6B48" w:rsidRPr="001D75E5">
        <w:rPr>
          <w:rFonts w:ascii="Times New Roman" w:hAnsi="Times New Roman" w:cs="Times New Roman"/>
          <w:bCs/>
          <w:lang w:val="en-GB"/>
        </w:rPr>
        <w:t>leverage does</w:t>
      </w:r>
      <w:r w:rsidR="000D2083">
        <w:rPr>
          <w:rFonts w:ascii="Times New Roman" w:hAnsi="Times New Roman" w:cs="Times New Roman"/>
          <w:bCs/>
          <w:lang w:val="en-GB"/>
        </w:rPr>
        <w:t xml:space="preserve"> </w:t>
      </w:r>
      <w:r w:rsidR="000D2083" w:rsidRPr="000D2083">
        <w:rPr>
          <w:rFonts w:ascii="Times New Roman" w:hAnsi="Times New Roman" w:cs="Times New Roman"/>
          <w:bCs/>
          <w:color w:val="C00000"/>
          <w:lang w:val="en-GB"/>
        </w:rPr>
        <w:t>not</w:t>
      </w:r>
      <w:r w:rsidR="00BB6B48" w:rsidRPr="000D2083">
        <w:rPr>
          <w:rFonts w:ascii="Times New Roman" w:hAnsi="Times New Roman" w:cs="Times New Roman"/>
          <w:bCs/>
          <w:color w:val="C00000"/>
          <w:lang w:val="en-GB"/>
        </w:rPr>
        <w:t xml:space="preserve"> </w:t>
      </w:r>
      <w:r w:rsidR="00BB6B48" w:rsidRPr="001D75E5">
        <w:rPr>
          <w:rFonts w:ascii="Times New Roman" w:hAnsi="Times New Roman" w:cs="Times New Roman"/>
          <w:bCs/>
          <w:lang w:val="en-GB"/>
        </w:rPr>
        <w:t>impact on firm value</w:t>
      </w:r>
      <w:r w:rsidR="0088518C">
        <w:rPr>
          <w:rFonts w:ascii="Times New Roman" w:hAnsi="Times New Roman" w:cs="Times New Roman"/>
          <w:bCs/>
          <w:lang w:val="en-GB"/>
        </w:rPr>
        <w:t>.</w:t>
      </w:r>
      <w:r w:rsidR="00BB6B48" w:rsidRPr="001D75E5">
        <w:rPr>
          <w:rFonts w:ascii="Times New Roman" w:hAnsi="Times New Roman" w:cs="Times New Roman"/>
          <w:bCs/>
          <w:lang w:val="en-GB"/>
        </w:rPr>
        <w:fldChar w:fldCharType="begin"/>
      </w:r>
      <w:r w:rsidR="001C447B">
        <w:rPr>
          <w:rFonts w:ascii="Times New Roman" w:hAnsi="Times New Roman" w:cs="Times New Roman"/>
          <w:bCs/>
          <w:lang w:val="en-GB"/>
        </w:rPr>
        <w:instrText xml:space="preserve"> ADDIN EN.CITE &lt;EndNote&gt;&lt;Cite&gt;&lt;Author&gt;Husna&lt;/Author&gt;&lt;Year&gt;2019&lt;/Year&gt;&lt;RecNum&gt;34&lt;/RecNum&gt;&lt;DisplayText&gt;&lt;style face="superscript"&gt;15,18&lt;/style&gt;&lt;/DisplayText&gt;&lt;record&gt;&lt;rec-number&gt;34&lt;/rec-number&gt;&lt;foreign-keys&gt;&lt;key app="EN" db-id="eratf20wo0r5vpefd5t5p9wldv2ap5a0tapt" timestamp="1669016988"&gt;34&lt;/key&gt;&lt;/foreign-keys&gt;&lt;ref-type name="Journal Article"&gt;17&lt;/ref-type&gt;&lt;contributors&gt;&lt;authors&gt;&lt;author&gt;Husna, Asmaul&lt;/author&gt;&lt;author&gt;Satria, Ibnu&lt;/author&gt;&lt;/authors&gt;&lt;/contributors&gt;&lt;titles&gt;&lt;title&gt;Effects of return on asset, debt to asset ratio, current ratio, firm size, and dividend payout ratio on firm value&lt;/title&gt;&lt;secondary-title&gt;International Journal of Economics and Financial Issues&lt;/secondary-title&gt;&lt;/titles&gt;&lt;periodical&gt;&lt;full-title&gt;International Journal of Economics and Financial Issues&lt;/full-title&gt;&lt;/periodical&gt;&lt;pages&gt;50-54&lt;/pages&gt;&lt;volume&gt;9&lt;/volume&gt;&lt;number&gt;5&lt;/number&gt;&lt;dates&gt;&lt;year&gt;2019&lt;/year&gt;&lt;/dates&gt;&lt;isbn&gt;2146-4138&lt;/isbn&gt;&lt;urls&gt;&lt;/urls&gt;&lt;/record&gt;&lt;/Cite&gt;&lt;Cite&gt;&lt;Author&gt;Siahaan&lt;/Author&gt;&lt;Year&gt;2014&lt;/Year&gt;&lt;RecNum&gt;25&lt;/RecNum&gt;&lt;record&gt;&lt;rec-number&gt;25&lt;/rec-number&gt;&lt;foreign-keys&gt;&lt;key app="EN" db-id="eratf20wo0r5vpefd5t5p9wldv2ap5a0tapt" timestamp="1669011883"&gt;25&lt;/key&gt;&lt;/foreign-keys&gt;&lt;ref-type name="Journal Article"&gt;17&lt;/ref-type&gt;&lt;contributors&gt;&lt;authors&gt;&lt;author&gt;Siahaan, Fadjar OP&lt;/author&gt;&lt;/authors&gt;&lt;/contributors&gt;&lt;titles&gt;&lt;title&gt;The effect of good corporate governance mechanism, leverage, and firm size on firm value&lt;/title&gt;&lt;secondary-title&gt;GSTF Journal on Business Review (GBR)&lt;/secondary-title&gt;&lt;/titles&gt;&lt;periodical&gt;&lt;full-title&gt;GSTF Journal on Business Review (GBR)&lt;/full-title&gt;&lt;/periodical&gt;&lt;volume&gt;2&lt;/volume&gt;&lt;number&gt;4&lt;/number&gt;&lt;dates&gt;&lt;year&gt;2014&lt;/year&gt;&lt;/dates&gt;&lt;isbn&gt;2251-2888&lt;/isbn&gt;&lt;urls&gt;&lt;/urls&gt;&lt;/record&gt;&lt;/Cite&gt;&lt;/EndNote&gt;</w:instrText>
      </w:r>
      <w:r w:rsidR="00BB6B48" w:rsidRPr="001D75E5">
        <w:rPr>
          <w:rFonts w:ascii="Times New Roman" w:hAnsi="Times New Roman" w:cs="Times New Roman"/>
          <w:bCs/>
          <w:lang w:val="en-GB"/>
        </w:rPr>
        <w:fldChar w:fldCharType="separate"/>
      </w:r>
      <w:r w:rsidR="00EF535B" w:rsidRPr="00EF535B">
        <w:rPr>
          <w:rFonts w:ascii="Times New Roman" w:hAnsi="Times New Roman" w:cs="Times New Roman"/>
          <w:bCs/>
          <w:noProof/>
          <w:vertAlign w:val="superscript"/>
          <w:lang w:val="en-GB"/>
        </w:rPr>
        <w:t>15,18</w:t>
      </w:r>
      <w:r w:rsidR="00BB6B48" w:rsidRPr="001D75E5">
        <w:rPr>
          <w:rFonts w:ascii="Times New Roman" w:hAnsi="Times New Roman" w:cs="Times New Roman"/>
          <w:bCs/>
          <w:lang w:val="en-GB"/>
        </w:rPr>
        <w:fldChar w:fldCharType="end"/>
      </w:r>
      <w:r w:rsidR="00BB6B48" w:rsidRPr="001D75E5">
        <w:rPr>
          <w:rFonts w:ascii="Times New Roman" w:hAnsi="Times New Roman" w:cs="Times New Roman"/>
          <w:bCs/>
          <w:lang w:val="en-GB"/>
        </w:rPr>
        <w:t xml:space="preserve"> </w:t>
      </w:r>
      <w:r w:rsidR="00BB6B48" w:rsidRPr="000D2083">
        <w:rPr>
          <w:rFonts w:ascii="Times New Roman" w:hAnsi="Times New Roman" w:cs="Times New Roman"/>
          <w:bCs/>
          <w:color w:val="C00000"/>
          <w:lang w:val="en-GB"/>
        </w:rPr>
        <w:t xml:space="preserve">Both employed data </w:t>
      </w:r>
      <w:r w:rsidR="00BB6B48" w:rsidRPr="001D75E5">
        <w:rPr>
          <w:rFonts w:ascii="Times New Roman" w:hAnsi="Times New Roman" w:cs="Times New Roman"/>
          <w:bCs/>
          <w:lang w:val="en-GB"/>
        </w:rPr>
        <w:t>from Indonesian firms and multiple regression analys</w:t>
      </w:r>
      <w:r w:rsidRPr="001D75E5">
        <w:rPr>
          <w:rFonts w:ascii="Times New Roman" w:hAnsi="Times New Roman" w:cs="Times New Roman"/>
          <w:bCs/>
          <w:lang w:val="en-GB"/>
        </w:rPr>
        <w:t>es</w:t>
      </w:r>
      <w:r w:rsidR="00BB6B48" w:rsidRPr="001D75E5">
        <w:rPr>
          <w:rFonts w:ascii="Times New Roman" w:hAnsi="Times New Roman" w:cs="Times New Roman"/>
          <w:bCs/>
          <w:lang w:val="en-GB"/>
        </w:rPr>
        <w:t xml:space="preserve"> with different research periods. </w:t>
      </w:r>
    </w:p>
    <w:p w:rsidR="000A3E8A" w:rsidRPr="000A3E8A" w:rsidRDefault="000D2083" w:rsidP="00F2170E">
      <w:pPr>
        <w:autoSpaceDE w:val="0"/>
        <w:autoSpaceDN w:val="0"/>
        <w:adjustRightInd w:val="0"/>
        <w:spacing w:before="120" w:after="120" w:line="240" w:lineRule="auto"/>
        <w:jc w:val="both"/>
        <w:rPr>
          <w:rFonts w:ascii="Times New Roman" w:hAnsi="Times New Roman" w:cs="Times New Roman"/>
          <w:color w:val="C00000"/>
          <w:lang w:val="en-GB"/>
        </w:rPr>
      </w:pPr>
      <w:r w:rsidRPr="000A3E8A">
        <w:rPr>
          <w:rFonts w:ascii="Times New Roman" w:hAnsi="Times New Roman" w:cs="Times New Roman"/>
          <w:color w:val="C00000"/>
          <w:lang w:val="en-GB"/>
        </w:rPr>
        <w:t>The inconsistencies appear due to different research periods, sample sizes, countries, and econometric methodologies. The extended research period and complicated methodology led to positive</w:t>
      </w:r>
      <w:r w:rsidR="00E635A7" w:rsidRPr="000A3E8A">
        <w:rPr>
          <w:rFonts w:ascii="Times New Roman" w:hAnsi="Times New Roman" w:cs="Times New Roman"/>
          <w:color w:val="C00000"/>
          <w:lang w:val="en-GB"/>
        </w:rPr>
        <w:fldChar w:fldCharType="begin"/>
      </w:r>
      <w:r w:rsidR="00E635A7" w:rsidRPr="000A3E8A">
        <w:rPr>
          <w:rFonts w:ascii="Times New Roman" w:hAnsi="Times New Roman" w:cs="Times New Roman"/>
          <w:color w:val="C00000"/>
          <w:lang w:val="en-GB"/>
        </w:rPr>
        <w:instrText xml:space="preserve"> ADDIN EN.CITE &lt;EndNote&gt;&lt;Cite&gt;&lt;Author&gt;Fosu&lt;/Author&gt;&lt;Year&gt;2016&lt;/Year&gt;&lt;RecNum&gt;26&lt;/RecNum&gt;&lt;DisplayText&gt;&lt;style face="superscript"&gt;10&lt;/style&gt;&lt;/DisplayText&gt;&lt;record&gt;&lt;rec-number&gt;26&lt;/rec-number&gt;&lt;foreign-keys&gt;&lt;key app="EN" db-id="eratf20wo0r5vpefd5t5p9wldv2ap5a0tapt" timestamp="1669012215"&gt;26&lt;/key&gt;&lt;/foreign-keys&gt;&lt;ref-type name="Journal Article"&gt;17&lt;/ref-type&gt;&lt;contributors&gt;&lt;authors&gt;&lt;author&gt;Fosu, Samuel&lt;/author&gt;&lt;author&gt;Danso, Albert&lt;/author&gt;&lt;author&gt;Ahmad, Wasim&lt;/author&gt;&lt;author&gt;Coffie, William&lt;/author&gt;&lt;/authors&gt;&lt;/contributors&gt;&lt;titles&gt;&lt;title&gt;Information asymmetry, leverage and firm value: Do crisis and growth matter?&lt;/title&gt;&lt;secondary-title&gt;International Review of Financial Analysis&lt;/secondary-title&gt;&lt;/titles&gt;&lt;periodical&gt;&lt;full-title&gt;International Review of Financial Analysis&lt;/full-title&gt;&lt;/periodical&gt;&lt;pages&gt;140-150&lt;/pages&gt;&lt;volume&gt;46&lt;/volume&gt;&lt;dates&gt;&lt;year&gt;2016&lt;/year&gt;&lt;/dates&gt;&lt;isbn&gt;1057-5219&lt;/isbn&gt;&lt;urls&gt;&lt;/urls&gt;&lt;/record&gt;&lt;/Cite&gt;&lt;/EndNote&gt;</w:instrText>
      </w:r>
      <w:r w:rsidR="00E635A7" w:rsidRPr="000A3E8A">
        <w:rPr>
          <w:rFonts w:ascii="Times New Roman" w:hAnsi="Times New Roman" w:cs="Times New Roman"/>
          <w:color w:val="C00000"/>
          <w:lang w:val="en-GB"/>
        </w:rPr>
        <w:fldChar w:fldCharType="separate"/>
      </w:r>
      <w:r w:rsidR="00E635A7" w:rsidRPr="000A3E8A">
        <w:rPr>
          <w:rFonts w:ascii="Times New Roman" w:hAnsi="Times New Roman" w:cs="Times New Roman"/>
          <w:noProof/>
          <w:color w:val="C00000"/>
          <w:vertAlign w:val="superscript"/>
          <w:lang w:val="en-GB"/>
        </w:rPr>
        <w:t>10</w:t>
      </w:r>
      <w:r w:rsidR="00E635A7" w:rsidRPr="000A3E8A">
        <w:rPr>
          <w:rFonts w:ascii="Times New Roman" w:hAnsi="Times New Roman" w:cs="Times New Roman"/>
          <w:color w:val="C00000"/>
          <w:lang w:val="en-GB"/>
        </w:rPr>
        <w:fldChar w:fldCharType="end"/>
      </w:r>
      <w:r w:rsidR="000A3E8A" w:rsidRPr="000A3E8A">
        <w:rPr>
          <w:rFonts w:ascii="Times New Roman" w:hAnsi="Times New Roman" w:cs="Times New Roman"/>
          <w:color w:val="C00000"/>
          <w:lang w:val="en-GB"/>
        </w:rPr>
        <w:t xml:space="preserve"> or adverse outcomes</w:t>
      </w:r>
      <w:r w:rsidR="0088518C">
        <w:rPr>
          <w:rFonts w:ascii="Times New Roman" w:hAnsi="Times New Roman" w:cs="Times New Roman"/>
          <w:color w:val="C00000"/>
          <w:lang w:val="en-GB"/>
        </w:rPr>
        <w:t>.</w:t>
      </w:r>
      <w:r w:rsidR="00E635A7" w:rsidRPr="000A3E8A">
        <w:rPr>
          <w:rFonts w:ascii="Times New Roman" w:hAnsi="Times New Roman" w:cs="Times New Roman"/>
          <w:color w:val="C00000"/>
          <w:lang w:val="en-GB"/>
        </w:rPr>
        <w:fldChar w:fldCharType="begin"/>
      </w:r>
      <w:r w:rsidR="00E635A7" w:rsidRPr="000A3E8A">
        <w:rPr>
          <w:rFonts w:ascii="Times New Roman" w:hAnsi="Times New Roman" w:cs="Times New Roman"/>
          <w:color w:val="C00000"/>
          <w:lang w:val="en-GB"/>
        </w:rPr>
        <w:instrText xml:space="preserve"> ADDIN EN.CITE &lt;EndNote&gt;&lt;Cite&gt;&lt;Author&gt;Cheng&lt;/Author&gt;&lt;Year&gt;2011&lt;/Year&gt;&lt;RecNum&gt;24&lt;/RecNum&gt;&lt;DisplayText&gt;&lt;style face="superscript"&gt;16&lt;/style&gt;&lt;/DisplayText&gt;&lt;record&gt;&lt;rec-number&gt;24&lt;/rec-number&gt;&lt;foreign-keys&gt;&lt;key app="EN" db-id="eratf20wo0r5vpefd5t5p9wldv2ap5a0tapt" timestamp="1669011493"&gt;24&lt;/key&gt;&lt;/foreign-keys&gt;&lt;ref-type name="Journal Article"&gt;17&lt;/ref-type&gt;&lt;contributors&gt;&lt;authors&gt;&lt;author&gt;Cheng, Ming-Chang&lt;/author&gt;&lt;author&gt;Tzeng, Zuwei-Ching&lt;/author&gt;&lt;/authors&gt;&lt;/contributors&gt;&lt;titles&gt;&lt;title&gt;The effect of leverage on firm value and how the firm financial quality influence on this effect&lt;/title&gt;&lt;secondary-title&gt;World Journal of Management&lt;/secondary-title&gt;&lt;/titles&gt;&lt;periodical&gt;&lt;full-title&gt;World Journal of Management&lt;/full-title&gt;&lt;/periodical&gt;&lt;pages&gt;30-53&lt;/pages&gt;&lt;volume&gt;3&lt;/volume&gt;&lt;number&gt;2&lt;/number&gt;&lt;dates&gt;&lt;year&gt;2011&lt;/year&gt;&lt;/dates&gt;&lt;urls&gt;&lt;/urls&gt;&lt;/record&gt;&lt;/Cite&gt;&lt;/EndNote&gt;</w:instrText>
      </w:r>
      <w:r w:rsidR="00E635A7" w:rsidRPr="000A3E8A">
        <w:rPr>
          <w:rFonts w:ascii="Times New Roman" w:hAnsi="Times New Roman" w:cs="Times New Roman"/>
          <w:color w:val="C00000"/>
          <w:lang w:val="en-GB"/>
        </w:rPr>
        <w:fldChar w:fldCharType="separate"/>
      </w:r>
      <w:r w:rsidR="00E635A7" w:rsidRPr="000A3E8A">
        <w:rPr>
          <w:rFonts w:ascii="Times New Roman" w:hAnsi="Times New Roman" w:cs="Times New Roman"/>
          <w:noProof/>
          <w:color w:val="C00000"/>
          <w:vertAlign w:val="superscript"/>
          <w:lang w:val="en-GB"/>
        </w:rPr>
        <w:t>16</w:t>
      </w:r>
      <w:r w:rsidR="00E635A7" w:rsidRPr="000A3E8A">
        <w:rPr>
          <w:rFonts w:ascii="Times New Roman" w:hAnsi="Times New Roman" w:cs="Times New Roman"/>
          <w:color w:val="C00000"/>
          <w:lang w:val="en-GB"/>
        </w:rPr>
        <w:fldChar w:fldCharType="end"/>
      </w:r>
      <w:r w:rsidR="000A3E8A" w:rsidRPr="000A3E8A">
        <w:rPr>
          <w:rFonts w:ascii="Times New Roman" w:hAnsi="Times New Roman" w:cs="Times New Roman"/>
          <w:color w:val="C00000"/>
          <w:lang w:val="en-GB"/>
        </w:rPr>
        <w:t xml:space="preserve"> On the other hand, studies using a small dataset and a short research period revealed disputed results</w:t>
      </w:r>
      <w:r w:rsidR="0088518C">
        <w:rPr>
          <w:rFonts w:ascii="Times New Roman" w:hAnsi="Times New Roman" w:cs="Times New Roman"/>
          <w:color w:val="C00000"/>
          <w:lang w:val="en-GB"/>
        </w:rPr>
        <w:t>.</w:t>
      </w:r>
      <w:r w:rsidR="00B62F13" w:rsidRPr="000A3E8A">
        <w:rPr>
          <w:rFonts w:ascii="Times New Roman" w:hAnsi="Times New Roman" w:cs="Times New Roman"/>
          <w:color w:val="C00000"/>
          <w:lang w:val="en-GB"/>
        </w:rPr>
        <w:fldChar w:fldCharType="begin">
          <w:fldData xml:space="preserve">PEVuZE5vdGU+PENpdGU+PEF1dGhvcj5KaWhhZGk8L0F1dGhvcj48WWVhcj4yMDIxPC9ZZWFyPjxS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</w:fldData>
        </w:fldChar>
      </w:r>
      <w:r w:rsidR="00B62F13" w:rsidRPr="000A3E8A">
        <w:rPr>
          <w:rFonts w:ascii="Times New Roman" w:hAnsi="Times New Roman" w:cs="Times New Roman"/>
          <w:color w:val="C00000"/>
          <w:lang w:val="en-GB"/>
        </w:rPr>
        <w:instrText xml:space="preserve"> ADDIN EN.CITE </w:instrText>
      </w:r>
      <w:r w:rsidR="00B62F13" w:rsidRPr="000A3E8A">
        <w:rPr>
          <w:rFonts w:ascii="Times New Roman" w:hAnsi="Times New Roman" w:cs="Times New Roman"/>
          <w:color w:val="C00000"/>
          <w:lang w:val="en-GB"/>
        </w:rPr>
        <w:fldChar w:fldCharType="begin">
          <w:fldData xml:space="preserve">PEVuZE5vdGU+PENpdGU+PEF1dGhvcj5KaWhhZGk8L0F1dGhvcj48WWVhcj4yMDIxPC9ZZWFyPjxS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</w:fldData>
        </w:fldChar>
      </w:r>
      <w:r w:rsidR="00B62F13" w:rsidRPr="000A3E8A">
        <w:rPr>
          <w:rFonts w:ascii="Times New Roman" w:hAnsi="Times New Roman" w:cs="Times New Roman"/>
          <w:color w:val="C00000"/>
          <w:lang w:val="en-GB"/>
        </w:rPr>
        <w:instrText xml:space="preserve"> ADDIN EN.CITE.DATA </w:instrText>
      </w:r>
      <w:r w:rsidR="00B62F13" w:rsidRPr="000A3E8A">
        <w:rPr>
          <w:rFonts w:ascii="Times New Roman" w:hAnsi="Times New Roman" w:cs="Times New Roman"/>
          <w:color w:val="C00000"/>
          <w:lang w:val="en-GB"/>
        </w:rPr>
      </w:r>
      <w:r w:rsidR="00B62F13" w:rsidRPr="000A3E8A">
        <w:rPr>
          <w:rFonts w:ascii="Times New Roman" w:hAnsi="Times New Roman" w:cs="Times New Roman"/>
          <w:color w:val="C00000"/>
          <w:lang w:val="en-GB"/>
        </w:rPr>
        <w:fldChar w:fldCharType="end"/>
      </w:r>
      <w:r w:rsidR="00B62F13" w:rsidRPr="000A3E8A">
        <w:rPr>
          <w:rFonts w:ascii="Times New Roman" w:hAnsi="Times New Roman" w:cs="Times New Roman"/>
          <w:color w:val="C00000"/>
          <w:lang w:val="en-GB"/>
        </w:rPr>
      </w:r>
      <w:r w:rsidR="00B62F13" w:rsidRPr="000A3E8A">
        <w:rPr>
          <w:rFonts w:ascii="Times New Roman" w:hAnsi="Times New Roman" w:cs="Times New Roman"/>
          <w:color w:val="C00000"/>
          <w:lang w:val="en-GB"/>
        </w:rPr>
        <w:fldChar w:fldCharType="separate"/>
      </w:r>
      <w:r w:rsidR="00B62F13" w:rsidRPr="000A3E8A">
        <w:rPr>
          <w:rFonts w:ascii="Times New Roman" w:hAnsi="Times New Roman" w:cs="Times New Roman"/>
          <w:noProof/>
          <w:color w:val="C00000"/>
          <w:vertAlign w:val="superscript"/>
          <w:lang w:val="en-GB"/>
        </w:rPr>
        <w:t>15,17,18</w:t>
      </w:r>
      <w:r w:rsidR="00B62F13" w:rsidRPr="000A3E8A">
        <w:rPr>
          <w:rFonts w:ascii="Times New Roman" w:hAnsi="Times New Roman" w:cs="Times New Roman"/>
          <w:color w:val="C00000"/>
          <w:lang w:val="en-GB"/>
        </w:rPr>
        <w:fldChar w:fldCharType="end"/>
      </w:r>
      <w:r w:rsidR="00B62F13" w:rsidRPr="000A3E8A">
        <w:rPr>
          <w:rFonts w:ascii="Times New Roman" w:hAnsi="Times New Roman" w:cs="Times New Roman"/>
          <w:color w:val="C00000"/>
          <w:lang w:val="en-GB"/>
        </w:rPr>
        <w:t xml:space="preserve"> </w:t>
      </w:r>
      <w:r w:rsidR="000A3E8A" w:rsidRPr="000A3E8A">
        <w:rPr>
          <w:rFonts w:ascii="Times New Roman" w:hAnsi="Times New Roman" w:cs="Times New Roman"/>
          <w:color w:val="C00000"/>
          <w:lang w:val="en-GB"/>
        </w:rPr>
        <w:t xml:space="preserve">This difference shows that the impact of capital structure on firm value is still a gap in the academic world. </w:t>
      </w:r>
    </w:p>
    <w:p w:rsidR="00BB6B48" w:rsidRPr="001D75E5" w:rsidRDefault="00EF535B" w:rsidP="00F2170E">
      <w:pPr>
        <w:autoSpaceDE w:val="0"/>
        <w:autoSpaceDN w:val="0"/>
        <w:adjustRightInd w:val="0"/>
        <w:spacing w:before="120" w:after="120" w:line="240" w:lineRule="auto"/>
        <w:jc w:val="both"/>
        <w:rPr>
          <w:rFonts w:ascii="Times New Roman" w:hAnsi="Times New Roman" w:cs="Times New Roman"/>
          <w:b/>
          <w:lang w:val="en-GB"/>
        </w:rPr>
      </w:pPr>
      <w:r>
        <w:rPr>
          <w:rFonts w:ascii="Times New Roman" w:hAnsi="Times New Roman" w:cs="Times New Roman"/>
          <w:b/>
          <w:lang w:val="en-GB"/>
        </w:rPr>
        <w:t xml:space="preserve">2.2. </w:t>
      </w:r>
      <w:r w:rsidR="00BB6B48" w:rsidRPr="001D75E5">
        <w:rPr>
          <w:rFonts w:ascii="Times New Roman" w:hAnsi="Times New Roman" w:cs="Times New Roman"/>
          <w:b/>
          <w:lang w:val="en-GB"/>
        </w:rPr>
        <w:t>Effect of dividend payout on firm value</w:t>
      </w:r>
    </w:p>
    <w:p w:rsidR="00BB6B48" w:rsidRPr="001D75E5" w:rsidRDefault="00BB6B48" w:rsidP="00F2170E">
      <w:pPr>
        <w:autoSpaceDE w:val="0"/>
        <w:autoSpaceDN w:val="0"/>
        <w:adjustRightInd w:val="0"/>
        <w:spacing w:before="120" w:after="120" w:line="240" w:lineRule="auto"/>
        <w:jc w:val="both"/>
        <w:rPr>
          <w:rFonts w:ascii="Times New Roman" w:hAnsi="Times New Roman" w:cs="Times New Roman"/>
          <w:lang w:val="en-GB"/>
        </w:rPr>
      </w:pPr>
      <w:r w:rsidRPr="001D75E5">
        <w:rPr>
          <w:rFonts w:ascii="Times New Roman" w:hAnsi="Times New Roman" w:cs="Times New Roman"/>
          <w:i/>
          <w:iCs/>
          <w:lang w:val="en-GB"/>
        </w:rPr>
        <w:lastRenderedPageBreak/>
        <w:t>Irrelevance theory</w:t>
      </w:r>
      <w:r w:rsidRPr="001D75E5">
        <w:rPr>
          <w:rFonts w:ascii="Times New Roman" w:hAnsi="Times New Roman" w:cs="Times New Roman"/>
          <w:lang w:val="en-GB"/>
        </w:rPr>
        <w:t>: Miller and Modigliani</w:t>
      </w:r>
      <w:r w:rsidR="00C72A48" w:rsidRPr="001D75E5">
        <w:rPr>
          <w:rFonts w:ascii="Times New Roman" w:hAnsi="Times New Roman" w:cs="Times New Roman"/>
          <w:lang w:val="en-GB"/>
        </w:rPr>
        <w:fldChar w:fldCharType="begin"/>
      </w:r>
      <w:r w:rsidR="00EF535B">
        <w:rPr>
          <w:rFonts w:ascii="Times New Roman" w:hAnsi="Times New Roman" w:cs="Times New Roman"/>
          <w:lang w:val="en-GB"/>
        </w:rPr>
        <w:instrText xml:space="preserve"> ADDIN EN.CITE &lt;EndNote&gt;&lt;Cite&gt;&lt;Author&gt;Miller&lt;/Author&gt;&lt;Year&gt;1961&lt;/Year&gt;&lt;RecNum&gt;6&lt;/RecNum&gt;&lt;DisplayText&gt;&lt;style face="superscript"&gt;19&lt;/style&gt;&lt;/DisplayText&gt;&lt;record&gt;&lt;rec-number&gt;6&lt;/rec-number&gt;&lt;foreign-keys&gt;&lt;key app="EN" db-id="eratf20wo0r5vpefd5t5p9wldv2ap5a0tapt" timestamp="1661154082"&gt;6&lt;/key&gt;&lt;/foreign-keys&gt;&lt;ref-type name="Journal Article"&gt;17&lt;/ref-type&gt;&lt;contributors&gt;&lt;authors&gt;&lt;author&gt;Miller, Merton H&lt;/author&gt;&lt;author&gt;Modigliani, Franco&lt;/author&gt;&lt;/authors&gt;&lt;/contributors&gt;&lt;titles&gt;&lt;title&gt;Dividend policy, growth, and the valuation of shares&lt;/title&gt;&lt;secondary-title&gt;the Journal of Business&lt;/secondary-title&gt;&lt;/titles&gt;&lt;periodical&gt;&lt;full-title&gt;the Journal of Business&lt;/full-title&gt;&lt;/periodical&gt;&lt;pages&gt;411-433&lt;/pages&gt;&lt;volume&gt;34&lt;/volume&gt;&lt;number&gt;4&lt;/number&gt;&lt;dates&gt;&lt;year&gt;1961&lt;/year&gt;&lt;/dates&gt;&lt;isbn&gt;0021-9398&lt;/isbn&gt;&lt;urls&gt;&lt;/urls&gt;&lt;language&gt;English&lt;/language&gt;&lt;/record&gt;&lt;/Cite&gt;&lt;/EndNote&gt;</w:instrText>
      </w:r>
      <w:r w:rsidR="00C72A48" w:rsidRPr="001D75E5">
        <w:rPr>
          <w:rFonts w:ascii="Times New Roman" w:hAnsi="Times New Roman" w:cs="Times New Roman"/>
          <w:lang w:val="en-GB"/>
        </w:rPr>
        <w:fldChar w:fldCharType="separate"/>
      </w:r>
      <w:r w:rsidR="00EF535B" w:rsidRPr="00EF535B">
        <w:rPr>
          <w:rFonts w:ascii="Times New Roman" w:hAnsi="Times New Roman" w:cs="Times New Roman"/>
          <w:noProof/>
          <w:vertAlign w:val="superscript"/>
          <w:lang w:val="en-GB"/>
        </w:rPr>
        <w:t>19</w:t>
      </w:r>
      <w:r w:rsidR="00C72A48" w:rsidRPr="001D75E5">
        <w:rPr>
          <w:rFonts w:ascii="Times New Roman" w:hAnsi="Times New Roman" w:cs="Times New Roman"/>
          <w:lang w:val="en-GB"/>
        </w:rPr>
        <w:fldChar w:fldCharType="end"/>
      </w:r>
      <w:r w:rsidRPr="001D75E5">
        <w:rPr>
          <w:rFonts w:ascii="Times New Roman" w:hAnsi="Times New Roman" w:cs="Times New Roman"/>
          <w:lang w:val="en-GB"/>
        </w:rPr>
        <w:t xml:space="preserve"> proposed the irrelevance theory arguing that shareholders' wealth is not affected by dividend policy in the absence of taxes and market imperfections. The authors asserted that the firm value is determined by the earnings </w:t>
      </w:r>
      <w:r w:rsidR="005D494E" w:rsidRPr="000A3E8A">
        <w:rPr>
          <w:rFonts w:ascii="Times New Roman" w:hAnsi="Times New Roman" w:cs="Times New Roman"/>
          <w:color w:val="C00000"/>
          <w:lang w:val="en-GB"/>
        </w:rPr>
        <w:t>derived</w:t>
      </w:r>
      <w:r w:rsidRPr="001D75E5">
        <w:rPr>
          <w:rFonts w:ascii="Times New Roman" w:hAnsi="Times New Roman" w:cs="Times New Roman"/>
          <w:lang w:val="en-GB"/>
        </w:rPr>
        <w:t xml:space="preserve"> from the investment policies. </w:t>
      </w:r>
    </w:p>
    <w:p w:rsidR="00BB6B48" w:rsidRPr="001D75E5" w:rsidRDefault="00BB6B48" w:rsidP="00F2170E">
      <w:pPr>
        <w:autoSpaceDE w:val="0"/>
        <w:autoSpaceDN w:val="0"/>
        <w:adjustRightInd w:val="0"/>
        <w:spacing w:before="120" w:after="120" w:line="240" w:lineRule="auto"/>
        <w:jc w:val="both"/>
        <w:rPr>
          <w:rFonts w:ascii="Times New Roman" w:hAnsi="Times New Roman" w:cs="Times New Roman"/>
          <w:lang w:val="en-GB"/>
        </w:rPr>
      </w:pPr>
      <w:r w:rsidRPr="001D75E5">
        <w:rPr>
          <w:rFonts w:ascii="Times New Roman" w:hAnsi="Times New Roman" w:cs="Times New Roman"/>
          <w:i/>
          <w:iCs/>
          <w:lang w:val="en-GB"/>
        </w:rPr>
        <w:t>Bird in Hand Theory</w:t>
      </w:r>
      <w:r w:rsidR="00C72A48" w:rsidRPr="001D75E5">
        <w:rPr>
          <w:rFonts w:ascii="Times New Roman" w:hAnsi="Times New Roman" w:cs="Times New Roman"/>
          <w:lang w:val="en-GB"/>
        </w:rPr>
        <w:fldChar w:fldCharType="begin"/>
      </w:r>
      <w:r w:rsidR="00C72A48" w:rsidRPr="001D75E5">
        <w:rPr>
          <w:rFonts w:ascii="Times New Roman" w:hAnsi="Times New Roman" w:cs="Times New Roman"/>
          <w:lang w:val="en-GB"/>
        </w:rPr>
        <w:instrText xml:space="preserve"> ADDIN EN.CITE &lt;EndNote&gt;&lt;Cite&gt;&lt;Author&gt;Gordon&lt;/Author&gt;&lt;Year&gt;1956&lt;/Year&gt;&lt;RecNum&gt;7&lt;/RecNum&gt;&lt;DisplayText&gt;&lt;style face="superscript"&gt;11&lt;/style&gt;&lt;/DisplayText&gt;&lt;record&gt;&lt;rec-number&gt;7&lt;/rec-number&gt;&lt;foreign-keys&gt;&lt;key app="EN" db-id="eratf20wo0r5vpefd5t5p9wldv2ap5a0tapt" timestamp="1661154361"&gt;7&lt;/key&gt;&lt;/foreign-keys&gt;&lt;ref-type name="Journal Article"&gt;17&lt;/ref-type&gt;&lt;contributors&gt;&lt;authors&gt;&lt;author&gt;Gordon, Myron&lt;/author&gt;&lt;author&gt;Lintner, John&lt;/author&gt;&lt;/authors&gt;&lt;/contributors&gt;&lt;titles&gt;&lt;title&gt;Distribution of income of corporations among dividend, retained earning and taxes&lt;/title&gt;&lt;secondary-title&gt;The American Economic Review&lt;/secondary-title&gt;&lt;/titles&gt;&lt;periodical&gt;&lt;full-title&gt;The American Economic Review&lt;/full-title&gt;&lt;/periodical&gt;&lt;pages&gt;97-113&lt;/pages&gt;&lt;volume&gt;46&lt;/volume&gt;&lt;number&gt;2&lt;/number&gt;&lt;dates&gt;&lt;year&gt;1956&lt;/year&gt;&lt;/dates&gt;&lt;urls&gt;&lt;/urls&gt;&lt;/record&gt;&lt;/Cite&gt;&lt;/EndNote&gt;</w:instrText>
      </w:r>
      <w:r w:rsidR="00C72A48" w:rsidRPr="001D75E5">
        <w:rPr>
          <w:rFonts w:ascii="Times New Roman" w:hAnsi="Times New Roman" w:cs="Times New Roman"/>
          <w:lang w:val="en-GB"/>
        </w:rPr>
        <w:fldChar w:fldCharType="separate"/>
      </w:r>
      <w:r w:rsidR="00C72A48" w:rsidRPr="001D75E5">
        <w:rPr>
          <w:rFonts w:ascii="Times New Roman" w:hAnsi="Times New Roman" w:cs="Times New Roman"/>
          <w:noProof/>
          <w:vertAlign w:val="superscript"/>
          <w:lang w:val="en-GB"/>
        </w:rPr>
        <w:t>11</w:t>
      </w:r>
      <w:r w:rsidR="00C72A48" w:rsidRPr="001D75E5">
        <w:rPr>
          <w:rFonts w:ascii="Times New Roman" w:hAnsi="Times New Roman" w:cs="Times New Roman"/>
          <w:lang w:val="en-GB"/>
        </w:rPr>
        <w:fldChar w:fldCharType="end"/>
      </w:r>
      <w:r w:rsidR="00EF535B">
        <w:rPr>
          <w:rFonts w:ascii="Times New Roman" w:hAnsi="Times New Roman" w:cs="Times New Roman"/>
          <w:lang w:val="en-GB"/>
        </w:rPr>
        <w:t xml:space="preserve"> </w:t>
      </w:r>
      <w:r w:rsidRPr="001D75E5">
        <w:rPr>
          <w:rFonts w:ascii="Times New Roman" w:hAnsi="Times New Roman" w:cs="Times New Roman"/>
          <w:lang w:val="en-GB"/>
        </w:rPr>
        <w:t xml:space="preserve">concluded that a high dividend payout ratio </w:t>
      </w:r>
      <w:r w:rsidR="000A3E8A">
        <w:rPr>
          <w:rFonts w:ascii="Times New Roman" w:hAnsi="Times New Roman" w:cs="Times New Roman"/>
          <w:color w:val="C00000"/>
          <w:lang w:val="en-GB"/>
        </w:rPr>
        <w:t>would</w:t>
      </w:r>
      <w:r w:rsidRPr="001D75E5">
        <w:rPr>
          <w:rFonts w:ascii="Times New Roman" w:hAnsi="Times New Roman" w:cs="Times New Roman"/>
          <w:lang w:val="en-GB"/>
        </w:rPr>
        <w:t xml:space="preserve"> increase shareholders' ability to maximize asset value. Thus, investors are more interested in receiving dividends from their investments than selling their shares. Therefore, dividend payment</w:t>
      </w:r>
      <w:r w:rsidR="000A3E8A" w:rsidRPr="000A3E8A">
        <w:rPr>
          <w:rFonts w:ascii="Times New Roman" w:hAnsi="Times New Roman" w:cs="Times New Roman"/>
          <w:color w:val="C00000"/>
          <w:lang w:val="en-GB"/>
        </w:rPr>
        <w:t>s</w:t>
      </w:r>
      <w:r w:rsidRPr="001D75E5">
        <w:rPr>
          <w:rFonts w:ascii="Times New Roman" w:hAnsi="Times New Roman" w:cs="Times New Roman"/>
          <w:lang w:val="en-GB"/>
        </w:rPr>
        <w:t xml:space="preserve"> might benefit the corporate value. </w:t>
      </w:r>
    </w:p>
    <w:p w:rsidR="00FA77DF" w:rsidRPr="001D75E5" w:rsidRDefault="00BB6B48" w:rsidP="00F2170E">
      <w:pPr>
        <w:autoSpaceDE w:val="0"/>
        <w:autoSpaceDN w:val="0"/>
        <w:adjustRightInd w:val="0"/>
        <w:spacing w:before="120" w:after="120" w:line="240" w:lineRule="auto"/>
        <w:jc w:val="both"/>
        <w:rPr>
          <w:rFonts w:ascii="Times New Roman" w:hAnsi="Times New Roman" w:cs="Times New Roman"/>
          <w:lang w:val="en-GB"/>
        </w:rPr>
      </w:pPr>
      <w:r w:rsidRPr="001D75E5">
        <w:rPr>
          <w:rFonts w:ascii="Times New Roman" w:hAnsi="Times New Roman" w:cs="Times New Roman"/>
          <w:i/>
          <w:iCs/>
          <w:lang w:val="en-GB"/>
        </w:rPr>
        <w:t>Agency theory</w:t>
      </w:r>
      <w:r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&lt;EndNote&gt;&lt;Cite&gt;&lt;Author&gt;Jensen&lt;/Author&gt;&lt;Year&gt;1986&lt;/Year&gt;&lt;RecNum&gt;4&lt;/RecNum&gt;&lt;DisplayText&gt;&lt;style face="superscript"&gt;6,7&lt;/style&gt;&lt;/DisplayText&gt;&lt;record&gt;&lt;rec-number&gt;4&lt;/rec-number&gt;&lt;foreign-keys&gt;&lt;key app="EN" db-id="eratf20wo0r5vpefd5t5p9wldv2ap5a0tapt" timestamp="1661153515"&gt;4&lt;/key&gt;&lt;/foreign-keys&gt;&lt;ref-type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isbn&gt;0002-8282&lt;/isbn&gt;&lt;urls&gt;&lt;/urls&gt;&lt;language&gt;English&lt;/language&gt;&lt;/record&gt;&lt;/Cite&gt;&lt;Cite&gt;&lt;Author&gt;Jensen&lt;/Author&gt;&lt;Year&gt;1976&lt;/Year&gt;&lt;RecNum&gt;19&lt;/RecNum&gt;&lt;record&gt;&lt;rec-number&gt;19&lt;/rec-number&gt;&lt;foreign-keys&gt;&lt;key app="EN" db-id="eratf20wo0r5vpefd5t5p9wldv2ap5a0tapt" timestamp="1669008346"&gt;19&lt;/key&gt;&lt;/foreign-keys&gt;&lt;ref-type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s://www.sciencedirect.com/science/article/pii/0304405X7690026X&lt;/url&gt;&lt;/related-urls&gt;&lt;/urls&gt;&lt;electronic-resource-num&gt;https://doi.org/10.1016/0304-405X(76)90026-X&lt;/electronic-resource-num&gt;&lt;/record&gt;&lt;/Cite&gt;&lt;/EndNote&gt;</w:instrText>
      </w:r>
      <w:r w:rsidRPr="001D75E5">
        <w:rPr>
          <w:rFonts w:ascii="Times New Roman" w:hAnsi="Times New Roman" w:cs="Times New Roman"/>
          <w:lang w:val="en-GB"/>
        </w:rPr>
        <w:fldChar w:fldCharType="separate"/>
      </w:r>
      <w:r w:rsidR="00484A45" w:rsidRPr="00484A45">
        <w:rPr>
          <w:rFonts w:ascii="Times New Roman" w:hAnsi="Times New Roman" w:cs="Times New Roman"/>
          <w:noProof/>
          <w:vertAlign w:val="superscript"/>
          <w:lang w:val="en-GB"/>
        </w:rPr>
        <w:t>6,7</w:t>
      </w:r>
      <w:r w:rsidRPr="001D75E5">
        <w:rPr>
          <w:rFonts w:ascii="Times New Roman" w:hAnsi="Times New Roman" w:cs="Times New Roman"/>
          <w:lang w:val="en-GB"/>
        </w:rPr>
        <w:fldChar w:fldCharType="end"/>
      </w:r>
      <w:r w:rsidRPr="001D75E5">
        <w:rPr>
          <w:rFonts w:ascii="Times New Roman" w:hAnsi="Times New Roman" w:cs="Times New Roman"/>
          <w:lang w:val="en-GB"/>
        </w:rPr>
        <w:t xml:space="preserve"> </w:t>
      </w:r>
      <w:r w:rsidR="00FA77DF" w:rsidRPr="001D75E5">
        <w:rPr>
          <w:rFonts w:ascii="Times New Roman" w:hAnsi="Times New Roman" w:cs="Times New Roman"/>
          <w:lang w:val="en-GB"/>
        </w:rPr>
        <w:t xml:space="preserve">argued that there is a traditional conflict of interest between agencies and owners. </w:t>
      </w:r>
      <w:r w:rsidR="000A3E8A" w:rsidRPr="000A3E8A">
        <w:rPr>
          <w:rFonts w:ascii="Times New Roman" w:hAnsi="Times New Roman" w:cs="Times New Roman"/>
          <w:color w:val="C00000"/>
          <w:lang w:val="en-GB"/>
        </w:rPr>
        <w:t xml:space="preserve">Dividends might be employed to limit the managers' overinvestment in some unprofitable projects. </w:t>
      </w:r>
      <w:r w:rsidR="00FA77DF" w:rsidRPr="001D75E5">
        <w:rPr>
          <w:rFonts w:ascii="Times New Roman" w:hAnsi="Times New Roman" w:cs="Times New Roman"/>
          <w:lang w:val="en-GB"/>
        </w:rPr>
        <w:t xml:space="preserve">The higher dividend payment to shareholders might help to decrease the agency's cost. From this viewpoint, </w:t>
      </w:r>
      <w:r w:rsidR="00FA77DF" w:rsidRPr="000A3E8A">
        <w:rPr>
          <w:rFonts w:ascii="Times New Roman" w:hAnsi="Times New Roman" w:cs="Times New Roman"/>
          <w:color w:val="C00000"/>
          <w:lang w:val="en-GB"/>
        </w:rPr>
        <w:t>higher dividends will support increasing firm value.</w:t>
      </w:r>
    </w:p>
    <w:p w:rsidR="00BB6B48" w:rsidRPr="001D75E5" w:rsidRDefault="00BB6B48" w:rsidP="00F2170E">
      <w:pPr>
        <w:autoSpaceDE w:val="0"/>
        <w:autoSpaceDN w:val="0"/>
        <w:adjustRightInd w:val="0"/>
        <w:spacing w:before="120" w:after="120" w:line="240" w:lineRule="auto"/>
        <w:jc w:val="both"/>
        <w:rPr>
          <w:rFonts w:ascii="Times New Roman" w:hAnsi="Times New Roman" w:cs="Times New Roman"/>
          <w:lang w:val="en-GB"/>
        </w:rPr>
      </w:pPr>
      <w:r w:rsidRPr="001D75E5">
        <w:rPr>
          <w:rFonts w:ascii="Times New Roman" w:hAnsi="Times New Roman" w:cs="Times New Roman"/>
          <w:lang w:val="en-GB"/>
        </w:rPr>
        <w:t>Signaling theory</w:t>
      </w:r>
      <w:r w:rsidRPr="001D75E5">
        <w:rPr>
          <w:rFonts w:ascii="Times New Roman" w:hAnsi="Times New Roman" w:cs="Times New Roman"/>
          <w:lang w:val="en-GB"/>
        </w:rPr>
        <w:fldChar w:fldCharType="begin"/>
      </w:r>
      <w:r w:rsidR="00475710" w:rsidRPr="001D75E5">
        <w:rPr>
          <w:rFonts w:ascii="Times New Roman" w:hAnsi="Times New Roman" w:cs="Times New Roman"/>
          <w:lang w:val="en-GB"/>
        </w:rPr>
        <w:instrText xml:space="preserve"> ADDIN EN.CITE &lt;EndNote&gt;&lt;Cite&gt;&lt;Author&gt;Miller&lt;/Author&gt;&lt;Year&gt;1985&lt;/Year&gt;&lt;RecNum&gt;8&lt;/RecNum&gt;&lt;DisplayText&gt;&lt;style face="superscript"&gt;12&lt;/style&gt;&lt;/DisplayText&gt;&lt;record&gt;&lt;rec-number&gt;8&lt;/rec-number&gt;&lt;foreign-keys&gt;&lt;key app="EN" db-id="eratf20wo0r5vpefd5t5p9wldv2ap5a0tapt" timestamp="1661154459"&gt;8&lt;/key&gt;&lt;/foreign-keys&gt;&lt;ref-type name="Journal Article"&gt;17&lt;/ref-type&gt;&lt;contributors&gt;&lt;authors&gt;&lt;author&gt;Miller, Merton H&lt;/author&gt;&lt;author&gt;Rock, Kevin&lt;/author&gt;&lt;/authors&gt;&lt;/contributors&gt;&lt;titles&gt;&lt;title&gt;Dividend policy under asymmetric information&lt;/title&gt;&lt;secondary-title&gt;The Journal of finance&lt;/secondary-title&gt;&lt;/titles&gt;&lt;periodical&gt;&lt;full-title&gt;The Journal of finance&lt;/full-title&gt;&lt;/periodical&gt;&lt;pages&gt;1031-1051&lt;/pages&gt;&lt;volume&gt;40&lt;/volume&gt;&lt;number&gt;4&lt;/number&gt;&lt;dates&gt;&lt;year&gt;1985&lt;/year&gt;&lt;/dates&gt;&lt;isbn&gt;0022-1082&lt;/isbn&gt;&lt;urls&gt;&lt;/urls&gt;&lt;language&gt;English&lt;/language&gt;&lt;/record&gt;&lt;/Cite&gt;&lt;/EndNote&gt;</w:instrText>
      </w:r>
      <w:r w:rsidRPr="001D75E5">
        <w:rPr>
          <w:rFonts w:ascii="Times New Roman" w:hAnsi="Times New Roman" w:cs="Times New Roman"/>
          <w:lang w:val="en-GB"/>
        </w:rPr>
        <w:fldChar w:fldCharType="separate"/>
      </w:r>
      <w:r w:rsidR="00475710" w:rsidRPr="001D75E5">
        <w:rPr>
          <w:rFonts w:ascii="Times New Roman" w:hAnsi="Times New Roman" w:cs="Times New Roman"/>
          <w:noProof/>
          <w:vertAlign w:val="superscript"/>
          <w:lang w:val="en-GB"/>
        </w:rPr>
        <w:t>12</w:t>
      </w:r>
      <w:r w:rsidRPr="001D75E5">
        <w:rPr>
          <w:rFonts w:ascii="Times New Roman" w:hAnsi="Times New Roman" w:cs="Times New Roman"/>
          <w:lang w:val="en-GB"/>
        </w:rPr>
        <w:fldChar w:fldCharType="end"/>
      </w:r>
      <w:r w:rsidRPr="001D75E5">
        <w:rPr>
          <w:rFonts w:ascii="Times New Roman" w:hAnsi="Times New Roman" w:cs="Times New Roman"/>
          <w:lang w:val="en-GB"/>
        </w:rPr>
        <w:t xml:space="preserve"> suggested that dividends can be used to send prospect signals to outside investors. </w:t>
      </w:r>
      <w:r w:rsidR="007F3D93" w:rsidRPr="001D75E5">
        <w:rPr>
          <w:rFonts w:ascii="Times New Roman" w:hAnsi="Times New Roman" w:cs="Times New Roman"/>
          <w:lang w:val="en-GB"/>
        </w:rPr>
        <w:t xml:space="preserve">The authors contended </w:t>
      </w:r>
      <w:r w:rsidRPr="001D75E5">
        <w:rPr>
          <w:rFonts w:ascii="Times New Roman" w:hAnsi="Times New Roman" w:cs="Times New Roman"/>
          <w:lang w:val="en-GB"/>
        </w:rPr>
        <w:t>that dividend payment is a</w:t>
      </w:r>
      <w:r w:rsidR="007F3D93" w:rsidRPr="001D75E5">
        <w:rPr>
          <w:rFonts w:ascii="Times New Roman" w:hAnsi="Times New Roman" w:cs="Times New Roman"/>
          <w:lang w:val="en-GB"/>
        </w:rPr>
        <w:t>n</w:t>
      </w:r>
      <w:r w:rsidRPr="001D75E5">
        <w:rPr>
          <w:rFonts w:ascii="Times New Roman" w:hAnsi="Times New Roman" w:cs="Times New Roman"/>
          <w:lang w:val="en-GB"/>
        </w:rPr>
        <w:t xml:space="preserve"> effective method to </w:t>
      </w:r>
      <w:r w:rsidR="005D494E" w:rsidRPr="001D75E5">
        <w:rPr>
          <w:rFonts w:ascii="Times New Roman" w:hAnsi="Times New Roman" w:cs="Times New Roman"/>
          <w:lang w:val="en-GB"/>
        </w:rPr>
        <w:t>minimize</w:t>
      </w:r>
      <w:r w:rsidRPr="001D75E5">
        <w:rPr>
          <w:rFonts w:ascii="Times New Roman" w:hAnsi="Times New Roman" w:cs="Times New Roman"/>
          <w:lang w:val="en-GB"/>
        </w:rPr>
        <w:t xml:space="preserve"> the </w:t>
      </w:r>
      <w:r w:rsidR="005D494E" w:rsidRPr="001D75E5">
        <w:rPr>
          <w:rFonts w:ascii="Times New Roman" w:hAnsi="Times New Roman" w:cs="Times New Roman"/>
          <w:lang w:val="en-GB"/>
        </w:rPr>
        <w:t>severe</w:t>
      </w:r>
      <w:r w:rsidRPr="001D75E5">
        <w:rPr>
          <w:rFonts w:ascii="Times New Roman" w:hAnsi="Times New Roman" w:cs="Times New Roman"/>
          <w:lang w:val="en-GB"/>
        </w:rPr>
        <w:t xml:space="preserve"> effect of information </w:t>
      </w:r>
      <w:r w:rsidR="005D494E" w:rsidRPr="001D75E5">
        <w:rPr>
          <w:rFonts w:ascii="Times New Roman" w:hAnsi="Times New Roman" w:cs="Times New Roman"/>
          <w:lang w:val="en-GB"/>
        </w:rPr>
        <w:t>asymmetry</w:t>
      </w:r>
      <w:r w:rsidRPr="001D75E5">
        <w:rPr>
          <w:rFonts w:ascii="Times New Roman" w:hAnsi="Times New Roman" w:cs="Times New Roman"/>
          <w:lang w:val="en-GB"/>
        </w:rPr>
        <w:t>.</w:t>
      </w:r>
    </w:p>
    <w:p w:rsidR="00BB6B48" w:rsidRDefault="00BB6B48" w:rsidP="00F2170E">
      <w:pPr>
        <w:spacing w:before="120" w:after="120" w:line="240" w:lineRule="auto"/>
        <w:jc w:val="both"/>
        <w:rPr>
          <w:rFonts w:ascii="Times New Roman" w:hAnsi="Times New Roman" w:cs="Times New Roman"/>
          <w:lang w:val="en-GB"/>
        </w:rPr>
      </w:pPr>
      <w:r w:rsidRPr="001D75E5">
        <w:rPr>
          <w:rFonts w:ascii="Times New Roman" w:hAnsi="Times New Roman" w:cs="Times New Roman"/>
          <w:i/>
          <w:lang w:val="en-GB"/>
        </w:rPr>
        <w:t xml:space="preserve">Similarly, </w:t>
      </w:r>
      <w:r w:rsidRPr="001D75E5">
        <w:rPr>
          <w:rFonts w:ascii="Times New Roman" w:hAnsi="Times New Roman" w:cs="Times New Roman"/>
          <w:lang w:val="en-GB"/>
        </w:rPr>
        <w:t>the influences of dividend payment on firm value</w:t>
      </w:r>
      <w:r w:rsidR="007F3D93" w:rsidRPr="001D75E5">
        <w:rPr>
          <w:rFonts w:ascii="Times New Roman" w:hAnsi="Times New Roman" w:cs="Times New Roman"/>
          <w:lang w:val="en-GB"/>
        </w:rPr>
        <w:t xml:space="preserve"> have numerous consequences</w:t>
      </w:r>
      <w:r w:rsidR="0088518C">
        <w:rPr>
          <w:rFonts w:ascii="Times New Roman" w:hAnsi="Times New Roman" w:cs="Times New Roman"/>
          <w:lang w:val="en-GB"/>
        </w:rPr>
        <w:t>.</w:t>
      </w:r>
      <w:r w:rsidRPr="001D75E5">
        <w:rPr>
          <w:rFonts w:ascii="Times New Roman" w:hAnsi="Times New Roman" w:cs="Times New Roman"/>
          <w:lang w:val="en-GB"/>
        </w:rPr>
        <w:fldChar w:fldCharType="begin">
          <w:fldData xml:space="preserve">PEVuZE5vdGU+PENpdGU+PEF1dGhvcj5EYW5nPC9BdXRob3I+PFllYXI+MjAyMTwvWWVhcj48UmVj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</w:fldData>
        </w:fldChar>
      </w:r>
      <w:r w:rsidR="001C447B">
        <w:rPr>
          <w:rFonts w:ascii="Times New Roman" w:hAnsi="Times New Roman" w:cs="Times New Roman"/>
          <w:lang w:val="en-GB"/>
        </w:rPr>
        <w:instrText xml:space="preserve"> ADDIN EN.CITE </w:instrText>
      </w:r>
      <w:r w:rsidR="001C447B">
        <w:rPr>
          <w:rFonts w:ascii="Times New Roman" w:hAnsi="Times New Roman" w:cs="Times New Roman"/>
          <w:lang w:val="en-GB"/>
        </w:rPr>
        <w:fldChar w:fldCharType="begin">
          <w:fldData xml:space="preserve">PEVuZE5vdGU+PENpdGU+PEF1dGhvcj5EYW5nPC9BdXRob3I+PFllYXI+MjAyMTwvWWVhcj48UmVj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</w:fldData>
        </w:fldChar>
      </w:r>
      <w:r w:rsidR="001C447B">
        <w:rPr>
          <w:rFonts w:ascii="Times New Roman" w:hAnsi="Times New Roman" w:cs="Times New Roman"/>
          <w:lang w:val="en-GB"/>
        </w:rPr>
        <w:instrText xml:space="preserve"> ADDIN EN.CITE.DATA </w:instrText>
      </w:r>
      <w:r w:rsidR="001C447B">
        <w:rPr>
          <w:rFonts w:ascii="Times New Roman" w:hAnsi="Times New Roman" w:cs="Times New Roman"/>
          <w:lang w:val="en-GB"/>
        </w:rPr>
      </w:r>
      <w:r w:rsidR="001C447B">
        <w:rPr>
          <w:rFonts w:ascii="Times New Roman" w:hAnsi="Times New Roman" w:cs="Times New Roman"/>
          <w:lang w:val="en-GB"/>
        </w:rPr>
        <w:fldChar w:fldCharType="end"/>
      </w:r>
      <w:r w:rsidRPr="001D75E5">
        <w:rPr>
          <w:rFonts w:ascii="Times New Roman" w:hAnsi="Times New Roman" w:cs="Times New Roman"/>
          <w:lang w:val="en-GB"/>
        </w:rPr>
      </w:r>
      <w:r w:rsidRPr="001D75E5">
        <w:rPr>
          <w:rFonts w:ascii="Times New Roman" w:hAnsi="Times New Roman" w:cs="Times New Roman"/>
          <w:lang w:val="en-GB"/>
        </w:rPr>
        <w:fldChar w:fldCharType="separate"/>
      </w:r>
      <w:r w:rsidR="00475710" w:rsidRPr="001D75E5">
        <w:rPr>
          <w:rFonts w:ascii="Times New Roman" w:hAnsi="Times New Roman" w:cs="Times New Roman"/>
          <w:noProof/>
          <w:vertAlign w:val="superscript"/>
          <w:lang w:val="en-GB"/>
        </w:rPr>
        <w:t>13-15</w:t>
      </w:r>
      <w:r w:rsidRPr="001D75E5">
        <w:rPr>
          <w:rFonts w:ascii="Times New Roman" w:hAnsi="Times New Roman" w:cs="Times New Roman"/>
          <w:lang w:val="en-GB"/>
        </w:rPr>
        <w:fldChar w:fldCharType="end"/>
      </w:r>
      <w:r w:rsidRPr="001D75E5">
        <w:rPr>
          <w:rFonts w:ascii="Times New Roman" w:hAnsi="Times New Roman" w:cs="Times New Roman"/>
          <w:lang w:val="en-GB"/>
        </w:rPr>
        <w:t xml:space="preserve">  </w:t>
      </w:r>
      <w:r w:rsidRPr="001D75E5">
        <w:rPr>
          <w:rFonts w:ascii="Times New Roman" w:hAnsi="Times New Roman" w:cs="Times New Roman"/>
          <w:lang w:val="en-GB"/>
        </w:rPr>
        <w:fldChar w:fldCharType="begin"/>
      </w:r>
      <w:r w:rsidR="00EF535B">
        <w:rPr>
          <w:rFonts w:ascii="Times New Roman" w:hAnsi="Times New Roman" w:cs="Times New Roman"/>
          <w:lang w:val="en-GB"/>
        </w:rPr>
        <w:instrText xml:space="preserve"> ADDIN EN.CITE &lt;EndNote&gt;&lt;Cite AuthorYear="1"&gt;&lt;Author&gt;Dang&lt;/Author&gt;&lt;Year&gt;2021&lt;/Year&gt;&lt;RecNum&gt;10&lt;/RecNum&gt;&lt;DisplayText&gt;Dang, et al.&lt;style face="superscript"&gt;14&lt;/style&gt;&lt;/DisplayText&gt;&lt;record&gt;&lt;rec-number&gt;10&lt;/rec-number&gt;&lt;foreign-keys&gt;&lt;key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Pr="001D75E5">
        <w:rPr>
          <w:rFonts w:ascii="Times New Roman" w:hAnsi="Times New Roman" w:cs="Times New Roman"/>
          <w:lang w:val="en-GB"/>
        </w:rPr>
        <w:fldChar w:fldCharType="separate"/>
      </w:r>
      <w:r w:rsidR="00EF535B">
        <w:rPr>
          <w:rFonts w:ascii="Times New Roman" w:hAnsi="Times New Roman" w:cs="Times New Roman"/>
          <w:noProof/>
          <w:lang w:val="en-GB"/>
        </w:rPr>
        <w:t>Dang, et al.</w:t>
      </w:r>
      <w:r w:rsidR="00EF535B" w:rsidRPr="00EF535B">
        <w:rPr>
          <w:rFonts w:ascii="Times New Roman" w:hAnsi="Times New Roman" w:cs="Times New Roman"/>
          <w:noProof/>
          <w:vertAlign w:val="superscript"/>
          <w:lang w:val="en-GB"/>
        </w:rPr>
        <w:t>14</w:t>
      </w:r>
      <w:r w:rsidRPr="001D75E5">
        <w:rPr>
          <w:rFonts w:ascii="Times New Roman" w:hAnsi="Times New Roman" w:cs="Times New Roman"/>
          <w:lang w:val="en-GB"/>
        </w:rPr>
        <w:fldChar w:fldCharType="end"/>
      </w:r>
      <w:r w:rsidRPr="001D75E5">
        <w:rPr>
          <w:rFonts w:ascii="Times New Roman" w:hAnsi="Times New Roman" w:cs="Times New Roman"/>
          <w:i/>
          <w:lang w:val="en-GB"/>
        </w:rPr>
        <w:t xml:space="preserve"> </w:t>
      </w:r>
      <w:r w:rsidRPr="001D75E5">
        <w:rPr>
          <w:rFonts w:ascii="Times New Roman" w:hAnsi="Times New Roman" w:cs="Times New Roman"/>
          <w:iCs/>
          <w:lang w:val="en-GB"/>
        </w:rPr>
        <w:t xml:space="preserve">pointed out that higher dividends guarantee greater firm value in </w:t>
      </w:r>
      <w:r w:rsidR="007F3D93" w:rsidRPr="001D75E5">
        <w:rPr>
          <w:rFonts w:ascii="Times New Roman" w:hAnsi="Times New Roman" w:cs="Times New Roman"/>
          <w:iCs/>
          <w:lang w:val="en-GB"/>
        </w:rPr>
        <w:t xml:space="preserve">the </w:t>
      </w:r>
      <w:r w:rsidRPr="001D75E5">
        <w:rPr>
          <w:rFonts w:ascii="Times New Roman" w:hAnsi="Times New Roman" w:cs="Times New Roman"/>
          <w:iCs/>
          <w:lang w:val="en-GB"/>
        </w:rPr>
        <w:t>case of Vietnam. The study used</w:t>
      </w:r>
      <w:r w:rsidRPr="001D75E5">
        <w:rPr>
          <w:rFonts w:ascii="Times New Roman" w:hAnsi="Times New Roman" w:cs="Times New Roman"/>
          <w:lang w:val="en-GB"/>
        </w:rPr>
        <w:t xml:space="preserve"> 2,278 firm-year samples from Ho Chi Minh Stock Exchange </w:t>
      </w:r>
      <w:r w:rsidR="000A3E8A" w:rsidRPr="000A3E8A">
        <w:rPr>
          <w:rFonts w:ascii="Times New Roman" w:hAnsi="Times New Roman" w:cs="Times New Roman"/>
          <w:color w:val="C00000"/>
          <w:lang w:val="en-GB"/>
        </w:rPr>
        <w:t xml:space="preserve">and General Least Square estimation methodology </w:t>
      </w:r>
      <w:r w:rsidRPr="000A3E8A">
        <w:rPr>
          <w:rFonts w:ascii="Times New Roman" w:hAnsi="Times New Roman" w:cs="Times New Roman"/>
          <w:color w:val="C00000"/>
          <w:lang w:val="en-GB"/>
        </w:rPr>
        <w:t xml:space="preserve">in the 2006-2017 period. </w:t>
      </w:r>
      <w:r w:rsidRPr="001D75E5">
        <w:rPr>
          <w:rFonts w:ascii="Times New Roman" w:hAnsi="Times New Roman" w:cs="Times New Roman"/>
          <w:lang w:val="en-GB"/>
        </w:rPr>
        <w:t xml:space="preserve">Employing the data of 635 firms from 2001 to 2011 and fixed effect method, </w:t>
      </w:r>
      <w:r w:rsidRPr="001D75E5">
        <w:rPr>
          <w:rFonts w:ascii="Times New Roman" w:hAnsi="Times New Roman" w:cs="Times New Roman"/>
          <w:lang w:val="en-GB"/>
        </w:rPr>
        <w:fldChar w:fldCharType="begin"/>
      </w:r>
      <w:r w:rsidR="00484A45">
        <w:rPr>
          <w:rFonts w:ascii="Times New Roman" w:hAnsi="Times New Roman" w:cs="Times New Roman"/>
          <w:lang w:val="en-GB"/>
        </w:rPr>
        <w:instrText xml:space="preserve"> ADDIN EN.CITE &lt;EndNote&gt;&lt;Cite AuthorYear="1"&gt;&lt;Author&gt;Anton&lt;/Author&gt;&lt;Year&gt;2016&lt;/Year&gt;&lt;RecNum&gt;33&lt;/RecNum&gt;&lt;DisplayText&gt;Anton&lt;style face="superscript"&gt;13&lt;/style&gt;&lt;/DisplayText&gt;&lt;record&gt;&lt;rec-number&gt;33&lt;/rec-number&gt;&lt;foreign-keys&gt;&lt;key app="EN" db-id="eratf20wo0r5vpefd5t5p9wldv2ap5a0tapt" timestamp="1669016679"&gt;33&lt;/key&gt;&lt;/foreign-keys&gt;&lt;ref-type name="Journal Article"&gt;17&lt;/ref-type&gt;&lt;contributors&gt;&lt;authors&gt;&lt;author&gt;Anton, Sorin Gabriel&lt;/author&gt;&lt;/authors&gt;&lt;/contributors&gt;&lt;titles&gt;&lt;title&gt;The impact of dividend policy on firm value. A panel data analysis of Romanian listed firms&lt;/title&gt;&lt;secondary-title&gt;Journal of public administration, finance and law&lt;/secondary-title&gt;&lt;/titles&gt;&lt;periodical&gt;&lt;full-title&gt;Journal of public administration, finance and law&lt;/full-title&gt;&lt;/periodical&gt;&lt;pages&gt;107-112&lt;/pages&gt;&lt;number&gt;10&lt;/number&gt;&lt;dates&gt;&lt;year&gt;2016&lt;/year&gt;&lt;/dates&gt;&lt;isbn&gt;2285-2204&lt;/isbn&gt;&lt;urls&gt;&lt;/urls&gt;&lt;/record&gt;&lt;/Cite&gt;&lt;/EndNote&gt;</w:instrText>
      </w:r>
      <w:r w:rsidRPr="001D75E5">
        <w:rPr>
          <w:rFonts w:ascii="Times New Roman" w:hAnsi="Times New Roman" w:cs="Times New Roman"/>
          <w:lang w:val="en-GB"/>
        </w:rPr>
        <w:fldChar w:fldCharType="separate"/>
      </w:r>
      <w:r w:rsidR="00484A45">
        <w:rPr>
          <w:rFonts w:ascii="Times New Roman" w:hAnsi="Times New Roman" w:cs="Times New Roman"/>
          <w:noProof/>
          <w:lang w:val="en-GB"/>
        </w:rPr>
        <w:t>Anton</w:t>
      </w:r>
      <w:r w:rsidR="00484A45" w:rsidRPr="00484A45">
        <w:rPr>
          <w:rFonts w:ascii="Times New Roman" w:hAnsi="Times New Roman" w:cs="Times New Roman"/>
          <w:noProof/>
          <w:vertAlign w:val="superscript"/>
          <w:lang w:val="en-GB"/>
        </w:rPr>
        <w:t>13</w:t>
      </w:r>
      <w:r w:rsidRPr="001D75E5">
        <w:rPr>
          <w:rFonts w:ascii="Times New Roman" w:hAnsi="Times New Roman" w:cs="Times New Roman"/>
          <w:lang w:val="en-GB"/>
        </w:rPr>
        <w:fldChar w:fldCharType="end"/>
      </w:r>
      <w:r w:rsidRPr="001D75E5">
        <w:rPr>
          <w:rFonts w:ascii="Times New Roman" w:hAnsi="Times New Roman" w:cs="Times New Roman"/>
          <w:lang w:val="en-GB"/>
        </w:rPr>
        <w:t xml:space="preserve"> brought out the same findings.  However, </w:t>
      </w:r>
      <w:r w:rsidRPr="001D75E5">
        <w:rPr>
          <w:rFonts w:ascii="Times New Roman" w:hAnsi="Times New Roman" w:cs="Times New Roman"/>
          <w:lang w:val="en-GB"/>
        </w:rPr>
        <w:fldChar w:fldCharType="begin"/>
      </w:r>
      <w:r w:rsidR="001C447B">
        <w:rPr>
          <w:rFonts w:ascii="Times New Roman" w:hAnsi="Times New Roman" w:cs="Times New Roman"/>
          <w:lang w:val="en-GB"/>
        </w:rPr>
        <w:instrText xml:space="preserve"> ADDIN EN.CITE &lt;EndNote&gt;&lt;Cite AuthorYear="1"&gt;&lt;Author&gt;Husna&lt;/Author&gt;&lt;Year&gt;2019&lt;/Year&gt;&lt;RecNum&gt;34&lt;/RecNum&gt;&lt;DisplayText&gt;Husna and Satria&lt;style face="superscript"&gt;15&lt;/style&gt;&lt;/DisplayText&gt;&lt;record&gt;&lt;rec-number&gt;34&lt;/rec-number&gt;&lt;foreign-keys&gt;&lt;key app="EN" db-id="eratf20wo0r5vpefd5t5p9wldv2ap5a0tapt" timestamp="1669016988"&gt;34&lt;/key&gt;&lt;/foreign-keys&gt;&lt;ref-type name="Journal Article"&gt;17&lt;/ref-type&gt;&lt;contributors&gt;&lt;authors&gt;&lt;author&gt;Husna, Asmaul&lt;/author&gt;&lt;author&gt;Satria, Ibnu&lt;/author&gt;&lt;/authors&gt;&lt;/contributors&gt;&lt;titles&gt;&lt;title&gt;Effects of return on asset, debt to asset ratio, current ratio, firm size, and dividend payout ratio on firm value&lt;/title&gt;&lt;secondary-title&gt;International Journal of Economics and Financial Issues&lt;/secondary-title&gt;&lt;/titles&gt;&lt;periodical&gt;&lt;full-title&gt;International Journal of Economics and Financial Issues&lt;/full-title&gt;&lt;/periodical&gt;&lt;pages&gt;50-54&lt;/pages&gt;&lt;volume&gt;9&lt;/volume&gt;&lt;number&gt;5&lt;/number&gt;&lt;dates&gt;&lt;year&gt;2019&lt;/year&gt;&lt;/dates&gt;&lt;isbn&gt;2146-4138&lt;/isbn&gt;&lt;urls&gt;&lt;/urls&gt;&lt;/record&gt;&lt;/Cite&gt;&lt;/EndNote&gt;</w:instrText>
      </w:r>
      <w:r w:rsidRPr="001D75E5">
        <w:rPr>
          <w:rFonts w:ascii="Times New Roman" w:hAnsi="Times New Roman" w:cs="Times New Roman"/>
          <w:lang w:val="en-GB"/>
        </w:rPr>
        <w:fldChar w:fldCharType="separate"/>
      </w:r>
      <w:r w:rsidR="00484A45">
        <w:rPr>
          <w:rFonts w:ascii="Times New Roman" w:hAnsi="Times New Roman" w:cs="Times New Roman"/>
          <w:noProof/>
          <w:lang w:val="en-GB"/>
        </w:rPr>
        <w:t>Husna and Satria</w:t>
      </w:r>
      <w:r w:rsidR="00484A45" w:rsidRPr="00484A45">
        <w:rPr>
          <w:rFonts w:ascii="Times New Roman" w:hAnsi="Times New Roman" w:cs="Times New Roman"/>
          <w:noProof/>
          <w:vertAlign w:val="superscript"/>
          <w:lang w:val="en-GB"/>
        </w:rPr>
        <w:t>15</w:t>
      </w:r>
      <w:r w:rsidRPr="001D75E5">
        <w:rPr>
          <w:rFonts w:ascii="Times New Roman" w:hAnsi="Times New Roman" w:cs="Times New Roman"/>
          <w:lang w:val="en-GB"/>
        </w:rPr>
        <w:fldChar w:fldCharType="end"/>
      </w:r>
      <w:r w:rsidRPr="001D75E5">
        <w:rPr>
          <w:rFonts w:ascii="Times New Roman" w:hAnsi="Times New Roman" w:cs="Times New Roman"/>
          <w:lang w:val="en-GB"/>
        </w:rPr>
        <w:t xml:space="preserve"> revealed that  </w:t>
      </w:r>
      <w:r w:rsidRPr="000A3E8A">
        <w:rPr>
          <w:rFonts w:ascii="Times New Roman" w:hAnsi="Times New Roman" w:cs="Times New Roman"/>
          <w:color w:val="C00000"/>
          <w:lang w:val="en-GB"/>
        </w:rPr>
        <w:t>dividend</w:t>
      </w:r>
      <w:r w:rsidR="007F3D93" w:rsidRPr="000A3E8A">
        <w:rPr>
          <w:rFonts w:ascii="Times New Roman" w:hAnsi="Times New Roman" w:cs="Times New Roman"/>
          <w:color w:val="C00000"/>
          <w:lang w:val="en-GB"/>
        </w:rPr>
        <w:t>s</w:t>
      </w:r>
      <w:r w:rsidRPr="000A3E8A">
        <w:rPr>
          <w:rFonts w:ascii="Times New Roman" w:hAnsi="Times New Roman" w:cs="Times New Roman"/>
          <w:color w:val="C00000"/>
          <w:lang w:val="en-GB"/>
        </w:rPr>
        <w:t xml:space="preserve"> </w:t>
      </w:r>
      <w:r w:rsidR="000A3E8A" w:rsidRPr="000A3E8A">
        <w:rPr>
          <w:rFonts w:ascii="Times New Roman" w:hAnsi="Times New Roman" w:cs="Times New Roman"/>
          <w:color w:val="C00000"/>
          <w:lang w:val="en-GB"/>
        </w:rPr>
        <w:t>do not a</w:t>
      </w:r>
      <w:r w:rsidRPr="000A3E8A">
        <w:rPr>
          <w:rFonts w:ascii="Times New Roman" w:hAnsi="Times New Roman" w:cs="Times New Roman"/>
          <w:color w:val="C00000"/>
          <w:lang w:val="en-GB"/>
        </w:rPr>
        <w:t xml:space="preserve">ffect </w:t>
      </w:r>
      <w:r w:rsidRPr="001D75E5">
        <w:rPr>
          <w:rFonts w:ascii="Times New Roman" w:hAnsi="Times New Roman" w:cs="Times New Roman"/>
          <w:lang w:val="en-GB"/>
        </w:rPr>
        <w:t xml:space="preserve">on firm value. The author </w:t>
      </w:r>
      <w:r w:rsidR="007F3D93" w:rsidRPr="001D75E5">
        <w:rPr>
          <w:rFonts w:ascii="Times New Roman" w:hAnsi="Times New Roman" w:cs="Times New Roman"/>
          <w:lang w:val="en-GB"/>
        </w:rPr>
        <w:t>analysed</w:t>
      </w:r>
      <w:r w:rsidRPr="001D75E5">
        <w:rPr>
          <w:rFonts w:ascii="Times New Roman" w:hAnsi="Times New Roman" w:cs="Times New Roman"/>
          <w:lang w:val="en-GB"/>
        </w:rPr>
        <w:t xml:space="preserve"> a sample of 32 listed firms on Indonesia Stock Exchange from 2013 to 2016. </w:t>
      </w:r>
    </w:p>
    <w:p w:rsidR="00B62F13" w:rsidRPr="00B62F13" w:rsidRDefault="000A3E8A" w:rsidP="00F2170E">
      <w:pPr>
        <w:spacing w:before="120" w:after="120" w:line="240" w:lineRule="auto"/>
        <w:jc w:val="both"/>
        <w:rPr>
          <w:rFonts w:ascii="Times New Roman" w:hAnsi="Times New Roman" w:cs="Times New Roman"/>
          <w:color w:val="C00000"/>
          <w:lang w:val="en-GB"/>
        </w:rPr>
      </w:pPr>
      <w:r w:rsidRPr="000A3E8A">
        <w:rPr>
          <w:rFonts w:ascii="Times New Roman" w:hAnsi="Times New Roman" w:cs="Times New Roman"/>
          <w:color w:val="C00000"/>
          <w:lang w:val="en-GB"/>
        </w:rPr>
        <w:t>This disparity can be attributed to the nation, the magnitude of the data collection, and the technique. Research that was conducted over a lengthy time period found a favourable impact of dividends</w:t>
      </w:r>
      <w:r w:rsidR="00B62F13">
        <w:rPr>
          <w:rFonts w:ascii="Times New Roman" w:hAnsi="Times New Roman" w:cs="Times New Roman"/>
          <w:color w:val="C00000"/>
          <w:lang w:val="en-GB"/>
        </w:rPr>
        <w:fldChar w:fldCharType="begin"/>
      </w:r>
      <w:r w:rsidR="00B62F13">
        <w:rPr>
          <w:rFonts w:ascii="Times New Roman" w:hAnsi="Times New Roman" w:cs="Times New Roman"/>
          <w:color w:val="C00000"/>
          <w:lang w:val="en-GB"/>
        </w:rPr>
        <w:instrText xml:space="preserve"> ADDIN EN.CITE &lt;EndNote&gt;&lt;Cite&gt;&lt;Author&gt;Dang&lt;/Author&gt;&lt;Year&gt;2021&lt;/Year&gt;&lt;RecNum&gt;10&lt;/RecNum&gt;&lt;DisplayText&gt;&lt;style face="superscript"&gt;13,14&lt;/style&gt;&lt;/DisplayText&gt;&lt;record&gt;&lt;rec-number&gt;10&lt;/rec-number&gt;&lt;foreign-keys&gt;&lt;key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Cite&gt;&lt;Author&gt;Anton&lt;/Author&gt;&lt;Year&gt;2016&lt;/Year&gt;&lt;RecNum&gt;33&lt;/RecNum&gt;&lt;record&gt;&lt;rec-number&gt;33&lt;/rec-number&gt;&lt;foreign-keys&gt;&lt;key app="EN" db-id="eratf20wo0r5vpefd5t5p9wldv2ap5a0tapt" timestamp="1669016679"&gt;33&lt;/key&gt;&lt;/foreign-keys&gt;&lt;ref-type name="Journal Article"&gt;17&lt;/ref-type&gt;&lt;contributors&gt;&lt;authors&gt;&lt;author&gt;Anton, Sorin Gabriel&lt;/author&gt;&lt;/authors&gt;&lt;/contributors&gt;&lt;titles&gt;&lt;title&gt;The impact of dividend policy on firm value. A panel data analysis of Romanian listed firms&lt;/title&gt;&lt;secondary-title&gt;Journal of public administration, finance and law&lt;/secondary-title&gt;&lt;/titles&gt;&lt;periodical&gt;&lt;full-title&gt;Journal of public administration, finance and law&lt;/full-title&gt;&lt;/periodical&gt;&lt;pages&gt;107-112&lt;/pages&gt;&lt;number&gt;10&lt;/number&gt;&lt;dates&gt;&lt;year&gt;2016&lt;/year&gt;&lt;/dates&gt;&lt;isbn&gt;2285-2204&lt;/isbn&gt;&lt;urls&gt;&lt;/urls&gt;&lt;/record&gt;&lt;/Cite&gt;&lt;/EndNote&gt;</w:instrText>
      </w:r>
      <w:r w:rsidR="00B62F13">
        <w:rPr>
          <w:rFonts w:ascii="Times New Roman" w:hAnsi="Times New Roman" w:cs="Times New Roman"/>
          <w:color w:val="C00000"/>
          <w:lang w:val="en-GB"/>
        </w:rPr>
        <w:fldChar w:fldCharType="separate"/>
      </w:r>
      <w:r w:rsidR="00B62F13" w:rsidRPr="00B62F13">
        <w:rPr>
          <w:rFonts w:ascii="Times New Roman" w:hAnsi="Times New Roman" w:cs="Times New Roman"/>
          <w:noProof/>
          <w:color w:val="C00000"/>
          <w:vertAlign w:val="superscript"/>
          <w:lang w:val="en-GB"/>
        </w:rPr>
        <w:t>13,14</w:t>
      </w:r>
      <w:r w:rsidR="00B62F13">
        <w:rPr>
          <w:rFonts w:ascii="Times New Roman" w:hAnsi="Times New Roman" w:cs="Times New Roman"/>
          <w:color w:val="C00000"/>
          <w:lang w:val="en-GB"/>
        </w:rPr>
        <w:fldChar w:fldCharType="end"/>
      </w:r>
      <w:r>
        <w:rPr>
          <w:rFonts w:ascii="Times New Roman" w:hAnsi="Times New Roman" w:cs="Times New Roman"/>
          <w:color w:val="C00000"/>
          <w:lang w:val="en-GB"/>
        </w:rPr>
        <w:t xml:space="preserve">. </w:t>
      </w:r>
      <w:r w:rsidR="00463FE7">
        <w:rPr>
          <w:rFonts w:ascii="Times New Roman" w:hAnsi="Times New Roman" w:cs="Times New Roman"/>
          <w:color w:val="C00000"/>
          <w:lang w:val="en-GB"/>
        </w:rPr>
        <w:t>O</w:t>
      </w:r>
      <w:r w:rsidRPr="000A3E8A">
        <w:rPr>
          <w:rFonts w:ascii="Times New Roman" w:hAnsi="Times New Roman" w:cs="Times New Roman"/>
          <w:color w:val="C00000"/>
          <w:lang w:val="en-GB"/>
        </w:rPr>
        <w:t xml:space="preserve">thers that were </w:t>
      </w:r>
      <w:r>
        <w:rPr>
          <w:rFonts w:ascii="Times New Roman" w:hAnsi="Times New Roman" w:cs="Times New Roman"/>
          <w:color w:val="C00000"/>
          <w:lang w:val="en-GB"/>
        </w:rPr>
        <w:t>undertaken</w:t>
      </w:r>
      <w:r w:rsidRPr="000A3E8A">
        <w:rPr>
          <w:rFonts w:ascii="Times New Roman" w:hAnsi="Times New Roman" w:cs="Times New Roman"/>
          <w:color w:val="C00000"/>
          <w:lang w:val="en-GB"/>
        </w:rPr>
        <w:t xml:space="preserve"> over shorter period</w:t>
      </w:r>
      <w:r w:rsidR="00463FE7">
        <w:rPr>
          <w:rFonts w:ascii="Times New Roman" w:hAnsi="Times New Roman" w:cs="Times New Roman"/>
          <w:color w:val="C00000"/>
          <w:lang w:val="en-GB"/>
        </w:rPr>
        <w:t>s</w:t>
      </w:r>
      <w:r w:rsidRPr="000A3E8A">
        <w:rPr>
          <w:rFonts w:ascii="Times New Roman" w:hAnsi="Times New Roman" w:cs="Times New Roman"/>
          <w:color w:val="C00000"/>
          <w:lang w:val="en-GB"/>
        </w:rPr>
        <w:t xml:space="preserve"> and smaller sample</w:t>
      </w:r>
      <w:r w:rsidR="00463FE7">
        <w:rPr>
          <w:rFonts w:ascii="Times New Roman" w:hAnsi="Times New Roman" w:cs="Times New Roman"/>
          <w:color w:val="C00000"/>
          <w:lang w:val="en-GB"/>
        </w:rPr>
        <w:t>s did not</w:t>
      </w:r>
      <w:r w:rsidRPr="000A3E8A">
        <w:rPr>
          <w:rFonts w:ascii="Times New Roman" w:hAnsi="Times New Roman" w:cs="Times New Roman"/>
          <w:color w:val="C00000"/>
          <w:lang w:val="en-GB"/>
        </w:rPr>
        <w:t xml:space="preserve"> </w:t>
      </w:r>
      <w:r w:rsidR="00463FE7">
        <w:rPr>
          <w:rFonts w:ascii="Times New Roman" w:hAnsi="Times New Roman" w:cs="Times New Roman"/>
          <w:color w:val="C00000"/>
          <w:lang w:val="en-GB"/>
        </w:rPr>
        <w:t>find</w:t>
      </w:r>
      <w:r w:rsidRPr="000A3E8A">
        <w:rPr>
          <w:rFonts w:ascii="Times New Roman" w:hAnsi="Times New Roman" w:cs="Times New Roman"/>
          <w:color w:val="C00000"/>
          <w:lang w:val="en-GB"/>
        </w:rPr>
        <w:t xml:space="preserve"> </w:t>
      </w:r>
      <w:r w:rsidR="00463FE7">
        <w:rPr>
          <w:rFonts w:ascii="Times New Roman" w:hAnsi="Times New Roman" w:cs="Times New Roman"/>
          <w:color w:val="C00000"/>
          <w:lang w:val="en-GB"/>
        </w:rPr>
        <w:t>meaningful outcomes</w:t>
      </w:r>
      <w:r w:rsidRPr="000A3E8A">
        <w:rPr>
          <w:rFonts w:ascii="Times New Roman" w:hAnsi="Times New Roman" w:cs="Times New Roman"/>
          <w:color w:val="C00000"/>
          <w:lang w:val="en-GB"/>
        </w:rPr>
        <w:t>. In addition, only a few research</w:t>
      </w:r>
      <w:r w:rsidR="00463FE7">
        <w:rPr>
          <w:rFonts w:ascii="Times New Roman" w:hAnsi="Times New Roman" w:cs="Times New Roman"/>
          <w:color w:val="C00000"/>
          <w:lang w:val="en-GB"/>
        </w:rPr>
        <w:t>ers</w:t>
      </w:r>
      <w:r w:rsidRPr="000A3E8A">
        <w:rPr>
          <w:rFonts w:ascii="Times New Roman" w:hAnsi="Times New Roman" w:cs="Times New Roman"/>
          <w:color w:val="C00000"/>
          <w:lang w:val="en-GB"/>
        </w:rPr>
        <w:t xml:space="preserve"> use</w:t>
      </w:r>
      <w:r w:rsidR="00463FE7">
        <w:rPr>
          <w:rFonts w:ascii="Times New Roman" w:hAnsi="Times New Roman" w:cs="Times New Roman"/>
          <w:color w:val="C00000"/>
          <w:lang w:val="en-GB"/>
        </w:rPr>
        <w:t>d</w:t>
      </w:r>
      <w:r w:rsidRPr="000A3E8A">
        <w:rPr>
          <w:rFonts w:ascii="Times New Roman" w:hAnsi="Times New Roman" w:cs="Times New Roman"/>
          <w:color w:val="C00000"/>
          <w:lang w:val="en-GB"/>
        </w:rPr>
        <w:t xml:space="preserve"> the strategy to </w:t>
      </w:r>
      <w:r w:rsidR="00463FE7">
        <w:rPr>
          <w:rFonts w:ascii="Times New Roman" w:hAnsi="Times New Roman" w:cs="Times New Roman"/>
          <w:color w:val="C00000"/>
          <w:lang w:val="en-GB"/>
        </w:rPr>
        <w:t>eliminate endogeneity</w:t>
      </w:r>
      <w:r w:rsidRPr="000A3E8A">
        <w:rPr>
          <w:rFonts w:ascii="Times New Roman" w:hAnsi="Times New Roman" w:cs="Times New Roman"/>
          <w:color w:val="C00000"/>
          <w:lang w:val="en-GB"/>
        </w:rPr>
        <w:t xml:space="preserve">. </w:t>
      </w:r>
      <w:r w:rsidR="00463FE7">
        <w:rPr>
          <w:rFonts w:ascii="Times New Roman" w:hAnsi="Times New Roman" w:cs="Times New Roman"/>
          <w:color w:val="C00000"/>
          <w:lang w:val="en-GB"/>
        </w:rPr>
        <w:t>Therefore</w:t>
      </w:r>
      <w:r w:rsidRPr="000A3E8A">
        <w:rPr>
          <w:rFonts w:ascii="Times New Roman" w:hAnsi="Times New Roman" w:cs="Times New Roman"/>
          <w:color w:val="C00000"/>
          <w:lang w:val="en-GB"/>
        </w:rPr>
        <w:t xml:space="preserve">, </w:t>
      </w:r>
      <w:r w:rsidR="00463FE7">
        <w:rPr>
          <w:rFonts w:ascii="Times New Roman" w:hAnsi="Times New Roman" w:cs="Times New Roman"/>
          <w:color w:val="C00000"/>
          <w:lang w:val="en-GB"/>
        </w:rPr>
        <w:t>more</w:t>
      </w:r>
      <w:r w:rsidRPr="000A3E8A">
        <w:rPr>
          <w:rFonts w:ascii="Times New Roman" w:hAnsi="Times New Roman" w:cs="Times New Roman"/>
          <w:color w:val="C00000"/>
          <w:lang w:val="en-GB"/>
        </w:rPr>
        <w:t xml:space="preserve"> investigation</w:t>
      </w:r>
      <w:r w:rsidR="00463FE7">
        <w:rPr>
          <w:rFonts w:ascii="Times New Roman" w:hAnsi="Times New Roman" w:cs="Times New Roman"/>
          <w:color w:val="C00000"/>
          <w:lang w:val="en-GB"/>
        </w:rPr>
        <w:t>s</w:t>
      </w:r>
      <w:r w:rsidRPr="000A3E8A">
        <w:rPr>
          <w:rFonts w:ascii="Times New Roman" w:hAnsi="Times New Roman" w:cs="Times New Roman"/>
          <w:color w:val="C00000"/>
          <w:lang w:val="en-GB"/>
        </w:rPr>
        <w:t xml:space="preserve"> </w:t>
      </w:r>
      <w:r w:rsidR="00463FE7">
        <w:rPr>
          <w:rFonts w:ascii="Times New Roman" w:hAnsi="Times New Roman" w:cs="Times New Roman"/>
          <w:color w:val="C00000"/>
          <w:lang w:val="en-GB"/>
        </w:rPr>
        <w:t xml:space="preserve">need to be carried out to answer the open question. </w:t>
      </w:r>
    </w:p>
    <w:p w:rsidR="008E7418" w:rsidRPr="001D75E5" w:rsidRDefault="00EF535B" w:rsidP="00F2170E">
      <w:pPr>
        <w:pStyle w:val="Els-body-text"/>
        <w:spacing w:before="120" w:after="120" w:line="240" w:lineRule="auto"/>
        <w:ind w:firstLine="0"/>
        <w:rPr>
          <w:b/>
          <w:sz w:val="22"/>
          <w:szCs w:val="22"/>
          <w:lang w:val="en-GB"/>
        </w:rPr>
      </w:pPr>
      <w:r>
        <w:rPr>
          <w:b/>
          <w:sz w:val="22"/>
          <w:szCs w:val="22"/>
          <w:lang w:val="en-GB"/>
        </w:rPr>
        <w:t xml:space="preserve">2.3. </w:t>
      </w:r>
      <w:r w:rsidR="008E7418" w:rsidRPr="001D75E5">
        <w:rPr>
          <w:b/>
          <w:sz w:val="22"/>
          <w:szCs w:val="22"/>
          <w:lang w:val="en-GB"/>
        </w:rPr>
        <w:t xml:space="preserve">Hypothesis </w:t>
      </w:r>
      <w:r w:rsidR="00E019D9">
        <w:rPr>
          <w:b/>
          <w:sz w:val="22"/>
          <w:szCs w:val="22"/>
          <w:lang w:val="en-GB"/>
        </w:rPr>
        <w:t>d</w:t>
      </w:r>
      <w:r w:rsidR="008E7418" w:rsidRPr="001D75E5">
        <w:rPr>
          <w:b/>
          <w:sz w:val="22"/>
          <w:szCs w:val="22"/>
          <w:lang w:val="en-GB"/>
        </w:rPr>
        <w:t>evelopment</w:t>
      </w:r>
    </w:p>
    <w:p w:rsidR="00194D8C" w:rsidRPr="001D75E5" w:rsidRDefault="003415F9" w:rsidP="00F2170E">
      <w:pPr>
        <w:pStyle w:val="Els-body-text"/>
        <w:spacing w:before="120" w:after="120" w:line="240" w:lineRule="auto"/>
        <w:ind w:firstLine="0"/>
        <w:rPr>
          <w:sz w:val="22"/>
          <w:szCs w:val="22"/>
          <w:lang w:val="en-GB"/>
        </w:rPr>
      </w:pPr>
      <w:r w:rsidRPr="001D75E5">
        <w:rPr>
          <w:sz w:val="22"/>
          <w:szCs w:val="22"/>
          <w:lang w:val="en-GB"/>
        </w:rPr>
        <w:t>From all the theorem</w:t>
      </w:r>
      <w:r w:rsidR="007F3D93" w:rsidRPr="001D75E5">
        <w:rPr>
          <w:sz w:val="22"/>
          <w:szCs w:val="22"/>
          <w:lang w:val="en-GB"/>
        </w:rPr>
        <w:t>s</w:t>
      </w:r>
      <w:r w:rsidRPr="001D75E5">
        <w:rPr>
          <w:sz w:val="22"/>
          <w:szCs w:val="22"/>
          <w:lang w:val="en-GB"/>
        </w:rPr>
        <w:t xml:space="preserve"> and literature reviews, we can see that</w:t>
      </w:r>
      <w:r w:rsidR="007F3D93" w:rsidRPr="001D75E5">
        <w:rPr>
          <w:sz w:val="22"/>
          <w:szCs w:val="22"/>
          <w:lang w:val="en-GB"/>
        </w:rPr>
        <w:t xml:space="preserve"> there are</w:t>
      </w:r>
      <w:r w:rsidRPr="001D75E5">
        <w:rPr>
          <w:sz w:val="22"/>
          <w:szCs w:val="22"/>
          <w:lang w:val="en-GB"/>
        </w:rPr>
        <w:t xml:space="preserve"> two viewpoints on leverage’s </w:t>
      </w:r>
      <w:r w:rsidRPr="001D75E5">
        <w:rPr>
          <w:sz w:val="22"/>
          <w:szCs w:val="22"/>
          <w:lang w:val="en-GB"/>
        </w:rPr>
        <w:lastRenderedPageBreak/>
        <w:t>effect on firm value. Based on the agency and trade-off theor</w:t>
      </w:r>
      <w:r w:rsidR="00975F5D" w:rsidRPr="001D75E5">
        <w:rPr>
          <w:sz w:val="22"/>
          <w:szCs w:val="22"/>
          <w:lang w:val="en-GB"/>
        </w:rPr>
        <w:t>ies</w:t>
      </w:r>
      <w:r w:rsidRPr="001D75E5">
        <w:rPr>
          <w:sz w:val="22"/>
          <w:szCs w:val="22"/>
          <w:lang w:val="en-GB"/>
        </w:rPr>
        <w:t xml:space="preserve">, firm </w:t>
      </w:r>
      <w:r w:rsidR="008F1EFE" w:rsidRPr="001D75E5">
        <w:rPr>
          <w:sz w:val="22"/>
          <w:szCs w:val="22"/>
          <w:lang w:val="en-GB"/>
        </w:rPr>
        <w:t xml:space="preserve">leverage </w:t>
      </w:r>
      <w:r w:rsidRPr="001D75E5">
        <w:rPr>
          <w:sz w:val="22"/>
          <w:szCs w:val="22"/>
          <w:lang w:val="en-GB"/>
        </w:rPr>
        <w:t xml:space="preserve">is predicted to enhance corporate value. On the other hand, </w:t>
      </w:r>
      <w:r w:rsidR="00FB6A72" w:rsidRPr="001D75E5">
        <w:rPr>
          <w:sz w:val="22"/>
          <w:szCs w:val="22"/>
          <w:lang w:val="en-GB"/>
        </w:rPr>
        <w:t>anticipating the pecking order theory, it</w:t>
      </w:r>
      <w:r w:rsidR="00463FE7">
        <w:rPr>
          <w:sz w:val="22"/>
          <w:szCs w:val="22"/>
          <w:lang w:val="en-GB"/>
        </w:rPr>
        <w:t xml:space="preserve"> is</w:t>
      </w:r>
      <w:r w:rsidR="00FB6A72" w:rsidRPr="001D75E5">
        <w:rPr>
          <w:sz w:val="22"/>
          <w:szCs w:val="22"/>
          <w:lang w:val="en-GB"/>
        </w:rPr>
        <w:t xml:space="preserve"> clear that retained earnings are crucial </w:t>
      </w:r>
      <w:r w:rsidR="00463FE7" w:rsidRPr="00463FE7">
        <w:rPr>
          <w:color w:val="C00000"/>
          <w:sz w:val="22"/>
          <w:szCs w:val="22"/>
          <w:lang w:val="en-GB"/>
        </w:rPr>
        <w:t xml:space="preserve">to </w:t>
      </w:r>
      <w:r w:rsidR="00975F5D" w:rsidRPr="001D75E5">
        <w:rPr>
          <w:sz w:val="22"/>
          <w:szCs w:val="22"/>
          <w:lang w:val="en-GB"/>
        </w:rPr>
        <w:t xml:space="preserve">a </w:t>
      </w:r>
      <w:r w:rsidR="00FB6A72" w:rsidRPr="001D75E5">
        <w:rPr>
          <w:sz w:val="22"/>
          <w:szCs w:val="22"/>
          <w:lang w:val="en-GB"/>
        </w:rPr>
        <w:t>firm</w:t>
      </w:r>
      <w:r w:rsidR="00975F5D" w:rsidRPr="001D75E5">
        <w:rPr>
          <w:sz w:val="22"/>
          <w:szCs w:val="22"/>
          <w:lang w:val="en-GB"/>
        </w:rPr>
        <w:t xml:space="preserve">’s </w:t>
      </w:r>
      <w:r w:rsidR="00FB6A72" w:rsidRPr="001D75E5">
        <w:rPr>
          <w:sz w:val="22"/>
          <w:szCs w:val="22"/>
          <w:lang w:val="en-GB"/>
        </w:rPr>
        <w:t>expan</w:t>
      </w:r>
      <w:r w:rsidR="00975F5D" w:rsidRPr="00463FE7">
        <w:rPr>
          <w:color w:val="C00000"/>
          <w:sz w:val="22"/>
          <w:szCs w:val="22"/>
          <w:lang w:val="en-GB"/>
        </w:rPr>
        <w:t>sion</w:t>
      </w:r>
      <w:r w:rsidR="00FB6A72" w:rsidRPr="001D75E5">
        <w:rPr>
          <w:sz w:val="22"/>
          <w:szCs w:val="22"/>
          <w:lang w:val="en-GB"/>
        </w:rPr>
        <w:t xml:space="preserve">. Thus, higher leverage might harm the firm value. </w:t>
      </w:r>
    </w:p>
    <w:p w:rsidR="00FB6A72" w:rsidRPr="001D75E5" w:rsidRDefault="00975F5D" w:rsidP="00F2170E">
      <w:pPr>
        <w:pStyle w:val="Els-body-text"/>
        <w:spacing w:before="120" w:after="120" w:line="240" w:lineRule="auto"/>
        <w:ind w:firstLine="0"/>
        <w:rPr>
          <w:sz w:val="22"/>
          <w:szCs w:val="22"/>
          <w:lang w:val="en-GB"/>
        </w:rPr>
      </w:pPr>
      <w:r w:rsidRPr="001D75E5">
        <w:rPr>
          <w:sz w:val="22"/>
          <w:szCs w:val="22"/>
          <w:lang w:val="en-GB"/>
        </w:rPr>
        <w:t xml:space="preserve">The </w:t>
      </w:r>
      <w:r w:rsidR="00FB6A72" w:rsidRPr="001D75E5">
        <w:rPr>
          <w:sz w:val="22"/>
          <w:szCs w:val="22"/>
          <w:lang w:val="en-GB"/>
        </w:rPr>
        <w:t xml:space="preserve">Vietnam real estate sector is in the growth stage, and most companies are young. Thus, </w:t>
      </w:r>
      <w:r w:rsidR="003C0A6D" w:rsidRPr="00463FE7">
        <w:rPr>
          <w:color w:val="C00000"/>
          <w:sz w:val="22"/>
          <w:szCs w:val="22"/>
          <w:lang w:val="en-GB"/>
        </w:rPr>
        <w:t>monetary</w:t>
      </w:r>
      <w:r w:rsidR="00FB6A72" w:rsidRPr="00463FE7">
        <w:rPr>
          <w:color w:val="C00000"/>
          <w:sz w:val="22"/>
          <w:szCs w:val="22"/>
          <w:lang w:val="en-GB"/>
        </w:rPr>
        <w:t xml:space="preserve"> funds </w:t>
      </w:r>
      <w:r w:rsidR="00FB6A72" w:rsidRPr="001D75E5">
        <w:rPr>
          <w:sz w:val="22"/>
          <w:szCs w:val="22"/>
          <w:lang w:val="en-GB"/>
        </w:rPr>
        <w:t xml:space="preserve">are </w:t>
      </w:r>
      <w:r w:rsidR="003C0A6D" w:rsidRPr="001D75E5">
        <w:rPr>
          <w:sz w:val="22"/>
          <w:szCs w:val="22"/>
          <w:lang w:val="en-GB"/>
        </w:rPr>
        <w:t>vital to</w:t>
      </w:r>
      <w:r w:rsidR="00FB6A72" w:rsidRPr="001D75E5">
        <w:rPr>
          <w:sz w:val="22"/>
          <w:szCs w:val="22"/>
          <w:lang w:val="en-GB"/>
        </w:rPr>
        <w:t xml:space="preserve"> them. </w:t>
      </w:r>
      <w:r w:rsidR="00463FE7">
        <w:rPr>
          <w:sz w:val="22"/>
          <w:szCs w:val="22"/>
          <w:lang w:val="en-GB"/>
        </w:rPr>
        <w:t>T</w:t>
      </w:r>
      <w:r w:rsidR="008F1EFE" w:rsidRPr="001D75E5">
        <w:rPr>
          <w:sz w:val="22"/>
          <w:szCs w:val="22"/>
          <w:lang w:val="en-GB"/>
        </w:rPr>
        <w:t>he needs of external finance might be higher than the other sector</w:t>
      </w:r>
      <w:r w:rsidR="00463FE7">
        <w:rPr>
          <w:color w:val="C00000"/>
          <w:sz w:val="22"/>
          <w:szCs w:val="22"/>
          <w:lang w:val="en-GB"/>
        </w:rPr>
        <w:t xml:space="preserve"> to finance the fast expansion</w:t>
      </w:r>
      <w:r w:rsidR="008F1EFE" w:rsidRPr="001D75E5">
        <w:rPr>
          <w:sz w:val="22"/>
          <w:szCs w:val="22"/>
          <w:lang w:val="en-GB"/>
        </w:rPr>
        <w:t>.</w:t>
      </w:r>
      <w:r w:rsidR="00463FE7">
        <w:rPr>
          <w:sz w:val="22"/>
          <w:szCs w:val="22"/>
          <w:lang w:val="en-GB"/>
        </w:rPr>
        <w:t xml:space="preserve"> </w:t>
      </w:r>
      <w:r w:rsidR="00463FE7">
        <w:rPr>
          <w:color w:val="C00000"/>
          <w:sz w:val="22"/>
          <w:szCs w:val="22"/>
          <w:lang w:val="en-GB"/>
        </w:rPr>
        <w:t>R</w:t>
      </w:r>
      <w:r w:rsidR="008F1EFE" w:rsidRPr="00463FE7">
        <w:rPr>
          <w:color w:val="C00000"/>
          <w:sz w:val="22"/>
          <w:szCs w:val="22"/>
          <w:lang w:val="en-GB"/>
        </w:rPr>
        <w:t xml:space="preserve">eal estate </w:t>
      </w:r>
      <w:r w:rsidRPr="00463FE7">
        <w:rPr>
          <w:color w:val="C00000"/>
          <w:sz w:val="22"/>
          <w:szCs w:val="22"/>
          <w:lang w:val="en-GB"/>
        </w:rPr>
        <w:t xml:space="preserve">managers </w:t>
      </w:r>
      <w:r w:rsidR="00463FE7">
        <w:rPr>
          <w:color w:val="C00000"/>
          <w:sz w:val="22"/>
          <w:szCs w:val="22"/>
          <w:lang w:val="en-GB"/>
        </w:rPr>
        <w:t>might</w:t>
      </w:r>
      <w:r w:rsidR="008F1EFE" w:rsidRPr="00463FE7">
        <w:rPr>
          <w:color w:val="C00000"/>
          <w:sz w:val="22"/>
          <w:szCs w:val="22"/>
          <w:lang w:val="en-GB"/>
        </w:rPr>
        <w:t xml:space="preserve"> follow the agency and trade-off theorem. </w:t>
      </w:r>
      <w:r w:rsidR="00FB6A72" w:rsidRPr="001D75E5">
        <w:rPr>
          <w:sz w:val="22"/>
          <w:szCs w:val="22"/>
          <w:lang w:val="en-GB"/>
        </w:rPr>
        <w:t xml:space="preserve">Therefore, level of debt might </w:t>
      </w:r>
      <w:r w:rsidR="008F1EFE" w:rsidRPr="001D75E5">
        <w:rPr>
          <w:sz w:val="22"/>
          <w:szCs w:val="22"/>
          <w:lang w:val="en-GB"/>
        </w:rPr>
        <w:t xml:space="preserve">positively impact </w:t>
      </w:r>
      <w:r w:rsidR="00FB6A72" w:rsidRPr="001D75E5">
        <w:rPr>
          <w:sz w:val="22"/>
          <w:szCs w:val="22"/>
          <w:lang w:val="en-GB"/>
        </w:rPr>
        <w:t>firm value. We propose the first hypothesis as below:</w:t>
      </w:r>
    </w:p>
    <w:p w:rsidR="008E7418" w:rsidRPr="001D75E5" w:rsidRDefault="00FB6A72" w:rsidP="00F2170E">
      <w:pPr>
        <w:pStyle w:val="Els-body-text"/>
        <w:spacing w:before="120" w:after="120" w:line="240" w:lineRule="auto"/>
        <w:ind w:firstLine="0"/>
        <w:rPr>
          <w:i/>
          <w:sz w:val="22"/>
          <w:szCs w:val="22"/>
          <w:lang w:val="en-GB"/>
        </w:rPr>
      </w:pPr>
      <w:r w:rsidRPr="001D75E5">
        <w:rPr>
          <w:i/>
          <w:sz w:val="22"/>
          <w:szCs w:val="22"/>
          <w:lang w:val="en-GB"/>
        </w:rPr>
        <w:t xml:space="preserve">Hypothesis 1: Financial Leverage </w:t>
      </w:r>
      <w:r w:rsidR="008F1EFE" w:rsidRPr="001D75E5">
        <w:rPr>
          <w:i/>
          <w:sz w:val="22"/>
          <w:szCs w:val="22"/>
          <w:lang w:val="en-GB"/>
        </w:rPr>
        <w:t xml:space="preserve">positively </w:t>
      </w:r>
      <w:r w:rsidRPr="001D75E5">
        <w:rPr>
          <w:i/>
          <w:sz w:val="22"/>
          <w:szCs w:val="22"/>
          <w:lang w:val="en-GB"/>
        </w:rPr>
        <w:t>impact</w:t>
      </w:r>
      <w:r w:rsidR="003C0A6D" w:rsidRPr="001D75E5">
        <w:rPr>
          <w:i/>
          <w:sz w:val="22"/>
          <w:szCs w:val="22"/>
          <w:lang w:val="en-GB"/>
        </w:rPr>
        <w:t>s</w:t>
      </w:r>
      <w:r w:rsidRPr="001D75E5">
        <w:rPr>
          <w:i/>
          <w:sz w:val="22"/>
          <w:szCs w:val="22"/>
          <w:lang w:val="en-GB"/>
        </w:rPr>
        <w:t xml:space="preserve"> firm value. </w:t>
      </w:r>
    </w:p>
    <w:p w:rsidR="00FB6A72" w:rsidRPr="001D75E5" w:rsidRDefault="00FB6A72" w:rsidP="00F2170E">
      <w:pPr>
        <w:pStyle w:val="Els-body-text"/>
        <w:spacing w:before="120" w:after="120" w:line="240" w:lineRule="auto"/>
        <w:ind w:firstLine="0"/>
        <w:rPr>
          <w:sz w:val="22"/>
          <w:szCs w:val="22"/>
          <w:lang w:val="en-GB"/>
        </w:rPr>
      </w:pPr>
      <w:r w:rsidRPr="001D75E5">
        <w:rPr>
          <w:sz w:val="22"/>
          <w:szCs w:val="22"/>
          <w:lang w:val="en-GB"/>
        </w:rPr>
        <w:t xml:space="preserve">Next, </w:t>
      </w:r>
      <w:r w:rsidRPr="00463FE7">
        <w:rPr>
          <w:color w:val="C00000"/>
          <w:sz w:val="22"/>
          <w:szCs w:val="22"/>
          <w:lang w:val="en-GB"/>
        </w:rPr>
        <w:t xml:space="preserve">consider </w:t>
      </w:r>
      <w:r w:rsidRPr="001D75E5">
        <w:rPr>
          <w:sz w:val="22"/>
          <w:szCs w:val="22"/>
          <w:lang w:val="en-GB"/>
        </w:rPr>
        <w:t>the influence of dividend payment</w:t>
      </w:r>
      <w:r w:rsidR="003C0A6D" w:rsidRPr="001D75E5">
        <w:rPr>
          <w:sz w:val="22"/>
          <w:szCs w:val="22"/>
          <w:lang w:val="en-GB"/>
        </w:rPr>
        <w:t>s</w:t>
      </w:r>
      <w:r w:rsidRPr="001D75E5">
        <w:rPr>
          <w:sz w:val="22"/>
          <w:szCs w:val="22"/>
          <w:lang w:val="en-GB"/>
        </w:rPr>
        <w:t xml:space="preserve"> on firm value. Three famous theorem</w:t>
      </w:r>
      <w:r w:rsidR="003C0A6D" w:rsidRPr="001D75E5">
        <w:rPr>
          <w:sz w:val="22"/>
          <w:szCs w:val="22"/>
          <w:lang w:val="en-GB"/>
        </w:rPr>
        <w:t>s</w:t>
      </w:r>
      <w:r w:rsidRPr="001D75E5">
        <w:rPr>
          <w:sz w:val="22"/>
          <w:szCs w:val="22"/>
          <w:lang w:val="en-GB"/>
        </w:rPr>
        <w:t xml:space="preserve">, </w:t>
      </w:r>
      <w:r w:rsidR="003C0A6D" w:rsidRPr="001D75E5">
        <w:rPr>
          <w:sz w:val="22"/>
          <w:szCs w:val="22"/>
          <w:lang w:val="en-GB"/>
        </w:rPr>
        <w:t xml:space="preserve">bird in hand, </w:t>
      </w:r>
      <w:r w:rsidRPr="001D75E5">
        <w:rPr>
          <w:sz w:val="22"/>
          <w:szCs w:val="22"/>
          <w:lang w:val="en-GB"/>
        </w:rPr>
        <w:t>agency, and signalling</w:t>
      </w:r>
      <w:r w:rsidR="00B676A8">
        <w:rPr>
          <w:sz w:val="22"/>
          <w:szCs w:val="22"/>
          <w:lang w:val="en-GB"/>
        </w:rPr>
        <w:t>,</w:t>
      </w:r>
      <w:r w:rsidRPr="001D75E5">
        <w:rPr>
          <w:sz w:val="22"/>
          <w:szCs w:val="22"/>
          <w:lang w:val="en-GB"/>
        </w:rPr>
        <w:t xml:space="preserve"> predict the favourable impact of dividend</w:t>
      </w:r>
      <w:r w:rsidR="003C0A6D" w:rsidRPr="001D75E5">
        <w:rPr>
          <w:sz w:val="22"/>
          <w:szCs w:val="22"/>
          <w:lang w:val="en-GB"/>
        </w:rPr>
        <w:t>s</w:t>
      </w:r>
      <w:r w:rsidRPr="001D75E5">
        <w:rPr>
          <w:sz w:val="22"/>
          <w:szCs w:val="22"/>
          <w:lang w:val="en-GB"/>
        </w:rPr>
        <w:t xml:space="preserve"> on firm value. On the contrary, </w:t>
      </w:r>
      <w:r w:rsidR="00B676A8" w:rsidRPr="00B676A8">
        <w:rPr>
          <w:sz w:val="22"/>
          <w:szCs w:val="22"/>
          <w:lang w:val="en-GB"/>
        </w:rPr>
        <w:t>p</w:t>
      </w:r>
      <w:r w:rsidRPr="001D75E5">
        <w:rPr>
          <w:sz w:val="22"/>
          <w:szCs w:val="22"/>
          <w:lang w:val="en-GB"/>
        </w:rPr>
        <w:t xml:space="preserve">ecking </w:t>
      </w:r>
      <w:r w:rsidR="00B676A8" w:rsidRPr="001D75E5">
        <w:rPr>
          <w:sz w:val="22"/>
          <w:szCs w:val="22"/>
          <w:lang w:val="en-GB"/>
        </w:rPr>
        <w:t>o</w:t>
      </w:r>
      <w:r w:rsidRPr="001D75E5">
        <w:rPr>
          <w:sz w:val="22"/>
          <w:szCs w:val="22"/>
          <w:lang w:val="en-GB"/>
        </w:rPr>
        <w:t>rder theory reveal</w:t>
      </w:r>
      <w:r w:rsidR="003C0A6D" w:rsidRPr="001D75E5">
        <w:rPr>
          <w:sz w:val="22"/>
          <w:szCs w:val="22"/>
          <w:lang w:val="en-GB"/>
        </w:rPr>
        <w:t>s</w:t>
      </w:r>
      <w:r w:rsidRPr="001D75E5">
        <w:rPr>
          <w:sz w:val="22"/>
          <w:szCs w:val="22"/>
          <w:lang w:val="en-GB"/>
        </w:rPr>
        <w:t xml:space="preserve"> that managers might</w:t>
      </w:r>
      <w:r w:rsidR="00194D8C" w:rsidRPr="001D75E5">
        <w:rPr>
          <w:sz w:val="22"/>
          <w:szCs w:val="22"/>
          <w:lang w:val="en-GB"/>
        </w:rPr>
        <w:t xml:space="preserve"> favour</w:t>
      </w:r>
      <w:r w:rsidRPr="001D75E5">
        <w:rPr>
          <w:sz w:val="22"/>
          <w:szCs w:val="22"/>
          <w:lang w:val="en-GB"/>
        </w:rPr>
        <w:t xml:space="preserve"> retained earnings to finance their </w:t>
      </w:r>
      <w:r w:rsidR="00194D8C" w:rsidRPr="001D75E5">
        <w:rPr>
          <w:sz w:val="22"/>
          <w:szCs w:val="22"/>
          <w:lang w:val="en-GB"/>
        </w:rPr>
        <w:t>business</w:t>
      </w:r>
      <w:r w:rsidR="003C0A6D" w:rsidRPr="001D75E5">
        <w:rPr>
          <w:sz w:val="22"/>
          <w:szCs w:val="22"/>
          <w:lang w:val="en-GB"/>
        </w:rPr>
        <w:t>es</w:t>
      </w:r>
      <w:r w:rsidR="00194D8C" w:rsidRPr="001D75E5">
        <w:rPr>
          <w:sz w:val="22"/>
          <w:szCs w:val="22"/>
          <w:lang w:val="en-GB"/>
        </w:rPr>
        <w:t xml:space="preserve">. This conclusion provides the prediction that dividend payout can harm the firm value. </w:t>
      </w:r>
    </w:p>
    <w:p w:rsidR="00194D8C" w:rsidRPr="001D75E5" w:rsidRDefault="00194D8C" w:rsidP="00F2170E">
      <w:pPr>
        <w:pStyle w:val="Els-body-text"/>
        <w:spacing w:before="120" w:after="120" w:line="240" w:lineRule="auto"/>
        <w:ind w:firstLine="0"/>
        <w:rPr>
          <w:sz w:val="22"/>
          <w:szCs w:val="22"/>
          <w:lang w:val="en-GB"/>
        </w:rPr>
      </w:pPr>
      <w:r w:rsidRPr="001D75E5">
        <w:rPr>
          <w:sz w:val="22"/>
          <w:szCs w:val="22"/>
          <w:lang w:val="en-GB"/>
        </w:rPr>
        <w:t xml:space="preserve">Regarding Vietnam’s real estate case, information asymmetry is </w:t>
      </w:r>
      <w:r w:rsidR="003C0A6D" w:rsidRPr="001D75E5">
        <w:rPr>
          <w:sz w:val="22"/>
          <w:szCs w:val="22"/>
          <w:lang w:val="en-GB"/>
        </w:rPr>
        <w:t>relatively</w:t>
      </w:r>
      <w:r w:rsidRPr="001D75E5">
        <w:rPr>
          <w:sz w:val="22"/>
          <w:szCs w:val="22"/>
          <w:lang w:val="en-GB"/>
        </w:rPr>
        <w:t xml:space="preserve"> dramatic. The outsiders lack information about firms and profitable projects, so they might miss the opportunit</w:t>
      </w:r>
      <w:r w:rsidR="003C0A6D" w:rsidRPr="001D75E5">
        <w:rPr>
          <w:sz w:val="22"/>
          <w:szCs w:val="22"/>
          <w:lang w:val="en-GB"/>
        </w:rPr>
        <w:t>y</w:t>
      </w:r>
      <w:r w:rsidRPr="001D75E5">
        <w:rPr>
          <w:sz w:val="22"/>
          <w:szCs w:val="22"/>
          <w:lang w:val="en-GB"/>
        </w:rPr>
        <w:t xml:space="preserve"> to invest in the right companies. </w:t>
      </w:r>
      <w:r w:rsidR="003C0A6D" w:rsidRPr="001D75E5">
        <w:rPr>
          <w:sz w:val="22"/>
          <w:szCs w:val="22"/>
          <w:lang w:val="en-GB"/>
        </w:rPr>
        <w:t xml:space="preserve">As a result, a dividend can be viewed as an effective way to persuade an outsider to finance. </w:t>
      </w:r>
      <w:r w:rsidRPr="001D75E5">
        <w:rPr>
          <w:sz w:val="22"/>
          <w:szCs w:val="22"/>
          <w:lang w:val="en-GB"/>
        </w:rPr>
        <w:t>We belie</w:t>
      </w:r>
      <w:r w:rsidR="003C0A6D" w:rsidRPr="001D75E5">
        <w:rPr>
          <w:sz w:val="22"/>
          <w:szCs w:val="22"/>
          <w:lang w:val="en-GB"/>
        </w:rPr>
        <w:t>ve</w:t>
      </w:r>
      <w:r w:rsidRPr="001D75E5">
        <w:rPr>
          <w:sz w:val="22"/>
          <w:szCs w:val="22"/>
          <w:lang w:val="en-GB"/>
        </w:rPr>
        <w:t xml:space="preserve"> that dividend</w:t>
      </w:r>
      <w:r w:rsidR="003C0A6D" w:rsidRPr="001D75E5">
        <w:rPr>
          <w:sz w:val="22"/>
          <w:szCs w:val="22"/>
          <w:lang w:val="en-GB"/>
        </w:rPr>
        <w:t>s</w:t>
      </w:r>
      <w:r w:rsidRPr="001D75E5">
        <w:rPr>
          <w:sz w:val="22"/>
          <w:szCs w:val="22"/>
          <w:lang w:val="en-GB"/>
        </w:rPr>
        <w:t xml:space="preserve"> might push the firm</w:t>
      </w:r>
      <w:r w:rsidR="003C0A6D" w:rsidRPr="001D75E5">
        <w:rPr>
          <w:sz w:val="22"/>
          <w:szCs w:val="22"/>
          <w:lang w:val="en-GB"/>
        </w:rPr>
        <w:t xml:space="preserve">’s </w:t>
      </w:r>
      <w:r w:rsidRPr="001D75E5">
        <w:rPr>
          <w:sz w:val="22"/>
          <w:szCs w:val="22"/>
          <w:lang w:val="en-GB"/>
        </w:rPr>
        <w:t>value up. The second hypothesis is listed below:</w:t>
      </w:r>
    </w:p>
    <w:p w:rsidR="00194D8C" w:rsidRPr="001D75E5" w:rsidRDefault="00194D8C" w:rsidP="00F2170E">
      <w:pPr>
        <w:pStyle w:val="Els-body-text"/>
        <w:spacing w:before="120" w:after="120" w:line="240" w:lineRule="auto"/>
        <w:ind w:firstLine="0"/>
        <w:rPr>
          <w:i/>
          <w:sz w:val="22"/>
          <w:szCs w:val="22"/>
          <w:lang w:val="en-GB"/>
        </w:rPr>
      </w:pPr>
      <w:r w:rsidRPr="001D75E5">
        <w:rPr>
          <w:i/>
          <w:sz w:val="22"/>
          <w:szCs w:val="22"/>
          <w:lang w:val="en-GB"/>
        </w:rPr>
        <w:t xml:space="preserve">Hypothesis 2: Dividend </w:t>
      </w:r>
      <w:r w:rsidR="00AF0616">
        <w:rPr>
          <w:i/>
          <w:sz w:val="22"/>
          <w:szCs w:val="22"/>
          <w:lang w:val="en-GB"/>
        </w:rPr>
        <w:t>p</w:t>
      </w:r>
      <w:r w:rsidRPr="001D75E5">
        <w:rPr>
          <w:i/>
          <w:sz w:val="22"/>
          <w:szCs w:val="22"/>
          <w:lang w:val="en-GB"/>
        </w:rPr>
        <w:t>ayout</w:t>
      </w:r>
      <w:r w:rsidR="003C0A6D" w:rsidRPr="001D75E5">
        <w:rPr>
          <w:i/>
          <w:sz w:val="22"/>
          <w:szCs w:val="22"/>
          <w:lang w:val="en-GB"/>
        </w:rPr>
        <w:t xml:space="preserve"> has a</w:t>
      </w:r>
      <w:r w:rsidRPr="001D75E5">
        <w:rPr>
          <w:i/>
          <w:sz w:val="22"/>
          <w:szCs w:val="22"/>
          <w:lang w:val="en-GB"/>
        </w:rPr>
        <w:t xml:space="preserve"> positive effect on firm value.</w:t>
      </w:r>
    </w:p>
    <w:p w:rsidR="00BB6B48" w:rsidRPr="00EF535B" w:rsidRDefault="00BB6B48" w:rsidP="00F2170E">
      <w:pPr>
        <w:tabs>
          <w:tab w:val="right" w:leader="hyphen" w:pos="9072"/>
        </w:tabs>
        <w:spacing w:before="120" w:after="120" w:line="240" w:lineRule="auto"/>
        <w:jc w:val="both"/>
        <w:rPr>
          <w:rFonts w:ascii="Times New Roman" w:hAnsi="Times New Roman" w:cs="Times New Roman"/>
          <w:b/>
          <w:caps/>
          <w:lang w:val="en-GB"/>
        </w:rPr>
      </w:pPr>
      <w:r w:rsidRPr="001D75E5">
        <w:rPr>
          <w:rFonts w:ascii="Times New Roman" w:hAnsi="Times New Roman" w:cs="Times New Roman"/>
          <w:b/>
          <w:lang w:val="en-GB"/>
        </w:rPr>
        <w:t xml:space="preserve">3. </w:t>
      </w:r>
      <w:r w:rsidRPr="001D75E5">
        <w:rPr>
          <w:rFonts w:ascii="Times New Roman" w:hAnsi="Times New Roman" w:cs="Times New Roman"/>
          <w:b/>
          <w:caps/>
          <w:lang w:val="en-GB"/>
        </w:rPr>
        <w:t>Research Methods</w:t>
      </w:r>
    </w:p>
    <w:p w:rsidR="00BB6B48" w:rsidRPr="001D75E5" w:rsidRDefault="00EF535B" w:rsidP="00F2170E">
      <w:pPr>
        <w:pStyle w:val="Els-body-text"/>
        <w:spacing w:before="120" w:after="120" w:line="240" w:lineRule="auto"/>
        <w:ind w:firstLine="0"/>
        <w:rPr>
          <w:b/>
          <w:bCs/>
          <w:noProof/>
          <w:sz w:val="22"/>
          <w:szCs w:val="22"/>
          <w:lang w:val="en-GB"/>
        </w:rPr>
      </w:pPr>
      <w:r>
        <w:rPr>
          <w:b/>
          <w:bCs/>
          <w:noProof/>
          <w:sz w:val="22"/>
          <w:szCs w:val="22"/>
          <w:lang w:val="en-GB"/>
        </w:rPr>
        <w:t xml:space="preserve">3.1. </w:t>
      </w:r>
      <w:r w:rsidR="00BB6B48" w:rsidRPr="001D75E5">
        <w:rPr>
          <w:b/>
          <w:bCs/>
          <w:noProof/>
          <w:sz w:val="22"/>
          <w:szCs w:val="22"/>
          <w:lang w:val="en-GB"/>
        </w:rPr>
        <w:t>Data</w:t>
      </w:r>
    </w:p>
    <w:p w:rsidR="00BB6B48" w:rsidRPr="0008582B" w:rsidRDefault="00BB6B48" w:rsidP="00F2170E">
      <w:pPr>
        <w:pStyle w:val="Els-body-text"/>
        <w:spacing w:before="120" w:after="120" w:line="240" w:lineRule="auto"/>
        <w:ind w:firstLine="0"/>
        <w:rPr>
          <w:noProof/>
          <w:color w:val="C00000"/>
          <w:sz w:val="22"/>
          <w:szCs w:val="22"/>
          <w:lang w:val="en-GB"/>
        </w:rPr>
      </w:pPr>
      <w:r w:rsidRPr="001D75E5">
        <w:rPr>
          <w:noProof/>
          <w:sz w:val="22"/>
          <w:szCs w:val="22"/>
          <w:lang w:val="en-GB"/>
        </w:rPr>
        <w:t>Data is hand-collected from 29 real estate companies in two stock exchange markets</w:t>
      </w:r>
      <w:r w:rsidR="003C0A6D" w:rsidRPr="001D75E5">
        <w:rPr>
          <w:noProof/>
          <w:sz w:val="22"/>
          <w:szCs w:val="22"/>
          <w:lang w:val="en-GB"/>
        </w:rPr>
        <w:t>:</w:t>
      </w:r>
      <w:r w:rsidRPr="001D75E5">
        <w:rPr>
          <w:noProof/>
          <w:sz w:val="22"/>
          <w:szCs w:val="22"/>
          <w:lang w:val="en-GB"/>
        </w:rPr>
        <w:t xml:space="preserve"> Ho Chi Minh Stock Exchange (HOSE) and Hanoi Stock Exchange (HNX)</w:t>
      </w:r>
      <w:r w:rsidR="003C0A6D" w:rsidRPr="001D75E5">
        <w:rPr>
          <w:noProof/>
          <w:sz w:val="22"/>
          <w:szCs w:val="22"/>
          <w:lang w:val="en-GB"/>
        </w:rPr>
        <w:t xml:space="preserve">, </w:t>
      </w:r>
      <w:r w:rsidRPr="001D75E5">
        <w:rPr>
          <w:noProof/>
          <w:sz w:val="22"/>
          <w:szCs w:val="22"/>
          <w:lang w:val="en-GB"/>
        </w:rPr>
        <w:t xml:space="preserve">from 2010 to 2021. According to </w:t>
      </w:r>
      <w:r w:rsidR="003C0A6D" w:rsidRPr="001D75E5">
        <w:rPr>
          <w:noProof/>
          <w:sz w:val="22"/>
          <w:szCs w:val="22"/>
          <w:lang w:val="en-GB"/>
        </w:rPr>
        <w:t xml:space="preserve">the </w:t>
      </w:r>
      <w:r w:rsidRPr="001D75E5">
        <w:rPr>
          <w:noProof/>
          <w:sz w:val="22"/>
          <w:szCs w:val="22"/>
          <w:lang w:val="en-GB"/>
        </w:rPr>
        <w:t>Vietnam State Securities Commission, there are 56 non-financial listed real estate firms in HOSE and HNX. Thus, the sample account</w:t>
      </w:r>
      <w:r w:rsidR="003C0A6D" w:rsidRPr="001D75E5">
        <w:rPr>
          <w:noProof/>
          <w:sz w:val="22"/>
          <w:szCs w:val="22"/>
          <w:lang w:val="en-GB"/>
        </w:rPr>
        <w:t>s</w:t>
      </w:r>
      <w:r w:rsidRPr="001D75E5">
        <w:rPr>
          <w:noProof/>
          <w:sz w:val="22"/>
          <w:szCs w:val="22"/>
          <w:lang w:val="en-GB"/>
        </w:rPr>
        <w:t xml:space="preserve"> for 51,78% of the population. Financial information was extracted from the audited financial statements. Stock prices were </w:t>
      </w:r>
      <w:r w:rsidR="00D53B4A" w:rsidRPr="001D75E5">
        <w:rPr>
          <w:noProof/>
          <w:sz w:val="22"/>
          <w:szCs w:val="22"/>
          <w:lang w:val="en-GB"/>
        </w:rPr>
        <w:t>compiled</w:t>
      </w:r>
      <w:r w:rsidRPr="001D75E5">
        <w:rPr>
          <w:noProof/>
          <w:sz w:val="22"/>
          <w:szCs w:val="22"/>
          <w:lang w:val="en-GB"/>
        </w:rPr>
        <w:t xml:space="preserve"> from </w:t>
      </w:r>
      <w:r w:rsidR="00B676A8" w:rsidRPr="00B676A8">
        <w:rPr>
          <w:noProof/>
          <w:color w:val="C00000"/>
          <w:sz w:val="22"/>
          <w:szCs w:val="22"/>
          <w:lang w:val="en-GB"/>
        </w:rPr>
        <w:t xml:space="preserve">the </w:t>
      </w:r>
      <w:r w:rsidRPr="001D75E5">
        <w:rPr>
          <w:noProof/>
          <w:sz w:val="22"/>
          <w:szCs w:val="22"/>
          <w:lang w:val="en-GB"/>
        </w:rPr>
        <w:t>transaction history. Dividen</w:t>
      </w:r>
      <w:r w:rsidR="00D53B4A" w:rsidRPr="001D75E5">
        <w:rPr>
          <w:noProof/>
          <w:sz w:val="22"/>
          <w:szCs w:val="22"/>
          <w:lang w:val="en-GB"/>
        </w:rPr>
        <w:t>d</w:t>
      </w:r>
      <w:r w:rsidRPr="001D75E5">
        <w:rPr>
          <w:noProof/>
          <w:sz w:val="22"/>
          <w:szCs w:val="22"/>
          <w:lang w:val="en-GB"/>
        </w:rPr>
        <w:t xml:space="preserve"> payment information is collected from each company’s announcements by year on </w:t>
      </w:r>
      <w:hyperlink r:id="rId11" w:history="1">
        <w:r w:rsidR="0008582B" w:rsidRPr="00941660">
          <w:rPr>
            <w:rStyle w:val="Hyperlink"/>
            <w:noProof/>
            <w:color w:val="000000" w:themeColor="text1"/>
            <w:sz w:val="22"/>
            <w:szCs w:val="22"/>
            <w:u w:val="none"/>
            <w:lang w:val="en-GB"/>
          </w:rPr>
          <w:t>www.cafef.vn</w:t>
        </w:r>
      </w:hyperlink>
      <w:r w:rsidRPr="00941660">
        <w:rPr>
          <w:noProof/>
          <w:color w:val="000000" w:themeColor="text1"/>
          <w:sz w:val="22"/>
          <w:szCs w:val="22"/>
          <w:lang w:val="en-GB"/>
        </w:rPr>
        <w:t>.</w:t>
      </w:r>
      <w:r w:rsidR="0008582B" w:rsidRPr="00941660">
        <w:rPr>
          <w:noProof/>
          <w:color w:val="000000" w:themeColor="text1"/>
          <w:sz w:val="22"/>
          <w:szCs w:val="22"/>
          <w:lang w:val="en-GB"/>
        </w:rPr>
        <w:t xml:space="preserve"> </w:t>
      </w:r>
      <w:r w:rsidR="0008582B">
        <w:rPr>
          <w:noProof/>
          <w:color w:val="C00000"/>
          <w:sz w:val="22"/>
          <w:szCs w:val="22"/>
          <w:lang w:val="en-GB"/>
        </w:rPr>
        <w:t xml:space="preserve">All the </w:t>
      </w:r>
      <w:r w:rsidR="0008582B">
        <w:rPr>
          <w:noProof/>
          <w:color w:val="C00000"/>
          <w:sz w:val="22"/>
          <w:szCs w:val="22"/>
          <w:lang w:val="en-GB"/>
        </w:rPr>
        <w:lastRenderedPageBreak/>
        <w:t>data is winsorize</w:t>
      </w:r>
      <w:r w:rsidR="00B676A8">
        <w:rPr>
          <w:noProof/>
          <w:color w:val="C00000"/>
          <w:sz w:val="22"/>
          <w:szCs w:val="22"/>
          <w:lang w:val="en-GB"/>
        </w:rPr>
        <w:t>d</w:t>
      </w:r>
      <w:r w:rsidR="0008582B">
        <w:rPr>
          <w:noProof/>
          <w:color w:val="C00000"/>
          <w:sz w:val="22"/>
          <w:szCs w:val="22"/>
          <w:lang w:val="en-GB"/>
        </w:rPr>
        <w:t xml:space="preserve"> at 1% 99% to eliminate all the outliers. </w:t>
      </w:r>
    </w:p>
    <w:p w:rsidR="00BB6B48" w:rsidRPr="001D75E5" w:rsidRDefault="00EF535B" w:rsidP="00F2170E">
      <w:pPr>
        <w:tabs>
          <w:tab w:val="right" w:leader="hyphen" w:pos="9072"/>
        </w:tabs>
        <w:spacing w:before="120" w:after="120" w:line="240" w:lineRule="auto"/>
        <w:jc w:val="both"/>
        <w:rPr>
          <w:rFonts w:ascii="Times New Roman" w:hAnsi="Times New Roman" w:cs="Times New Roman"/>
          <w:b/>
          <w:caps/>
          <w:lang w:val="en-GB"/>
        </w:rPr>
      </w:pPr>
      <w:r>
        <w:rPr>
          <w:rFonts w:ascii="Times New Roman" w:hAnsi="Times New Roman" w:cs="Times New Roman"/>
          <w:b/>
          <w:lang w:val="en-GB"/>
        </w:rPr>
        <w:t xml:space="preserve">3.2. </w:t>
      </w:r>
      <w:r w:rsidR="00BB6B48" w:rsidRPr="001D75E5">
        <w:rPr>
          <w:rFonts w:ascii="Times New Roman" w:hAnsi="Times New Roman" w:cs="Times New Roman"/>
          <w:b/>
          <w:lang w:val="en-GB"/>
        </w:rPr>
        <w:t>Variables</w:t>
      </w:r>
    </w:p>
    <w:p w:rsidR="00BB6B48" w:rsidRPr="00EF535B" w:rsidRDefault="00EF535B" w:rsidP="00F2170E">
      <w:pPr>
        <w:spacing w:before="120" w:after="120" w:line="240" w:lineRule="auto"/>
        <w:jc w:val="both"/>
        <w:rPr>
          <w:rFonts w:ascii="Times New Roman" w:hAnsi="Times New Roman" w:cs="Times New Roman"/>
          <w:i/>
          <w:lang w:val="en-GB"/>
        </w:rPr>
      </w:pPr>
      <w:r w:rsidRPr="00EF535B">
        <w:rPr>
          <w:rFonts w:ascii="Times New Roman" w:hAnsi="Times New Roman" w:cs="Times New Roman"/>
          <w:i/>
          <w:lang w:val="en-GB"/>
        </w:rPr>
        <w:t xml:space="preserve">3.2.1. </w:t>
      </w:r>
      <w:r w:rsidR="00BB6B48" w:rsidRPr="00EF535B">
        <w:rPr>
          <w:rFonts w:ascii="Times New Roman" w:hAnsi="Times New Roman" w:cs="Times New Roman"/>
          <w:i/>
          <w:lang w:val="en-GB"/>
        </w:rPr>
        <w:t>Dependent variable</w:t>
      </w:r>
    </w:p>
    <w:p w:rsidR="000D3959" w:rsidRPr="00B62F13" w:rsidRDefault="00BB6B48" w:rsidP="00F2170E">
      <w:pPr>
        <w:spacing w:before="120" w:after="120" w:line="240" w:lineRule="auto"/>
        <w:jc w:val="both"/>
        <w:rPr>
          <w:rFonts w:ascii="Times New Roman" w:hAnsi="Times New Roman" w:cs="Times New Roman"/>
          <w:color w:val="C00000"/>
          <w:lang w:val="en-GB"/>
        </w:rPr>
      </w:pPr>
      <w:r w:rsidRPr="001D75E5">
        <w:rPr>
          <w:rFonts w:ascii="Times New Roman" w:hAnsi="Times New Roman" w:cs="Times New Roman"/>
          <w:lang w:val="en-GB"/>
        </w:rPr>
        <w:t xml:space="preserve">The main dependent variable is </w:t>
      </w:r>
      <w:r w:rsidR="00D53B4A" w:rsidRPr="001D75E5">
        <w:rPr>
          <w:rFonts w:ascii="Times New Roman" w:hAnsi="Times New Roman" w:cs="Times New Roman"/>
          <w:lang w:val="en-GB"/>
        </w:rPr>
        <w:t xml:space="preserve">the </w:t>
      </w:r>
      <w:r w:rsidRPr="001D75E5">
        <w:rPr>
          <w:rFonts w:ascii="Times New Roman" w:hAnsi="Times New Roman" w:cs="Times New Roman"/>
          <w:lang w:val="en-GB"/>
        </w:rPr>
        <w:t>q ratio (</w:t>
      </w:r>
      <w:r w:rsidRPr="001D75E5">
        <w:rPr>
          <w:rFonts w:ascii="Times New Roman" w:hAnsi="Times New Roman" w:cs="Times New Roman"/>
          <w:caps/>
          <w:lang w:val="en-GB"/>
        </w:rPr>
        <w:t>Tobinq</w:t>
      </w:r>
      <w:r w:rsidRPr="001D75E5">
        <w:rPr>
          <w:rFonts w:ascii="Times New Roman" w:hAnsi="Times New Roman" w:cs="Times New Roman"/>
          <w:lang w:val="en-GB"/>
        </w:rPr>
        <w:t>)</w:t>
      </w:r>
      <w:r w:rsidR="00D53B4A" w:rsidRPr="001D75E5">
        <w:rPr>
          <w:rFonts w:ascii="Times New Roman" w:hAnsi="Times New Roman" w:cs="Times New Roman"/>
          <w:lang w:val="en-GB"/>
        </w:rPr>
        <w:t xml:space="preserve">, </w:t>
      </w:r>
      <w:r w:rsidRPr="001D75E5">
        <w:rPr>
          <w:rFonts w:ascii="Times New Roman" w:hAnsi="Times New Roman" w:cs="Times New Roman"/>
          <w:lang w:val="en-GB"/>
        </w:rPr>
        <w:t xml:space="preserve">which </w:t>
      </w:r>
      <w:r w:rsidR="00D53B4A" w:rsidRPr="001D75E5">
        <w:rPr>
          <w:rFonts w:ascii="Times New Roman" w:hAnsi="Times New Roman" w:cs="Times New Roman"/>
          <w:lang w:val="en-GB"/>
        </w:rPr>
        <w:t xml:space="preserve">is </w:t>
      </w:r>
      <w:r w:rsidRPr="001D75E5">
        <w:rPr>
          <w:rFonts w:ascii="Times New Roman" w:hAnsi="Times New Roman" w:cs="Times New Roman"/>
          <w:lang w:val="en-GB"/>
        </w:rPr>
        <w:t xml:space="preserve">created by the sum of the market value of common shares, </w:t>
      </w:r>
      <w:r w:rsidR="00D53B4A" w:rsidRPr="001D75E5">
        <w:rPr>
          <w:rFonts w:ascii="Times New Roman" w:hAnsi="Times New Roman" w:cs="Times New Roman"/>
          <w:lang w:val="en-GB"/>
        </w:rPr>
        <w:t xml:space="preserve">the </w:t>
      </w:r>
      <w:r w:rsidRPr="001D75E5">
        <w:rPr>
          <w:rFonts w:ascii="Times New Roman" w:hAnsi="Times New Roman" w:cs="Times New Roman"/>
          <w:lang w:val="en-GB"/>
        </w:rPr>
        <w:t>book value of preferred shares</w:t>
      </w:r>
      <w:r w:rsidR="00D53B4A" w:rsidRPr="001D75E5">
        <w:rPr>
          <w:rFonts w:ascii="Times New Roman" w:hAnsi="Times New Roman" w:cs="Times New Roman"/>
          <w:lang w:val="en-GB"/>
        </w:rPr>
        <w:t xml:space="preserve">, </w:t>
      </w:r>
      <w:r w:rsidRPr="001D75E5">
        <w:rPr>
          <w:rFonts w:ascii="Times New Roman" w:hAnsi="Times New Roman" w:cs="Times New Roman"/>
          <w:lang w:val="en-GB"/>
        </w:rPr>
        <w:t xml:space="preserve"> and the book value of total liabilities divided by the book value of total assets</w:t>
      </w:r>
      <w:r w:rsidR="00CD31C9">
        <w:rPr>
          <w:rFonts w:ascii="Times New Roman" w:hAnsi="Times New Roman" w:cs="Times New Roman"/>
          <w:lang w:val="en-GB"/>
        </w:rPr>
        <w:t>.</w:t>
      </w:r>
      <w:r w:rsidRPr="00941660">
        <w:rPr>
          <w:rFonts w:ascii="Times New Roman" w:hAnsi="Times New Roman" w:cs="Times New Roman"/>
          <w:color w:val="C00000"/>
          <w:lang w:val="en-GB"/>
        </w:rPr>
        <w:fldChar w:fldCharType="begin"/>
      </w:r>
      <w:r w:rsidR="00941660" w:rsidRPr="00941660">
        <w:rPr>
          <w:rFonts w:ascii="Times New Roman" w:hAnsi="Times New Roman" w:cs="Times New Roman"/>
          <w:color w:val="C00000"/>
          <w:lang w:val="en-GB"/>
        </w:rPr>
        <w:instrText xml:space="preserve"> ADDIN EN.CITE &lt;EndNote&gt;&lt;Cite&gt;&lt;Author&gt;Kee H Chung&lt;/Author&gt;&lt;Year&gt;1994&lt;/Year&gt;&lt;RecNum&gt;37&lt;/RecNum&gt;&lt;DisplayText&gt;&lt;style face="superscript"&gt;14,20&lt;/style&gt;&lt;/DisplayText&gt;&lt;record&gt;&lt;rec-number&gt;37&lt;/rec-number&gt;&lt;foreign-keys&gt;&lt;key app="EN" db-id="d2afvrsa7t50sber2xkp5wtzzseww5paetdt" timestamp="1669109092"&gt;37&lt;/key&gt;&lt;/foreign-keys&gt;&lt;ref-type name="Journal Article"&gt;17&lt;/ref-type&gt;&lt;contributors&gt;&lt;authors&gt;&lt;author&gt;Kee H Chung,&lt;/author&gt;&lt;author&gt;Stephen W Pruitt, &lt;/author&gt;&lt;/authors&gt;&lt;/contributors&gt;&lt;titles&gt;&lt;title&gt;A simple approximation of Tobin&amp;apos;s q&lt;/title&gt;&lt;secondary-title&gt;Financial management&lt;/secondary-title&gt;&lt;/titles&gt;&lt;periodical&gt;&lt;full-title&gt;Financial management&lt;/full-title&gt;&lt;/periodical&gt;&lt;pages&gt;70-74&lt;/pages&gt;&lt;dates&gt;&lt;year&gt;1994&lt;/year&gt;&lt;/dates&gt;&lt;isbn&gt;0046-3892&lt;/isbn&gt;&lt;urls&gt;&lt;/urls&gt;&lt;language&gt;english&lt;/language&gt;&lt;/record&gt;&lt;/Cite&gt;&lt;Cite&gt;&lt;Author&gt;Dang&lt;/Author&gt;&lt;Year&gt;2021&lt;/Year&gt;&lt;RecNum&gt;10&lt;/RecNum&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Pr="00941660">
        <w:rPr>
          <w:rFonts w:ascii="Times New Roman" w:hAnsi="Times New Roman" w:cs="Times New Roman"/>
          <w:color w:val="C00000"/>
          <w:lang w:val="en-GB"/>
        </w:rPr>
        <w:fldChar w:fldCharType="separate"/>
      </w:r>
      <w:r w:rsidR="00941660" w:rsidRPr="00941660">
        <w:rPr>
          <w:rFonts w:ascii="Times New Roman" w:hAnsi="Times New Roman" w:cs="Times New Roman"/>
          <w:noProof/>
          <w:color w:val="C00000"/>
          <w:vertAlign w:val="superscript"/>
          <w:lang w:val="en-GB"/>
        </w:rPr>
        <w:t>14,20</w:t>
      </w:r>
      <w:r w:rsidRPr="00941660">
        <w:rPr>
          <w:rFonts w:ascii="Times New Roman" w:hAnsi="Times New Roman" w:cs="Times New Roman"/>
          <w:color w:val="C00000"/>
          <w:lang w:val="en-GB"/>
        </w:rPr>
        <w:fldChar w:fldCharType="end"/>
      </w:r>
      <w:r w:rsidR="00941660">
        <w:rPr>
          <w:rFonts w:ascii="Times New Roman" w:hAnsi="Times New Roman" w:cs="Times New Roman"/>
          <w:color w:val="C00000"/>
          <w:lang w:val="en-GB"/>
        </w:rPr>
        <w:t xml:space="preserve"> </w:t>
      </w:r>
      <w:r w:rsidRPr="001D75E5">
        <w:rPr>
          <w:rFonts w:ascii="Times New Roman" w:hAnsi="Times New Roman" w:cs="Times New Roman"/>
          <w:lang w:val="en-GB"/>
        </w:rPr>
        <w:t>The ratio measure</w:t>
      </w:r>
      <w:r w:rsidR="00BC5AFC" w:rsidRPr="001D75E5">
        <w:rPr>
          <w:rFonts w:ascii="Times New Roman" w:hAnsi="Times New Roman" w:cs="Times New Roman"/>
          <w:lang w:val="en-GB"/>
        </w:rPr>
        <w:t>s</w:t>
      </w:r>
      <w:r w:rsidRPr="001D75E5">
        <w:rPr>
          <w:rFonts w:ascii="Times New Roman" w:hAnsi="Times New Roman" w:cs="Times New Roman"/>
          <w:lang w:val="en-GB"/>
        </w:rPr>
        <w:t xml:space="preserve"> how much difference between the market value and the book value of firm. </w:t>
      </w:r>
      <w:r w:rsidR="00B62F13">
        <w:rPr>
          <w:rFonts w:ascii="Times New Roman" w:hAnsi="Times New Roman" w:cs="Times New Roman"/>
          <w:color w:val="C00000"/>
          <w:lang w:val="en-GB"/>
        </w:rPr>
        <w:t>This proxy has been used popul</w:t>
      </w:r>
      <w:r w:rsidR="00650BFB">
        <w:rPr>
          <w:rFonts w:ascii="Times New Roman" w:hAnsi="Times New Roman" w:cs="Times New Roman"/>
          <w:color w:val="C00000"/>
          <w:lang w:val="en-GB"/>
        </w:rPr>
        <w:t>arly in accounting, economics</w:t>
      </w:r>
      <w:r w:rsidR="00B676A8">
        <w:rPr>
          <w:rFonts w:ascii="Times New Roman" w:hAnsi="Times New Roman" w:cs="Times New Roman"/>
          <w:color w:val="C00000"/>
          <w:lang w:val="en-GB"/>
        </w:rPr>
        <w:t xml:space="preserve">, </w:t>
      </w:r>
      <w:r w:rsidR="00650BFB">
        <w:rPr>
          <w:rFonts w:ascii="Times New Roman" w:hAnsi="Times New Roman" w:cs="Times New Roman"/>
          <w:color w:val="C00000"/>
          <w:lang w:val="en-GB"/>
        </w:rPr>
        <w:t>and finance studies in measuring the firm value</w:t>
      </w:r>
      <w:r w:rsidR="0088518C">
        <w:rPr>
          <w:rFonts w:ascii="Times New Roman" w:hAnsi="Times New Roman" w:cs="Times New Roman"/>
          <w:color w:val="C00000"/>
          <w:lang w:val="en-GB"/>
        </w:rPr>
        <w:t>.</w:t>
      </w:r>
      <w:r w:rsidR="00650BFB">
        <w:rPr>
          <w:rFonts w:ascii="Times New Roman" w:hAnsi="Times New Roman" w:cs="Times New Roman"/>
          <w:color w:val="C00000"/>
          <w:lang w:val="en-GB"/>
        </w:rPr>
        <w:fldChar w:fldCharType="begin"/>
      </w:r>
      <w:r w:rsidR="00F10472">
        <w:rPr>
          <w:rFonts w:ascii="Times New Roman" w:hAnsi="Times New Roman" w:cs="Times New Roman"/>
          <w:color w:val="C00000"/>
          <w:lang w:val="en-GB"/>
        </w:rPr>
        <w:instrText xml:space="preserve"> ADDIN EN.CITE &lt;EndNote&gt;&lt;Cite&gt;&lt;Author&gt;Jo&lt;/Author&gt;&lt;Year&gt;2011&lt;/Year&gt;&lt;RecNum&gt;55&lt;/RecNum&gt;&lt;DisplayText&gt;&lt;style face="superscript"&gt;14,21&lt;/style&gt;&lt;/DisplayText&gt;&lt;record&gt;&lt;rec-number&gt;55&lt;/rec-number&gt;&lt;foreign-keys&gt;&lt;key app="EN" db-id="eratf20wo0r5vpefd5t5p9wldv2ap5a0tapt" timestamp="1672306089"&gt;55&lt;/key&gt;&lt;/foreign-keys&gt;&lt;ref-type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1573-0697&lt;/isbn&gt;&lt;urls&gt;&lt;/urls&gt;&lt;/record&gt;&lt;/Cite&gt;&lt;Cite&gt;&lt;Author&gt;Dang&lt;/Author&gt;&lt;Year&gt;2021&lt;/Year&gt;&lt;RecNum&gt;10&lt;/RecNum&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00650BFB">
        <w:rPr>
          <w:rFonts w:ascii="Times New Roman" w:hAnsi="Times New Roman" w:cs="Times New Roman"/>
          <w:color w:val="C00000"/>
          <w:lang w:val="en-GB"/>
        </w:rPr>
        <w:fldChar w:fldCharType="separate"/>
      </w:r>
      <w:r w:rsidR="00F10472" w:rsidRPr="00F10472">
        <w:rPr>
          <w:rFonts w:ascii="Times New Roman" w:hAnsi="Times New Roman" w:cs="Times New Roman"/>
          <w:noProof/>
          <w:color w:val="C00000"/>
          <w:vertAlign w:val="superscript"/>
          <w:lang w:val="en-GB"/>
        </w:rPr>
        <w:t>14,21</w:t>
      </w:r>
      <w:r w:rsidR="00650BFB">
        <w:rPr>
          <w:rFonts w:ascii="Times New Roman" w:hAnsi="Times New Roman" w:cs="Times New Roman"/>
          <w:color w:val="C00000"/>
          <w:lang w:val="en-GB"/>
        </w:rPr>
        <w:fldChar w:fldCharType="end"/>
      </w:r>
      <w:r w:rsidR="00713A1D">
        <w:rPr>
          <w:rFonts w:ascii="Times New Roman" w:hAnsi="Times New Roman" w:cs="Times New Roman"/>
          <w:color w:val="C00000"/>
          <w:lang w:val="en-GB"/>
        </w:rPr>
        <w:t xml:space="preserve"> </w:t>
      </w:r>
    </w:p>
    <w:p w:rsidR="00BB6B48" w:rsidRPr="00EF535B" w:rsidRDefault="00EF535B" w:rsidP="00F2170E">
      <w:pPr>
        <w:spacing w:before="120" w:after="120" w:line="240" w:lineRule="auto"/>
        <w:jc w:val="both"/>
        <w:rPr>
          <w:rFonts w:ascii="Times New Roman" w:hAnsi="Times New Roman" w:cs="Times New Roman"/>
          <w:i/>
          <w:lang w:val="en-GB"/>
        </w:rPr>
      </w:pPr>
      <w:r w:rsidRPr="00EF535B">
        <w:rPr>
          <w:rFonts w:ascii="Times New Roman" w:hAnsi="Times New Roman" w:cs="Times New Roman"/>
          <w:i/>
          <w:lang w:val="en-GB"/>
        </w:rPr>
        <w:t xml:space="preserve">3.2.2. </w:t>
      </w:r>
      <w:r w:rsidR="00BB6B48" w:rsidRPr="00EF535B">
        <w:rPr>
          <w:rFonts w:ascii="Times New Roman" w:hAnsi="Times New Roman" w:cs="Times New Roman"/>
          <w:i/>
          <w:lang w:val="en-GB"/>
        </w:rPr>
        <w:t xml:space="preserve">Independent variable </w:t>
      </w:r>
    </w:p>
    <w:p w:rsidR="00D53B4A" w:rsidRPr="00F10472" w:rsidRDefault="00BB6B48" w:rsidP="00F2170E">
      <w:pPr>
        <w:spacing w:before="120" w:after="120" w:line="240" w:lineRule="auto"/>
        <w:jc w:val="both"/>
        <w:rPr>
          <w:rFonts w:ascii="Times New Roman" w:hAnsi="Times New Roman" w:cs="Times New Roman"/>
          <w:color w:val="C00000"/>
          <w:lang w:val="en-GB"/>
        </w:rPr>
      </w:pPr>
      <w:r w:rsidRPr="00F10472">
        <w:rPr>
          <w:rFonts w:ascii="Times New Roman" w:hAnsi="Times New Roman" w:cs="Times New Roman"/>
          <w:color w:val="C00000"/>
          <w:lang w:val="en-GB"/>
        </w:rPr>
        <w:t>The main independent variables are LEV and DIVP. LEV represents financial leverage and is computed by dividing total debt by total equity</w:t>
      </w:r>
      <w:r w:rsidR="0088518C">
        <w:rPr>
          <w:rFonts w:ascii="Times New Roman" w:hAnsi="Times New Roman" w:cs="Times New Roman"/>
          <w:color w:val="C00000"/>
          <w:lang w:val="en-GB"/>
        </w:rPr>
        <w:t>.</w:t>
      </w:r>
      <w:r w:rsidR="00BB77A9" w:rsidRPr="00F10472">
        <w:rPr>
          <w:rFonts w:ascii="Times New Roman" w:hAnsi="Times New Roman" w:cs="Times New Roman"/>
          <w:color w:val="C00000"/>
          <w:lang w:val="en-GB"/>
        </w:rPr>
        <w:fldChar w:fldCharType="begin"/>
      </w:r>
      <w:r w:rsidR="00F10472" w:rsidRPr="00F10472">
        <w:rPr>
          <w:rFonts w:ascii="Times New Roman" w:hAnsi="Times New Roman" w:cs="Times New Roman"/>
          <w:color w:val="C00000"/>
          <w:lang w:val="en-GB"/>
        </w:rPr>
        <w:instrText xml:space="preserve"> ADDIN EN.CITE &lt;EndNote&gt;&lt;Cite&gt;&lt;Author&gt;Adrian&lt;/Author&gt;&lt;Year&gt;2010&lt;/Year&gt;&lt;RecNum&gt;56&lt;/RecNum&gt;&lt;DisplayText&gt;&lt;style face="superscript"&gt;17,22&lt;/style&gt;&lt;/DisplayText&gt;&lt;record&gt;&lt;rec-number&gt;56&lt;/rec-number&gt;&lt;foreign-keys&gt;&lt;key app="EN" db-id="eratf20wo0r5vpefd5t5p9wldv2ap5a0tapt" timestamp="1672308701"&gt;56&lt;/key&gt;&lt;/foreign-keys&gt;&lt;ref-type name="Journal Article"&gt;17&lt;/ref-type&gt;&lt;contributors&gt;&lt;authors&gt;&lt;author&gt;Adrian, Tobias&lt;/author&gt;&lt;author&gt;Shin, Hyun Song&lt;/author&gt;&lt;/authors&gt;&lt;/contributors&gt;&lt;titles&gt;&lt;title&gt;Liquidity and leverage&lt;/title&gt;&lt;secondary-title&gt;Journal of financial intermediation&lt;/secondary-title&gt;&lt;/titles&gt;&lt;periodical&gt;&lt;full-title&gt;Journal of financial intermediation&lt;/full-title&gt;&lt;/periodical&gt;&lt;pages&gt;418-437&lt;/pages&gt;&lt;volume&gt;19&lt;/volume&gt;&lt;number&gt;3&lt;/number&gt;&lt;dates&gt;&lt;year&gt;2010&lt;/year&gt;&lt;/dates&gt;&lt;isbn&gt;1042-9573&lt;/isbn&gt;&lt;urls&gt;&lt;/urls&gt;&lt;/record&gt;&lt;/Cite&gt;&lt;Cite&gt;&lt;Author&gt;Jihadi&lt;/Author&gt;&lt;Year&gt;2021&lt;/Year&gt;&lt;RecNum&gt;29&lt;/RecNum&gt;&lt;record&gt;&lt;rec-number&gt;29&lt;/rec-number&gt;&lt;foreign-keys&gt;&lt;key app="EN" db-id="eratf20wo0r5vpefd5t5p9wldv2ap5a0tapt" timestamp="1669014134"&gt;29&lt;/key&gt;&lt;/foreign-keys&gt;&lt;ref-type name="Journal Article"&gt;17&lt;/ref-type&gt;&lt;contributors&gt;&lt;authors&gt;&lt;author&gt;Jihadi, M&lt;/author&gt;&lt;author&gt;Vilantika, Elok&lt;/author&gt;&lt;author&gt;Hashemi, Sayed Momin&lt;/author&gt;&lt;author&gt;Arifin, Zainal&lt;/author&gt;&lt;author&gt;Bachtiar, Yanuar&lt;/author&gt;&lt;author&gt;Sholichah, Fatmawati&lt;/author&gt;&lt;/authors&gt;&lt;/contributors&gt;&lt;titles&gt;&lt;title&gt;The effect of liquidity, leverage, and profitability on firm value: Empirical evidence from Indonesia&lt;/title&gt;&lt;secondary-title&gt;The Journal of Asian Finance, Economics and Business&lt;/secondary-title&gt;&lt;/titles&gt;&lt;periodical&gt;&lt;full-title&gt;The Journal of Asian Finance, Economics and Business&lt;/full-title&gt;&lt;/periodical&gt;&lt;pages&gt;423-431&lt;/pages&gt;&lt;volume&gt;8&lt;/volume&gt;&lt;number&gt;3&lt;/number&gt;&lt;dates&gt;&lt;year&gt;2021&lt;/year&gt;&lt;/dates&gt;&lt;isbn&gt;2288-4637&lt;/isbn&gt;&lt;urls&gt;&lt;/urls&gt;&lt;/record&gt;&lt;/Cite&gt;&lt;/EndNote&gt;</w:instrText>
      </w:r>
      <w:r w:rsidR="00BB77A9" w:rsidRPr="00F10472">
        <w:rPr>
          <w:rFonts w:ascii="Times New Roman" w:hAnsi="Times New Roman" w:cs="Times New Roman"/>
          <w:color w:val="C00000"/>
          <w:lang w:val="en-GB"/>
        </w:rPr>
        <w:fldChar w:fldCharType="separate"/>
      </w:r>
      <w:r w:rsidR="00F10472" w:rsidRPr="00F10472">
        <w:rPr>
          <w:rFonts w:ascii="Times New Roman" w:hAnsi="Times New Roman" w:cs="Times New Roman"/>
          <w:noProof/>
          <w:color w:val="C00000"/>
          <w:vertAlign w:val="superscript"/>
          <w:lang w:val="en-GB"/>
        </w:rPr>
        <w:t>17,22</w:t>
      </w:r>
      <w:r w:rsidR="00BB77A9" w:rsidRPr="00F10472">
        <w:rPr>
          <w:rFonts w:ascii="Times New Roman" w:hAnsi="Times New Roman" w:cs="Times New Roman"/>
          <w:color w:val="C00000"/>
          <w:lang w:val="en-GB"/>
        </w:rPr>
        <w:fldChar w:fldCharType="end"/>
      </w:r>
      <w:r w:rsidRPr="00F10472">
        <w:rPr>
          <w:rFonts w:ascii="Times New Roman" w:hAnsi="Times New Roman" w:cs="Times New Roman"/>
          <w:color w:val="C00000"/>
          <w:lang w:val="en-GB"/>
        </w:rPr>
        <w:t xml:space="preserve"> </w:t>
      </w:r>
      <w:r w:rsidR="00D53B4A" w:rsidRPr="00F10472">
        <w:rPr>
          <w:rFonts w:ascii="Times New Roman" w:hAnsi="Times New Roman" w:cs="Times New Roman"/>
          <w:color w:val="C00000"/>
          <w:lang w:val="en-GB"/>
        </w:rPr>
        <w:t>DIVP stands for dividend payout ratio, and it is calculated by dividing the dividend per share by earnings per share</w:t>
      </w:r>
      <w:r w:rsidR="0088518C">
        <w:rPr>
          <w:rFonts w:ascii="Times New Roman" w:hAnsi="Times New Roman" w:cs="Times New Roman"/>
          <w:color w:val="C00000"/>
          <w:lang w:val="en-GB"/>
        </w:rPr>
        <w:t>.</w:t>
      </w:r>
      <w:r w:rsidR="00F10472" w:rsidRPr="00F10472">
        <w:rPr>
          <w:rFonts w:ascii="Times New Roman" w:hAnsi="Times New Roman" w:cs="Times New Roman"/>
          <w:color w:val="C00000"/>
          <w:lang w:val="en-GB"/>
        </w:rPr>
        <w:fldChar w:fldCharType="begin"/>
      </w:r>
      <w:r w:rsidR="00F10472" w:rsidRPr="00F10472">
        <w:rPr>
          <w:rFonts w:ascii="Times New Roman" w:hAnsi="Times New Roman" w:cs="Times New Roman"/>
          <w:color w:val="C00000"/>
          <w:lang w:val="en-GB"/>
        </w:rPr>
        <w:instrText xml:space="preserve"> ADDIN EN.CITE &lt;EndNote&gt;&lt;Cite&gt;&lt;Author&gt;Dang&lt;/Author&gt;&lt;Year&gt;2021&lt;/Year&gt;&lt;RecNum&gt;10&lt;/RecNum&gt;&lt;DisplayText&gt;&lt;style face="superscript"&gt;14&lt;/style&gt;&lt;/DisplayText&gt;&lt;record&gt;&lt;rec-number&gt;10&lt;/rec-number&gt;&lt;foreign-keys&gt;&lt;key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00F10472" w:rsidRPr="00F10472">
        <w:rPr>
          <w:rFonts w:ascii="Times New Roman" w:hAnsi="Times New Roman" w:cs="Times New Roman"/>
          <w:color w:val="C00000"/>
          <w:lang w:val="en-GB"/>
        </w:rPr>
        <w:fldChar w:fldCharType="separate"/>
      </w:r>
      <w:r w:rsidR="00F10472" w:rsidRPr="00F10472">
        <w:rPr>
          <w:rFonts w:ascii="Times New Roman" w:hAnsi="Times New Roman" w:cs="Times New Roman"/>
          <w:noProof/>
          <w:color w:val="C00000"/>
          <w:vertAlign w:val="superscript"/>
          <w:lang w:val="en-GB"/>
        </w:rPr>
        <w:t>14</w:t>
      </w:r>
      <w:r w:rsidR="00F10472" w:rsidRPr="00F10472">
        <w:rPr>
          <w:rFonts w:ascii="Times New Roman" w:hAnsi="Times New Roman" w:cs="Times New Roman"/>
          <w:color w:val="C00000"/>
          <w:lang w:val="en-GB"/>
        </w:rPr>
        <w:fldChar w:fldCharType="end"/>
      </w:r>
      <w:r w:rsidR="00F10472" w:rsidRPr="00F10472">
        <w:rPr>
          <w:rFonts w:ascii="Times New Roman" w:hAnsi="Times New Roman" w:cs="Times New Roman"/>
          <w:color w:val="C00000"/>
          <w:lang w:val="en-GB"/>
        </w:rPr>
        <w:t xml:space="preserve"> </w:t>
      </w:r>
      <w:r w:rsidR="00B676A8" w:rsidRPr="00B676A8">
        <w:rPr>
          <w:rFonts w:ascii="Times New Roman" w:hAnsi="Times New Roman" w:cs="Times New Roman"/>
          <w:color w:val="C00000"/>
        </w:rPr>
        <w:t>Furthermore, the study employs dividend per total asset (DIVTA) as an alternative proxy for dividend distribution</w:t>
      </w:r>
      <w:r w:rsidR="0088518C">
        <w:rPr>
          <w:rFonts w:ascii="Times New Roman" w:hAnsi="Times New Roman" w:cs="Times New Roman"/>
          <w:color w:val="C00000"/>
        </w:rPr>
        <w:t>.</w:t>
      </w:r>
      <w:r w:rsidR="00B107A3">
        <w:rPr>
          <w:rFonts w:ascii="Times New Roman" w:hAnsi="Times New Roman" w:cs="Times New Roman"/>
          <w:color w:val="C00000"/>
          <w:lang w:val="en-GB"/>
        </w:rPr>
        <w:fldChar w:fldCharType="begin"/>
      </w:r>
      <w:r w:rsidR="00B107A3">
        <w:rPr>
          <w:rFonts w:ascii="Times New Roman" w:hAnsi="Times New Roman" w:cs="Times New Roman"/>
          <w:color w:val="C00000"/>
          <w:lang w:val="en-GB"/>
        </w:rPr>
        <w:instrText xml:space="preserve"> ADDIN EN.CITE &lt;EndNote&gt;&lt;Cite&gt;&lt;Author&gt;Benlemlih&lt;/Author&gt;&lt;Year&gt;2019&lt;/Year&gt;&lt;RecNum&gt;57&lt;/RecNum&gt;&lt;DisplayText&gt;&lt;style face="superscript"&gt;23,24&lt;/style&gt;&lt;/DisplayText&gt;&lt;record&gt;&lt;rec-number&gt;57&lt;/rec-number&gt;&lt;foreign-keys&gt;&lt;key app="EN" db-id="eratf20wo0r5vpefd5t5p9wldv2ap5a0tapt" timestamp="1672311130"&gt;57&lt;/key&gt;&lt;/foreign-keys&gt;&lt;ref-type name="Journal Article"&gt;17&lt;/ref-type&gt;&lt;contributors&gt;&lt;authors&gt;&lt;author&gt;Benlemlih, Mohammed&lt;/author&gt;&lt;/authors&gt;&lt;/contributors&gt;&lt;titles&gt;&lt;title&gt;Corporate social responsibility and dividend policy&lt;/title&gt;&lt;secondary-title&gt;Research in International Business and Finance&lt;/secondary-title&gt;&lt;/titles&gt;&lt;periodical&gt;&lt;full-title&gt;Research in international business and finance&lt;/full-title&gt;&lt;/periodical&gt;&lt;pages&gt;114-138&lt;/pages&gt;&lt;volume&gt;47&lt;/volume&gt;&lt;dates&gt;&lt;year&gt;2019&lt;/year&gt;&lt;/dates&gt;&lt;isbn&gt;0275-5319&lt;/isbn&gt;&lt;urls&gt;&lt;/urls&gt;&lt;/record&gt;&lt;/Cite&gt;&lt;Cite&gt;&lt;Author&gt;Jacob&lt;/Author&gt;&lt;Year&gt;2018&lt;/Year&gt;&lt;RecNum&gt;58&lt;/RecNum&gt;&lt;record&gt;&lt;rec-number&gt;58&lt;/rec-number&gt;&lt;foreign-keys&gt;&lt;key app="EN" db-id="eratf20wo0r5vpefd5t5p9wldv2ap5a0tapt" timestamp="1672311201"&gt;58&lt;/key&gt;&lt;/foreign-keys&gt;&lt;ref-type name="Journal Article"&gt;17&lt;/ref-type&gt;&lt;contributors&gt;&lt;authors&gt;&lt;author&gt;Jacob, Chacko&lt;/author&gt;&lt;author&gt;PJ, Jijo Lukose&lt;/author&gt;&lt;/authors&gt;&lt;/contributors&gt;&lt;titles&gt;&lt;title&gt;Institutional ownership and dividend payout in emerging markets: Evidence from India&lt;/title&gt;&lt;secondary-title&gt;Journal of Emerging Market Finance&lt;/secondary-title&gt;&lt;/titles&gt;&lt;periodical&gt;&lt;full-title&gt;Journal of Emerging Market Finance&lt;/full-title&gt;&lt;/periodical&gt;&lt;pages&gt;S54-S82&lt;/pages&gt;&lt;volume&gt;17&lt;/volume&gt;&lt;number&gt;1_suppl&lt;/number&gt;&lt;dates&gt;&lt;year&gt;2018&lt;/year&gt;&lt;/dates&gt;&lt;isbn&gt;0972-6527&lt;/isbn&gt;&lt;urls&gt;&lt;/urls&gt;&lt;/record&gt;&lt;/Cite&gt;&lt;/EndNote&gt;</w:instrText>
      </w:r>
      <w:r w:rsidR="00B107A3">
        <w:rPr>
          <w:rFonts w:ascii="Times New Roman" w:hAnsi="Times New Roman" w:cs="Times New Roman"/>
          <w:color w:val="C00000"/>
          <w:lang w:val="en-GB"/>
        </w:rPr>
        <w:fldChar w:fldCharType="separate"/>
      </w:r>
      <w:r w:rsidR="00B107A3" w:rsidRPr="00B107A3">
        <w:rPr>
          <w:rFonts w:ascii="Times New Roman" w:hAnsi="Times New Roman" w:cs="Times New Roman"/>
          <w:noProof/>
          <w:color w:val="C00000"/>
          <w:vertAlign w:val="superscript"/>
          <w:lang w:val="en-GB"/>
        </w:rPr>
        <w:t>23,24</w:t>
      </w:r>
      <w:r w:rsidR="00B107A3">
        <w:rPr>
          <w:rFonts w:ascii="Times New Roman" w:hAnsi="Times New Roman" w:cs="Times New Roman"/>
          <w:color w:val="C00000"/>
          <w:lang w:val="en-GB"/>
        </w:rPr>
        <w:fldChar w:fldCharType="end"/>
      </w:r>
    </w:p>
    <w:p w:rsidR="00BB6B48" w:rsidRPr="00EF535B" w:rsidRDefault="00EF535B" w:rsidP="00F2170E">
      <w:pPr>
        <w:spacing w:before="120" w:after="120" w:line="240" w:lineRule="auto"/>
        <w:jc w:val="both"/>
        <w:rPr>
          <w:rFonts w:ascii="Times New Roman" w:hAnsi="Times New Roman" w:cs="Times New Roman"/>
          <w:i/>
          <w:lang w:val="en-GB"/>
        </w:rPr>
      </w:pPr>
      <w:r w:rsidRPr="00EF535B">
        <w:rPr>
          <w:rFonts w:ascii="Times New Roman" w:hAnsi="Times New Roman" w:cs="Times New Roman"/>
          <w:i/>
          <w:lang w:val="en-GB"/>
        </w:rPr>
        <w:t xml:space="preserve">3.2.3. </w:t>
      </w:r>
      <w:r w:rsidR="00BB6B48" w:rsidRPr="00EF535B">
        <w:rPr>
          <w:rFonts w:ascii="Times New Roman" w:hAnsi="Times New Roman" w:cs="Times New Roman"/>
          <w:i/>
          <w:lang w:val="en-GB"/>
        </w:rPr>
        <w:t>Control variables</w:t>
      </w:r>
    </w:p>
    <w:p w:rsidR="00B676A8" w:rsidRDefault="00BB6B48" w:rsidP="00F2170E">
      <w:pPr>
        <w:spacing w:before="120" w:after="120" w:line="240" w:lineRule="auto"/>
        <w:jc w:val="both"/>
        <w:rPr>
          <w:rFonts w:ascii="Times New Roman" w:hAnsi="Times New Roman" w:cs="Times New Roman"/>
          <w:color w:val="C00000"/>
          <w:lang w:val="en-GB"/>
        </w:rPr>
      </w:pPr>
      <w:r w:rsidRPr="00B676A8">
        <w:rPr>
          <w:rFonts w:ascii="Times New Roman" w:hAnsi="Times New Roman" w:cs="Times New Roman"/>
          <w:lang w:val="en-GB"/>
        </w:rPr>
        <w:t>The study utilizes two control variables</w:t>
      </w:r>
      <w:r w:rsidR="00D53B4A" w:rsidRPr="00B676A8">
        <w:rPr>
          <w:rFonts w:ascii="Times New Roman" w:hAnsi="Times New Roman" w:cs="Times New Roman"/>
          <w:lang w:val="en-GB"/>
        </w:rPr>
        <w:t xml:space="preserve">, </w:t>
      </w:r>
      <w:r w:rsidRPr="00B676A8">
        <w:rPr>
          <w:rFonts w:ascii="Times New Roman" w:hAnsi="Times New Roman" w:cs="Times New Roman"/>
          <w:lang w:val="en-GB"/>
        </w:rPr>
        <w:t>which are AGE and SIZE</w:t>
      </w:r>
      <w:r w:rsidR="00B676A8">
        <w:rPr>
          <w:rFonts w:ascii="Times New Roman" w:hAnsi="Times New Roman" w:cs="Times New Roman"/>
          <w:lang w:val="en-GB"/>
        </w:rPr>
        <w:t>,</w:t>
      </w:r>
      <w:r w:rsidRPr="00B676A8">
        <w:rPr>
          <w:rFonts w:ascii="Times New Roman" w:hAnsi="Times New Roman" w:cs="Times New Roman"/>
          <w:lang w:val="en-GB"/>
        </w:rPr>
        <w:t xml:space="preserve"> representing the age and size of the companies, respectively</w:t>
      </w:r>
      <w:r w:rsidR="00773113">
        <w:rPr>
          <w:rFonts w:ascii="Times New Roman" w:hAnsi="Times New Roman" w:cs="Times New Roman"/>
          <w:lang w:val="en-GB"/>
        </w:rPr>
        <w:t>.</w:t>
      </w:r>
      <w:r w:rsidR="0049057E" w:rsidRPr="00B676A8">
        <w:rPr>
          <w:rFonts w:ascii="Times New Roman" w:hAnsi="Times New Roman" w:cs="Times New Roman"/>
          <w:color w:val="C00000"/>
          <w:lang w:val="en-GB"/>
        </w:rPr>
        <w:fldChar w:fldCharType="begin"/>
      </w:r>
      <w:r w:rsidR="0049057E" w:rsidRPr="00B676A8">
        <w:rPr>
          <w:rFonts w:ascii="Times New Roman" w:hAnsi="Times New Roman" w:cs="Times New Roman"/>
          <w:color w:val="C00000"/>
          <w:lang w:val="en-GB"/>
        </w:rPr>
        <w:instrText xml:space="preserve"> ADDIN EN.CITE &lt;EndNote&gt;&lt;Cite&gt;&lt;Author&gt;D&amp;apos;Amato&lt;/Author&gt;&lt;Year&gt;2020&lt;/Year&gt;&lt;RecNum&gt;59&lt;/RecNum&gt;&lt;DisplayText&gt;&lt;style face="superscript"&gt;14,25&lt;/style&gt;&lt;/DisplayText&gt;&lt;record&gt;&lt;rec-number&gt;59&lt;/rec-number&gt;&lt;foreign-keys&gt;&lt;key app="EN" db-id="eratf20wo0r5vpefd5t5p9wldv2ap5a0tapt" timestamp="1672733856"&gt;59&lt;/key&gt;&lt;/foreign-keys&gt;&lt;ref-type name="Journal Article"&gt;17&lt;/ref-type&gt;&lt;contributors&gt;&lt;authors&gt;&lt;author&gt;D&amp;apos;Amato, Antonio&lt;/author&gt;&lt;author&gt;Falivena, Camilla&lt;/author&gt;&lt;/authors&gt;&lt;/contributors&gt;&lt;titles&gt;&lt;title&gt;Corporate social responsibility and firm value: Do firm size and age matter? Empirical evidence from European listed companies&lt;/title&gt;&lt;secondary-title&gt;Corporate Social Responsibility and Environmental Management&lt;/secondary-title&gt;&lt;/titles&gt;&lt;periodical&gt;&lt;full-title&gt;Corporate Social Responsibility and Environmental Management&lt;/full-title&gt;&lt;/periodical&gt;&lt;pages&gt;909-924&lt;/pages&gt;&lt;volume&gt;27&lt;/volume&gt;&lt;number&gt;2&lt;/number&gt;&lt;dates&gt;&lt;year&gt;2020&lt;/year&gt;&lt;/dates&gt;&lt;isbn&gt;1535-3958&lt;/isbn&gt;&lt;urls&gt;&lt;/urls&gt;&lt;/record&gt;&lt;/Cite&gt;&lt;Cite&gt;&lt;Author&gt;Dang&lt;/Author&gt;&lt;Year&gt;2021&lt;/Year&gt;&lt;RecNum&gt;10&lt;/RecNum&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0049057E" w:rsidRPr="00B676A8">
        <w:rPr>
          <w:rFonts w:ascii="Times New Roman" w:hAnsi="Times New Roman" w:cs="Times New Roman"/>
          <w:color w:val="C00000"/>
          <w:lang w:val="en-GB"/>
        </w:rPr>
        <w:fldChar w:fldCharType="separate"/>
      </w:r>
      <w:r w:rsidR="0049057E" w:rsidRPr="00B676A8">
        <w:rPr>
          <w:rFonts w:ascii="Times New Roman" w:hAnsi="Times New Roman" w:cs="Times New Roman"/>
          <w:noProof/>
          <w:color w:val="C00000"/>
          <w:vertAlign w:val="superscript"/>
          <w:lang w:val="en-GB"/>
        </w:rPr>
        <w:t>14,25</w:t>
      </w:r>
      <w:r w:rsidR="0049057E" w:rsidRPr="00B676A8">
        <w:rPr>
          <w:rFonts w:ascii="Times New Roman" w:hAnsi="Times New Roman" w:cs="Times New Roman"/>
          <w:color w:val="C00000"/>
          <w:lang w:val="en-GB"/>
        </w:rPr>
        <w:fldChar w:fldCharType="end"/>
      </w:r>
      <w:r w:rsidRPr="00B676A8">
        <w:rPr>
          <w:rFonts w:ascii="Times New Roman" w:hAnsi="Times New Roman" w:cs="Times New Roman"/>
          <w:lang w:val="en-GB"/>
        </w:rPr>
        <w:t xml:space="preserve"> </w:t>
      </w:r>
      <w:r w:rsidR="00D53B4A" w:rsidRPr="00B676A8">
        <w:rPr>
          <w:rFonts w:ascii="Times New Roman" w:hAnsi="Times New Roman" w:cs="Times New Roman"/>
          <w:lang w:val="en-GB"/>
        </w:rPr>
        <w:t>The number of years since the company was founded is used to calculate AGE</w:t>
      </w:r>
      <w:r w:rsidR="004C2995" w:rsidRPr="00B676A8">
        <w:rPr>
          <w:rFonts w:ascii="Times New Roman" w:hAnsi="Times New Roman" w:cs="Times New Roman"/>
          <w:lang w:val="en-GB"/>
        </w:rPr>
        <w:fldChar w:fldCharType="begin"/>
      </w:r>
      <w:r w:rsidR="004C2995" w:rsidRPr="00B676A8">
        <w:rPr>
          <w:rFonts w:ascii="Times New Roman" w:hAnsi="Times New Roman" w:cs="Times New Roman"/>
          <w:lang w:val="en-GB"/>
        </w:rPr>
        <w:instrText xml:space="preserve"> ADDIN EN.CITE &lt;EndNote&gt;&lt;Cite&gt;&lt;Author&gt;D&amp;apos;Amato&lt;/Author&gt;&lt;Year&gt;2020&lt;/Year&gt;&lt;RecNum&gt;59&lt;/RecNum&gt;&lt;DisplayText&gt;&lt;style face="superscript"&gt;25&lt;/style&gt;&lt;/DisplayText&gt;&lt;record&gt;&lt;rec-number&gt;59&lt;/rec-number&gt;&lt;foreign-keys&gt;&lt;key app="EN" db-id="eratf20wo0r5vpefd5t5p9wldv2ap5a0tapt" timestamp="1672733856"&gt;59&lt;/key&gt;&lt;/foreign-keys&gt;&lt;ref-type name="Journal Article"&gt;17&lt;/ref-type&gt;&lt;contributors&gt;&lt;authors&gt;&lt;author&gt;D&amp;apos;Amato, Antonio&lt;/author&gt;&lt;author&gt;Falivena, Camilla&lt;/author&gt;&lt;/authors&gt;&lt;/contributors&gt;&lt;titles&gt;&lt;title&gt;Corporate social responsibility and firm value: Do firm size and age matter? Empirical evidence from European listed companies&lt;/title&gt;&lt;secondary-title&gt;Corporate Social Responsibility and Environmental Management&lt;/secondary-title&gt;&lt;/titles&gt;&lt;periodical&gt;&lt;full-title&gt;Corporate Social Responsibility and Environmental Management&lt;/full-title&gt;&lt;/periodical&gt;&lt;pages&gt;909-924&lt;/pages&gt;&lt;volume&gt;27&lt;/volume&gt;&lt;number&gt;2&lt;/number&gt;&lt;dates&gt;&lt;year&gt;2020&lt;/year&gt;&lt;/dates&gt;&lt;isbn&gt;1535-3958&lt;/isbn&gt;&lt;urls&gt;&lt;/urls&gt;&lt;/record&gt;&lt;/Cite&gt;&lt;/EndNote&gt;</w:instrText>
      </w:r>
      <w:r w:rsidR="004C2995" w:rsidRPr="00B676A8">
        <w:rPr>
          <w:rFonts w:ascii="Times New Roman" w:hAnsi="Times New Roman" w:cs="Times New Roman"/>
          <w:lang w:val="en-GB"/>
        </w:rPr>
        <w:fldChar w:fldCharType="separate"/>
      </w:r>
      <w:r w:rsidR="004C2995" w:rsidRPr="00B676A8">
        <w:rPr>
          <w:rFonts w:ascii="Times New Roman" w:hAnsi="Times New Roman" w:cs="Times New Roman"/>
          <w:noProof/>
          <w:vertAlign w:val="superscript"/>
          <w:lang w:val="en-GB"/>
        </w:rPr>
        <w:t>25</w:t>
      </w:r>
      <w:r w:rsidR="004C2995" w:rsidRPr="00B676A8">
        <w:rPr>
          <w:rFonts w:ascii="Times New Roman" w:hAnsi="Times New Roman" w:cs="Times New Roman"/>
          <w:lang w:val="en-GB"/>
        </w:rPr>
        <w:fldChar w:fldCharType="end"/>
      </w:r>
      <w:r w:rsidRPr="00B676A8">
        <w:rPr>
          <w:rFonts w:ascii="Times New Roman" w:hAnsi="Times New Roman" w:cs="Times New Roman"/>
          <w:lang w:val="en-GB"/>
        </w:rPr>
        <w:t>.</w:t>
      </w:r>
      <w:r w:rsidR="009751C5" w:rsidRPr="00B676A8">
        <w:rPr>
          <w:rFonts w:ascii="Times New Roman" w:hAnsi="Times New Roman" w:cs="Times New Roman"/>
          <w:lang w:val="en-GB"/>
        </w:rPr>
        <w:t xml:space="preserve"> </w:t>
      </w:r>
      <w:r w:rsidR="00B676A8" w:rsidRPr="00B676A8">
        <w:rPr>
          <w:rFonts w:ascii="Times New Roman" w:hAnsi="Times New Roman" w:cs="Times New Roman"/>
          <w:color w:val="C00000"/>
        </w:rPr>
        <w:t>Mature companies, according to the life cycle perspective, have fewer investment opportunities and higher cash flows</w:t>
      </w:r>
      <w:r w:rsidR="00773113">
        <w:rPr>
          <w:rFonts w:ascii="Times New Roman" w:hAnsi="Times New Roman" w:cs="Times New Roman"/>
          <w:color w:val="C00000"/>
        </w:rPr>
        <w:t>.</w:t>
      </w:r>
      <w:r w:rsidR="008C6E5D" w:rsidRPr="00B676A8">
        <w:rPr>
          <w:rFonts w:ascii="Times New Roman" w:hAnsi="Times New Roman" w:cs="Times New Roman"/>
          <w:color w:val="C00000"/>
          <w:lang w:val="en-GB"/>
        </w:rPr>
        <w:fldChar w:fldCharType="begin"/>
      </w:r>
      <w:r w:rsidR="008C6E5D" w:rsidRPr="00B676A8">
        <w:rPr>
          <w:rFonts w:ascii="Times New Roman" w:hAnsi="Times New Roman" w:cs="Times New Roman"/>
          <w:color w:val="C00000"/>
          <w:lang w:val="en-GB"/>
        </w:rPr>
        <w:instrText xml:space="preserve"> ADDIN EN.CITE &lt;EndNote&gt;&lt;Cite&gt;&lt;Author&gt;Fama&lt;/Author&gt;&lt;Year&gt;2001&lt;/Year&gt;&lt;RecNum&gt;60&lt;/RecNum&gt;&lt;DisplayText&gt;&lt;style face="superscript"&gt;26&lt;/style&gt;&lt;/DisplayText&gt;&lt;record&gt;&lt;rec-number&gt;60&lt;/rec-number&gt;&lt;foreign-keys&gt;&lt;key app="EN" db-id="eratf20wo0r5vpefd5t5p9wldv2ap5a0tapt" timestamp="1672734477"&gt;60&lt;/key&gt;&lt;/foreign-keys&gt;&lt;ref-type name="Journal Article"&gt;17&lt;/ref-type&gt;&lt;contributors&gt;&lt;authors&gt;&lt;author&gt;Fama, Eugene F&lt;/author&gt;&lt;author&gt;French, Kenneth R&lt;/author&gt;&lt;/authors&gt;&lt;/contributors&gt;&lt;titles&gt;&lt;title&gt;Disappearing dividends: changing firm characteristics or lower propensity to pay?&lt;/title&gt;&lt;secondary-title&gt;Journal of Financial economics&lt;/secondary-title&gt;&lt;/titles&gt;&lt;periodical&gt;&lt;full-title&gt;Journal of financial economics&lt;/full-title&gt;&lt;/periodical&gt;&lt;pages&gt;3-43&lt;/pages&gt;&lt;volume&gt;60&lt;/volume&gt;&lt;number&gt;1&lt;/number&gt;&lt;dates&gt;&lt;year&gt;2001&lt;/year&gt;&lt;/dates&gt;&lt;isbn&gt;0304-405X&lt;/isbn&gt;&lt;urls&gt;&lt;/urls&gt;&lt;/record&gt;&lt;/Cite&gt;&lt;/EndNote&gt;</w:instrText>
      </w:r>
      <w:r w:rsidR="008C6E5D" w:rsidRPr="00B676A8">
        <w:rPr>
          <w:rFonts w:ascii="Times New Roman" w:hAnsi="Times New Roman" w:cs="Times New Roman"/>
          <w:color w:val="C00000"/>
          <w:lang w:val="en-GB"/>
        </w:rPr>
        <w:fldChar w:fldCharType="separate"/>
      </w:r>
      <w:r w:rsidR="008C6E5D" w:rsidRPr="00B676A8">
        <w:rPr>
          <w:rFonts w:ascii="Times New Roman" w:hAnsi="Times New Roman" w:cs="Times New Roman"/>
          <w:noProof/>
          <w:color w:val="C00000"/>
          <w:vertAlign w:val="superscript"/>
          <w:lang w:val="en-GB"/>
        </w:rPr>
        <w:t>26</w:t>
      </w:r>
      <w:r w:rsidR="008C6E5D" w:rsidRPr="00B676A8">
        <w:rPr>
          <w:rFonts w:ascii="Times New Roman" w:hAnsi="Times New Roman" w:cs="Times New Roman"/>
          <w:color w:val="C00000"/>
          <w:lang w:val="en-GB"/>
        </w:rPr>
        <w:fldChar w:fldCharType="end"/>
      </w:r>
      <w:r w:rsidR="00B676A8" w:rsidRPr="00B676A8">
        <w:rPr>
          <w:rFonts w:ascii="Times New Roman" w:hAnsi="Times New Roman" w:cs="Times New Roman"/>
          <w:color w:val="C00000"/>
          <w:lang w:val="en-GB"/>
        </w:rPr>
        <w:t xml:space="preserve"> </w:t>
      </w:r>
      <w:r w:rsidR="008C6E5D" w:rsidRPr="00B676A8">
        <w:rPr>
          <w:rFonts w:ascii="Times New Roman" w:hAnsi="Times New Roman" w:cs="Times New Roman"/>
          <w:color w:val="C00000"/>
          <w:lang w:val="en-GB"/>
        </w:rPr>
        <w:t xml:space="preserve">Thus, </w:t>
      </w:r>
      <w:r w:rsidR="00B676A8" w:rsidRPr="00B676A8">
        <w:rPr>
          <w:rFonts w:ascii="Times New Roman" w:hAnsi="Times New Roman" w:cs="Times New Roman"/>
          <w:color w:val="C00000"/>
        </w:rPr>
        <w:t>they might reach a higher business value</w:t>
      </w:r>
      <w:r w:rsidR="008C6E5D" w:rsidRPr="00B676A8">
        <w:rPr>
          <w:rFonts w:ascii="Times New Roman" w:hAnsi="Times New Roman" w:cs="Times New Roman"/>
          <w:color w:val="C00000"/>
          <w:lang w:val="en-GB"/>
        </w:rPr>
        <w:t xml:space="preserve">. Next, </w:t>
      </w:r>
      <w:r w:rsidRPr="00B676A8">
        <w:rPr>
          <w:rFonts w:ascii="Times New Roman" w:hAnsi="Times New Roman" w:cs="Times New Roman"/>
          <w:lang w:val="en-GB"/>
        </w:rPr>
        <w:t xml:space="preserve">SIZE is measured by </w:t>
      </w:r>
      <w:r w:rsidR="00B676A8">
        <w:rPr>
          <w:rFonts w:ascii="Times New Roman" w:hAnsi="Times New Roman" w:cs="Times New Roman"/>
          <w:lang w:val="en-GB"/>
        </w:rPr>
        <w:t xml:space="preserve">the </w:t>
      </w:r>
      <w:r w:rsidRPr="00B676A8">
        <w:rPr>
          <w:rFonts w:ascii="Times New Roman" w:hAnsi="Times New Roman" w:cs="Times New Roman"/>
          <w:lang w:val="en-GB"/>
        </w:rPr>
        <w:t>natural logarithm of total assets</w:t>
      </w:r>
      <w:r w:rsidR="007E498D">
        <w:rPr>
          <w:rFonts w:ascii="Times New Roman" w:hAnsi="Times New Roman" w:cs="Times New Roman"/>
          <w:lang w:val="en-GB"/>
        </w:rPr>
        <w:t>.</w:t>
      </w:r>
      <w:r w:rsidR="00941660" w:rsidRPr="00B676A8">
        <w:rPr>
          <w:rFonts w:ascii="Times New Roman" w:hAnsi="Times New Roman" w:cs="Times New Roman"/>
          <w:color w:val="C00000"/>
          <w:lang w:val="en-GB"/>
        </w:rPr>
        <w:fldChar w:fldCharType="begin"/>
      </w:r>
      <w:r w:rsidR="00941660" w:rsidRPr="00B676A8">
        <w:rPr>
          <w:rFonts w:ascii="Times New Roman" w:hAnsi="Times New Roman" w:cs="Times New Roman"/>
          <w:color w:val="C00000"/>
          <w:lang w:val="en-GB"/>
        </w:rPr>
        <w:instrText xml:space="preserve"> ADDIN EN.CITE &lt;EndNote&gt;&lt;Cite&gt;&lt;Author&gt;Dang&lt;/Author&gt;&lt;Year&gt;2021&lt;/Year&gt;&lt;RecNum&gt;10&lt;/RecNum&gt;&lt;DisplayText&gt;&lt;style face="superscript"&gt;14&lt;/style&gt;&lt;/DisplayText&gt;&lt;record&gt;&lt;rec-number&gt;10&lt;/rec-number&gt;&lt;foreign-keys&gt;&lt;key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00941660" w:rsidRPr="00B676A8">
        <w:rPr>
          <w:rFonts w:ascii="Times New Roman" w:hAnsi="Times New Roman" w:cs="Times New Roman"/>
          <w:color w:val="C00000"/>
          <w:lang w:val="en-GB"/>
        </w:rPr>
        <w:fldChar w:fldCharType="separate"/>
      </w:r>
      <w:r w:rsidR="00941660" w:rsidRPr="00B676A8">
        <w:rPr>
          <w:rFonts w:ascii="Times New Roman" w:hAnsi="Times New Roman" w:cs="Times New Roman"/>
          <w:noProof/>
          <w:color w:val="C00000"/>
          <w:vertAlign w:val="superscript"/>
          <w:lang w:val="en-GB"/>
        </w:rPr>
        <w:t>14</w:t>
      </w:r>
      <w:r w:rsidR="00941660" w:rsidRPr="00B676A8">
        <w:rPr>
          <w:rFonts w:ascii="Times New Roman" w:hAnsi="Times New Roman" w:cs="Times New Roman"/>
          <w:color w:val="C00000"/>
          <w:lang w:val="en-GB"/>
        </w:rPr>
        <w:fldChar w:fldCharType="end"/>
      </w:r>
      <w:r w:rsidRPr="00B676A8">
        <w:rPr>
          <w:rFonts w:ascii="Times New Roman" w:hAnsi="Times New Roman" w:cs="Times New Roman"/>
          <w:lang w:val="en-GB"/>
        </w:rPr>
        <w:t xml:space="preserve"> </w:t>
      </w:r>
      <w:r w:rsidR="002738AC" w:rsidRPr="00B676A8">
        <w:rPr>
          <w:rFonts w:ascii="Times New Roman" w:hAnsi="Times New Roman" w:cs="Times New Roman"/>
          <w:color w:val="C00000"/>
          <w:lang w:val="en-GB"/>
        </w:rPr>
        <w:t>Business size is expected to positively correlate with firm value</w:t>
      </w:r>
      <w:r w:rsidR="008C6E5D" w:rsidRPr="00B676A8">
        <w:rPr>
          <w:rFonts w:ascii="Times New Roman" w:hAnsi="Times New Roman" w:cs="Times New Roman"/>
          <w:color w:val="C00000"/>
          <w:lang w:val="en-GB"/>
        </w:rPr>
        <w:t xml:space="preserve"> thanks to its capacity </w:t>
      </w:r>
      <w:r w:rsidR="00B676A8">
        <w:rPr>
          <w:rFonts w:ascii="Times New Roman" w:hAnsi="Times New Roman" w:cs="Times New Roman"/>
          <w:color w:val="C00000"/>
          <w:lang w:val="en-GB"/>
        </w:rPr>
        <w:t xml:space="preserve">to </w:t>
      </w:r>
      <w:r w:rsidR="008C6E5D" w:rsidRPr="00B676A8">
        <w:rPr>
          <w:rFonts w:ascii="Times New Roman" w:hAnsi="Times New Roman" w:cs="Times New Roman"/>
          <w:color w:val="C00000"/>
          <w:lang w:val="en-GB"/>
        </w:rPr>
        <w:t>generat</w:t>
      </w:r>
      <w:r w:rsidR="00B676A8">
        <w:rPr>
          <w:rFonts w:ascii="Times New Roman" w:hAnsi="Times New Roman" w:cs="Times New Roman"/>
          <w:color w:val="C00000"/>
          <w:lang w:val="en-GB"/>
        </w:rPr>
        <w:t>e</w:t>
      </w:r>
      <w:r w:rsidR="008C6E5D" w:rsidRPr="00B676A8">
        <w:rPr>
          <w:rFonts w:ascii="Times New Roman" w:hAnsi="Times New Roman" w:cs="Times New Roman"/>
          <w:color w:val="C00000"/>
          <w:lang w:val="en-GB"/>
        </w:rPr>
        <w:t xml:space="preserve"> more cash flows. </w:t>
      </w:r>
      <w:r w:rsidR="009751C5" w:rsidRPr="00B676A8">
        <w:rPr>
          <w:rFonts w:ascii="Times New Roman" w:hAnsi="Times New Roman" w:cs="Times New Roman"/>
          <w:color w:val="C00000"/>
          <w:lang w:val="en-GB"/>
        </w:rPr>
        <w:t xml:space="preserve"> </w:t>
      </w:r>
    </w:p>
    <w:p w:rsidR="00BB6B48" w:rsidRPr="00F2170E" w:rsidRDefault="007E498D" w:rsidP="00FF7D53">
      <w:pPr>
        <w:spacing w:after="120" w:line="240" w:lineRule="auto"/>
        <w:jc w:val="both"/>
        <w:rPr>
          <w:rFonts w:ascii="Times New Roman" w:hAnsi="Times New Roman" w:cs="Times New Roman"/>
          <w:color w:val="C00000"/>
          <w:sz w:val="20"/>
          <w:szCs w:val="20"/>
          <w:lang w:val="en-GB"/>
        </w:rPr>
      </w:pPr>
      <w:r>
        <w:rPr>
          <w:rFonts w:ascii="Times New Roman" w:hAnsi="Times New Roman" w:cs="Times New Roman"/>
          <w:b/>
          <w:sz w:val="20"/>
          <w:szCs w:val="20"/>
          <w:lang w:val="en-GB"/>
        </w:rPr>
        <w:t>Table 1.</w:t>
      </w:r>
      <w:r w:rsidR="00BB6B48" w:rsidRPr="00F2170E">
        <w:rPr>
          <w:rFonts w:ascii="Times New Roman" w:hAnsi="Times New Roman" w:cs="Times New Roman"/>
          <w:sz w:val="20"/>
          <w:szCs w:val="20"/>
          <w:lang w:val="en-GB"/>
        </w:rPr>
        <w:t xml:space="preserve"> The variables </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492"/>
      </w:tblGrid>
      <w:tr w:rsidR="00BB6B48" w:rsidRPr="00F2170E" w:rsidTr="00E651E6">
        <w:trPr>
          <w:trHeight w:val="9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sz w:val="20"/>
                <w:szCs w:val="20"/>
                <w:lang w:val="en-GB"/>
              </w:rPr>
            </w:pPr>
            <w:r w:rsidRPr="00F2170E">
              <w:rPr>
                <w:rFonts w:ascii="Times New Roman" w:hAnsi="Times New Roman" w:cs="Times New Roman"/>
                <w:b/>
                <w:sz w:val="20"/>
                <w:szCs w:val="20"/>
                <w:lang w:val="en-GB"/>
              </w:rPr>
              <w:t>Variables</w:t>
            </w:r>
          </w:p>
        </w:tc>
        <w:tc>
          <w:tcPr>
            <w:tcW w:w="3492"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sz w:val="20"/>
                <w:szCs w:val="20"/>
                <w:lang w:val="en-GB"/>
              </w:rPr>
            </w:pPr>
            <w:r w:rsidRPr="00F2170E">
              <w:rPr>
                <w:rFonts w:ascii="Times New Roman" w:hAnsi="Times New Roman" w:cs="Times New Roman"/>
                <w:b/>
                <w:sz w:val="20"/>
                <w:szCs w:val="20"/>
                <w:lang w:val="en-GB"/>
              </w:rPr>
              <w:t>Formula</w:t>
            </w:r>
          </w:p>
        </w:tc>
      </w:tr>
      <w:tr w:rsidR="00BB6B48" w:rsidRPr="00F2170E" w:rsidTr="00E651E6">
        <w:trPr>
          <w:trHeight w:val="9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caps/>
                <w:sz w:val="20"/>
                <w:szCs w:val="20"/>
                <w:lang w:val="en-GB"/>
              </w:rPr>
            </w:pPr>
            <w:r w:rsidRPr="00F2170E">
              <w:rPr>
                <w:rFonts w:ascii="Times New Roman" w:hAnsi="Times New Roman" w:cs="Times New Roman"/>
                <w:b/>
                <w:caps/>
                <w:sz w:val="20"/>
                <w:szCs w:val="20"/>
                <w:lang w:val="en-GB"/>
              </w:rPr>
              <w:t>Tobinq</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BB6B48" w:rsidRPr="00F2170E" w:rsidRDefault="00BB6B48" w:rsidP="00F2170E">
            <w:pPr>
              <w:spacing w:after="0" w:line="240" w:lineRule="auto"/>
              <w:rPr>
                <w:rFonts w:ascii="Times New Roman" w:hAnsi="Times New Roman" w:cs="Times New Roman"/>
                <w:sz w:val="20"/>
                <w:szCs w:val="20"/>
                <w:lang w:val="en-GB"/>
              </w:rPr>
            </w:pPr>
            <w:r w:rsidRPr="00F2170E">
              <w:rPr>
                <w:rFonts w:ascii="Times New Roman" w:hAnsi="Times New Roman" w:cs="Times New Roman"/>
                <w:sz w:val="20"/>
                <w:szCs w:val="20"/>
                <w:lang w:val="en-GB"/>
              </w:rPr>
              <w:t>(Market value of equity</w:t>
            </w:r>
            <w:r w:rsidR="005D494E" w:rsidRPr="00F2170E">
              <w:rPr>
                <w:rFonts w:ascii="Times New Roman" w:hAnsi="Times New Roman" w:cs="Times New Roman"/>
                <w:sz w:val="20"/>
                <w:szCs w:val="20"/>
                <w:lang w:val="en-GB"/>
              </w:rPr>
              <w:t xml:space="preserve"> </w:t>
            </w:r>
            <w:r w:rsidRPr="00F2170E">
              <w:rPr>
                <w:rFonts w:ascii="Times New Roman" w:hAnsi="Times New Roman" w:cs="Times New Roman"/>
                <w:sz w:val="20"/>
                <w:szCs w:val="20"/>
                <w:lang w:val="en-GB"/>
              </w:rPr>
              <w:t>+</w:t>
            </w:r>
            <w:r w:rsidR="005D494E" w:rsidRPr="00F2170E">
              <w:rPr>
                <w:rFonts w:ascii="Times New Roman" w:hAnsi="Times New Roman" w:cs="Times New Roman"/>
                <w:sz w:val="20"/>
                <w:szCs w:val="20"/>
                <w:lang w:val="en-GB"/>
              </w:rPr>
              <w:t xml:space="preserve"> </w:t>
            </w:r>
            <w:r w:rsidRPr="00F2170E">
              <w:rPr>
                <w:rFonts w:ascii="Times New Roman" w:hAnsi="Times New Roman" w:cs="Times New Roman"/>
                <w:caps/>
                <w:sz w:val="20"/>
                <w:szCs w:val="20"/>
                <w:lang w:val="en-GB"/>
              </w:rPr>
              <w:t>b</w:t>
            </w:r>
            <w:r w:rsidRPr="00F2170E">
              <w:rPr>
                <w:rFonts w:ascii="Times New Roman" w:hAnsi="Times New Roman" w:cs="Times New Roman"/>
                <w:sz w:val="20"/>
                <w:szCs w:val="20"/>
                <w:lang w:val="en-GB"/>
              </w:rPr>
              <w:t>ook value of debt)/ Book value of total assets.</w:t>
            </w:r>
          </w:p>
        </w:tc>
      </w:tr>
      <w:tr w:rsidR="00BB6B48" w:rsidRPr="00F2170E" w:rsidTr="00E651E6">
        <w:trPr>
          <w:trHeight w:val="9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caps/>
                <w:sz w:val="20"/>
                <w:szCs w:val="20"/>
                <w:lang w:val="en-GB"/>
              </w:rPr>
            </w:pPr>
            <w:r w:rsidRPr="00F2170E">
              <w:rPr>
                <w:rFonts w:ascii="Times New Roman" w:hAnsi="Times New Roman" w:cs="Times New Roman"/>
                <w:b/>
                <w:caps/>
                <w:sz w:val="20"/>
                <w:szCs w:val="20"/>
                <w:lang w:val="en-GB"/>
              </w:rPr>
              <w:t>Lev</w:t>
            </w:r>
          </w:p>
        </w:tc>
        <w:tc>
          <w:tcPr>
            <w:tcW w:w="3492"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sz w:val="20"/>
                <w:szCs w:val="20"/>
                <w:lang w:val="en-GB"/>
              </w:rPr>
            </w:pPr>
            <w:r w:rsidRPr="00F2170E">
              <w:rPr>
                <w:rFonts w:ascii="Times New Roman" w:hAnsi="Times New Roman" w:cs="Times New Roman"/>
                <w:sz w:val="20"/>
                <w:szCs w:val="20"/>
                <w:lang w:val="en-GB"/>
              </w:rPr>
              <w:t>Debt/ equity</w:t>
            </w:r>
          </w:p>
        </w:tc>
      </w:tr>
      <w:tr w:rsidR="00BB6B48" w:rsidRPr="00F2170E" w:rsidTr="00E651E6">
        <w:trPr>
          <w:trHeight w:val="12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caps/>
                <w:sz w:val="20"/>
                <w:szCs w:val="20"/>
                <w:lang w:val="en-GB"/>
              </w:rPr>
            </w:pPr>
            <w:r w:rsidRPr="00F2170E">
              <w:rPr>
                <w:rFonts w:ascii="Times New Roman" w:hAnsi="Times New Roman" w:cs="Times New Roman"/>
                <w:b/>
                <w:caps/>
                <w:sz w:val="20"/>
                <w:szCs w:val="20"/>
                <w:lang w:val="en-GB"/>
              </w:rPr>
              <w:t>Divp</w:t>
            </w:r>
          </w:p>
        </w:tc>
        <w:tc>
          <w:tcPr>
            <w:tcW w:w="3492"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sz w:val="20"/>
                <w:szCs w:val="20"/>
                <w:lang w:val="en-GB"/>
              </w:rPr>
            </w:pPr>
            <w:r w:rsidRPr="00F2170E">
              <w:rPr>
                <w:rFonts w:ascii="Times New Roman" w:hAnsi="Times New Roman" w:cs="Times New Roman"/>
                <w:sz w:val="20"/>
                <w:szCs w:val="20"/>
                <w:lang w:val="en-GB"/>
              </w:rPr>
              <w:t>Dividend per share/ Earnings per share</w:t>
            </w:r>
          </w:p>
        </w:tc>
      </w:tr>
      <w:tr w:rsidR="008C6E5D" w:rsidRPr="00F2170E" w:rsidTr="00E651E6">
        <w:trPr>
          <w:trHeight w:val="126"/>
        </w:trPr>
        <w:tc>
          <w:tcPr>
            <w:tcW w:w="1039" w:type="dxa"/>
            <w:tcBorders>
              <w:top w:val="single" w:sz="4" w:space="0" w:color="auto"/>
              <w:left w:val="single" w:sz="4" w:space="0" w:color="auto"/>
              <w:bottom w:val="single" w:sz="4" w:space="0" w:color="auto"/>
              <w:right w:val="single" w:sz="4" w:space="0" w:color="auto"/>
            </w:tcBorders>
            <w:shd w:val="clear" w:color="auto" w:fill="auto"/>
          </w:tcPr>
          <w:p w:rsidR="008C6E5D" w:rsidRPr="00F2170E" w:rsidRDefault="008C6E5D" w:rsidP="00F2170E">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DIVTA</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8C6E5D" w:rsidRPr="00F2170E" w:rsidRDefault="008C6E5D" w:rsidP="00F2170E">
            <w:pPr>
              <w:spacing w:after="0" w:line="240" w:lineRule="auto"/>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Total cash dividends/ Total assets</w:t>
            </w:r>
          </w:p>
        </w:tc>
      </w:tr>
      <w:tr w:rsidR="00BB6B48" w:rsidRPr="00F2170E" w:rsidTr="00E651E6">
        <w:trPr>
          <w:trHeight w:val="9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caps/>
                <w:sz w:val="20"/>
                <w:szCs w:val="20"/>
                <w:lang w:val="en-GB"/>
              </w:rPr>
            </w:pPr>
            <w:r w:rsidRPr="00F2170E">
              <w:rPr>
                <w:rFonts w:ascii="Times New Roman" w:hAnsi="Times New Roman" w:cs="Times New Roman"/>
                <w:b/>
                <w:caps/>
                <w:sz w:val="20"/>
                <w:szCs w:val="20"/>
                <w:lang w:val="en-GB"/>
              </w:rPr>
              <w:t>Age</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BB6B48" w:rsidRPr="00F2170E" w:rsidRDefault="00BB6B48" w:rsidP="00F2170E">
            <w:pPr>
              <w:spacing w:after="0" w:line="240" w:lineRule="auto"/>
              <w:rPr>
                <w:rFonts w:ascii="Times New Roman" w:hAnsi="Times New Roman" w:cs="Times New Roman"/>
                <w:sz w:val="20"/>
                <w:szCs w:val="20"/>
                <w:lang w:val="en-GB"/>
              </w:rPr>
            </w:pPr>
            <w:r w:rsidRPr="00F2170E">
              <w:rPr>
                <w:rFonts w:ascii="Times New Roman" w:hAnsi="Times New Roman" w:cs="Times New Roman"/>
                <w:sz w:val="20"/>
                <w:szCs w:val="20"/>
                <w:lang w:val="en-GB"/>
              </w:rPr>
              <w:t>Age of company</w:t>
            </w:r>
          </w:p>
        </w:tc>
      </w:tr>
      <w:tr w:rsidR="00BB6B48" w:rsidRPr="00F2170E" w:rsidTr="00E651E6">
        <w:trPr>
          <w:trHeight w:val="9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b/>
                <w:caps/>
                <w:sz w:val="20"/>
                <w:szCs w:val="20"/>
                <w:lang w:val="en-GB"/>
              </w:rPr>
            </w:pPr>
            <w:r w:rsidRPr="00F2170E">
              <w:rPr>
                <w:rFonts w:ascii="Times New Roman" w:hAnsi="Times New Roman" w:cs="Times New Roman"/>
                <w:b/>
                <w:caps/>
                <w:sz w:val="20"/>
                <w:szCs w:val="20"/>
                <w:lang w:val="en-GB"/>
              </w:rPr>
              <w:t>Size</w:t>
            </w:r>
          </w:p>
        </w:tc>
        <w:tc>
          <w:tcPr>
            <w:tcW w:w="3492" w:type="dxa"/>
            <w:tcBorders>
              <w:top w:val="single" w:sz="4" w:space="0" w:color="auto"/>
              <w:left w:val="single" w:sz="4" w:space="0" w:color="auto"/>
              <w:bottom w:val="single" w:sz="4" w:space="0" w:color="auto"/>
              <w:right w:val="single" w:sz="4" w:space="0" w:color="auto"/>
            </w:tcBorders>
            <w:shd w:val="clear" w:color="auto" w:fill="auto"/>
            <w:hideMark/>
          </w:tcPr>
          <w:p w:rsidR="00BB6B48" w:rsidRPr="00F2170E" w:rsidRDefault="00BB6B48" w:rsidP="00F2170E">
            <w:pPr>
              <w:spacing w:after="0" w:line="240" w:lineRule="auto"/>
              <w:rPr>
                <w:rFonts w:ascii="Times New Roman" w:hAnsi="Times New Roman" w:cs="Times New Roman"/>
                <w:sz w:val="20"/>
                <w:szCs w:val="20"/>
                <w:lang w:val="en-GB"/>
              </w:rPr>
            </w:pPr>
            <w:r w:rsidRPr="00F2170E">
              <w:rPr>
                <w:rFonts w:ascii="Times New Roman" w:hAnsi="Times New Roman" w:cs="Times New Roman"/>
                <w:sz w:val="20"/>
                <w:szCs w:val="20"/>
                <w:lang w:val="en-GB"/>
              </w:rPr>
              <w:t>Ln</w:t>
            </w:r>
            <w:r w:rsidR="00C83CD4" w:rsidRPr="00F2170E">
              <w:rPr>
                <w:rFonts w:ascii="Times New Roman" w:hAnsi="Times New Roman" w:cs="Times New Roman"/>
                <w:sz w:val="20"/>
                <w:szCs w:val="20"/>
                <w:lang w:val="en-GB"/>
              </w:rPr>
              <w:t xml:space="preserve"> </w:t>
            </w:r>
            <w:r w:rsidRPr="00F2170E">
              <w:rPr>
                <w:rFonts w:ascii="Times New Roman" w:hAnsi="Times New Roman" w:cs="Times New Roman"/>
                <w:sz w:val="20"/>
                <w:szCs w:val="20"/>
                <w:lang w:val="en-GB"/>
              </w:rPr>
              <w:t>(total assets)</w:t>
            </w:r>
          </w:p>
        </w:tc>
      </w:tr>
      <w:tr w:rsidR="008C6E5D" w:rsidRPr="00F2170E" w:rsidTr="00E651E6">
        <w:trPr>
          <w:trHeight w:val="96"/>
        </w:trPr>
        <w:tc>
          <w:tcPr>
            <w:tcW w:w="1039" w:type="dxa"/>
            <w:tcBorders>
              <w:top w:val="single" w:sz="4" w:space="0" w:color="auto"/>
              <w:left w:val="single" w:sz="4" w:space="0" w:color="auto"/>
              <w:bottom w:val="single" w:sz="4" w:space="0" w:color="auto"/>
              <w:right w:val="single" w:sz="4" w:space="0" w:color="auto"/>
            </w:tcBorders>
            <w:shd w:val="clear" w:color="auto" w:fill="auto"/>
          </w:tcPr>
          <w:p w:rsidR="008C6E5D" w:rsidRPr="00F2170E" w:rsidRDefault="008C6E5D" w:rsidP="00F2170E">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GOV</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8C6E5D" w:rsidRPr="00F2170E" w:rsidRDefault="008C6E5D" w:rsidP="00F2170E">
            <w:pPr>
              <w:spacing w:after="0" w:line="240" w:lineRule="auto"/>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The percentage of government ownership</w:t>
            </w:r>
          </w:p>
        </w:tc>
      </w:tr>
    </w:tbl>
    <w:p w:rsidR="00BB6B48" w:rsidRPr="00537428" w:rsidRDefault="00EF535B" w:rsidP="00F2170E">
      <w:pPr>
        <w:pStyle w:val="ListParagraph"/>
        <w:spacing w:before="120" w:after="120" w:line="240" w:lineRule="auto"/>
        <w:ind w:left="0"/>
        <w:jc w:val="both"/>
        <w:rPr>
          <w:rFonts w:ascii="Times New Roman" w:hAnsi="Times New Roman"/>
          <w:b/>
          <w:lang w:val="en-GB"/>
        </w:rPr>
      </w:pPr>
      <w:r>
        <w:rPr>
          <w:rFonts w:ascii="Times New Roman" w:hAnsi="Times New Roman"/>
          <w:b/>
          <w:lang w:val="en-GB"/>
        </w:rPr>
        <w:t xml:space="preserve">3.3. </w:t>
      </w:r>
      <w:r w:rsidR="00BB6B48" w:rsidRPr="00537428">
        <w:rPr>
          <w:rFonts w:ascii="Times New Roman" w:hAnsi="Times New Roman"/>
          <w:b/>
          <w:lang w:val="en-GB"/>
        </w:rPr>
        <w:t>Research model</w:t>
      </w:r>
    </w:p>
    <w:p w:rsidR="003215E7" w:rsidRPr="00537428" w:rsidRDefault="00BB6B48" w:rsidP="00F2170E">
      <w:pPr>
        <w:pStyle w:val="ListParagraph"/>
        <w:spacing w:before="120" w:after="120" w:line="240" w:lineRule="auto"/>
        <w:ind w:left="0"/>
        <w:jc w:val="both"/>
        <w:rPr>
          <w:rFonts w:ascii="Times New Roman" w:hAnsi="Times New Roman"/>
          <w:lang w:val="en-GB"/>
        </w:rPr>
      </w:pPr>
      <w:r w:rsidRPr="00537428">
        <w:rPr>
          <w:rFonts w:ascii="Times New Roman" w:hAnsi="Times New Roman"/>
          <w:lang w:val="en-GB"/>
        </w:rPr>
        <w:t>Employing models from the previous research</w:t>
      </w:r>
      <w:r w:rsidR="007E498D">
        <w:rPr>
          <w:rFonts w:ascii="Times New Roman" w:hAnsi="Times New Roman"/>
          <w:lang w:val="en-GB"/>
        </w:rPr>
        <w:t>,</w:t>
      </w:r>
      <w:r w:rsidRPr="00537428">
        <w:rPr>
          <w:rFonts w:ascii="Times New Roman" w:hAnsi="Times New Roman"/>
          <w:lang w:val="en-GB"/>
        </w:rPr>
        <w:fldChar w:fldCharType="begin"/>
      </w:r>
      <w:r w:rsidR="008C6E5D">
        <w:rPr>
          <w:rFonts w:ascii="Times New Roman" w:hAnsi="Times New Roman"/>
          <w:lang w:val="en-GB"/>
        </w:rPr>
        <w:instrText xml:space="preserve"> ADDIN EN.CITE &lt;EndNote&gt;&lt;Cite&gt;&lt;Author&gt;Ghosh&lt;/Author&gt;&lt;Year&gt;2008&lt;/Year&gt;&lt;RecNum&gt;12&lt;/RecNum&gt;&lt;DisplayText&gt;&lt;style face="superscript"&gt;14,27&lt;/style&gt;&lt;/DisplayText&gt;&lt;record&gt;&lt;rec-number&gt;12&lt;/rec-number&gt;&lt;foreign-keys&gt;&lt;key app="EN" db-id="eratf20wo0r5vpefd5t5p9wldv2ap5a0tapt" timestamp="1661156868"&gt;12&lt;/key&gt;&lt;/foreign-keys&gt;&lt;ref-type name="Journal Article"&gt;17&lt;/ref-type&gt;&lt;contributors&gt;&lt;authors&gt;&lt;author&gt;Ghosh, Saurabh&lt;/author&gt;&lt;/authors&gt;&lt;/contributors&gt;&lt;titles&gt;&lt;title&gt;Do leverage, dividend policy and profitability influence future value of firm? Evidence from India&lt;/title&gt;&lt;secondary-title&gt;Evidence from India (July 11, 2008)&lt;/secondary-title&gt;&lt;/titles&gt;&lt;periodical&gt;&lt;full-title&gt;Evidence from India (July 11, 2008)&lt;/full-title&gt;&lt;/periodical&gt;&lt;dates&gt;&lt;year&gt;2008&lt;/year&gt;&lt;/dates&gt;&lt;urls&gt;&lt;/urls&gt;&lt;language&gt;English&lt;/language&gt;&lt;/record&gt;&lt;/Cite&gt;&lt;Cite&gt;&lt;Author&gt;Dang&lt;/Author&gt;&lt;Year&gt;2021&lt;/Year&gt;&lt;RecNum&gt;10&lt;/RecNum&gt;&lt;record&gt;&lt;rec-number&gt;10&lt;/rec-number&gt;&lt;foreign-keys&gt;&lt;key app="EN" db-id="eratf20wo0r5vpefd5t5p9wldv2ap5a0tapt" timestamp="1661155722"&gt;10&lt;/key&gt;&lt;/foreign-keys&gt;&lt;ref-type name="Journal Article"&gt;17&lt;/ref-type&gt;&lt;contributors&gt;&lt;authors&gt;&lt;author&gt;Dang, Hung Ngoc&lt;/author&gt;&lt;author&gt;Vu, Van Thi Thuy&lt;/author&gt;&lt;author&gt;Ngo, Xuan Thanh&lt;/author&gt;&lt;author&gt;Hoang, Ha Thi Viet&lt;/author&gt;&lt;/authors&gt;&lt;/contributors&gt;&lt;titles&gt;&lt;title&gt;Impact of dividend policy on corporate value: Experiment in Vietnam&lt;/title&gt;&lt;secondary-title&gt;International Journal of Finance &amp;amp; Economics&lt;/secondary-title&gt;&lt;/titles&gt;&lt;periodical&gt;&lt;full-title&gt;International Journal of Finance &amp;amp; Economics&lt;/full-title&gt;&lt;/periodical&gt;&lt;pages&gt;5815-5825&lt;/pages&gt;&lt;volume&gt;26&lt;/volume&gt;&lt;number&gt;4&lt;/number&gt;&lt;dates&gt;&lt;year&gt;2021&lt;/year&gt;&lt;/dates&gt;&lt;isbn&gt;1076-9307&lt;/isbn&gt;&lt;urls&gt;&lt;/urls&gt;&lt;electronic-resource-num&gt;https://doi.org/10.1002/ijfe.2095&lt;/electronic-resource-num&gt;&lt;language&gt;English&lt;/language&gt;&lt;/record&gt;&lt;/Cite&gt;&lt;/EndNote&gt;</w:instrText>
      </w:r>
      <w:r w:rsidRPr="00537428">
        <w:rPr>
          <w:rFonts w:ascii="Times New Roman" w:hAnsi="Times New Roman"/>
          <w:lang w:val="en-GB"/>
        </w:rPr>
        <w:fldChar w:fldCharType="separate"/>
      </w:r>
      <w:r w:rsidR="008C6E5D" w:rsidRPr="008C6E5D">
        <w:rPr>
          <w:rFonts w:ascii="Times New Roman" w:hAnsi="Times New Roman"/>
          <w:noProof/>
          <w:vertAlign w:val="superscript"/>
          <w:lang w:val="en-GB"/>
        </w:rPr>
        <w:t>14,27</w:t>
      </w:r>
      <w:r w:rsidRPr="00537428">
        <w:rPr>
          <w:rFonts w:ascii="Times New Roman" w:hAnsi="Times New Roman"/>
          <w:lang w:val="en-GB"/>
        </w:rPr>
        <w:fldChar w:fldCharType="end"/>
      </w:r>
      <w:r w:rsidRPr="00537428">
        <w:rPr>
          <w:rFonts w:ascii="Times New Roman" w:hAnsi="Times New Roman"/>
          <w:lang w:val="en-GB"/>
        </w:rPr>
        <w:t xml:space="preserve"> we decide to create a main model</w:t>
      </w:r>
      <w:r w:rsidR="003215E7" w:rsidRPr="00537428">
        <w:rPr>
          <w:rFonts w:ascii="Times New Roman" w:hAnsi="Times New Roman"/>
          <w:lang w:val="en-GB"/>
        </w:rPr>
        <w:t xml:space="preserve"> as below:</w:t>
      </w:r>
    </w:p>
    <w:p w:rsidR="003215E7" w:rsidRPr="007A5349" w:rsidRDefault="00C51094" w:rsidP="00F2170E">
      <w:pPr>
        <w:pStyle w:val="ListParagraph"/>
        <w:spacing w:before="120" w:after="120" w:line="240" w:lineRule="auto"/>
        <w:ind w:left="1134" w:hanging="1134"/>
        <w:rPr>
          <w:rFonts w:ascii="Times New Roman" w:hAnsi="Times New Roman"/>
          <w:lang w:val="en-GB"/>
        </w:rPr>
      </w:pPr>
      <m:oMath>
        <m:sSub>
          <m:sSubPr>
            <m:ctrlPr>
              <w:rPr>
                <w:rFonts w:ascii="Cambria Math" w:eastAsia="Times New Roman" w:hAnsi="Cambria Math"/>
                <w:lang w:val="en-GB"/>
              </w:rPr>
            </m:ctrlPr>
          </m:sSubPr>
          <m:e>
            <m:r>
              <m:rPr>
                <m:sty m:val="p"/>
              </m:rPr>
              <w:rPr>
                <w:rFonts w:ascii="Cambria Math" w:eastAsia="Times New Roman" w:hAnsi="Cambria Math"/>
                <w:lang w:val="en-GB"/>
              </w:rPr>
              <m:t>TOBINQ</m:t>
            </m:r>
          </m:e>
          <m:sub>
            <m:r>
              <m:rPr>
                <m:sty m:val="p"/>
              </m:rPr>
              <w:rPr>
                <w:rFonts w:ascii="Cambria Math" w:eastAsia="Times New Roman" w:hAnsi="Cambria Math"/>
                <w:lang w:val="en-GB"/>
              </w:rPr>
              <m:t>it</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β</m:t>
            </m:r>
          </m:e>
          <m:sub>
            <m:r>
              <m:rPr>
                <m:sty m:val="p"/>
              </m:rPr>
              <w:rPr>
                <w:rFonts w:ascii="Cambria Math" w:eastAsia="Times New Roman" w:hAnsi="Cambria Math"/>
                <w:lang w:val="en-GB"/>
              </w:rPr>
              <m:t>0</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β</m:t>
            </m:r>
          </m:e>
          <m:sub>
            <m:r>
              <m:rPr>
                <m:sty m:val="p"/>
              </m:rPr>
              <w:rPr>
                <w:rFonts w:ascii="Cambria Math" w:eastAsia="Times New Roman" w:hAnsi="Cambria Math"/>
                <w:lang w:val="en-GB"/>
              </w:rPr>
              <m:t>1</m:t>
            </m:r>
          </m:sub>
        </m:sSub>
        <m:sSub>
          <m:sSubPr>
            <m:ctrlPr>
              <w:rPr>
                <w:rFonts w:ascii="Cambria Math" w:eastAsia="Times New Roman" w:hAnsi="Cambria Math"/>
                <w:lang w:val="en-GB"/>
              </w:rPr>
            </m:ctrlPr>
          </m:sSubPr>
          <m:e>
            <m:r>
              <m:rPr>
                <m:sty m:val="p"/>
              </m:rPr>
              <w:rPr>
                <w:rFonts w:ascii="Cambria Math" w:eastAsia="Times New Roman" w:hAnsi="Cambria Math"/>
                <w:lang w:val="en-GB"/>
              </w:rPr>
              <m:t>DIVP</m:t>
            </m:r>
          </m:e>
          <m:sub>
            <m:r>
              <m:rPr>
                <m:sty m:val="p"/>
              </m:rPr>
              <w:rPr>
                <w:rFonts w:ascii="Cambria Math" w:eastAsia="Times New Roman" w:hAnsi="Cambria Math"/>
                <w:lang w:val="en-GB"/>
              </w:rPr>
              <m:t>it</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β</m:t>
            </m:r>
          </m:e>
          <m:sub>
            <m:r>
              <m:rPr>
                <m:sty m:val="p"/>
              </m:rPr>
              <w:rPr>
                <w:rFonts w:ascii="Cambria Math" w:eastAsia="Times New Roman" w:hAnsi="Cambria Math"/>
                <w:lang w:val="en-GB"/>
              </w:rPr>
              <m:t>2</m:t>
            </m:r>
          </m:sub>
        </m:sSub>
        <m:sSub>
          <m:sSubPr>
            <m:ctrlPr>
              <w:rPr>
                <w:rFonts w:ascii="Cambria Math" w:eastAsia="Times New Roman" w:hAnsi="Cambria Math"/>
                <w:lang w:val="en-GB"/>
              </w:rPr>
            </m:ctrlPr>
          </m:sSubPr>
          <m:e>
            <m:r>
              <m:rPr>
                <m:sty m:val="p"/>
              </m:rPr>
              <w:rPr>
                <w:rFonts w:ascii="Cambria Math" w:eastAsia="Times New Roman" w:hAnsi="Cambria Math"/>
                <w:lang w:val="en-GB"/>
              </w:rPr>
              <m:t>LEV</m:t>
            </m:r>
          </m:e>
          <m:sub>
            <m:r>
              <m:rPr>
                <m:sty m:val="p"/>
              </m:rPr>
              <w:rPr>
                <w:rFonts w:ascii="Cambria Math" w:eastAsia="Times New Roman" w:hAnsi="Cambria Math"/>
                <w:lang w:val="en-GB"/>
              </w:rPr>
              <m:t>it</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β</m:t>
            </m:r>
          </m:e>
          <m:sub>
            <m:r>
              <m:rPr>
                <m:sty m:val="p"/>
              </m:rPr>
              <w:rPr>
                <w:rFonts w:ascii="Cambria Math" w:eastAsia="Times New Roman" w:hAnsi="Cambria Math"/>
                <w:lang w:val="en-GB"/>
              </w:rPr>
              <m:t xml:space="preserve">3  </m:t>
            </m:r>
          </m:sub>
        </m:sSub>
        <m:sSub>
          <m:sSubPr>
            <m:ctrlPr>
              <w:rPr>
                <w:rFonts w:ascii="Cambria Math" w:eastAsia="Times New Roman" w:hAnsi="Cambria Math"/>
                <w:lang w:val="en-GB"/>
              </w:rPr>
            </m:ctrlPr>
          </m:sSubPr>
          <m:e>
            <m:r>
              <m:rPr>
                <m:sty m:val="p"/>
              </m:rPr>
              <w:rPr>
                <w:rFonts w:ascii="Cambria Math" w:eastAsia="Times New Roman" w:hAnsi="Cambria Math"/>
                <w:lang w:val="en-GB"/>
              </w:rPr>
              <m:t>SIZE</m:t>
            </m:r>
          </m:e>
          <m:sub>
            <m:r>
              <m:rPr>
                <m:sty m:val="p"/>
              </m:rPr>
              <w:rPr>
                <w:rFonts w:ascii="Cambria Math" w:eastAsia="Times New Roman" w:hAnsi="Cambria Math"/>
                <w:lang w:val="en-GB"/>
              </w:rPr>
              <m:t>it</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β</m:t>
            </m:r>
          </m:e>
          <m:sub>
            <m:r>
              <m:rPr>
                <m:sty m:val="p"/>
              </m:rPr>
              <w:rPr>
                <w:rFonts w:ascii="Cambria Math" w:eastAsia="Times New Roman" w:hAnsi="Cambria Math"/>
                <w:lang w:val="en-GB"/>
              </w:rPr>
              <m:t>4</m:t>
            </m:r>
          </m:sub>
        </m:sSub>
        <m:sSub>
          <m:sSubPr>
            <m:ctrlPr>
              <w:rPr>
                <w:rFonts w:ascii="Cambria Math" w:eastAsia="Times New Roman" w:hAnsi="Cambria Math"/>
                <w:lang w:val="en-GB"/>
              </w:rPr>
            </m:ctrlPr>
          </m:sSubPr>
          <m:e>
            <m:r>
              <m:rPr>
                <m:sty m:val="p"/>
              </m:rPr>
              <w:rPr>
                <w:rFonts w:ascii="Cambria Math" w:eastAsia="Times New Roman" w:hAnsi="Cambria Math"/>
                <w:lang w:val="en-GB"/>
              </w:rPr>
              <m:t>AGE</m:t>
            </m:r>
          </m:e>
          <m:sub>
            <m:r>
              <m:rPr>
                <m:sty m:val="p"/>
              </m:rPr>
              <w:rPr>
                <w:rFonts w:ascii="Cambria Math" w:eastAsia="Times New Roman" w:hAnsi="Cambria Math"/>
                <w:lang w:val="en-GB"/>
              </w:rPr>
              <m:t>it</m:t>
            </m:r>
          </m:sub>
        </m:sSub>
        <m:r>
          <m:rPr>
            <m:sty m:val="p"/>
          </m:rPr>
          <w:rPr>
            <w:rFonts w:ascii="Cambria Math" w:eastAsia="Times New Roman" w:hAnsi="Cambria Math"/>
            <w:lang w:val="en-GB"/>
          </w:rPr>
          <m:t>+</m:t>
        </m:r>
        <m:sSub>
          <m:sSubPr>
            <m:ctrlPr>
              <w:rPr>
                <w:rFonts w:ascii="Cambria Math" w:eastAsia="Times New Roman" w:hAnsi="Cambria Math"/>
                <w:lang w:val="en-GB"/>
              </w:rPr>
            </m:ctrlPr>
          </m:sSubPr>
          <m:e>
            <m:r>
              <m:rPr>
                <m:sty m:val="p"/>
              </m:rPr>
              <w:rPr>
                <w:rFonts w:ascii="Cambria Math" w:eastAsia="Times New Roman" w:hAnsi="Cambria Math"/>
                <w:lang w:val="en-GB"/>
              </w:rPr>
              <m:t>u</m:t>
            </m:r>
          </m:e>
          <m:sub>
            <m:r>
              <m:rPr>
                <m:sty m:val="p"/>
              </m:rPr>
              <w:rPr>
                <w:rFonts w:ascii="Cambria Math" w:eastAsia="Times New Roman" w:hAnsi="Cambria Math"/>
                <w:lang w:val="en-GB"/>
              </w:rPr>
              <m:t xml:space="preserve">i </m:t>
            </m:r>
          </m:sub>
        </m:sSub>
        <m:r>
          <m:rPr>
            <m:sty m:val="p"/>
          </m:rPr>
          <w:rPr>
            <w:rFonts w:ascii="Cambria Math" w:eastAsia="Times New Roman" w:hAnsi="Cambria Math"/>
            <w:lang w:val="en-GB"/>
          </w:rPr>
          <m:t>(1)</m:t>
        </m:r>
      </m:oMath>
      <w:r w:rsidR="003215E7" w:rsidRPr="007A5349">
        <w:rPr>
          <w:rFonts w:ascii="Times New Roman" w:eastAsia="Times New Roman" w:hAnsi="Times New Roman"/>
          <w:color w:val="FFFFFF" w:themeColor="background1"/>
          <w:lang w:val="en-GB"/>
        </w:rPr>
        <w:t>+</w:t>
      </w:r>
    </w:p>
    <w:p w:rsidR="00BB6B48" w:rsidRPr="00537428" w:rsidRDefault="00BB6B48" w:rsidP="00F2170E">
      <w:pPr>
        <w:pStyle w:val="ListParagraph"/>
        <w:spacing w:before="120" w:after="120" w:line="240" w:lineRule="auto"/>
        <w:ind w:left="0"/>
        <w:jc w:val="both"/>
        <w:rPr>
          <w:rFonts w:ascii="Times New Roman" w:hAnsi="Times New Roman"/>
          <w:lang w:val="en-GB"/>
        </w:rPr>
      </w:pPr>
      <w:r w:rsidRPr="00537428">
        <w:rPr>
          <w:rFonts w:ascii="Times New Roman" w:hAnsi="Times New Roman"/>
          <w:lang w:val="en-GB"/>
        </w:rPr>
        <w:lastRenderedPageBreak/>
        <w:t xml:space="preserve"> </w:t>
      </w:r>
      <w:r w:rsidR="003215E7" w:rsidRPr="00537428">
        <w:rPr>
          <w:rFonts w:ascii="Times New Roman" w:hAnsi="Times New Roman"/>
          <w:lang w:val="en-GB"/>
        </w:rPr>
        <w:t xml:space="preserve">Additionally, we used the same model </w:t>
      </w:r>
      <w:r w:rsidRPr="00537428">
        <w:rPr>
          <w:rFonts w:ascii="Times New Roman" w:hAnsi="Times New Roman"/>
          <w:lang w:val="en-GB"/>
        </w:rPr>
        <w:t>with dynamic panel data.</w:t>
      </w:r>
    </w:p>
    <w:p w:rsidR="00BB6B48" w:rsidRPr="00537428" w:rsidRDefault="00C51094" w:rsidP="00F2170E">
      <w:pPr>
        <w:spacing w:before="120" w:after="120" w:line="240" w:lineRule="auto"/>
        <w:ind w:left="1134" w:hanging="1134"/>
        <w:jc w:val="both"/>
        <w:rPr>
          <w:rFonts w:ascii="Times New Roman" w:eastAsia="Times New Roman" w:hAnsi="Times New Roman" w:cs="Times New Roman"/>
          <w:lang w:val="en-GB"/>
        </w:rPr>
      </w:pPr>
      <m:oMath>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TOBINQ</m:t>
            </m:r>
          </m:e>
          <m:sub>
            <m:r>
              <m:rPr>
                <m:sty m:val="p"/>
              </m:rPr>
              <w:rPr>
                <w:rFonts w:ascii="Cambria Math" w:eastAsia="Times New Roman" w:hAnsi="Cambria Math" w:cs="Times New Roman"/>
                <w:lang w:val="en-GB"/>
              </w:rPr>
              <m:t>it</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0</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1</m:t>
            </m:r>
          </m:sub>
        </m:sSub>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TOBINQ</m:t>
            </m:r>
          </m:e>
          <m:sub>
            <m:r>
              <m:rPr>
                <m:sty m:val="p"/>
              </m:rPr>
              <w:rPr>
                <w:rFonts w:ascii="Cambria Math" w:eastAsia="Times New Roman" w:hAnsi="Cambria Math" w:cs="Times New Roman"/>
                <w:lang w:val="en-GB"/>
              </w:rPr>
              <m:t>it-1</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2</m:t>
            </m:r>
          </m:sub>
        </m:sSub>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DIVP</m:t>
            </m:r>
          </m:e>
          <m:sub>
            <m:r>
              <m:rPr>
                <m:sty m:val="p"/>
              </m:rPr>
              <w:rPr>
                <w:rFonts w:ascii="Cambria Math" w:eastAsia="Times New Roman" w:hAnsi="Cambria Math" w:cs="Times New Roman"/>
                <w:lang w:val="en-GB"/>
              </w:rPr>
              <m:t>it</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3</m:t>
            </m:r>
          </m:sub>
        </m:sSub>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LEV</m:t>
            </m:r>
          </m:e>
          <m:sub>
            <m:r>
              <m:rPr>
                <m:sty m:val="p"/>
              </m:rPr>
              <w:rPr>
                <w:rFonts w:ascii="Cambria Math" w:eastAsia="Times New Roman" w:hAnsi="Cambria Math" w:cs="Times New Roman"/>
                <w:lang w:val="en-GB"/>
              </w:rPr>
              <m:t>it</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 xml:space="preserve">4  </m:t>
            </m:r>
          </m:sub>
        </m:sSub>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SIZE</m:t>
            </m:r>
          </m:e>
          <m:sub>
            <m:r>
              <m:rPr>
                <m:sty m:val="p"/>
              </m:rPr>
              <w:rPr>
                <w:rFonts w:ascii="Cambria Math" w:eastAsia="Times New Roman" w:hAnsi="Cambria Math" w:cs="Times New Roman"/>
                <w:lang w:val="en-GB"/>
              </w:rPr>
              <m:t>it</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β</m:t>
            </m:r>
          </m:e>
          <m:sub>
            <m:r>
              <m:rPr>
                <m:sty m:val="p"/>
              </m:rPr>
              <w:rPr>
                <w:rFonts w:ascii="Cambria Math" w:eastAsia="Times New Roman" w:hAnsi="Cambria Math" w:cs="Times New Roman"/>
                <w:lang w:val="en-GB"/>
              </w:rPr>
              <m:t>5</m:t>
            </m:r>
          </m:sub>
        </m:sSub>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AGE</m:t>
            </m:r>
          </m:e>
          <m:sub>
            <m:r>
              <m:rPr>
                <m:sty m:val="p"/>
              </m:rPr>
              <w:rPr>
                <w:rFonts w:ascii="Cambria Math" w:eastAsia="Times New Roman" w:hAnsi="Cambria Math" w:cs="Times New Roman"/>
                <w:lang w:val="en-GB"/>
              </w:rPr>
              <m:t>it</m:t>
            </m:r>
          </m:sub>
        </m:sSub>
        <m:r>
          <m:rPr>
            <m:sty m:val="p"/>
          </m:rPr>
          <w:rPr>
            <w:rFonts w:ascii="Cambria Math" w:eastAsia="Times New Roman" w:hAnsi="Cambria Math" w:cs="Times New Roman"/>
            <w:lang w:val="en-GB"/>
          </w:rPr>
          <m:t>+</m:t>
        </m:r>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u</m:t>
            </m:r>
          </m:e>
          <m:sub>
            <m:r>
              <m:rPr>
                <m:sty m:val="p"/>
              </m:rPr>
              <w:rPr>
                <w:rFonts w:ascii="Cambria Math" w:eastAsia="Times New Roman" w:hAnsi="Cambria Math" w:cs="Times New Roman"/>
                <w:lang w:val="en-GB"/>
              </w:rPr>
              <m:t xml:space="preserve">i </m:t>
            </m:r>
          </m:sub>
        </m:sSub>
        <m:r>
          <m:rPr>
            <m:sty m:val="p"/>
          </m:rPr>
          <w:rPr>
            <w:rFonts w:ascii="Cambria Math" w:eastAsia="Times New Roman" w:hAnsi="Cambria Math" w:cs="Times New Roman"/>
            <w:lang w:val="en-GB"/>
          </w:rPr>
          <m:t>(2)</m:t>
        </m:r>
      </m:oMath>
      <w:r w:rsidR="00BB6B48" w:rsidRPr="00537428">
        <w:rPr>
          <w:rFonts w:ascii="Times New Roman" w:eastAsia="Times New Roman" w:hAnsi="Times New Roman" w:cs="Times New Roman"/>
          <w:color w:val="FFFFFF" w:themeColor="background1"/>
          <w:lang w:val="en-GB"/>
        </w:rPr>
        <w:t>+</w:t>
      </w:r>
    </w:p>
    <w:p w:rsidR="00AF0616" w:rsidRPr="001C544F" w:rsidRDefault="00BB6B48" w:rsidP="00F2170E">
      <w:pPr>
        <w:spacing w:before="120" w:after="120" w:line="240" w:lineRule="auto"/>
        <w:jc w:val="both"/>
        <w:rPr>
          <w:rFonts w:ascii="Times New Roman" w:hAnsi="Times New Roman" w:cs="Times New Roman"/>
          <w:color w:val="C00000"/>
          <w:lang w:val="en-GB"/>
        </w:rPr>
      </w:pPr>
      <w:r w:rsidRPr="00537428">
        <w:rPr>
          <w:rFonts w:ascii="Times New Roman" w:hAnsi="Times New Roman" w:cs="Times New Roman"/>
          <w:lang w:val="en-GB"/>
        </w:rPr>
        <w:t>The paper uses three main method</w:t>
      </w:r>
      <w:r w:rsidR="00B676A8">
        <w:rPr>
          <w:rFonts w:ascii="Times New Roman" w:hAnsi="Times New Roman" w:cs="Times New Roman"/>
          <w:color w:val="C00000"/>
          <w:lang w:val="en-GB"/>
        </w:rPr>
        <w:t>:</w:t>
      </w:r>
      <w:r w:rsidRPr="00B676A8">
        <w:rPr>
          <w:rFonts w:ascii="Times New Roman" w:hAnsi="Times New Roman" w:cs="Times New Roman"/>
          <w:color w:val="C00000"/>
          <w:lang w:val="en-GB"/>
        </w:rPr>
        <w:t xml:space="preserve"> </w:t>
      </w:r>
      <w:r w:rsidRPr="00537428">
        <w:rPr>
          <w:rFonts w:ascii="Times New Roman" w:hAnsi="Times New Roman" w:cs="Times New Roman"/>
          <w:lang w:val="en-GB"/>
        </w:rPr>
        <w:t xml:space="preserve">Ordinary Least Square (OLS), </w:t>
      </w:r>
      <w:r w:rsidRPr="00B676A8">
        <w:rPr>
          <w:rFonts w:ascii="Times New Roman" w:hAnsi="Times New Roman" w:cs="Times New Roman"/>
          <w:color w:val="C00000"/>
          <w:lang w:val="en-GB"/>
        </w:rPr>
        <w:t>Two</w:t>
      </w:r>
      <w:r w:rsidR="00B676A8" w:rsidRPr="00B676A8">
        <w:rPr>
          <w:rFonts w:ascii="Times New Roman" w:hAnsi="Times New Roman" w:cs="Times New Roman"/>
          <w:color w:val="C00000"/>
          <w:lang w:val="en-GB"/>
        </w:rPr>
        <w:t>-s</w:t>
      </w:r>
      <w:r w:rsidRPr="00B676A8">
        <w:rPr>
          <w:rFonts w:ascii="Times New Roman" w:hAnsi="Times New Roman" w:cs="Times New Roman"/>
          <w:color w:val="C00000"/>
          <w:lang w:val="en-GB"/>
        </w:rPr>
        <w:t xml:space="preserve">tage </w:t>
      </w:r>
      <w:r w:rsidRPr="00537428">
        <w:rPr>
          <w:rFonts w:ascii="Times New Roman" w:hAnsi="Times New Roman" w:cs="Times New Roman"/>
          <w:lang w:val="en-GB"/>
        </w:rPr>
        <w:t>Least Square (2SLS)</w:t>
      </w:r>
      <w:r w:rsidR="00B676A8">
        <w:rPr>
          <w:rFonts w:ascii="Times New Roman" w:hAnsi="Times New Roman" w:cs="Times New Roman"/>
          <w:lang w:val="en-GB"/>
        </w:rPr>
        <w:t xml:space="preserve">, </w:t>
      </w:r>
      <w:r w:rsidRPr="00537428">
        <w:rPr>
          <w:rFonts w:ascii="Times New Roman" w:hAnsi="Times New Roman" w:cs="Times New Roman"/>
          <w:lang w:val="en-GB"/>
        </w:rPr>
        <w:t xml:space="preserve">and </w:t>
      </w:r>
      <w:r w:rsidR="001C544F" w:rsidRPr="001C544F">
        <w:rPr>
          <w:rFonts w:ascii="Times New Roman" w:hAnsi="Times New Roman" w:cs="Times New Roman"/>
          <w:color w:val="C00000"/>
          <w:lang w:val="en-GB"/>
        </w:rPr>
        <w:t xml:space="preserve">System </w:t>
      </w:r>
      <w:r w:rsidRPr="001C544F">
        <w:rPr>
          <w:rFonts w:ascii="Times New Roman" w:hAnsi="Times New Roman" w:cs="Times New Roman"/>
          <w:color w:val="C00000"/>
          <w:lang w:val="en-GB"/>
        </w:rPr>
        <w:t xml:space="preserve">Generalized </w:t>
      </w:r>
      <w:r w:rsidR="001C544F" w:rsidRPr="001C544F">
        <w:rPr>
          <w:rFonts w:ascii="Times New Roman" w:hAnsi="Times New Roman" w:cs="Times New Roman"/>
          <w:color w:val="C00000"/>
          <w:lang w:val="en-GB"/>
        </w:rPr>
        <w:t>Method of Moment</w:t>
      </w:r>
      <w:r w:rsidR="001C544F">
        <w:rPr>
          <w:rFonts w:ascii="Times New Roman" w:hAnsi="Times New Roman" w:cs="Times New Roman"/>
          <w:lang w:val="en-GB"/>
        </w:rPr>
        <w:t xml:space="preserve"> (</w:t>
      </w:r>
      <w:r w:rsidRPr="00537428">
        <w:rPr>
          <w:rFonts w:ascii="Times New Roman" w:hAnsi="Times New Roman" w:cs="Times New Roman"/>
          <w:lang w:val="en-GB"/>
        </w:rPr>
        <w:t>GMM-SYS</w:t>
      </w:r>
      <w:r w:rsidR="001C544F">
        <w:rPr>
          <w:rFonts w:ascii="Times New Roman" w:hAnsi="Times New Roman" w:cs="Times New Roman"/>
          <w:lang w:val="en-GB"/>
        </w:rPr>
        <w:t>)</w:t>
      </w:r>
      <w:r w:rsidR="0008582B">
        <w:rPr>
          <w:rFonts w:ascii="Times New Roman" w:hAnsi="Times New Roman" w:cs="Times New Roman"/>
          <w:lang w:val="en-GB"/>
        </w:rPr>
        <w:t>.</w:t>
      </w:r>
      <w:r w:rsidR="001D0645">
        <w:rPr>
          <w:rFonts w:ascii="Times New Roman" w:hAnsi="Times New Roman" w:cs="Times New Roman"/>
          <w:lang w:val="en-GB"/>
        </w:rPr>
        <w:t xml:space="preserve"> </w:t>
      </w:r>
      <w:r w:rsidR="001D0645" w:rsidRPr="001C544F">
        <w:rPr>
          <w:rFonts w:ascii="Times New Roman" w:hAnsi="Times New Roman" w:cs="Times New Roman"/>
          <w:color w:val="C00000"/>
          <w:lang w:val="en-GB"/>
        </w:rPr>
        <w:t xml:space="preserve">By employing OLS, </w:t>
      </w:r>
      <w:r w:rsidR="001D0645" w:rsidRPr="001C544F">
        <w:rPr>
          <w:rFonts w:ascii="Times New Roman" w:hAnsi="Times New Roman" w:cs="Times New Roman"/>
          <w:color w:val="C00000"/>
        </w:rPr>
        <w:t xml:space="preserve">the explanatory variable might correlate with </w:t>
      </w:r>
      <w:r w:rsidR="005E52AA" w:rsidRPr="001C544F">
        <w:rPr>
          <w:rFonts w:ascii="Times New Roman" w:hAnsi="Times New Roman" w:cs="Times New Roman"/>
          <w:color w:val="C00000"/>
        </w:rPr>
        <w:t>unobserved and time-constant characteristics</w:t>
      </w:r>
      <w:r w:rsidR="006A3FAE">
        <w:rPr>
          <w:rFonts w:ascii="Times New Roman" w:hAnsi="Times New Roman" w:cs="Times New Roman"/>
          <w:color w:val="C00000"/>
        </w:rPr>
        <w:t xml:space="preserve">, </w:t>
      </w:r>
      <w:r w:rsidR="005E52AA" w:rsidRPr="001C544F">
        <w:rPr>
          <w:rFonts w:ascii="Times New Roman" w:hAnsi="Times New Roman" w:cs="Times New Roman"/>
          <w:color w:val="C00000"/>
        </w:rPr>
        <w:t xml:space="preserve">causing biased and inconsistent </w:t>
      </w:r>
      <w:r w:rsidR="006A3FAE">
        <w:rPr>
          <w:rFonts w:ascii="Times New Roman" w:hAnsi="Times New Roman" w:cs="Times New Roman"/>
          <w:color w:val="C00000"/>
        </w:rPr>
        <w:t>results</w:t>
      </w:r>
      <w:r w:rsidR="005C64E3">
        <w:rPr>
          <w:rFonts w:ascii="Times New Roman" w:hAnsi="Times New Roman" w:cs="Times New Roman"/>
          <w:color w:val="C00000"/>
        </w:rPr>
        <w:t>.</w:t>
      </w:r>
      <w:r w:rsidR="005E52AA" w:rsidRPr="001C544F">
        <w:rPr>
          <w:rFonts w:ascii="Times New Roman" w:hAnsi="Times New Roman" w:cs="Times New Roman"/>
          <w:color w:val="C00000"/>
        </w:rPr>
        <w:fldChar w:fldCharType="begin"/>
      </w:r>
      <w:r w:rsidR="008C6E5D">
        <w:rPr>
          <w:rFonts w:ascii="Times New Roman" w:hAnsi="Times New Roman" w:cs="Times New Roman"/>
          <w:color w:val="C00000"/>
        </w:rPr>
        <w:instrText xml:space="preserve"> ADDIN EN.CITE &lt;EndNote&gt;&lt;Cite&gt;&lt;Author&gt;Wooldridge&lt;/Author&gt;&lt;Year&gt;2015&lt;/Year&gt;&lt;RecNum&gt;47&lt;/RecNum&gt;&lt;DisplayText&gt;&lt;style face="superscript"&gt;28&lt;/style&gt;&lt;/DisplayText&gt;&lt;record&gt;&lt;rec-number&gt;47&lt;/rec-number&gt;&lt;foreign-keys&gt;&lt;key app="EN" db-id="eratf20wo0r5vpefd5t5p9wldv2ap5a0tapt" timestamp="1671178266"&gt;47&lt;/key&gt;&lt;/foreign-keys&gt;&lt;ref-type name="Book"&gt;6&lt;/ref-type&gt;&lt;contributors&gt;&lt;authors&gt;&lt;author&gt;Wooldridge, Jeffrey M&lt;/author&gt;&lt;/authors&gt;&lt;/contributors&gt;&lt;titles&gt;&lt;title&gt;Introductory econometrics: A modern approach&lt;/title&gt;&lt;/titles&gt;&lt;dates&gt;&lt;year&gt;2015&lt;/year&gt;&lt;/dates&gt;&lt;publisher&gt;Cengage learning&lt;/publisher&gt;&lt;isbn&gt;1305446380&lt;/isbn&gt;&lt;urls&gt;&lt;/urls&gt;&lt;/record&gt;&lt;/Cite&gt;&lt;/EndNote&gt;</w:instrText>
      </w:r>
      <w:r w:rsidR="005E52AA" w:rsidRPr="001C544F">
        <w:rPr>
          <w:rFonts w:ascii="Times New Roman" w:hAnsi="Times New Roman" w:cs="Times New Roman"/>
          <w:color w:val="C00000"/>
        </w:rPr>
        <w:fldChar w:fldCharType="separate"/>
      </w:r>
      <w:r w:rsidR="008C6E5D" w:rsidRPr="008C6E5D">
        <w:rPr>
          <w:rFonts w:ascii="Times New Roman" w:hAnsi="Times New Roman" w:cs="Times New Roman"/>
          <w:noProof/>
          <w:color w:val="C00000"/>
          <w:vertAlign w:val="superscript"/>
        </w:rPr>
        <w:t>28</w:t>
      </w:r>
      <w:r w:rsidR="005E52AA" w:rsidRPr="001C544F">
        <w:rPr>
          <w:rFonts w:ascii="Times New Roman" w:hAnsi="Times New Roman" w:cs="Times New Roman"/>
          <w:color w:val="C00000"/>
        </w:rPr>
        <w:fldChar w:fldCharType="end"/>
      </w:r>
      <w:r w:rsidR="005E52AA" w:rsidRPr="001C544F">
        <w:rPr>
          <w:rFonts w:ascii="Times New Roman" w:hAnsi="Times New Roman" w:cs="Times New Roman"/>
          <w:color w:val="C00000"/>
        </w:rPr>
        <w:t xml:space="preserve"> FE</w:t>
      </w:r>
      <w:r w:rsidR="00DA6421" w:rsidRPr="001C544F">
        <w:rPr>
          <w:rFonts w:ascii="Times New Roman" w:hAnsi="Times New Roman" w:cs="Times New Roman"/>
          <w:color w:val="C00000"/>
        </w:rPr>
        <w:t xml:space="preserve"> and RE</w:t>
      </w:r>
      <w:r w:rsidR="005E52AA" w:rsidRPr="001C544F">
        <w:rPr>
          <w:rFonts w:ascii="Times New Roman" w:hAnsi="Times New Roman" w:cs="Times New Roman"/>
          <w:color w:val="C00000"/>
        </w:rPr>
        <w:t xml:space="preserve"> w</w:t>
      </w:r>
      <w:r w:rsidR="006A3FAE">
        <w:rPr>
          <w:rFonts w:ascii="Times New Roman" w:hAnsi="Times New Roman" w:cs="Times New Roman"/>
          <w:color w:val="C00000"/>
        </w:rPr>
        <w:t>ere</w:t>
      </w:r>
      <w:r w:rsidR="005E52AA" w:rsidRPr="001C544F">
        <w:rPr>
          <w:rFonts w:ascii="Times New Roman" w:hAnsi="Times New Roman" w:cs="Times New Roman"/>
          <w:color w:val="C00000"/>
        </w:rPr>
        <w:t xml:space="preserve"> introduced to solve this problem</w:t>
      </w:r>
      <w:r w:rsidR="00DA6421" w:rsidRPr="001C544F">
        <w:rPr>
          <w:rFonts w:ascii="Times New Roman" w:hAnsi="Times New Roman" w:cs="Times New Roman"/>
          <w:color w:val="C00000"/>
        </w:rPr>
        <w:t xml:space="preserve">. </w:t>
      </w:r>
      <w:r w:rsidR="005E52AA" w:rsidRPr="001C544F">
        <w:rPr>
          <w:rFonts w:ascii="Times New Roman" w:hAnsi="Times New Roman" w:cs="Times New Roman"/>
          <w:color w:val="C00000"/>
        </w:rPr>
        <w:t>FE</w:t>
      </w:r>
      <w:r w:rsidR="005E52AA" w:rsidRPr="001C544F">
        <w:rPr>
          <w:rFonts w:ascii="Times New Roman" w:hAnsi="Times New Roman" w:cs="Times New Roman"/>
          <w:color w:val="C00000"/>
          <w:lang w:val="en-GB"/>
        </w:rPr>
        <w:t xml:space="preserve"> requires that time-varying covariates not correlate with the time-varying error term</w:t>
      </w:r>
      <w:r w:rsidR="005C64E3">
        <w:rPr>
          <w:rFonts w:ascii="Times New Roman" w:hAnsi="Times New Roman" w:cs="Times New Roman"/>
          <w:color w:val="C00000"/>
          <w:lang w:val="en-GB"/>
        </w:rPr>
        <w:t>.</w:t>
      </w:r>
      <w:r w:rsidR="005E52AA" w:rsidRPr="001C544F">
        <w:rPr>
          <w:rFonts w:ascii="Times New Roman" w:hAnsi="Times New Roman" w:cs="Times New Roman"/>
          <w:color w:val="C00000"/>
          <w:lang w:val="en-GB"/>
        </w:rPr>
        <w:fldChar w:fldCharType="begin"/>
      </w:r>
      <w:r w:rsidR="008C6E5D">
        <w:rPr>
          <w:rFonts w:ascii="Times New Roman" w:hAnsi="Times New Roman" w:cs="Times New Roman"/>
          <w:color w:val="C00000"/>
          <w:lang w:val="en-GB"/>
        </w:rPr>
        <w:instrText xml:space="preserve"> ADDIN EN.CITE &lt;EndNote&gt;&lt;Cite&gt;&lt;Author&gt;Collischon&lt;/Author&gt;&lt;Year&gt;2020&lt;/Year&gt;&lt;RecNum&gt;51&lt;/RecNum&gt;&lt;DisplayText&gt;&lt;style face="superscript"&gt;29&lt;/style&gt;&lt;/DisplayText&gt;&lt;record&gt;&lt;rec-number&gt;51&lt;/rec-number&gt;&lt;foreign-keys&gt;&lt;key app="EN" db-id="eratf20wo0r5vpefd5t5p9wldv2ap5a0tapt" timestamp="1672291933"&gt;51&lt;/key&gt;&lt;/foreign-keys&gt;&lt;ref-type name="Journal Article"&gt;17&lt;/ref-type&gt;&lt;contributors&gt;&lt;authors&gt;&lt;author&gt;Collischon, Matthias&lt;/author&gt;&lt;author&gt;Eberl, Andreas&lt;/author&gt;&lt;/authors&gt;&lt;/contributors&gt;&lt;titles&gt;&lt;title&gt;Let’s talk about fixed effects: Let’s talk about all the good things and the bad things&lt;/title&gt;&lt;secondary-title&gt;KZfSS Kölner Zeitschrift für Soziologie und Sozialpsychologie&lt;/secondary-title&gt;&lt;/titles&gt;&lt;periodical&gt;&lt;full-title&gt;KZfSS Kölner Zeitschrift für Soziologie und Sozialpsychologie&lt;/full-title&gt;&lt;/periodical&gt;&lt;pages&gt;289-299&lt;/pages&gt;&lt;volume&gt;72&lt;/volume&gt;&lt;number&gt;2&lt;/number&gt;&lt;dates&gt;&lt;year&gt;2020&lt;/year&gt;&lt;/dates&gt;&lt;isbn&gt;1861-891X&lt;/isbn&gt;&lt;urls&gt;&lt;/urls&gt;&lt;/record&gt;&lt;/Cite&gt;&lt;/EndNote&gt;</w:instrText>
      </w:r>
      <w:r w:rsidR="005E52AA" w:rsidRPr="001C544F">
        <w:rPr>
          <w:rFonts w:ascii="Times New Roman" w:hAnsi="Times New Roman" w:cs="Times New Roman"/>
          <w:color w:val="C00000"/>
          <w:lang w:val="en-GB"/>
        </w:rPr>
        <w:fldChar w:fldCharType="separate"/>
      </w:r>
      <w:r w:rsidR="008C6E5D" w:rsidRPr="008C6E5D">
        <w:rPr>
          <w:rFonts w:ascii="Times New Roman" w:hAnsi="Times New Roman" w:cs="Times New Roman"/>
          <w:noProof/>
          <w:color w:val="C00000"/>
          <w:vertAlign w:val="superscript"/>
          <w:lang w:val="en-GB"/>
        </w:rPr>
        <w:t>29</w:t>
      </w:r>
      <w:r w:rsidR="005E52AA" w:rsidRPr="001C544F">
        <w:rPr>
          <w:rFonts w:ascii="Times New Roman" w:hAnsi="Times New Roman" w:cs="Times New Roman"/>
          <w:color w:val="C00000"/>
          <w:lang w:val="en-GB"/>
        </w:rPr>
        <w:fldChar w:fldCharType="end"/>
      </w:r>
      <w:r w:rsidR="0051026B" w:rsidRPr="001C544F">
        <w:rPr>
          <w:rFonts w:ascii="Times New Roman" w:hAnsi="Times New Roman" w:cs="Times New Roman"/>
          <w:color w:val="C00000"/>
          <w:lang w:val="en-GB"/>
        </w:rPr>
        <w:t xml:space="preserve"> </w:t>
      </w:r>
      <w:r w:rsidR="00DA6421" w:rsidRPr="001C544F">
        <w:rPr>
          <w:rFonts w:ascii="Times New Roman" w:hAnsi="Times New Roman" w:cs="Times New Roman"/>
          <w:color w:val="C00000"/>
          <w:lang w:val="en-GB"/>
        </w:rPr>
        <w:t xml:space="preserve">RE </w:t>
      </w:r>
      <w:r w:rsidR="006A3FAE">
        <w:rPr>
          <w:rFonts w:ascii="Times New Roman" w:hAnsi="Times New Roman" w:cs="Times New Roman"/>
          <w:color w:val="C00000"/>
          <w:lang w:val="en-GB"/>
        </w:rPr>
        <w:t xml:space="preserve">necessitates </w:t>
      </w:r>
      <w:r w:rsidR="00DA6421" w:rsidRPr="001C544F">
        <w:rPr>
          <w:rFonts w:ascii="Times New Roman" w:hAnsi="Times New Roman" w:cs="Times New Roman"/>
          <w:color w:val="C00000"/>
          <w:lang w:val="en-GB"/>
        </w:rPr>
        <w:t>the non-correlation between explanation variables and specific effect. If the assumptions are not met, FE and RE estimators will be inconsistent</w:t>
      </w:r>
      <w:r w:rsidR="001C3766">
        <w:rPr>
          <w:rFonts w:ascii="Times New Roman" w:hAnsi="Times New Roman" w:cs="Times New Roman"/>
          <w:color w:val="C00000"/>
          <w:lang w:val="en-GB"/>
        </w:rPr>
        <w:t>.</w:t>
      </w:r>
      <w:r w:rsidR="00DA6421" w:rsidRPr="001C544F">
        <w:rPr>
          <w:rFonts w:ascii="Times New Roman" w:hAnsi="Times New Roman" w:cs="Times New Roman"/>
          <w:color w:val="C00000"/>
          <w:lang w:val="en-GB"/>
        </w:rPr>
        <w:fldChar w:fldCharType="begin"/>
      </w:r>
      <w:r w:rsidR="008C6E5D">
        <w:rPr>
          <w:rFonts w:ascii="Times New Roman" w:hAnsi="Times New Roman" w:cs="Times New Roman"/>
          <w:color w:val="C00000"/>
          <w:lang w:val="en-GB"/>
        </w:rPr>
        <w:instrText xml:space="preserve"> ADDIN EN.CITE &lt;EndNote&gt;&lt;Cite&gt;&lt;Author&gt;Barros&lt;/Author&gt;&lt;Year&gt;2020&lt;/Year&gt;&lt;RecNum&gt;52&lt;/RecNum&gt;&lt;DisplayText&gt;&lt;style face="superscript"&gt;30&lt;/style&gt;&lt;/DisplayText&gt;&lt;record&gt;&lt;rec-number&gt;52&lt;/rec-number&gt;&lt;foreign-keys&gt;&lt;key app="EN" db-id="eratf20wo0r5vpefd5t5p9wldv2ap5a0tapt" timestamp="1672292765"&gt;52&lt;/key&gt;&lt;/foreign-keys&gt;&lt;ref-type name="Journal Article"&gt;17&lt;/ref-type&gt;&lt;contributors&gt;&lt;authors&gt;&lt;author&gt;Barros, Lucas ABC&lt;/author&gt;&lt;author&gt;Bergmann, Daniel Reed&lt;/author&gt;&lt;author&gt;Castro, F Henrique&lt;/author&gt;&lt;author&gt;Silveira, Alexandre Di Miceli da&lt;/author&gt;&lt;/authors&gt;&lt;/contributors&gt;&lt;titles&gt;&lt;title&gt;Endogeneity in panel data regressions: methodological guidance for corporate finance researchers&lt;/title&gt;&lt;secondary-title&gt;Revista brasileira de gestão de negócios&lt;/secondary-title&gt;&lt;/titles&gt;&lt;periodical&gt;&lt;full-title&gt;Revista brasileira de gestão de negócios&lt;/full-title&gt;&lt;/periodical&gt;&lt;pages&gt;437-461&lt;/pages&gt;&lt;volume&gt;22&lt;/volume&gt;&lt;dates&gt;&lt;year&gt;2020&lt;/year&gt;&lt;/dates&gt;&lt;isbn&gt;1806-4892&lt;/isbn&gt;&lt;urls&gt;&lt;/urls&gt;&lt;/record&gt;&lt;/Cite&gt;&lt;/EndNote&gt;</w:instrText>
      </w:r>
      <w:r w:rsidR="00DA6421" w:rsidRPr="001C544F">
        <w:rPr>
          <w:rFonts w:ascii="Times New Roman" w:hAnsi="Times New Roman" w:cs="Times New Roman"/>
          <w:color w:val="C00000"/>
          <w:lang w:val="en-GB"/>
        </w:rPr>
        <w:fldChar w:fldCharType="separate"/>
      </w:r>
      <w:r w:rsidR="008C6E5D" w:rsidRPr="008C6E5D">
        <w:rPr>
          <w:rFonts w:ascii="Times New Roman" w:hAnsi="Times New Roman" w:cs="Times New Roman"/>
          <w:noProof/>
          <w:color w:val="C00000"/>
          <w:vertAlign w:val="superscript"/>
          <w:lang w:val="en-GB"/>
        </w:rPr>
        <w:t>30</w:t>
      </w:r>
      <w:r w:rsidR="00DA6421" w:rsidRPr="001C544F">
        <w:rPr>
          <w:rFonts w:ascii="Times New Roman" w:hAnsi="Times New Roman" w:cs="Times New Roman"/>
          <w:color w:val="C00000"/>
          <w:lang w:val="en-GB"/>
        </w:rPr>
        <w:fldChar w:fldCharType="end"/>
      </w:r>
      <w:r w:rsidR="00DA6421" w:rsidRPr="001C544F">
        <w:rPr>
          <w:rFonts w:ascii="Times New Roman" w:hAnsi="Times New Roman" w:cs="Times New Roman"/>
          <w:color w:val="C00000"/>
          <w:lang w:val="en-GB"/>
        </w:rPr>
        <w:t xml:space="preserve"> </w:t>
      </w:r>
      <w:r w:rsidR="006A3FAE">
        <w:rPr>
          <w:rFonts w:ascii="Times New Roman" w:hAnsi="Times New Roman" w:cs="Times New Roman"/>
          <w:color w:val="C00000"/>
          <w:lang w:val="en-GB"/>
        </w:rPr>
        <w:t>As a result</w:t>
      </w:r>
      <w:r w:rsidR="001C544F" w:rsidRPr="001C544F">
        <w:rPr>
          <w:rFonts w:ascii="Times New Roman" w:hAnsi="Times New Roman" w:cs="Times New Roman"/>
          <w:color w:val="C00000"/>
          <w:lang w:val="en-GB"/>
        </w:rPr>
        <w:t xml:space="preserve">, we decide to employ the </w:t>
      </w:r>
      <w:r w:rsidR="006A3FAE">
        <w:rPr>
          <w:rFonts w:ascii="Times New Roman" w:hAnsi="Times New Roman" w:cs="Times New Roman"/>
          <w:color w:val="C00000"/>
          <w:lang w:val="en-GB"/>
        </w:rPr>
        <w:t>2SLS</w:t>
      </w:r>
      <w:r w:rsidR="006A3FAE">
        <w:rPr>
          <w:rFonts w:ascii="Times New Roman" w:hAnsi="Times New Roman" w:cs="Times New Roman"/>
          <w:color w:val="C00000"/>
          <w:lang w:val="en-GB"/>
        </w:rPr>
        <w:fldChar w:fldCharType="begin"/>
      </w:r>
      <w:r w:rsidR="006A3FAE">
        <w:rPr>
          <w:rFonts w:ascii="Times New Roman" w:hAnsi="Times New Roman" w:cs="Times New Roman"/>
          <w:color w:val="C00000"/>
          <w:lang w:val="en-GB"/>
        </w:rPr>
        <w:instrText xml:space="preserve"> ADDIN EN.CITE &lt;EndNote&gt;&lt;Cite&gt;&lt;Author&gt;Jo&lt;/Author&gt;&lt;Year&gt;2011&lt;/Year&gt;&lt;RecNum&gt;37&lt;/RecNum&gt;&lt;DisplayText&gt;&lt;style face="superscript"&gt;21&lt;/style&gt;&lt;/DisplayText&gt;&lt;record&gt;&lt;rec-number&gt;37&lt;/rec-number&gt;&lt;foreign-keys&gt;&lt;key app="EN" db-id="eratf20wo0r5vpefd5t5p9wldv2ap5a0tapt" timestamp="1669019449"&gt;37&lt;/key&gt;&lt;/foreign-keys&gt;&lt;ref-type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1573-0697&lt;/isbn&gt;&lt;urls&gt;&lt;/urls&gt;&lt;/record&gt;&lt;/Cite&gt;&lt;/EndNote&gt;</w:instrText>
      </w:r>
      <w:r w:rsidR="006A3FAE">
        <w:rPr>
          <w:rFonts w:ascii="Times New Roman" w:hAnsi="Times New Roman" w:cs="Times New Roman"/>
          <w:color w:val="C00000"/>
          <w:lang w:val="en-GB"/>
        </w:rPr>
        <w:fldChar w:fldCharType="separate"/>
      </w:r>
      <w:r w:rsidR="006A3FAE" w:rsidRPr="006A3FAE">
        <w:rPr>
          <w:rFonts w:ascii="Times New Roman" w:hAnsi="Times New Roman" w:cs="Times New Roman"/>
          <w:noProof/>
          <w:color w:val="C00000"/>
          <w:vertAlign w:val="superscript"/>
          <w:lang w:val="en-GB"/>
        </w:rPr>
        <w:t>21</w:t>
      </w:r>
      <w:r w:rsidR="006A3FAE">
        <w:rPr>
          <w:rFonts w:ascii="Times New Roman" w:hAnsi="Times New Roman" w:cs="Times New Roman"/>
          <w:color w:val="C00000"/>
          <w:lang w:val="en-GB"/>
        </w:rPr>
        <w:fldChar w:fldCharType="end"/>
      </w:r>
      <w:r w:rsidR="006A3FAE">
        <w:rPr>
          <w:rFonts w:ascii="Times New Roman" w:hAnsi="Times New Roman" w:cs="Times New Roman"/>
          <w:color w:val="C00000"/>
          <w:lang w:val="en-GB"/>
        </w:rPr>
        <w:t xml:space="preserve"> and </w:t>
      </w:r>
      <w:r w:rsidR="001C544F" w:rsidRPr="001C544F">
        <w:rPr>
          <w:rFonts w:ascii="Times New Roman" w:hAnsi="Times New Roman" w:cs="Times New Roman"/>
          <w:color w:val="C00000"/>
          <w:lang w:val="en-GB"/>
        </w:rPr>
        <w:t>GMM</w:t>
      </w:r>
      <w:r w:rsidR="001C544F">
        <w:rPr>
          <w:rFonts w:ascii="Times New Roman" w:hAnsi="Times New Roman" w:cs="Times New Roman"/>
          <w:color w:val="C00000"/>
          <w:lang w:val="en-GB"/>
        </w:rPr>
        <w:t>-SYS</w:t>
      </w:r>
      <w:r w:rsidR="001C544F">
        <w:rPr>
          <w:rFonts w:ascii="Times New Roman" w:hAnsi="Times New Roman" w:cs="Times New Roman"/>
          <w:color w:val="C00000"/>
          <w:lang w:val="en-GB"/>
        </w:rPr>
        <w:fldChar w:fldCharType="begin"/>
      </w:r>
      <w:r w:rsidR="008C6E5D">
        <w:rPr>
          <w:rFonts w:ascii="Times New Roman" w:hAnsi="Times New Roman" w:cs="Times New Roman"/>
          <w:color w:val="C00000"/>
          <w:lang w:val="en-GB"/>
        </w:rPr>
        <w:instrText xml:space="preserve"> ADDIN EN.CITE &lt;EndNote&gt;&lt;Cite&gt;&lt;Author&gt;Blundell&lt;/Author&gt;&lt;Year&gt;1998&lt;/Year&gt;&lt;RecNum&gt;54&lt;/RecNum&gt;&lt;DisplayText&gt;&lt;style face="superscript"&gt;31,32&lt;/style&gt;&lt;/DisplayText&gt;&lt;record&gt;&lt;rec-number&gt;54&lt;/rec-number&gt;&lt;foreign-keys&gt;&lt;key app="EN" db-id="eratf20wo0r5vpefd5t5p9wldv2ap5a0tapt" timestamp="1672294273"&gt;54&lt;/key&gt;&lt;/foreign-keys&gt;&lt;ref-type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dates&gt;&lt;year&gt;1998&lt;/year&gt;&lt;/dates&gt;&lt;isbn&gt;0304-4076&lt;/isbn&gt;&lt;urls&gt;&lt;/urls&gt;&lt;/record&gt;&lt;/Cite&gt;&lt;Cite&gt;&lt;Author&gt;Arellano&lt;/Author&gt;&lt;Year&gt;1995&lt;/Year&gt;&lt;RecNum&gt;53&lt;/RecNum&gt;&lt;record&gt;&lt;rec-number&gt;53&lt;/rec-number&gt;&lt;foreign-keys&gt;&lt;key app="EN" db-id="eratf20wo0r5vpefd5t5p9wldv2ap5a0tapt" timestamp="1672294251"&gt;53&lt;/key&gt;&lt;/foreign-keys&gt;&lt;ref-type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periodical&gt;&lt;pages&gt;29-51&lt;/pages&gt;&lt;volume&gt;68&lt;/volume&gt;&lt;number&gt;1&lt;/number&gt;&lt;dates&gt;&lt;year&gt;1995&lt;/year&gt;&lt;/dates&gt;&lt;isbn&gt;0304-4076&lt;/isbn&gt;&lt;urls&gt;&lt;/urls&gt;&lt;/record&gt;&lt;/Cite&gt;&lt;/EndNote&gt;</w:instrText>
      </w:r>
      <w:r w:rsidR="001C544F">
        <w:rPr>
          <w:rFonts w:ascii="Times New Roman" w:hAnsi="Times New Roman" w:cs="Times New Roman"/>
          <w:color w:val="C00000"/>
          <w:lang w:val="en-GB"/>
        </w:rPr>
        <w:fldChar w:fldCharType="separate"/>
      </w:r>
      <w:r w:rsidR="008C6E5D" w:rsidRPr="008C6E5D">
        <w:rPr>
          <w:rFonts w:ascii="Times New Roman" w:hAnsi="Times New Roman" w:cs="Times New Roman"/>
          <w:noProof/>
          <w:color w:val="C00000"/>
          <w:vertAlign w:val="superscript"/>
          <w:lang w:val="en-GB"/>
        </w:rPr>
        <w:t>31,32</w:t>
      </w:r>
      <w:r w:rsidR="001C544F">
        <w:rPr>
          <w:rFonts w:ascii="Times New Roman" w:hAnsi="Times New Roman" w:cs="Times New Roman"/>
          <w:color w:val="C00000"/>
          <w:lang w:val="en-GB"/>
        </w:rPr>
        <w:fldChar w:fldCharType="end"/>
      </w:r>
      <w:r w:rsidR="00B54FB8">
        <w:rPr>
          <w:rFonts w:ascii="Times New Roman" w:hAnsi="Times New Roman" w:cs="Times New Roman"/>
          <w:color w:val="C00000"/>
          <w:lang w:val="en-GB"/>
        </w:rPr>
        <w:t xml:space="preserve"> to address </w:t>
      </w:r>
      <w:r w:rsidR="00B83026">
        <w:rPr>
          <w:rFonts w:ascii="Times New Roman" w:hAnsi="Times New Roman" w:cs="Times New Roman"/>
          <w:color w:val="C00000"/>
          <w:lang w:val="en-GB"/>
        </w:rPr>
        <w:t xml:space="preserve">the main endogeneity concerns and produce more consistent outcomes. </w:t>
      </w:r>
    </w:p>
    <w:p w:rsidR="00BB6B48" w:rsidRPr="00AF0616" w:rsidRDefault="00BB6B48" w:rsidP="00F2170E">
      <w:pPr>
        <w:spacing w:before="120" w:after="120" w:line="240" w:lineRule="auto"/>
        <w:jc w:val="both"/>
        <w:rPr>
          <w:rFonts w:ascii="Times New Roman" w:hAnsi="Times New Roman" w:cs="Times New Roman"/>
          <w:lang w:val="en-GB"/>
        </w:rPr>
      </w:pPr>
      <w:r w:rsidRPr="00537428">
        <w:rPr>
          <w:rFonts w:ascii="Times New Roman" w:hAnsi="Times New Roman" w:cs="Times New Roman"/>
          <w:b/>
          <w:lang w:val="en-GB"/>
        </w:rPr>
        <w:t>4. EMPIRICAL RESEARCH</w:t>
      </w:r>
    </w:p>
    <w:p w:rsidR="00BB6B48" w:rsidRPr="00537428" w:rsidRDefault="00EF535B" w:rsidP="00F2170E">
      <w:pPr>
        <w:tabs>
          <w:tab w:val="right" w:leader="hyphen" w:pos="9072"/>
        </w:tabs>
        <w:spacing w:before="120" w:after="120" w:line="240" w:lineRule="auto"/>
        <w:jc w:val="both"/>
        <w:rPr>
          <w:rFonts w:ascii="Times New Roman" w:hAnsi="Times New Roman" w:cs="Times New Roman"/>
          <w:b/>
          <w:lang w:val="en-GB"/>
        </w:rPr>
      </w:pPr>
      <w:r>
        <w:rPr>
          <w:rFonts w:ascii="Times New Roman" w:hAnsi="Times New Roman" w:cs="Times New Roman"/>
          <w:b/>
          <w:lang w:val="en-GB"/>
        </w:rPr>
        <w:t xml:space="preserve">4.1. </w:t>
      </w:r>
      <w:r w:rsidR="00BB6B48" w:rsidRPr="00537428">
        <w:rPr>
          <w:rFonts w:ascii="Times New Roman" w:hAnsi="Times New Roman" w:cs="Times New Roman"/>
          <w:b/>
          <w:lang w:val="en-GB"/>
        </w:rPr>
        <w:t>Descriptive statistics</w:t>
      </w:r>
    </w:p>
    <w:p w:rsidR="00BB6B48" w:rsidRPr="00537428" w:rsidRDefault="00BB6B48" w:rsidP="00FF7D53">
      <w:pPr>
        <w:tabs>
          <w:tab w:val="right" w:leader="hyphen" w:pos="9072"/>
        </w:tabs>
        <w:spacing w:after="120" w:line="240" w:lineRule="auto"/>
        <w:jc w:val="both"/>
        <w:rPr>
          <w:rFonts w:ascii="Times New Roman" w:hAnsi="Times New Roman" w:cs="Times New Roman"/>
          <w:sz w:val="20"/>
          <w:lang w:val="en-GB"/>
        </w:rPr>
      </w:pPr>
      <w:r w:rsidRPr="00537428">
        <w:rPr>
          <w:rFonts w:ascii="Times New Roman" w:hAnsi="Times New Roman" w:cs="Times New Roman"/>
          <w:b/>
          <w:sz w:val="20"/>
          <w:lang w:val="en-GB"/>
        </w:rPr>
        <w:t xml:space="preserve">Table 2. </w:t>
      </w:r>
      <w:r w:rsidRPr="00537428">
        <w:rPr>
          <w:rFonts w:ascii="Times New Roman" w:hAnsi="Times New Roman" w:cs="Times New Roman"/>
          <w:sz w:val="20"/>
          <w:lang w:val="en-GB"/>
        </w:rPr>
        <w:t>Descriptive Statistics</w:t>
      </w:r>
    </w:p>
    <w:tbl>
      <w:tblPr>
        <w:tblW w:w="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61"/>
        <w:gridCol w:w="766"/>
        <w:gridCol w:w="666"/>
        <w:gridCol w:w="766"/>
        <w:gridCol w:w="766"/>
      </w:tblGrid>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rPr>
                <w:rFonts w:ascii="Times New Roman" w:hAnsi="Times New Roman" w:cs="Times New Roman"/>
                <w:b/>
                <w:sz w:val="20"/>
                <w:szCs w:val="20"/>
                <w:lang w:val="en-GB"/>
              </w:rPr>
            </w:pP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ind w:right="-348"/>
              <w:rPr>
                <w:rFonts w:ascii="Times New Roman" w:hAnsi="Times New Roman" w:cs="Times New Roman"/>
                <w:b/>
                <w:color w:val="000000"/>
                <w:sz w:val="20"/>
                <w:szCs w:val="20"/>
                <w:lang w:val="en-GB"/>
              </w:rPr>
            </w:pPr>
            <w:r w:rsidRPr="007A5349">
              <w:rPr>
                <w:rFonts w:ascii="Times New Roman" w:hAnsi="Times New Roman" w:cs="Times New Roman"/>
                <w:b/>
                <w:color w:val="000000"/>
                <w:sz w:val="20"/>
                <w:szCs w:val="20"/>
                <w:lang w:val="en-GB"/>
              </w:rPr>
              <w:t>Obs</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rPr>
                <w:rFonts w:ascii="Times New Roman" w:hAnsi="Times New Roman" w:cs="Times New Roman"/>
                <w:b/>
                <w:color w:val="000000"/>
                <w:sz w:val="20"/>
                <w:szCs w:val="20"/>
                <w:lang w:val="en-GB"/>
              </w:rPr>
            </w:pPr>
            <w:r w:rsidRPr="007A5349">
              <w:rPr>
                <w:rFonts w:ascii="Times New Roman" w:hAnsi="Times New Roman" w:cs="Times New Roman"/>
                <w:b/>
                <w:color w:val="000000"/>
                <w:sz w:val="20"/>
                <w:szCs w:val="20"/>
                <w:lang w:val="en-GB"/>
              </w:rPr>
              <w:t>Mean</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rPr>
                <w:rFonts w:ascii="Times New Roman" w:hAnsi="Times New Roman" w:cs="Times New Roman"/>
                <w:b/>
                <w:color w:val="000000"/>
                <w:sz w:val="20"/>
                <w:szCs w:val="20"/>
                <w:lang w:val="en-GB"/>
              </w:rPr>
            </w:pPr>
            <w:r w:rsidRPr="007A5349">
              <w:rPr>
                <w:rFonts w:ascii="Times New Roman" w:hAnsi="Times New Roman" w:cs="Times New Roman"/>
                <w:b/>
                <w:color w:val="000000"/>
                <w:sz w:val="20"/>
                <w:szCs w:val="20"/>
                <w:lang w:val="en-GB"/>
              </w:rPr>
              <w:t>SD</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rPr>
                <w:rFonts w:ascii="Times New Roman" w:hAnsi="Times New Roman" w:cs="Times New Roman"/>
                <w:b/>
                <w:color w:val="000000"/>
                <w:sz w:val="20"/>
                <w:szCs w:val="20"/>
                <w:lang w:val="en-GB"/>
              </w:rPr>
            </w:pPr>
            <w:r w:rsidRPr="007A5349">
              <w:rPr>
                <w:rFonts w:ascii="Times New Roman" w:hAnsi="Times New Roman" w:cs="Times New Roman"/>
                <w:b/>
                <w:color w:val="000000"/>
                <w:sz w:val="20"/>
                <w:szCs w:val="20"/>
                <w:lang w:val="en-GB"/>
              </w:rPr>
              <w:t xml:space="preserve">Min </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7A5349" w:rsidRDefault="00BB6B48" w:rsidP="00F2170E">
            <w:pPr>
              <w:spacing w:after="0" w:line="240" w:lineRule="auto"/>
              <w:rPr>
                <w:rFonts w:ascii="Times New Roman" w:hAnsi="Times New Roman" w:cs="Times New Roman"/>
                <w:b/>
                <w:color w:val="000000"/>
                <w:sz w:val="20"/>
                <w:szCs w:val="20"/>
                <w:lang w:val="en-GB"/>
              </w:rPr>
            </w:pPr>
            <w:r w:rsidRPr="007A5349">
              <w:rPr>
                <w:rFonts w:ascii="Times New Roman" w:hAnsi="Times New Roman" w:cs="Times New Roman"/>
                <w:b/>
                <w:color w:val="000000"/>
                <w:sz w:val="20"/>
                <w:szCs w:val="20"/>
                <w:lang w:val="en-GB"/>
              </w:rPr>
              <w:t>Max</w:t>
            </w:r>
          </w:p>
        </w:tc>
      </w:tr>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EF535B" w:rsidRDefault="00BB6B48" w:rsidP="00F2170E">
            <w:pPr>
              <w:spacing w:after="0" w:line="240" w:lineRule="auto"/>
              <w:rPr>
                <w:rFonts w:ascii="Times New Roman" w:hAnsi="Times New Roman" w:cs="Times New Roman"/>
                <w:b/>
                <w:caps/>
                <w:color w:val="000000"/>
                <w:sz w:val="20"/>
                <w:szCs w:val="20"/>
                <w:lang w:val="en-GB"/>
              </w:rPr>
            </w:pPr>
            <w:r w:rsidRPr="00EF535B">
              <w:rPr>
                <w:rFonts w:ascii="Times New Roman" w:hAnsi="Times New Roman" w:cs="Times New Roman"/>
                <w:b/>
                <w:caps/>
                <w:color w:val="000000"/>
                <w:sz w:val="20"/>
                <w:szCs w:val="20"/>
                <w:lang w:val="en-GB"/>
              </w:rPr>
              <w:t>TobinQ</w:t>
            </w: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341</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0.979</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0.29</w:t>
            </w:r>
            <w:r w:rsidR="005D494E" w:rsidRPr="00537428">
              <w:rPr>
                <w:rFonts w:ascii="Times New Roman" w:hAnsi="Times New Roman" w:cs="Times New Roman"/>
                <w:color w:val="000000"/>
                <w:sz w:val="20"/>
                <w:szCs w:val="20"/>
                <w:lang w:val="en-GB"/>
              </w:rPr>
              <w:t>4</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0.373</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2.028</w:t>
            </w:r>
          </w:p>
        </w:tc>
      </w:tr>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EF535B" w:rsidRDefault="00BB6B48" w:rsidP="00F2170E">
            <w:pPr>
              <w:spacing w:after="0" w:line="240" w:lineRule="auto"/>
              <w:rPr>
                <w:rFonts w:ascii="Times New Roman" w:hAnsi="Times New Roman" w:cs="Times New Roman"/>
                <w:b/>
                <w:color w:val="000000"/>
                <w:sz w:val="20"/>
                <w:szCs w:val="20"/>
                <w:lang w:val="en-GB"/>
              </w:rPr>
            </w:pPr>
            <w:r w:rsidRPr="00EF535B">
              <w:rPr>
                <w:rFonts w:ascii="Times New Roman" w:hAnsi="Times New Roman" w:cs="Times New Roman"/>
                <w:b/>
                <w:color w:val="000000"/>
                <w:sz w:val="20"/>
                <w:szCs w:val="20"/>
                <w:lang w:val="en-GB"/>
              </w:rPr>
              <w:t>DIVP</w:t>
            </w: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344</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0.301</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0.37</w:t>
            </w:r>
            <w:r w:rsidR="005D494E" w:rsidRPr="00537428">
              <w:rPr>
                <w:rFonts w:ascii="Times New Roman" w:hAnsi="Times New Roman" w:cs="Times New Roman"/>
                <w:color w:val="000000"/>
                <w:sz w:val="20"/>
                <w:szCs w:val="20"/>
                <w:lang w:val="en-GB"/>
              </w:rPr>
              <w:t>9</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0.000</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2.09</w:t>
            </w:r>
            <w:r w:rsidR="005D494E" w:rsidRPr="00537428">
              <w:rPr>
                <w:rFonts w:ascii="Times New Roman" w:hAnsi="Times New Roman" w:cs="Times New Roman"/>
                <w:color w:val="000000"/>
                <w:sz w:val="20"/>
                <w:szCs w:val="20"/>
                <w:lang w:val="en-GB"/>
              </w:rPr>
              <w:t>8</w:t>
            </w:r>
          </w:p>
        </w:tc>
      </w:tr>
      <w:tr w:rsidR="00FC5D3C" w:rsidRPr="008C6E5D"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rPr>
                <w:rFonts w:ascii="Times New Roman" w:hAnsi="Times New Roman" w:cs="Times New Roman"/>
                <w:b/>
                <w:color w:val="C00000"/>
                <w:sz w:val="20"/>
                <w:szCs w:val="20"/>
                <w:lang w:val="en-GB"/>
              </w:rPr>
            </w:pPr>
            <w:r>
              <w:rPr>
                <w:rFonts w:ascii="Times New Roman" w:hAnsi="Times New Roman" w:cs="Times New Roman"/>
                <w:b/>
                <w:color w:val="C00000"/>
                <w:sz w:val="20"/>
                <w:szCs w:val="20"/>
                <w:lang w:val="en-GB"/>
              </w:rPr>
              <w:t>DIVTA</w:t>
            </w:r>
          </w:p>
        </w:tc>
        <w:tc>
          <w:tcPr>
            <w:tcW w:w="527"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345</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0.541</w:t>
            </w:r>
          </w:p>
        </w:tc>
        <w:tc>
          <w:tcPr>
            <w:tcW w:w="665"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0.170</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0.057</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0.946</w:t>
            </w:r>
          </w:p>
        </w:tc>
      </w:tr>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EF535B" w:rsidRDefault="00BB6B48" w:rsidP="00F2170E">
            <w:pPr>
              <w:spacing w:after="0" w:line="240" w:lineRule="auto"/>
              <w:rPr>
                <w:rFonts w:ascii="Times New Roman" w:hAnsi="Times New Roman" w:cs="Times New Roman"/>
                <w:b/>
                <w:caps/>
                <w:color w:val="000000"/>
                <w:sz w:val="20"/>
                <w:szCs w:val="20"/>
                <w:lang w:val="en-GB"/>
              </w:rPr>
            </w:pPr>
            <w:r w:rsidRPr="00EF535B">
              <w:rPr>
                <w:rFonts w:ascii="Times New Roman" w:hAnsi="Times New Roman" w:cs="Times New Roman"/>
                <w:b/>
                <w:caps/>
                <w:color w:val="000000"/>
                <w:sz w:val="20"/>
                <w:szCs w:val="20"/>
                <w:lang w:val="en-GB"/>
              </w:rPr>
              <w:t>lev</w:t>
            </w: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341</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1.526</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1.188</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0.000</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6.311</w:t>
            </w:r>
          </w:p>
        </w:tc>
      </w:tr>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EF535B" w:rsidRDefault="00BB6B48" w:rsidP="00F2170E">
            <w:pPr>
              <w:spacing w:after="0" w:line="240" w:lineRule="auto"/>
              <w:rPr>
                <w:rFonts w:ascii="Times New Roman" w:hAnsi="Times New Roman" w:cs="Times New Roman"/>
                <w:b/>
                <w:caps/>
                <w:color w:val="000000"/>
                <w:sz w:val="20"/>
                <w:szCs w:val="20"/>
                <w:lang w:val="en-GB"/>
              </w:rPr>
            </w:pPr>
            <w:r w:rsidRPr="00EF535B">
              <w:rPr>
                <w:rFonts w:ascii="Times New Roman" w:hAnsi="Times New Roman" w:cs="Times New Roman"/>
                <w:b/>
                <w:caps/>
                <w:color w:val="000000"/>
                <w:sz w:val="20"/>
                <w:szCs w:val="20"/>
                <w:lang w:val="en-GB"/>
              </w:rPr>
              <w:t>size</w:t>
            </w: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331</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28.32</w:t>
            </w:r>
            <w:r w:rsidR="005D494E" w:rsidRPr="00537428">
              <w:rPr>
                <w:rFonts w:ascii="Times New Roman" w:hAnsi="Times New Roman" w:cs="Times New Roman"/>
                <w:color w:val="000000"/>
                <w:sz w:val="20"/>
                <w:szCs w:val="20"/>
                <w:lang w:val="en-GB"/>
              </w:rPr>
              <w:t>3</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1.31</w:t>
            </w:r>
            <w:r w:rsidR="005D494E" w:rsidRPr="00537428">
              <w:rPr>
                <w:rFonts w:ascii="Times New Roman" w:hAnsi="Times New Roman" w:cs="Times New Roman"/>
                <w:color w:val="000000"/>
                <w:sz w:val="20"/>
                <w:szCs w:val="20"/>
                <w:lang w:val="en-GB"/>
              </w:rPr>
              <w:t>1</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24.84</w:t>
            </w:r>
            <w:r w:rsidR="005D494E" w:rsidRPr="00537428">
              <w:rPr>
                <w:rFonts w:ascii="Times New Roman" w:hAnsi="Times New Roman" w:cs="Times New Roman"/>
                <w:color w:val="000000"/>
                <w:sz w:val="20"/>
                <w:szCs w:val="20"/>
                <w:lang w:val="en-GB"/>
              </w:rPr>
              <w:t>7</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33.29</w:t>
            </w:r>
            <w:r w:rsidR="005D494E" w:rsidRPr="00537428">
              <w:rPr>
                <w:rFonts w:ascii="Times New Roman" w:hAnsi="Times New Roman" w:cs="Times New Roman"/>
                <w:color w:val="000000"/>
                <w:sz w:val="20"/>
                <w:szCs w:val="20"/>
                <w:lang w:val="en-GB"/>
              </w:rPr>
              <w:t>4</w:t>
            </w:r>
          </w:p>
        </w:tc>
      </w:tr>
      <w:tr w:rsidR="00BB6B48" w:rsidRPr="00537428"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hideMark/>
          </w:tcPr>
          <w:p w:rsidR="00BB6B48" w:rsidRPr="00EF535B" w:rsidRDefault="00BB6B48" w:rsidP="00F2170E">
            <w:pPr>
              <w:spacing w:after="0" w:line="240" w:lineRule="auto"/>
              <w:rPr>
                <w:rFonts w:ascii="Times New Roman" w:hAnsi="Times New Roman" w:cs="Times New Roman"/>
                <w:b/>
                <w:caps/>
                <w:color w:val="000000"/>
                <w:sz w:val="20"/>
                <w:szCs w:val="20"/>
                <w:lang w:val="en-GB"/>
              </w:rPr>
            </w:pPr>
            <w:r w:rsidRPr="00EF535B">
              <w:rPr>
                <w:rFonts w:ascii="Times New Roman" w:hAnsi="Times New Roman" w:cs="Times New Roman"/>
                <w:b/>
                <w:caps/>
                <w:color w:val="000000"/>
                <w:sz w:val="20"/>
                <w:szCs w:val="20"/>
                <w:lang w:val="en-GB"/>
              </w:rPr>
              <w:t>age</w:t>
            </w:r>
          </w:p>
        </w:tc>
        <w:tc>
          <w:tcPr>
            <w:tcW w:w="527"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343</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12.309</w:t>
            </w:r>
          </w:p>
        </w:tc>
        <w:tc>
          <w:tcPr>
            <w:tcW w:w="665"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4.433</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4.000</w:t>
            </w:r>
          </w:p>
        </w:tc>
        <w:tc>
          <w:tcPr>
            <w:tcW w:w="746" w:type="dxa"/>
            <w:tcBorders>
              <w:top w:val="single" w:sz="4" w:space="0" w:color="auto"/>
              <w:left w:val="single" w:sz="4" w:space="0" w:color="auto"/>
              <w:bottom w:val="single" w:sz="4" w:space="0" w:color="auto"/>
              <w:right w:val="single" w:sz="4" w:space="0" w:color="auto"/>
            </w:tcBorders>
            <w:noWrap/>
            <w:vAlign w:val="bottom"/>
            <w:hideMark/>
          </w:tcPr>
          <w:p w:rsidR="00BB6B48" w:rsidRPr="00537428" w:rsidRDefault="00BB6B48" w:rsidP="00F2170E">
            <w:pPr>
              <w:spacing w:after="0" w:line="240" w:lineRule="auto"/>
              <w:jc w:val="right"/>
              <w:rPr>
                <w:rFonts w:ascii="Times New Roman" w:hAnsi="Times New Roman" w:cs="Times New Roman"/>
                <w:color w:val="000000"/>
                <w:sz w:val="20"/>
                <w:szCs w:val="20"/>
                <w:lang w:val="en-GB"/>
              </w:rPr>
            </w:pPr>
            <w:r w:rsidRPr="00537428">
              <w:rPr>
                <w:rFonts w:ascii="Times New Roman" w:hAnsi="Times New Roman" w:cs="Times New Roman"/>
                <w:color w:val="000000"/>
                <w:sz w:val="20"/>
                <w:szCs w:val="20"/>
                <w:lang w:val="en-GB"/>
              </w:rPr>
              <w:t>26.00</w:t>
            </w:r>
            <w:r w:rsidR="005D494E" w:rsidRPr="00537428">
              <w:rPr>
                <w:rFonts w:ascii="Times New Roman" w:hAnsi="Times New Roman" w:cs="Times New Roman"/>
                <w:color w:val="000000"/>
                <w:sz w:val="20"/>
                <w:szCs w:val="20"/>
                <w:lang w:val="en-GB"/>
              </w:rPr>
              <w:t>0</w:t>
            </w:r>
          </w:p>
        </w:tc>
      </w:tr>
      <w:tr w:rsidR="00FC5D3C" w:rsidRPr="008C6E5D" w:rsidTr="00FC5D3C">
        <w:trPr>
          <w:trHeight w:val="213"/>
        </w:trPr>
        <w:tc>
          <w:tcPr>
            <w:tcW w:w="955"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rPr>
                <w:rFonts w:ascii="Times New Roman" w:hAnsi="Times New Roman" w:cs="Times New Roman"/>
                <w:b/>
                <w:caps/>
                <w:color w:val="C00000"/>
                <w:sz w:val="20"/>
                <w:szCs w:val="20"/>
                <w:lang w:val="en-GB"/>
              </w:rPr>
            </w:pPr>
            <w:r>
              <w:rPr>
                <w:rFonts w:ascii="Times New Roman" w:hAnsi="Times New Roman" w:cs="Times New Roman"/>
                <w:b/>
                <w:caps/>
                <w:color w:val="C00000"/>
                <w:sz w:val="20"/>
                <w:szCs w:val="20"/>
                <w:lang w:val="en-GB"/>
              </w:rPr>
              <w:t>GOV</w:t>
            </w:r>
          </w:p>
        </w:tc>
        <w:tc>
          <w:tcPr>
            <w:tcW w:w="527"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348</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 xml:space="preserve"> 0.161</w:t>
            </w:r>
          </w:p>
        </w:tc>
        <w:tc>
          <w:tcPr>
            <w:tcW w:w="665"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0.232</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0.000</w:t>
            </w:r>
          </w:p>
        </w:tc>
        <w:tc>
          <w:tcPr>
            <w:tcW w:w="746" w:type="dxa"/>
            <w:tcBorders>
              <w:top w:val="single" w:sz="4" w:space="0" w:color="auto"/>
              <w:left w:val="single" w:sz="4" w:space="0" w:color="auto"/>
              <w:bottom w:val="single" w:sz="4" w:space="0" w:color="auto"/>
              <w:right w:val="single" w:sz="4" w:space="0" w:color="auto"/>
            </w:tcBorders>
            <w:noWrap/>
            <w:vAlign w:val="bottom"/>
          </w:tcPr>
          <w:p w:rsidR="008C6E5D" w:rsidRPr="008C6E5D" w:rsidRDefault="008C6E5D" w:rsidP="00F2170E">
            <w:pPr>
              <w:spacing w:after="0" w:line="240" w:lineRule="auto"/>
              <w:jc w:val="right"/>
              <w:rPr>
                <w:rFonts w:ascii="Times New Roman" w:hAnsi="Times New Roman" w:cs="Times New Roman"/>
                <w:color w:val="C00000"/>
                <w:sz w:val="20"/>
                <w:szCs w:val="20"/>
                <w:lang w:val="en-GB"/>
              </w:rPr>
            </w:pPr>
            <w:r>
              <w:rPr>
                <w:rFonts w:ascii="Times New Roman" w:hAnsi="Times New Roman" w:cs="Times New Roman"/>
                <w:color w:val="C00000"/>
                <w:sz w:val="20"/>
                <w:szCs w:val="20"/>
                <w:lang w:val="en-GB"/>
              </w:rPr>
              <w:t>0.788</w:t>
            </w:r>
          </w:p>
        </w:tc>
      </w:tr>
    </w:tbl>
    <w:p w:rsidR="00EF535B" w:rsidRDefault="00D53B4A" w:rsidP="00F2170E">
      <w:pPr>
        <w:tabs>
          <w:tab w:val="right" w:leader="hyphen" w:pos="9072"/>
        </w:tabs>
        <w:spacing w:before="120" w:after="120" w:line="240" w:lineRule="auto"/>
        <w:jc w:val="both"/>
        <w:rPr>
          <w:rFonts w:ascii="Times New Roman" w:eastAsia="Calibri" w:hAnsi="Times New Roman" w:cs="Times New Roman"/>
          <w:lang w:val="en-GB"/>
        </w:rPr>
      </w:pPr>
      <w:r w:rsidRPr="00D53B4A">
        <w:rPr>
          <w:rFonts w:ascii="Times New Roman" w:eastAsia="Calibri" w:hAnsi="Times New Roman" w:cs="Times New Roman"/>
          <w:lang w:val="en-GB"/>
        </w:rPr>
        <w:t xml:space="preserve">Table 2 indicates that, on average, the q ratio of Vietnamese firms is 0.979, with the highest value being 2.0284 and the lowest value being 0.373. The mean value of TOBINQ revealed that the firm market value equals 97.9% of the book value. LEV has a mean of 152.6%, implying that debt exceeds equity 1.526 times in the sample. The highest value of LEV is 6.311, which shows that debt is more than six times as large as equity. DIVP has an average value of 0.301, which reveals that real estate firms spend 30.12% of their earnings to pay dividends. The maximum dividend amount is 2.0979, implying that the company used 209.79% of its earnings to pay the dividend. It is a special case of the rewarded dividend paid in 2013 by Thuduc Housing Development Corporation (Security code: TDH). AGE has a mean value of approximately 12 years, with the longest and the newest being 26 years and four years, respectively. SIZE has an average value of 28.33, with maximum and minimum values of 33.29 and 24.847, respectively. </w:t>
      </w:r>
    </w:p>
    <w:p w:rsidR="002B02A8" w:rsidRDefault="002B02A8" w:rsidP="00BB6B48">
      <w:pPr>
        <w:tabs>
          <w:tab w:val="right" w:leader="hyphen" w:pos="9072"/>
        </w:tabs>
        <w:spacing w:before="120" w:after="120"/>
        <w:jc w:val="both"/>
        <w:rPr>
          <w:rFonts w:ascii="Times New Roman" w:eastAsia="Calibri" w:hAnsi="Times New Roman" w:cs="Times New Roman"/>
          <w:b/>
          <w:lang w:val="en-GB"/>
        </w:rPr>
        <w:sectPr w:rsidR="002B02A8" w:rsidSect="00475710">
          <w:type w:val="continuous"/>
          <w:pgSz w:w="11907" w:h="16840" w:code="9"/>
          <w:pgMar w:top="1134" w:right="1134" w:bottom="1134" w:left="1418" w:header="720" w:footer="556" w:gutter="0"/>
          <w:cols w:num="2" w:space="567"/>
          <w:docGrid w:linePitch="360"/>
        </w:sectPr>
      </w:pPr>
    </w:p>
    <w:p w:rsidR="00BB6B48" w:rsidRDefault="00EF535B" w:rsidP="00BB6B48">
      <w:pPr>
        <w:tabs>
          <w:tab w:val="right" w:leader="hyphen" w:pos="9072"/>
        </w:tabs>
        <w:spacing w:before="120" w:after="120"/>
        <w:jc w:val="both"/>
        <w:rPr>
          <w:rFonts w:ascii="Times New Roman" w:hAnsi="Times New Roman" w:cs="Times New Roman"/>
          <w:b/>
          <w:lang w:val="en-GB"/>
        </w:rPr>
      </w:pPr>
      <w:r w:rsidRPr="00EF535B">
        <w:rPr>
          <w:rFonts w:ascii="Times New Roman" w:eastAsia="Calibri" w:hAnsi="Times New Roman" w:cs="Times New Roman"/>
          <w:b/>
          <w:lang w:val="en-GB"/>
        </w:rPr>
        <w:lastRenderedPageBreak/>
        <w:t xml:space="preserve">4.2. </w:t>
      </w:r>
      <w:r w:rsidR="00BC5AFC" w:rsidRPr="00EF535B">
        <w:rPr>
          <w:rFonts w:ascii="Times New Roman" w:hAnsi="Times New Roman" w:cs="Times New Roman"/>
          <w:b/>
          <w:lang w:val="en-GB"/>
        </w:rPr>
        <w:t xml:space="preserve">Correlation </w:t>
      </w:r>
      <w:r w:rsidR="00FC7382">
        <w:rPr>
          <w:rFonts w:ascii="Times New Roman" w:hAnsi="Times New Roman" w:cs="Times New Roman"/>
          <w:b/>
          <w:lang w:val="en-GB"/>
        </w:rPr>
        <w:t>a</w:t>
      </w:r>
      <w:r w:rsidR="00BC5AFC" w:rsidRPr="00EF535B">
        <w:rPr>
          <w:rFonts w:ascii="Times New Roman" w:hAnsi="Times New Roman" w:cs="Times New Roman"/>
          <w:b/>
          <w:lang w:val="en-GB"/>
        </w:rPr>
        <w:t>nalysis</w:t>
      </w:r>
    </w:p>
    <w:p w:rsidR="00821250" w:rsidRPr="00F2170E" w:rsidRDefault="00821250" w:rsidP="00821250">
      <w:pPr>
        <w:spacing w:after="0" w:line="240" w:lineRule="auto"/>
        <w:jc w:val="both"/>
        <w:rPr>
          <w:rFonts w:ascii="Times New Roman" w:hAnsi="Times New Roman" w:cs="Times New Roman"/>
          <w:sz w:val="20"/>
          <w:szCs w:val="20"/>
          <w:lang w:val="en-GB"/>
        </w:rPr>
      </w:pPr>
      <w:r w:rsidRPr="00F2170E">
        <w:rPr>
          <w:rFonts w:ascii="Times New Roman" w:hAnsi="Times New Roman" w:cs="Times New Roman"/>
          <w:b/>
          <w:sz w:val="20"/>
          <w:szCs w:val="20"/>
          <w:lang w:val="en-GB"/>
        </w:rPr>
        <w:t xml:space="preserve">Table 3. </w:t>
      </w:r>
      <w:r w:rsidRPr="00F2170E">
        <w:rPr>
          <w:rFonts w:ascii="Times New Roman" w:hAnsi="Times New Roman" w:cs="Times New Roman"/>
          <w:sz w:val="20"/>
          <w:szCs w:val="20"/>
          <w:lang w:val="en-GB"/>
        </w:rPr>
        <w:t xml:space="preserve">Pearson </w:t>
      </w:r>
      <w:r w:rsidR="00FC7382">
        <w:rPr>
          <w:rFonts w:ascii="Times New Roman" w:hAnsi="Times New Roman" w:cs="Times New Roman"/>
          <w:sz w:val="20"/>
          <w:szCs w:val="20"/>
          <w:lang w:val="en-GB"/>
        </w:rPr>
        <w:t>a</w:t>
      </w:r>
      <w:r w:rsidRPr="00F2170E">
        <w:rPr>
          <w:rFonts w:ascii="Times New Roman" w:hAnsi="Times New Roman" w:cs="Times New Roman"/>
          <w:sz w:val="20"/>
          <w:szCs w:val="20"/>
          <w:lang w:val="en-GB"/>
        </w:rPr>
        <w:t xml:space="preserve">nalysis </w:t>
      </w:r>
    </w:p>
    <w:tbl>
      <w:tblPr>
        <w:tblpPr w:leftFromText="180" w:rightFromText="180" w:vertAnchor="text" w:horzAnchor="margin" w:tblpY="153"/>
        <w:tblW w:w="9067" w:type="dxa"/>
        <w:tblLook w:val="04A0" w:firstRow="1" w:lastRow="0" w:firstColumn="1" w:lastColumn="0" w:noHBand="0" w:noVBand="1"/>
      </w:tblPr>
      <w:tblGrid>
        <w:gridCol w:w="1246"/>
        <w:gridCol w:w="1246"/>
        <w:gridCol w:w="1178"/>
        <w:gridCol w:w="1178"/>
        <w:gridCol w:w="939"/>
        <w:gridCol w:w="1178"/>
        <w:gridCol w:w="1279"/>
        <w:gridCol w:w="823"/>
      </w:tblGrid>
      <w:tr w:rsidR="00821250" w:rsidRPr="00F2170E" w:rsidTr="00ED2539">
        <w:trPr>
          <w:trHeight w:val="55"/>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 </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TobinQ</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Divp</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DIVTA</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lev</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size</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age</w:t>
            </w:r>
          </w:p>
        </w:tc>
        <w:tc>
          <w:tcPr>
            <w:tcW w:w="823"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GOV</w:t>
            </w:r>
          </w:p>
        </w:tc>
      </w:tr>
      <w:tr w:rsidR="00821250" w:rsidRPr="00F2170E" w:rsidTr="00ED2539">
        <w:trPr>
          <w:trHeight w:val="172"/>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TobinQ</w:t>
            </w:r>
          </w:p>
        </w:tc>
        <w:tc>
          <w:tcPr>
            <w:tcW w:w="1246"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1</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279"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p>
        </w:tc>
      </w:tr>
      <w:tr w:rsidR="00821250" w:rsidRPr="00F2170E" w:rsidTr="00ED2539">
        <w:trPr>
          <w:trHeight w:val="55"/>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Divp</w:t>
            </w:r>
          </w:p>
        </w:tc>
        <w:tc>
          <w:tcPr>
            <w:tcW w:w="1246"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-0.0243</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1</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279"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p>
        </w:tc>
      </w:tr>
      <w:tr w:rsidR="00821250" w:rsidRPr="00F2170E" w:rsidTr="00ED2539">
        <w:trPr>
          <w:trHeight w:val="55"/>
        </w:trPr>
        <w:tc>
          <w:tcPr>
            <w:tcW w:w="1246" w:type="dxa"/>
            <w:tcBorders>
              <w:top w:val="nil"/>
              <w:left w:val="single" w:sz="4" w:space="0" w:color="auto"/>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DIVTA</w:t>
            </w:r>
          </w:p>
        </w:tc>
        <w:tc>
          <w:tcPr>
            <w:tcW w:w="1246" w:type="dxa"/>
            <w:tcBorders>
              <w:top w:val="nil"/>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0.1491</w:t>
            </w:r>
            <w:r w:rsidRPr="00F2170E">
              <w:rPr>
                <w:rFonts w:ascii="Times New Roman" w:hAnsi="Times New Roman" w:cs="Times New Roman"/>
                <w:color w:val="C00000"/>
                <w:sz w:val="20"/>
                <w:szCs w:val="20"/>
                <w:vertAlign w:val="superscript"/>
                <w:lang w:val="en-GB"/>
              </w:rPr>
              <w:t>***</w:t>
            </w:r>
          </w:p>
        </w:tc>
        <w:tc>
          <w:tcPr>
            <w:tcW w:w="1178" w:type="dxa"/>
            <w:tcBorders>
              <w:top w:val="nil"/>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0.6527</w:t>
            </w:r>
            <w:r w:rsidRPr="00F2170E">
              <w:rPr>
                <w:rFonts w:ascii="Times New Roman" w:hAnsi="Times New Roman" w:cs="Times New Roman"/>
                <w:color w:val="C00000"/>
                <w:sz w:val="20"/>
                <w:szCs w:val="20"/>
                <w:vertAlign w:val="superscript"/>
                <w:lang w:val="en-GB"/>
              </w:rPr>
              <w:t>***</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ind w:right="-265"/>
              <w:jc w:val="both"/>
              <w:rPr>
                <w:rFonts w:ascii="Times New Roman" w:hAnsi="Times New Roman" w:cs="Times New Roman"/>
                <w:b/>
                <w:color w:val="C00000"/>
                <w:sz w:val="20"/>
                <w:szCs w:val="20"/>
                <w:lang w:val="en-GB"/>
              </w:rPr>
            </w:pPr>
            <w:r w:rsidRPr="00F2170E">
              <w:rPr>
                <w:rFonts w:ascii="Times New Roman" w:hAnsi="Times New Roman" w:cs="Times New Roman"/>
                <w:b/>
                <w:color w:val="C00000"/>
                <w:sz w:val="20"/>
                <w:szCs w:val="20"/>
                <w:lang w:val="en-GB"/>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c>
          <w:tcPr>
            <w:tcW w:w="1178" w:type="dxa"/>
            <w:tcBorders>
              <w:top w:val="nil"/>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c>
          <w:tcPr>
            <w:tcW w:w="1279" w:type="dxa"/>
            <w:tcBorders>
              <w:top w:val="nil"/>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p>
        </w:tc>
      </w:tr>
      <w:tr w:rsidR="00821250" w:rsidRPr="00F2170E" w:rsidTr="00ED2539">
        <w:trPr>
          <w:trHeight w:val="55"/>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lev</w:t>
            </w:r>
          </w:p>
        </w:tc>
        <w:tc>
          <w:tcPr>
            <w:tcW w:w="1246"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0.1978</w:t>
            </w:r>
            <w:r w:rsidRPr="00F2170E">
              <w:rPr>
                <w:rFonts w:ascii="Times New Roman" w:hAnsi="Times New Roman" w:cs="Times New Roman"/>
                <w:color w:val="000000"/>
                <w:sz w:val="20"/>
                <w:szCs w:val="20"/>
                <w:vertAlign w:val="superscript"/>
                <w:lang w:val="en-GB"/>
              </w:rPr>
              <w:t>***</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0.058</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ind w:right="-265"/>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-0.168</w:t>
            </w:r>
            <w:r w:rsidRPr="00F2170E">
              <w:rPr>
                <w:rFonts w:ascii="Times New Roman" w:hAnsi="Times New Roman" w:cs="Times New Roman"/>
                <w:color w:val="C00000"/>
                <w:sz w:val="20"/>
                <w:szCs w:val="20"/>
                <w:vertAlign w:val="superscript"/>
                <w:lang w:val="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ind w:right="-149"/>
              <w:jc w:val="both"/>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1</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1279"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p>
        </w:tc>
      </w:tr>
      <w:tr w:rsidR="00821250" w:rsidRPr="00F2170E" w:rsidTr="00ED2539">
        <w:trPr>
          <w:trHeight w:val="55"/>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size</w:t>
            </w:r>
          </w:p>
        </w:tc>
        <w:tc>
          <w:tcPr>
            <w:tcW w:w="1246"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0.0369</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-0.0712</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ind w:right="-149"/>
              <w:jc w:val="both"/>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-0.084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ind w:right="-149"/>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-0.0339</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1</w:t>
            </w:r>
          </w:p>
        </w:tc>
        <w:tc>
          <w:tcPr>
            <w:tcW w:w="1279"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 </w:t>
            </w: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p>
        </w:tc>
      </w:tr>
      <w:tr w:rsidR="00821250" w:rsidRPr="00F2170E" w:rsidTr="00ED2539">
        <w:trPr>
          <w:trHeight w:val="55"/>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rPr>
                <w:rFonts w:ascii="Times New Roman" w:hAnsi="Times New Roman" w:cs="Times New Roman"/>
                <w:b/>
                <w:caps/>
                <w:color w:val="000000"/>
                <w:sz w:val="20"/>
                <w:szCs w:val="20"/>
                <w:lang w:val="en-GB"/>
              </w:rPr>
            </w:pPr>
            <w:r w:rsidRPr="00F2170E">
              <w:rPr>
                <w:rFonts w:ascii="Times New Roman" w:hAnsi="Times New Roman" w:cs="Times New Roman"/>
                <w:b/>
                <w:caps/>
                <w:color w:val="000000"/>
                <w:sz w:val="20"/>
                <w:szCs w:val="20"/>
                <w:lang w:val="en-GB"/>
              </w:rPr>
              <w:t>age</w:t>
            </w:r>
          </w:p>
        </w:tc>
        <w:tc>
          <w:tcPr>
            <w:tcW w:w="1246"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0.1461</w:t>
            </w:r>
            <w:r w:rsidRPr="00F2170E">
              <w:rPr>
                <w:rFonts w:ascii="Times New Roman" w:hAnsi="Times New Roman" w:cs="Times New Roman"/>
                <w:color w:val="000000"/>
                <w:sz w:val="20"/>
                <w:szCs w:val="20"/>
                <w:vertAlign w:val="superscript"/>
                <w:lang w:val="en-GB"/>
              </w:rPr>
              <w:t>***</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-0.0611</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ind w:right="-149"/>
              <w:jc w:val="both"/>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0.019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ind w:right="-149"/>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-0.0459</w:t>
            </w:r>
          </w:p>
        </w:tc>
        <w:tc>
          <w:tcPr>
            <w:tcW w:w="1178"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r w:rsidRPr="00F2170E">
              <w:rPr>
                <w:rFonts w:ascii="Times New Roman" w:hAnsi="Times New Roman" w:cs="Times New Roman"/>
                <w:color w:val="000000"/>
                <w:sz w:val="20"/>
                <w:szCs w:val="20"/>
                <w:lang w:val="en-GB"/>
              </w:rPr>
              <w:t>0.3529</w:t>
            </w:r>
            <w:r w:rsidRPr="00F2170E">
              <w:rPr>
                <w:rFonts w:ascii="Times New Roman" w:hAnsi="Times New Roman" w:cs="Times New Roman"/>
                <w:color w:val="000000"/>
                <w:sz w:val="20"/>
                <w:szCs w:val="20"/>
                <w:vertAlign w:val="superscript"/>
                <w:lang w:val="en-GB"/>
              </w:rPr>
              <w:t>***</w:t>
            </w:r>
          </w:p>
        </w:tc>
        <w:tc>
          <w:tcPr>
            <w:tcW w:w="1279" w:type="dxa"/>
            <w:tcBorders>
              <w:top w:val="nil"/>
              <w:left w:val="nil"/>
              <w:bottom w:val="single" w:sz="4" w:space="0" w:color="auto"/>
              <w:right w:val="single" w:sz="4" w:space="0" w:color="auto"/>
            </w:tcBorders>
            <w:shd w:val="clear" w:color="auto" w:fill="auto"/>
            <w:noWrap/>
            <w:vAlign w:val="bottom"/>
            <w:hideMark/>
          </w:tcPr>
          <w:p w:rsidR="00821250" w:rsidRPr="00F2170E" w:rsidRDefault="00821250" w:rsidP="00ED2539">
            <w:pPr>
              <w:spacing w:after="0" w:line="240" w:lineRule="auto"/>
              <w:jc w:val="both"/>
              <w:rPr>
                <w:rFonts w:ascii="Times New Roman" w:hAnsi="Times New Roman" w:cs="Times New Roman"/>
                <w:b/>
                <w:color w:val="000000"/>
                <w:sz w:val="20"/>
                <w:szCs w:val="20"/>
                <w:lang w:val="en-GB"/>
              </w:rPr>
            </w:pPr>
            <w:r w:rsidRPr="00F2170E">
              <w:rPr>
                <w:rFonts w:ascii="Times New Roman" w:hAnsi="Times New Roman" w:cs="Times New Roman"/>
                <w:b/>
                <w:color w:val="000000"/>
                <w:sz w:val="20"/>
                <w:szCs w:val="20"/>
                <w:lang w:val="en-GB"/>
              </w:rPr>
              <w:t>1</w:t>
            </w:r>
          </w:p>
        </w:tc>
        <w:tc>
          <w:tcPr>
            <w:tcW w:w="823" w:type="dxa"/>
            <w:tcBorders>
              <w:top w:val="nil"/>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color w:val="000000"/>
                <w:sz w:val="20"/>
                <w:szCs w:val="20"/>
                <w:lang w:val="en-GB"/>
              </w:rPr>
            </w:pPr>
          </w:p>
        </w:tc>
      </w:tr>
      <w:tr w:rsidR="00821250" w:rsidRPr="00F2170E" w:rsidTr="00ED2539">
        <w:trPr>
          <w:trHeight w:val="55"/>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rPr>
                <w:rFonts w:ascii="Times New Roman" w:hAnsi="Times New Roman" w:cs="Times New Roman"/>
                <w:b/>
                <w:caps/>
                <w:color w:val="C00000"/>
                <w:sz w:val="20"/>
                <w:szCs w:val="20"/>
                <w:lang w:val="en-GB"/>
              </w:rPr>
            </w:pPr>
            <w:r w:rsidRPr="00F2170E">
              <w:rPr>
                <w:rFonts w:ascii="Times New Roman" w:hAnsi="Times New Roman" w:cs="Times New Roman"/>
                <w:b/>
                <w:caps/>
                <w:color w:val="C00000"/>
                <w:sz w:val="20"/>
                <w:szCs w:val="20"/>
                <w:lang w:val="en-GB"/>
              </w:rPr>
              <w:t>GOV</w:t>
            </w:r>
          </w:p>
        </w:tc>
        <w:tc>
          <w:tcPr>
            <w:tcW w:w="1246" w:type="dxa"/>
            <w:tcBorders>
              <w:top w:val="single" w:sz="4" w:space="0" w:color="auto"/>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0.0608</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0.3882</w:t>
            </w:r>
            <w:r w:rsidRPr="00F2170E">
              <w:rPr>
                <w:rFonts w:ascii="Times New Roman" w:hAnsi="Times New Roman" w:cs="Times New Roman"/>
                <w:color w:val="C00000"/>
                <w:sz w:val="20"/>
                <w:szCs w:val="20"/>
                <w:vertAlign w:val="superscript"/>
                <w:lang w:val="en-GB"/>
              </w:rPr>
              <w:t>***</w:t>
            </w:r>
          </w:p>
        </w:tc>
        <w:tc>
          <w:tcPr>
            <w:tcW w:w="1178"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ind w:right="-149"/>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0.3868</w:t>
            </w:r>
            <w:r w:rsidRPr="00F2170E">
              <w:rPr>
                <w:rFonts w:ascii="Times New Roman" w:hAnsi="Times New Roman" w:cs="Times New Roman"/>
                <w:color w:val="C00000"/>
                <w:sz w:val="20"/>
                <w:szCs w:val="20"/>
                <w:vertAlign w:val="superscript"/>
                <w:lang w:val="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ind w:right="-149"/>
              <w:jc w:val="both"/>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0.0143</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lang w:val="en-GB"/>
              </w:rPr>
            </w:pPr>
            <w:r w:rsidRPr="00F2170E">
              <w:rPr>
                <w:rFonts w:ascii="Times New Roman" w:hAnsi="Times New Roman" w:cs="Times New Roman"/>
                <w:color w:val="C00000"/>
                <w:sz w:val="20"/>
                <w:szCs w:val="20"/>
                <w:lang w:val="en-GB"/>
              </w:rPr>
              <w:t>-0.0729</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821250" w:rsidRPr="00F2170E" w:rsidRDefault="00821250" w:rsidP="00ED2539">
            <w:pPr>
              <w:spacing w:after="0" w:line="240" w:lineRule="auto"/>
              <w:jc w:val="both"/>
              <w:rPr>
                <w:rFonts w:ascii="Times New Roman" w:hAnsi="Times New Roman" w:cs="Times New Roman"/>
                <w:color w:val="C00000"/>
                <w:sz w:val="20"/>
                <w:szCs w:val="20"/>
                <w:vertAlign w:val="superscript"/>
                <w:lang w:val="en-GB"/>
              </w:rPr>
            </w:pPr>
            <w:r w:rsidRPr="00F2170E">
              <w:rPr>
                <w:rFonts w:ascii="Times New Roman" w:hAnsi="Times New Roman" w:cs="Times New Roman"/>
                <w:color w:val="C00000"/>
                <w:sz w:val="20"/>
                <w:szCs w:val="20"/>
                <w:lang w:val="en-GB"/>
              </w:rPr>
              <w:t>-0.2098</w:t>
            </w:r>
            <w:r w:rsidRPr="00F2170E">
              <w:rPr>
                <w:rFonts w:ascii="Times New Roman" w:hAnsi="Times New Roman" w:cs="Times New Roman"/>
                <w:color w:val="C00000"/>
                <w:sz w:val="20"/>
                <w:szCs w:val="20"/>
                <w:vertAlign w:val="superscript"/>
                <w:lang w:val="en-GB"/>
              </w:rPr>
              <w:t>***</w:t>
            </w:r>
          </w:p>
        </w:tc>
        <w:tc>
          <w:tcPr>
            <w:tcW w:w="823" w:type="dxa"/>
            <w:tcBorders>
              <w:top w:val="single" w:sz="4" w:space="0" w:color="auto"/>
              <w:left w:val="nil"/>
              <w:bottom w:val="single" w:sz="4" w:space="0" w:color="auto"/>
              <w:right w:val="single" w:sz="4" w:space="0" w:color="auto"/>
            </w:tcBorders>
          </w:tcPr>
          <w:p w:rsidR="00821250" w:rsidRPr="00F2170E" w:rsidRDefault="00821250" w:rsidP="00ED2539">
            <w:pPr>
              <w:spacing w:after="0" w:line="240" w:lineRule="auto"/>
              <w:jc w:val="both"/>
              <w:rPr>
                <w:rFonts w:ascii="Times New Roman" w:hAnsi="Times New Roman" w:cs="Times New Roman"/>
                <w:b/>
                <w:color w:val="C00000"/>
                <w:sz w:val="20"/>
                <w:szCs w:val="20"/>
                <w:lang w:val="en-GB"/>
              </w:rPr>
            </w:pPr>
            <w:r w:rsidRPr="00F2170E">
              <w:rPr>
                <w:rFonts w:ascii="Times New Roman" w:hAnsi="Times New Roman" w:cs="Times New Roman"/>
                <w:b/>
                <w:color w:val="C00000"/>
                <w:sz w:val="20"/>
                <w:szCs w:val="20"/>
                <w:lang w:val="en-GB"/>
              </w:rPr>
              <w:t>1</w:t>
            </w:r>
          </w:p>
        </w:tc>
      </w:tr>
    </w:tbl>
    <w:p w:rsidR="00821250" w:rsidRDefault="00821250" w:rsidP="00821250">
      <w:pPr>
        <w:spacing w:before="120" w:after="0" w:line="240" w:lineRule="auto"/>
        <w:jc w:val="both"/>
        <w:rPr>
          <w:rFonts w:ascii="Times New Roman" w:hAnsi="Times New Roman" w:cs="Times New Roman"/>
          <w:b/>
          <w:lang w:val="en-GB"/>
        </w:rPr>
        <w:sectPr w:rsidR="00821250" w:rsidSect="002B02A8">
          <w:type w:val="continuous"/>
          <w:pgSz w:w="11907" w:h="16840" w:code="9"/>
          <w:pgMar w:top="1134" w:right="1134" w:bottom="1134" w:left="1418" w:header="720" w:footer="556" w:gutter="0"/>
          <w:cols w:space="567"/>
          <w:docGrid w:linePitch="360"/>
        </w:sectPr>
      </w:pPr>
    </w:p>
    <w:p w:rsidR="00821250" w:rsidRDefault="00821250" w:rsidP="00505CAF">
      <w:pPr>
        <w:spacing w:after="0" w:line="240" w:lineRule="auto"/>
        <w:rPr>
          <w:rFonts w:ascii="Times New Roman" w:hAnsi="Times New Roman" w:cs="Times New Roman"/>
          <w:i/>
          <w:sz w:val="20"/>
          <w:lang w:val="en-GB"/>
        </w:rPr>
      </w:pPr>
      <w:r w:rsidRPr="00537428">
        <w:rPr>
          <w:rFonts w:ascii="Times New Roman" w:hAnsi="Times New Roman" w:cs="Times New Roman"/>
          <w:i/>
          <w:sz w:val="20"/>
          <w:vertAlign w:val="superscript"/>
          <w:lang w:val="en-GB"/>
        </w:rPr>
        <w:t>**</w:t>
      </w:r>
      <w:proofErr w:type="gramStart"/>
      <w:r w:rsidRPr="00537428">
        <w:rPr>
          <w:rFonts w:ascii="Times New Roman" w:hAnsi="Times New Roman" w:cs="Times New Roman"/>
          <w:i/>
          <w:sz w:val="20"/>
          <w:vertAlign w:val="superscript"/>
          <w:lang w:val="en-GB"/>
        </w:rPr>
        <w:t>*</w:t>
      </w:r>
      <w:r w:rsidRPr="00537428">
        <w:rPr>
          <w:rFonts w:ascii="Times New Roman" w:hAnsi="Times New Roman" w:cs="Times New Roman"/>
          <w:i/>
          <w:sz w:val="20"/>
          <w:lang w:val="en-GB"/>
        </w:rPr>
        <w:t>,</w:t>
      </w:r>
      <w:r w:rsidRPr="00537428">
        <w:rPr>
          <w:rFonts w:ascii="Times New Roman" w:hAnsi="Times New Roman" w:cs="Times New Roman"/>
          <w:i/>
          <w:sz w:val="20"/>
          <w:vertAlign w:val="superscript"/>
          <w:lang w:val="en-GB"/>
        </w:rPr>
        <w:t>*</w:t>
      </w:r>
      <w:proofErr w:type="gramEnd"/>
      <w:r w:rsidRPr="00537428">
        <w:rPr>
          <w:rFonts w:ascii="Times New Roman" w:hAnsi="Times New Roman" w:cs="Times New Roman"/>
          <w:i/>
          <w:sz w:val="20"/>
          <w:vertAlign w:val="superscript"/>
          <w:lang w:val="en-GB"/>
        </w:rPr>
        <w:t>*</w:t>
      </w:r>
      <w:r w:rsidRPr="00537428">
        <w:rPr>
          <w:rFonts w:ascii="Times New Roman" w:hAnsi="Times New Roman" w:cs="Times New Roman"/>
          <w:i/>
          <w:sz w:val="20"/>
          <w:lang w:val="en-GB"/>
        </w:rPr>
        <w:t>,</w:t>
      </w:r>
      <w:r w:rsidRPr="00537428">
        <w:rPr>
          <w:rFonts w:ascii="Times New Roman" w:hAnsi="Times New Roman" w:cs="Times New Roman"/>
          <w:i/>
          <w:sz w:val="20"/>
          <w:vertAlign w:val="superscript"/>
          <w:lang w:val="en-GB"/>
        </w:rPr>
        <w:t>*</w:t>
      </w:r>
      <w:r w:rsidRPr="00537428">
        <w:rPr>
          <w:rFonts w:ascii="Times New Roman" w:hAnsi="Times New Roman" w:cs="Times New Roman"/>
          <w:i/>
          <w:sz w:val="20"/>
          <w:lang w:val="en-GB"/>
        </w:rPr>
        <w:t xml:space="preserve"> : 1%,5%, 10% significant leve</w:t>
      </w:r>
      <w:r>
        <w:rPr>
          <w:rFonts w:ascii="Times New Roman" w:hAnsi="Times New Roman" w:cs="Times New Roman"/>
          <w:i/>
          <w:sz w:val="20"/>
          <w:lang w:val="en-GB"/>
        </w:rPr>
        <w:t>l</w:t>
      </w:r>
    </w:p>
    <w:p w:rsidR="00FC7382" w:rsidRDefault="00FC7382" w:rsidP="00F2170E">
      <w:pPr>
        <w:spacing w:before="120" w:after="120" w:line="240" w:lineRule="auto"/>
        <w:jc w:val="both"/>
        <w:rPr>
          <w:rFonts w:ascii="Times New Roman" w:hAnsi="Times New Roman" w:cs="Times New Roman"/>
          <w:lang w:val="en-GB"/>
        </w:rPr>
        <w:sectPr w:rsidR="00FC7382" w:rsidSect="002B02A8">
          <w:type w:val="continuous"/>
          <w:pgSz w:w="11907" w:h="16840" w:code="9"/>
          <w:pgMar w:top="1134" w:right="1134" w:bottom="1134" w:left="1418" w:header="720" w:footer="556" w:gutter="0"/>
          <w:cols w:space="567"/>
          <w:docGrid w:linePitch="360"/>
        </w:sectPr>
      </w:pPr>
    </w:p>
    <w:p w:rsidR="00FC7382" w:rsidRDefault="007A5349" w:rsidP="00F2170E">
      <w:pPr>
        <w:spacing w:before="120" w:after="120" w:line="240" w:lineRule="auto"/>
        <w:jc w:val="both"/>
        <w:rPr>
          <w:rFonts w:ascii="Times New Roman" w:hAnsi="Times New Roman" w:cs="Times New Roman"/>
          <w:caps/>
          <w:color w:val="C00000"/>
          <w:lang w:val="en-GB"/>
        </w:rPr>
        <w:sectPr w:rsidR="00FC7382" w:rsidSect="00FC7382">
          <w:type w:val="continuous"/>
          <w:pgSz w:w="11907" w:h="16840" w:code="9"/>
          <w:pgMar w:top="1134" w:right="1134" w:bottom="1134" w:left="1418" w:header="720" w:footer="556" w:gutter="0"/>
          <w:cols w:num="2" w:space="567"/>
          <w:docGrid w:linePitch="360"/>
        </w:sectPr>
      </w:pPr>
      <w:r w:rsidRPr="001D75E5">
        <w:rPr>
          <w:rFonts w:ascii="Times New Roman" w:hAnsi="Times New Roman" w:cs="Times New Roman"/>
          <w:lang w:val="en-GB"/>
        </w:rPr>
        <w:lastRenderedPageBreak/>
        <w:t xml:space="preserve">Regarding the correlation analysis, Table 3 shows the results of the Pearson correlation coefficients for all variables. We can see that </w:t>
      </w:r>
      <w:r w:rsidRPr="006A3FAE">
        <w:rPr>
          <w:rFonts w:ascii="Times New Roman" w:hAnsi="Times New Roman" w:cs="Times New Roman"/>
          <w:caps/>
          <w:color w:val="C00000"/>
          <w:lang w:val="en-GB"/>
        </w:rPr>
        <w:t>TobinQ</w:t>
      </w:r>
      <w:r w:rsidRPr="001D75E5">
        <w:rPr>
          <w:rFonts w:ascii="Times New Roman" w:hAnsi="Times New Roman" w:cs="Times New Roman"/>
          <w:lang w:val="en-GB"/>
        </w:rPr>
        <w:t xml:space="preserve"> and LEV have a significantly positive association. </w:t>
      </w:r>
      <w:r w:rsidRPr="001D75E5">
        <w:rPr>
          <w:rFonts w:ascii="Times New Roman" w:hAnsi="Times New Roman" w:cs="Times New Roman"/>
          <w:lang w:val="en-GB"/>
        </w:rPr>
        <w:lastRenderedPageBreak/>
        <w:t xml:space="preserve">However, the relationship between TOBINQ and DIVP failed to reach significance. Both </w:t>
      </w:r>
      <w:r w:rsidRPr="000D3959">
        <w:rPr>
          <w:rFonts w:ascii="Times New Roman" w:hAnsi="Times New Roman" w:cs="Times New Roman"/>
          <w:caps/>
          <w:color w:val="C00000"/>
          <w:lang w:val="en-GB"/>
        </w:rPr>
        <w:t>lev</w:t>
      </w:r>
      <w:r w:rsidRPr="001D75E5">
        <w:rPr>
          <w:rFonts w:ascii="Times New Roman" w:hAnsi="Times New Roman" w:cs="Times New Roman"/>
          <w:lang w:val="en-GB"/>
        </w:rPr>
        <w:t xml:space="preserve"> and </w:t>
      </w:r>
      <w:r w:rsidRPr="000D3959">
        <w:rPr>
          <w:rFonts w:ascii="Times New Roman" w:hAnsi="Times New Roman" w:cs="Times New Roman"/>
          <w:caps/>
          <w:color w:val="C00000"/>
          <w:lang w:val="en-GB"/>
        </w:rPr>
        <w:t>age</w:t>
      </w:r>
      <w:r w:rsidRPr="001D75E5">
        <w:rPr>
          <w:rFonts w:ascii="Times New Roman" w:hAnsi="Times New Roman" w:cs="Times New Roman"/>
          <w:lang w:val="en-GB"/>
        </w:rPr>
        <w:t xml:space="preserve"> correlate positively with </w:t>
      </w:r>
      <w:r w:rsidRPr="006A3FAE">
        <w:rPr>
          <w:rFonts w:ascii="Times New Roman" w:hAnsi="Times New Roman" w:cs="Times New Roman"/>
          <w:caps/>
          <w:color w:val="C00000"/>
          <w:lang w:val="en-GB"/>
        </w:rPr>
        <w:t>TobinQ.</w:t>
      </w:r>
    </w:p>
    <w:p w:rsidR="002B02A8" w:rsidRPr="006A3FAE" w:rsidRDefault="002B02A8" w:rsidP="00F2170E">
      <w:pPr>
        <w:spacing w:before="120" w:after="120" w:line="240" w:lineRule="auto"/>
        <w:jc w:val="both"/>
        <w:rPr>
          <w:rFonts w:ascii="Times New Roman" w:hAnsi="Times New Roman" w:cs="Times New Roman"/>
          <w:caps/>
          <w:color w:val="C00000"/>
          <w:lang w:val="en-GB"/>
        </w:rPr>
      </w:pPr>
    </w:p>
    <w:p w:rsidR="002B02A8" w:rsidRDefault="002B02A8" w:rsidP="00F2170E">
      <w:pPr>
        <w:spacing w:before="120" w:after="120" w:line="240" w:lineRule="auto"/>
        <w:jc w:val="right"/>
        <w:rPr>
          <w:rFonts w:ascii="Times New Roman" w:hAnsi="Times New Roman" w:cs="Times New Roman"/>
          <w:i/>
          <w:sz w:val="20"/>
          <w:lang w:val="en-GB"/>
        </w:rPr>
        <w:sectPr w:rsidR="002B02A8" w:rsidSect="002B02A8">
          <w:type w:val="continuous"/>
          <w:pgSz w:w="11907" w:h="16840" w:code="9"/>
          <w:pgMar w:top="1134" w:right="1134" w:bottom="1134" w:left="1418" w:header="720" w:footer="556" w:gutter="0"/>
          <w:cols w:space="567"/>
          <w:docGrid w:linePitch="360"/>
        </w:sectPr>
      </w:pPr>
    </w:p>
    <w:p w:rsidR="001D75E5" w:rsidRDefault="00EF535B" w:rsidP="00F2170E">
      <w:pPr>
        <w:spacing w:before="120" w:after="120" w:line="240" w:lineRule="auto"/>
        <w:jc w:val="both"/>
        <w:rPr>
          <w:rFonts w:ascii="Times New Roman" w:hAnsi="Times New Roman" w:cs="Times New Roman"/>
          <w:b/>
          <w:lang w:val="en-GB"/>
        </w:rPr>
      </w:pPr>
      <w:r>
        <w:rPr>
          <w:rFonts w:ascii="Times New Roman" w:hAnsi="Times New Roman" w:cs="Times New Roman"/>
          <w:b/>
          <w:lang w:val="en-GB"/>
        </w:rPr>
        <w:lastRenderedPageBreak/>
        <w:t xml:space="preserve">4.3. </w:t>
      </w:r>
      <w:r w:rsidR="00F3231F" w:rsidRPr="00537428">
        <w:rPr>
          <w:rFonts w:ascii="Times New Roman" w:hAnsi="Times New Roman" w:cs="Times New Roman"/>
          <w:b/>
          <w:lang w:val="en-GB"/>
        </w:rPr>
        <w:t xml:space="preserve">Regression </w:t>
      </w:r>
      <w:r w:rsidR="00FC7382">
        <w:rPr>
          <w:rFonts w:ascii="Times New Roman" w:hAnsi="Times New Roman" w:cs="Times New Roman"/>
          <w:b/>
          <w:lang w:val="en-GB"/>
        </w:rPr>
        <w:t>a</w:t>
      </w:r>
      <w:r w:rsidR="00F3231F" w:rsidRPr="00537428">
        <w:rPr>
          <w:rFonts w:ascii="Times New Roman" w:hAnsi="Times New Roman" w:cs="Times New Roman"/>
          <w:b/>
          <w:lang w:val="en-GB"/>
        </w:rPr>
        <w:t>nalysis</w:t>
      </w:r>
    </w:p>
    <w:p w:rsidR="001D75E5" w:rsidRPr="001D75E5" w:rsidRDefault="001D75E5" w:rsidP="00F2170E">
      <w:pPr>
        <w:spacing w:before="120" w:after="120" w:line="240" w:lineRule="auto"/>
        <w:jc w:val="both"/>
        <w:rPr>
          <w:rFonts w:ascii="Times New Roman" w:hAnsi="Times New Roman" w:cs="Times New Roman"/>
          <w:lang w:val="en-GB"/>
        </w:rPr>
      </w:pPr>
      <w:r w:rsidRPr="001D75E5">
        <w:rPr>
          <w:rFonts w:ascii="Times New Roman" w:hAnsi="Times New Roman" w:cs="Times New Roman"/>
          <w:lang w:val="en-GB"/>
        </w:rPr>
        <w:t xml:space="preserve">Table 4 illustrates regression outcomes from the first model using two estimation methods, which are OLS and 2SLS. </w:t>
      </w:r>
      <w:r w:rsidR="00706E0E" w:rsidRPr="00706E0E">
        <w:rPr>
          <w:rFonts w:ascii="Times New Roman" w:hAnsi="Times New Roman" w:cs="Times New Roman"/>
          <w:color w:val="C00000"/>
          <w:lang w:val="en-GB"/>
        </w:rPr>
        <w:t xml:space="preserve">To test heteroscedasticity, we used </w:t>
      </w:r>
      <w:bookmarkStart w:id="1" w:name="_Hlk123692164"/>
      <w:r w:rsidR="00706E0E" w:rsidRPr="00706E0E">
        <w:rPr>
          <w:rFonts w:ascii="Times New Roman" w:hAnsi="Times New Roman" w:cs="Times New Roman"/>
          <w:color w:val="C00000"/>
        </w:rPr>
        <w:t>Breusch–Pagan</w:t>
      </w:r>
      <w:bookmarkEnd w:id="1"/>
      <w:r w:rsidR="00706E0E" w:rsidRPr="00706E0E">
        <w:rPr>
          <w:rFonts w:ascii="Times New Roman" w:hAnsi="Times New Roman" w:cs="Times New Roman"/>
          <w:color w:val="C00000"/>
        </w:rPr>
        <w:t xml:space="preserve"> test. The significant p-value indicates the rejection of the null hypothesis of homoscedasticity.</w:t>
      </w:r>
      <w:r w:rsidR="00706E0E">
        <w:rPr>
          <w:rFonts w:ascii="Times New Roman" w:hAnsi="Times New Roman" w:cs="Times New Roman"/>
          <w:color w:val="C00000"/>
        </w:rPr>
        <w:t xml:space="preserve"> </w:t>
      </w:r>
      <w:r w:rsidR="00ED2539">
        <w:rPr>
          <w:rFonts w:ascii="Times New Roman" w:hAnsi="Times New Roman" w:cs="Times New Roman"/>
          <w:color w:val="C00000"/>
        </w:rPr>
        <w:t>Thus, the OLS estimation must use robust standard errors. Additionally, VIF values (Variance Inflation Factor) less than 3 reflect</w:t>
      </w:r>
      <w:r w:rsidR="006A3FAE">
        <w:rPr>
          <w:rFonts w:ascii="Times New Roman" w:hAnsi="Times New Roman" w:cs="Times New Roman"/>
          <w:color w:val="C00000"/>
        </w:rPr>
        <w:t xml:space="preserve"> </w:t>
      </w:r>
      <w:r w:rsidR="00ED2539">
        <w:rPr>
          <w:rFonts w:ascii="Times New Roman" w:hAnsi="Times New Roman" w:cs="Times New Roman"/>
          <w:color w:val="C00000"/>
        </w:rPr>
        <w:t xml:space="preserve">a low correlation among variables, or low multi-collinearity. However, </w:t>
      </w:r>
      <w:r w:rsidR="00ED2539">
        <w:rPr>
          <w:rFonts w:ascii="Times New Roman" w:hAnsi="Times New Roman" w:cs="Times New Roman"/>
          <w:lang w:val="en-GB"/>
        </w:rPr>
        <w:t>t</w:t>
      </w:r>
      <w:r w:rsidRPr="001D75E5">
        <w:rPr>
          <w:rFonts w:ascii="Times New Roman" w:hAnsi="Times New Roman" w:cs="Times New Roman"/>
          <w:lang w:val="en-GB"/>
        </w:rPr>
        <w:t xml:space="preserve">he OLS method contains some bias, which may result in a muddled </w:t>
      </w:r>
      <w:r w:rsidR="00ED2539" w:rsidRPr="001D75E5">
        <w:rPr>
          <w:rFonts w:ascii="Times New Roman" w:hAnsi="Times New Roman" w:cs="Times New Roman"/>
          <w:lang w:val="en-GB"/>
        </w:rPr>
        <w:t>conclusion</w:t>
      </w:r>
      <w:r w:rsidR="00ED2539">
        <w:rPr>
          <w:rFonts w:ascii="Times New Roman" w:hAnsi="Times New Roman" w:cs="Times New Roman"/>
          <w:lang w:val="en-GB"/>
        </w:rPr>
        <w:t>.</w:t>
      </w:r>
      <w:r w:rsidRPr="001D75E5">
        <w:rPr>
          <w:rFonts w:ascii="Times New Roman" w:hAnsi="Times New Roman" w:cs="Times New Roman"/>
          <w:lang w:val="en-GB"/>
        </w:rPr>
        <w:t xml:space="preserve"> As a result, we decided to use the 2SLS to avoid endogeneity and produce concrete findings for the study.</w:t>
      </w:r>
      <w:r w:rsidR="00ED2539">
        <w:rPr>
          <w:rFonts w:ascii="Times New Roman" w:hAnsi="Times New Roman" w:cs="Times New Roman"/>
          <w:color w:val="C00000"/>
          <w:lang w:val="en-GB"/>
        </w:rPr>
        <w:t xml:space="preserve"> We choose the percentage of government ownership as an</w:t>
      </w:r>
      <w:r w:rsidR="0008582B">
        <w:rPr>
          <w:rFonts w:ascii="Times New Roman" w:hAnsi="Times New Roman" w:cs="Times New Roman"/>
          <w:color w:val="C00000"/>
          <w:lang w:val="en-GB"/>
        </w:rPr>
        <w:t xml:space="preserve"> instrumental variable</w:t>
      </w:r>
      <w:r w:rsidR="00ED2539">
        <w:rPr>
          <w:rFonts w:ascii="Times New Roman" w:hAnsi="Times New Roman" w:cs="Times New Roman"/>
          <w:color w:val="C00000"/>
          <w:lang w:val="en-GB"/>
        </w:rPr>
        <w:t>, which is highly correlated with DIVP, but is uncorrelated with TOBINQ</w:t>
      </w:r>
      <w:r w:rsidR="00FC5D3C">
        <w:rPr>
          <w:rFonts w:ascii="Times New Roman" w:hAnsi="Times New Roman" w:cs="Times New Roman"/>
          <w:color w:val="C00000"/>
          <w:lang w:val="en-GB"/>
        </w:rPr>
        <w:t xml:space="preserve">. </w:t>
      </w:r>
      <w:r w:rsidRPr="001D75E5">
        <w:rPr>
          <w:rFonts w:ascii="Times New Roman" w:hAnsi="Times New Roman" w:cs="Times New Roman"/>
          <w:lang w:val="en-GB"/>
        </w:rPr>
        <w:t xml:space="preserve">The results prove that financial leverage </w:t>
      </w:r>
      <w:r w:rsidR="00EF535B">
        <w:rPr>
          <w:rFonts w:ascii="Times New Roman" w:hAnsi="Times New Roman" w:cs="Times New Roman"/>
          <w:lang w:val="en-GB"/>
        </w:rPr>
        <w:t xml:space="preserve">and </w:t>
      </w:r>
      <w:r w:rsidRPr="001D75E5">
        <w:rPr>
          <w:rFonts w:ascii="Times New Roman" w:hAnsi="Times New Roman" w:cs="Times New Roman"/>
          <w:lang w:val="en-GB"/>
        </w:rPr>
        <w:t>dividend pay</w:t>
      </w:r>
      <w:r w:rsidR="00EF535B">
        <w:rPr>
          <w:rFonts w:ascii="Times New Roman" w:hAnsi="Times New Roman" w:cs="Times New Roman"/>
          <w:lang w:val="en-GB"/>
        </w:rPr>
        <w:t>ment</w:t>
      </w:r>
      <w:r w:rsidRPr="001D75E5">
        <w:rPr>
          <w:rFonts w:ascii="Times New Roman" w:hAnsi="Times New Roman" w:cs="Times New Roman"/>
          <w:lang w:val="en-GB"/>
        </w:rPr>
        <w:t xml:space="preserve"> positively affect firm value. The significant findings strongly </w:t>
      </w:r>
      <w:r w:rsidR="00EF535B">
        <w:rPr>
          <w:rFonts w:ascii="Times New Roman" w:hAnsi="Times New Roman" w:cs="Times New Roman"/>
          <w:lang w:val="en-GB"/>
        </w:rPr>
        <w:t xml:space="preserve">support </w:t>
      </w:r>
      <w:r w:rsidRPr="001D75E5">
        <w:rPr>
          <w:rFonts w:ascii="Times New Roman" w:hAnsi="Times New Roman" w:cs="Times New Roman"/>
          <w:lang w:val="en-GB"/>
        </w:rPr>
        <w:t>hypothes</w:t>
      </w:r>
      <w:r w:rsidR="006A3FAE">
        <w:rPr>
          <w:rFonts w:ascii="Times New Roman" w:hAnsi="Times New Roman" w:cs="Times New Roman"/>
          <w:color w:val="C00000"/>
          <w:lang w:val="en-GB"/>
        </w:rPr>
        <w:t>es</w:t>
      </w:r>
      <w:r w:rsidRPr="001D75E5">
        <w:rPr>
          <w:rFonts w:ascii="Times New Roman" w:hAnsi="Times New Roman" w:cs="Times New Roman"/>
          <w:lang w:val="en-GB"/>
        </w:rPr>
        <w:t xml:space="preserve"> 1 </w:t>
      </w:r>
      <w:r w:rsidR="00EF535B">
        <w:rPr>
          <w:rFonts w:ascii="Times New Roman" w:hAnsi="Times New Roman" w:cs="Times New Roman"/>
          <w:lang w:val="en-GB"/>
        </w:rPr>
        <w:t>and</w:t>
      </w:r>
      <w:r w:rsidRPr="001D75E5">
        <w:rPr>
          <w:rFonts w:ascii="Times New Roman" w:hAnsi="Times New Roman" w:cs="Times New Roman"/>
          <w:lang w:val="en-GB"/>
        </w:rPr>
        <w:t xml:space="preserve"> 2.</w:t>
      </w:r>
    </w:p>
    <w:p w:rsidR="006A3FAE" w:rsidRDefault="001D75E5" w:rsidP="00F2170E">
      <w:pPr>
        <w:pStyle w:val="NormalWeb"/>
        <w:spacing w:before="120" w:beforeAutospacing="0" w:after="120" w:afterAutospacing="0"/>
        <w:jc w:val="both"/>
        <w:rPr>
          <w:rFonts w:eastAsiaTheme="minorHAnsi"/>
          <w:sz w:val="22"/>
          <w:szCs w:val="22"/>
          <w:lang w:val="en-GB"/>
        </w:rPr>
      </w:pPr>
      <w:r w:rsidRPr="001D75E5">
        <w:rPr>
          <w:rFonts w:eastAsiaTheme="minorHAnsi"/>
          <w:sz w:val="22"/>
          <w:szCs w:val="22"/>
          <w:lang w:val="en-GB"/>
        </w:rPr>
        <w:t xml:space="preserve">Table 5 demonstrates the results from the second model with dynamic panel data. </w:t>
      </w:r>
      <w:bookmarkStart w:id="2" w:name="_Hlk123692120"/>
      <w:r w:rsidRPr="001D75E5">
        <w:rPr>
          <w:rFonts w:eastAsiaTheme="minorHAnsi"/>
          <w:sz w:val="22"/>
          <w:szCs w:val="22"/>
          <w:lang w:val="en-GB"/>
        </w:rPr>
        <w:t xml:space="preserve">The findings prove that some companies are evaluated highly thanks to </w:t>
      </w:r>
      <w:r w:rsidRPr="0008582B">
        <w:rPr>
          <w:rFonts w:eastAsiaTheme="minorHAnsi"/>
          <w:color w:val="C00000"/>
          <w:sz w:val="22"/>
          <w:szCs w:val="22"/>
          <w:lang w:val="en-GB"/>
        </w:rPr>
        <w:t xml:space="preserve">their </w:t>
      </w:r>
      <w:r w:rsidR="006A3FAE">
        <w:rPr>
          <w:rFonts w:eastAsiaTheme="minorHAnsi"/>
          <w:color w:val="C00000"/>
          <w:sz w:val="22"/>
          <w:szCs w:val="22"/>
          <w:lang w:val="en-GB"/>
        </w:rPr>
        <w:t xml:space="preserve">previous </w:t>
      </w:r>
      <w:r w:rsidRPr="0008582B">
        <w:rPr>
          <w:rFonts w:eastAsiaTheme="minorHAnsi"/>
          <w:color w:val="C00000"/>
          <w:sz w:val="22"/>
          <w:szCs w:val="22"/>
          <w:lang w:val="en-GB"/>
        </w:rPr>
        <w:t>performance</w:t>
      </w:r>
      <w:r w:rsidRPr="001D75E5">
        <w:rPr>
          <w:rFonts w:eastAsiaTheme="minorHAnsi"/>
          <w:sz w:val="22"/>
          <w:szCs w:val="22"/>
          <w:lang w:val="en-GB"/>
        </w:rPr>
        <w:t xml:space="preserve">. </w:t>
      </w:r>
      <w:bookmarkEnd w:id="2"/>
      <w:r w:rsidRPr="001D75E5">
        <w:rPr>
          <w:rFonts w:eastAsiaTheme="minorHAnsi"/>
          <w:sz w:val="22"/>
          <w:szCs w:val="22"/>
          <w:lang w:val="en-GB"/>
        </w:rPr>
        <w:t>Hence, the lag value of TOBINQ is added to the main model to retest the impact of debt level and dividend payment on firm value.</w:t>
      </w:r>
      <w:r w:rsidR="00FD493D">
        <w:rPr>
          <w:rFonts w:eastAsiaTheme="minorHAnsi"/>
          <w:sz w:val="22"/>
          <w:szCs w:val="22"/>
          <w:lang w:val="en-GB"/>
        </w:rPr>
        <w:t xml:space="preserve"> </w:t>
      </w:r>
      <w:r w:rsidR="00FD493D" w:rsidRPr="001D75E5">
        <w:rPr>
          <w:rFonts w:eastAsiaTheme="minorHAnsi"/>
          <w:sz w:val="22"/>
          <w:szCs w:val="22"/>
          <w:lang w:val="en-GB"/>
        </w:rPr>
        <w:t>We use the OLS and GMM two-step system to demonstrate the positive effect of both firm values.</w:t>
      </w:r>
      <w:r w:rsidRPr="001D75E5">
        <w:rPr>
          <w:rFonts w:eastAsiaTheme="minorHAnsi"/>
          <w:sz w:val="22"/>
          <w:szCs w:val="22"/>
          <w:lang w:val="en-GB"/>
        </w:rPr>
        <w:t xml:space="preserve"> </w:t>
      </w:r>
    </w:p>
    <w:p w:rsidR="00FC5D3C" w:rsidRDefault="00ED2539" w:rsidP="00F2170E">
      <w:pPr>
        <w:pStyle w:val="NormalWeb"/>
        <w:spacing w:before="120" w:beforeAutospacing="0" w:after="120" w:afterAutospacing="0"/>
        <w:jc w:val="both"/>
        <w:rPr>
          <w:rFonts w:eastAsiaTheme="minorHAnsi"/>
          <w:sz w:val="22"/>
          <w:szCs w:val="22"/>
          <w:lang w:val="en-GB"/>
        </w:rPr>
      </w:pPr>
      <w:r w:rsidRPr="00706E0E">
        <w:rPr>
          <w:color w:val="C00000"/>
          <w:sz w:val="22"/>
          <w:szCs w:val="22"/>
        </w:rPr>
        <w:t>Breusch–Pagan test</w:t>
      </w:r>
      <w:r>
        <w:rPr>
          <w:color w:val="C00000"/>
          <w:sz w:val="22"/>
          <w:szCs w:val="22"/>
        </w:rPr>
        <w:t xml:space="preserve"> shows that</w:t>
      </w:r>
      <w:r w:rsidR="00FD493D" w:rsidRPr="00FD493D">
        <w:rPr>
          <w:color w:val="C00000"/>
          <w:lang w:val="en-GB"/>
        </w:rPr>
        <w:t xml:space="preserve"> </w:t>
      </w:r>
      <w:r w:rsidR="00FD493D" w:rsidRPr="00FD493D">
        <w:rPr>
          <w:color w:val="C00000"/>
          <w:sz w:val="22"/>
          <w:szCs w:val="22"/>
        </w:rPr>
        <w:t>heteroscedasticity</w:t>
      </w:r>
      <w:r w:rsidR="00FD493D">
        <w:rPr>
          <w:color w:val="C00000"/>
          <w:sz w:val="22"/>
          <w:szCs w:val="22"/>
        </w:rPr>
        <w:t xml:space="preserve"> exists in model. </w:t>
      </w:r>
      <w:r w:rsidR="006A3FAE">
        <w:rPr>
          <w:color w:val="C00000"/>
          <w:sz w:val="22"/>
          <w:szCs w:val="22"/>
        </w:rPr>
        <w:t>Thus, t</w:t>
      </w:r>
      <w:r w:rsidR="00FD493D" w:rsidRPr="00FD493D">
        <w:rPr>
          <w:color w:val="C00000"/>
          <w:sz w:val="22"/>
          <w:szCs w:val="22"/>
        </w:rPr>
        <w:t>he robust standard errors</w:t>
      </w:r>
      <w:r w:rsidR="00FD493D">
        <w:rPr>
          <w:color w:val="C00000"/>
          <w:sz w:val="22"/>
          <w:szCs w:val="22"/>
        </w:rPr>
        <w:t xml:space="preserve"> are employed in OLS estimation</w:t>
      </w:r>
      <w:r w:rsidR="000D3959" w:rsidRPr="00FD493D">
        <w:rPr>
          <w:color w:val="C00000"/>
          <w:sz w:val="22"/>
          <w:szCs w:val="22"/>
        </w:rPr>
        <w:t>.</w:t>
      </w:r>
      <w:r w:rsidR="00FD493D">
        <w:rPr>
          <w:color w:val="C00000"/>
          <w:sz w:val="22"/>
          <w:szCs w:val="22"/>
        </w:rPr>
        <w:t xml:space="preserve"> </w:t>
      </w:r>
      <w:r w:rsidR="006A3FAE">
        <w:rPr>
          <w:color w:val="C00000"/>
          <w:sz w:val="22"/>
          <w:szCs w:val="22"/>
        </w:rPr>
        <w:t>Furthermore, m</w:t>
      </w:r>
      <w:r w:rsidR="00FD493D">
        <w:rPr>
          <w:color w:val="C00000"/>
          <w:sz w:val="22"/>
          <w:szCs w:val="22"/>
        </w:rPr>
        <w:t>any studies prove</w:t>
      </w:r>
      <w:r w:rsidR="006A3FAE">
        <w:rPr>
          <w:color w:val="C00000"/>
          <w:sz w:val="22"/>
          <w:szCs w:val="22"/>
        </w:rPr>
        <w:t>d</w:t>
      </w:r>
      <w:r w:rsidR="00FD493D">
        <w:rPr>
          <w:color w:val="C00000"/>
          <w:sz w:val="22"/>
          <w:szCs w:val="22"/>
        </w:rPr>
        <w:t xml:space="preserve"> that OLS contain</w:t>
      </w:r>
      <w:r w:rsidR="006A3FAE">
        <w:rPr>
          <w:color w:val="C00000"/>
          <w:sz w:val="22"/>
          <w:szCs w:val="22"/>
        </w:rPr>
        <w:t>s</w:t>
      </w:r>
      <w:r w:rsidR="00FD493D">
        <w:rPr>
          <w:color w:val="C00000"/>
          <w:sz w:val="22"/>
          <w:szCs w:val="22"/>
        </w:rPr>
        <w:t xml:space="preserve"> bias</w:t>
      </w:r>
      <w:r w:rsidR="006A3FAE">
        <w:rPr>
          <w:color w:val="C00000"/>
          <w:sz w:val="22"/>
          <w:szCs w:val="22"/>
        </w:rPr>
        <w:t xml:space="preserve">; </w:t>
      </w:r>
      <w:r w:rsidR="00FD493D">
        <w:rPr>
          <w:color w:val="C00000"/>
          <w:sz w:val="22"/>
          <w:szCs w:val="22"/>
        </w:rPr>
        <w:t xml:space="preserve">thus, GMM-SYS is </w:t>
      </w:r>
      <w:r w:rsidR="006A3FAE">
        <w:rPr>
          <w:color w:val="C00000"/>
          <w:sz w:val="22"/>
          <w:szCs w:val="22"/>
        </w:rPr>
        <w:t>employed</w:t>
      </w:r>
      <w:r w:rsidR="00FD493D">
        <w:rPr>
          <w:color w:val="C00000"/>
          <w:sz w:val="22"/>
          <w:szCs w:val="22"/>
        </w:rPr>
        <w:t xml:space="preserve">. The </w:t>
      </w:r>
      <w:proofErr w:type="gramStart"/>
      <w:r w:rsidR="00FD493D">
        <w:rPr>
          <w:color w:val="C00000"/>
          <w:sz w:val="22"/>
          <w:szCs w:val="22"/>
        </w:rPr>
        <w:t>AR(</w:t>
      </w:r>
      <w:proofErr w:type="gramEnd"/>
      <w:r w:rsidR="00FD493D">
        <w:rPr>
          <w:color w:val="C00000"/>
          <w:sz w:val="22"/>
          <w:szCs w:val="22"/>
        </w:rPr>
        <w:t>2) and Hansen test imply the absence of second-order autocorrelation in data, confirm</w:t>
      </w:r>
      <w:r w:rsidR="006A3FAE">
        <w:rPr>
          <w:color w:val="C00000"/>
          <w:sz w:val="22"/>
          <w:szCs w:val="22"/>
        </w:rPr>
        <w:t>ing</w:t>
      </w:r>
      <w:r w:rsidR="00FD493D">
        <w:rPr>
          <w:color w:val="C00000"/>
          <w:sz w:val="22"/>
          <w:szCs w:val="22"/>
        </w:rPr>
        <w:t xml:space="preserve"> </w:t>
      </w:r>
      <w:r w:rsidR="006A3FAE">
        <w:rPr>
          <w:color w:val="C00000"/>
          <w:sz w:val="22"/>
          <w:szCs w:val="22"/>
        </w:rPr>
        <w:t xml:space="preserve">the </w:t>
      </w:r>
      <w:r w:rsidR="00FD493D">
        <w:rPr>
          <w:color w:val="C00000"/>
          <w:sz w:val="22"/>
          <w:szCs w:val="22"/>
        </w:rPr>
        <w:t xml:space="preserve">estimation </w:t>
      </w:r>
      <w:r w:rsidR="00FD493D">
        <w:rPr>
          <w:color w:val="C00000"/>
          <w:sz w:val="22"/>
          <w:szCs w:val="22"/>
        </w:rPr>
        <w:lastRenderedPageBreak/>
        <w:t>method</w:t>
      </w:r>
      <w:r w:rsidR="006A3FAE">
        <w:rPr>
          <w:color w:val="C00000"/>
          <w:sz w:val="22"/>
          <w:szCs w:val="22"/>
        </w:rPr>
        <w:t>’s statistical meaning</w:t>
      </w:r>
      <w:r w:rsidR="00FD493D">
        <w:rPr>
          <w:color w:val="C00000"/>
          <w:sz w:val="22"/>
          <w:szCs w:val="22"/>
        </w:rPr>
        <w:t xml:space="preserve">. </w:t>
      </w:r>
      <w:r w:rsidR="00856E49" w:rsidRPr="00856E49">
        <w:rPr>
          <w:color w:val="C00000"/>
          <w:sz w:val="22"/>
          <w:szCs w:val="22"/>
        </w:rPr>
        <w:t>Outcomes from the two methods once confirm our above conclusions.</w:t>
      </w:r>
    </w:p>
    <w:p w:rsidR="00821250" w:rsidRPr="00856E49" w:rsidRDefault="00821250" w:rsidP="00FF7D53">
      <w:pPr>
        <w:spacing w:after="120" w:line="240" w:lineRule="auto"/>
        <w:jc w:val="both"/>
        <w:rPr>
          <w:rFonts w:ascii="Times New Roman" w:hAnsi="Times New Roman" w:cs="Times New Roman"/>
          <w:sz w:val="20"/>
          <w:szCs w:val="20"/>
          <w:lang w:val="en-GB"/>
        </w:rPr>
      </w:pPr>
      <w:r w:rsidRPr="00856E49">
        <w:rPr>
          <w:rFonts w:ascii="Times New Roman" w:hAnsi="Times New Roman" w:cs="Times New Roman"/>
          <w:b/>
          <w:sz w:val="20"/>
          <w:szCs w:val="20"/>
          <w:lang w:val="en-GB"/>
        </w:rPr>
        <w:t>Table 4.</w:t>
      </w:r>
      <w:r w:rsidRPr="00856E49">
        <w:rPr>
          <w:rFonts w:ascii="Times New Roman" w:hAnsi="Times New Roman" w:cs="Times New Roman"/>
          <w:sz w:val="20"/>
          <w:szCs w:val="20"/>
          <w:lang w:val="en-GB"/>
        </w:rPr>
        <w:t xml:space="preserve"> Impact of leverage and dividend payout on firm value</w:t>
      </w:r>
    </w:p>
    <w:tbl>
      <w:tblPr>
        <w:tblW w:w="4303" w:type="dxa"/>
        <w:tblLook w:val="04A0" w:firstRow="1" w:lastRow="0" w:firstColumn="1" w:lastColumn="0" w:noHBand="0" w:noVBand="1"/>
      </w:tblPr>
      <w:tblGrid>
        <w:gridCol w:w="2263"/>
        <w:gridCol w:w="1048"/>
        <w:gridCol w:w="992"/>
      </w:tblGrid>
      <w:tr w:rsidR="00856E49"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Dependent variable</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TOBINQ</w:t>
            </w:r>
          </w:p>
        </w:tc>
      </w:tr>
      <w:tr w:rsidR="00821250"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 </w:t>
            </w:r>
            <w:r w:rsidR="00856E49" w:rsidRPr="00856E49">
              <w:rPr>
                <w:rFonts w:ascii="Times New Roman" w:eastAsia="Times New Roman" w:hAnsi="Times New Roman" w:cs="Times New Roman"/>
                <w:b/>
                <w:color w:val="C00000"/>
                <w:sz w:val="20"/>
                <w:szCs w:val="20"/>
                <w:lang w:val="en-GB"/>
              </w:rPr>
              <w:t>Method</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OLS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2SLS</w:t>
            </w:r>
          </w:p>
        </w:tc>
      </w:tr>
      <w:tr w:rsidR="00821250" w:rsidRPr="00856E49" w:rsidTr="00856E49">
        <w:trPr>
          <w:trHeight w:val="232"/>
        </w:trPr>
        <w:tc>
          <w:tcPr>
            <w:tcW w:w="2263"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LEV</w:t>
            </w:r>
          </w:p>
        </w:tc>
        <w:tc>
          <w:tcPr>
            <w:tcW w:w="1048"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vertAlign w:val="superscript"/>
                <w:lang w:val="en-GB"/>
              </w:rPr>
            </w:pPr>
            <w:r w:rsidRPr="00856E49">
              <w:rPr>
                <w:rFonts w:ascii="Times New Roman" w:eastAsia="Times New Roman" w:hAnsi="Times New Roman" w:cs="Times New Roman"/>
                <w:color w:val="000000"/>
                <w:sz w:val="20"/>
                <w:szCs w:val="20"/>
                <w:lang w:val="en-GB"/>
              </w:rPr>
              <w:t>0.038</w:t>
            </w:r>
            <w:r w:rsidRPr="00856E49">
              <w:rPr>
                <w:rFonts w:ascii="Times New Roman" w:eastAsia="Times New Roman" w:hAnsi="Times New Roman" w:cs="Times New Roman"/>
                <w:color w:val="000000"/>
                <w:sz w:val="20"/>
                <w:szCs w:val="20"/>
                <w:vertAlign w:val="superscript"/>
                <w:lang w:val="en-GB"/>
              </w:rPr>
              <w:t>***</w:t>
            </w:r>
          </w:p>
        </w:tc>
        <w:tc>
          <w:tcPr>
            <w:tcW w:w="99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0.033</w:t>
            </w:r>
            <w:r w:rsidRPr="00856E49">
              <w:rPr>
                <w:rFonts w:ascii="Times New Roman" w:eastAsia="Times New Roman" w:hAnsi="Times New Roman" w:cs="Times New Roman"/>
                <w:color w:val="000000"/>
                <w:sz w:val="20"/>
                <w:szCs w:val="20"/>
                <w:vertAlign w:val="superscript"/>
                <w:lang w:val="en-GB"/>
              </w:rPr>
              <w:t>***</w:t>
            </w:r>
          </w:p>
        </w:tc>
      </w:tr>
      <w:tr w:rsidR="00821250" w:rsidRPr="00856E49" w:rsidTr="00856E49">
        <w:trPr>
          <w:trHeight w:val="232"/>
        </w:trPr>
        <w:tc>
          <w:tcPr>
            <w:tcW w:w="2263"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8"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(0.011)</w:t>
            </w:r>
          </w:p>
        </w:tc>
        <w:tc>
          <w:tcPr>
            <w:tcW w:w="99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(0.011)</w:t>
            </w:r>
          </w:p>
        </w:tc>
      </w:tr>
      <w:tr w:rsidR="00821250" w:rsidRPr="00856E49" w:rsidTr="00856E49">
        <w:trPr>
          <w:trHeight w:val="232"/>
        </w:trPr>
        <w:tc>
          <w:tcPr>
            <w:tcW w:w="2263"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DIVP</w:t>
            </w:r>
          </w:p>
        </w:tc>
        <w:tc>
          <w:tcPr>
            <w:tcW w:w="1048"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vertAlign w:val="superscript"/>
                <w:lang w:val="en-GB"/>
              </w:rPr>
            </w:pPr>
            <w:r w:rsidRPr="00856E49">
              <w:rPr>
                <w:rFonts w:ascii="Times New Roman" w:eastAsia="Times New Roman" w:hAnsi="Times New Roman" w:cs="Times New Roman"/>
                <w:color w:val="000000"/>
                <w:sz w:val="20"/>
                <w:szCs w:val="20"/>
                <w:lang w:val="en-GB"/>
              </w:rPr>
              <w:t>0.081</w:t>
            </w:r>
            <w:r w:rsidRPr="00856E49">
              <w:rPr>
                <w:rFonts w:ascii="Times New Roman" w:eastAsia="Times New Roman" w:hAnsi="Times New Roman" w:cs="Times New Roman"/>
                <w:color w:val="000000"/>
                <w:sz w:val="20"/>
                <w:szCs w:val="20"/>
                <w:vertAlign w:val="superscript"/>
                <w:lang w:val="en-GB"/>
              </w:rPr>
              <w:t>**</w:t>
            </w:r>
          </w:p>
        </w:tc>
        <w:tc>
          <w:tcPr>
            <w:tcW w:w="99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0.290</w:t>
            </w:r>
            <w:r w:rsidRPr="00856E49">
              <w:rPr>
                <w:rFonts w:ascii="Times New Roman" w:eastAsia="Times New Roman" w:hAnsi="Times New Roman" w:cs="Times New Roman"/>
                <w:color w:val="000000"/>
                <w:sz w:val="20"/>
                <w:szCs w:val="20"/>
                <w:vertAlign w:val="superscript"/>
                <w:lang w:val="en-GB"/>
              </w:rPr>
              <w:t>***</w:t>
            </w:r>
          </w:p>
        </w:tc>
      </w:tr>
      <w:tr w:rsidR="00821250" w:rsidRPr="00856E49" w:rsidTr="00856E49">
        <w:trPr>
          <w:trHeight w:val="232"/>
        </w:trPr>
        <w:tc>
          <w:tcPr>
            <w:tcW w:w="2263"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8"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(0.032)</w:t>
            </w:r>
          </w:p>
        </w:tc>
        <w:tc>
          <w:tcPr>
            <w:tcW w:w="99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(0.090)</w:t>
            </w:r>
          </w:p>
        </w:tc>
      </w:tr>
      <w:tr w:rsidR="00821250" w:rsidRPr="00856E49" w:rsidTr="00856E49">
        <w:trPr>
          <w:trHeight w:val="232"/>
        </w:trPr>
        <w:tc>
          <w:tcPr>
            <w:tcW w:w="2263"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SIZE</w:t>
            </w:r>
          </w:p>
        </w:tc>
        <w:tc>
          <w:tcPr>
            <w:tcW w:w="1048"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0.032</w:t>
            </w:r>
            <w:r w:rsidRPr="00856E49">
              <w:rPr>
                <w:rFonts w:ascii="Times New Roman" w:eastAsia="Times New Roman" w:hAnsi="Times New Roman" w:cs="Times New Roman"/>
                <w:color w:val="000000"/>
                <w:sz w:val="20"/>
                <w:szCs w:val="20"/>
                <w:vertAlign w:val="superscript"/>
                <w:lang w:val="en-GB"/>
              </w:rPr>
              <w:t>***</w:t>
            </w:r>
          </w:p>
        </w:tc>
        <w:tc>
          <w:tcPr>
            <w:tcW w:w="99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0.040</w:t>
            </w:r>
            <w:r w:rsidRPr="00856E49">
              <w:rPr>
                <w:rFonts w:ascii="Times New Roman" w:eastAsia="Times New Roman" w:hAnsi="Times New Roman" w:cs="Times New Roman"/>
                <w:color w:val="000000"/>
                <w:sz w:val="20"/>
                <w:szCs w:val="20"/>
                <w:vertAlign w:val="superscript"/>
                <w:lang w:val="en-GB"/>
              </w:rPr>
              <w:t>***</w:t>
            </w:r>
          </w:p>
        </w:tc>
      </w:tr>
      <w:tr w:rsidR="00821250" w:rsidRPr="00856E49" w:rsidTr="00856E49">
        <w:trPr>
          <w:trHeight w:val="232"/>
        </w:trPr>
        <w:tc>
          <w:tcPr>
            <w:tcW w:w="2263"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8"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(0.011)</w:t>
            </w:r>
          </w:p>
        </w:tc>
        <w:tc>
          <w:tcPr>
            <w:tcW w:w="99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(0.012)</w:t>
            </w:r>
          </w:p>
        </w:tc>
      </w:tr>
      <w:tr w:rsidR="00821250"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AGE</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-0.006</w:t>
            </w:r>
          </w:p>
        </w:tc>
      </w:tr>
      <w:tr w:rsidR="00821250"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(0.005)</w:t>
            </w:r>
          </w:p>
        </w:tc>
      </w:tr>
      <w:tr w:rsidR="00821250" w:rsidRPr="00856E49" w:rsidTr="00856E49">
        <w:trPr>
          <w:trHeight w:val="232"/>
        </w:trPr>
        <w:tc>
          <w:tcPr>
            <w:tcW w:w="2263"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Const</w:t>
            </w:r>
          </w:p>
        </w:tc>
        <w:tc>
          <w:tcPr>
            <w:tcW w:w="1048"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0.004</w:t>
            </w:r>
          </w:p>
        </w:tc>
        <w:tc>
          <w:tcPr>
            <w:tcW w:w="99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0.015</w:t>
            </w:r>
          </w:p>
        </w:tc>
      </w:tr>
      <w:tr w:rsidR="00821250" w:rsidRPr="00856E49" w:rsidTr="00856E49">
        <w:trPr>
          <w:trHeight w:val="232"/>
        </w:trPr>
        <w:tc>
          <w:tcPr>
            <w:tcW w:w="2263"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8"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(0.306)</w:t>
            </w:r>
          </w:p>
        </w:tc>
        <w:tc>
          <w:tcPr>
            <w:tcW w:w="99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(0.337)</w:t>
            </w:r>
          </w:p>
        </w:tc>
      </w:tr>
      <w:tr w:rsidR="00856E49" w:rsidRPr="00856E49" w:rsidTr="00856E49">
        <w:trPr>
          <w:trHeight w:val="232"/>
        </w:trPr>
        <w:tc>
          <w:tcPr>
            <w:tcW w:w="2263"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Year dummies</w:t>
            </w:r>
          </w:p>
        </w:tc>
        <w:tc>
          <w:tcPr>
            <w:tcW w:w="1048"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c>
          <w:tcPr>
            <w:tcW w:w="992"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r>
      <w:tr w:rsidR="00856E49" w:rsidRPr="00856E49" w:rsidTr="00856E49">
        <w:trPr>
          <w:trHeight w:val="232"/>
        </w:trPr>
        <w:tc>
          <w:tcPr>
            <w:tcW w:w="2263"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Observations</w:t>
            </w:r>
          </w:p>
        </w:tc>
        <w:tc>
          <w:tcPr>
            <w:tcW w:w="1048"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311</w:t>
            </w:r>
          </w:p>
        </w:tc>
        <w:tc>
          <w:tcPr>
            <w:tcW w:w="992"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311</w:t>
            </w:r>
          </w:p>
        </w:tc>
      </w:tr>
      <w:tr w:rsidR="00856E49"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xml:space="preserve"> R-squared</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bCs/>
                <w:color w:val="000000"/>
                <w:sz w:val="20"/>
                <w:szCs w:val="20"/>
                <w:lang w:val="en-GB"/>
              </w:rPr>
            </w:pPr>
            <w:r w:rsidRPr="00856E49">
              <w:rPr>
                <w:rFonts w:ascii="Times New Roman" w:eastAsia="Times New Roman" w:hAnsi="Times New Roman" w:cs="Times New Roman"/>
                <w:b/>
                <w:bCs/>
                <w:color w:val="000000"/>
                <w:sz w:val="20"/>
                <w:szCs w:val="20"/>
                <w:lang w:val="en-GB"/>
              </w:rPr>
              <w:t>0.390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0.304</w:t>
            </w:r>
          </w:p>
        </w:tc>
      </w:tr>
      <w:tr w:rsidR="00856E49" w:rsidRPr="00856E49" w:rsidTr="00856E49">
        <w:trPr>
          <w:trHeight w:val="2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hAnsi="Times New Roman" w:cs="Times New Roman"/>
                <w:color w:val="C00000"/>
                <w:sz w:val="20"/>
                <w:szCs w:val="20"/>
              </w:rPr>
              <w:t>Breusch–Pagan test (p-value)</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bCs/>
                <w:color w:val="C00000"/>
                <w:sz w:val="20"/>
                <w:szCs w:val="20"/>
                <w:lang w:val="en-GB"/>
              </w:rPr>
            </w:pPr>
            <w:r w:rsidRPr="00856E49">
              <w:rPr>
                <w:rFonts w:ascii="Times New Roman" w:eastAsia="Times New Roman" w:hAnsi="Times New Roman" w:cs="Times New Roman"/>
                <w:b/>
                <w:bCs/>
                <w:color w:val="C00000"/>
                <w:sz w:val="20"/>
                <w:szCs w:val="20"/>
                <w:lang w:val="en-GB"/>
              </w:rPr>
              <w:t>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p>
        </w:tc>
      </w:tr>
    </w:tbl>
    <w:p w:rsidR="00821250" w:rsidRPr="00856E49" w:rsidRDefault="00821250" w:rsidP="00E33915">
      <w:pPr>
        <w:spacing w:after="0" w:line="240" w:lineRule="auto"/>
        <w:rPr>
          <w:rFonts w:ascii="Times New Roman" w:hAnsi="Times New Roman" w:cs="Times New Roman"/>
          <w:i/>
          <w:sz w:val="20"/>
          <w:szCs w:val="20"/>
          <w:lang w:val="en-GB"/>
        </w:rPr>
      </w:pPr>
      <w:r w:rsidRPr="00856E49">
        <w:rPr>
          <w:rFonts w:ascii="Times New Roman" w:hAnsi="Times New Roman" w:cs="Times New Roman"/>
          <w:i/>
          <w:sz w:val="20"/>
          <w:szCs w:val="20"/>
          <w:vertAlign w:val="superscript"/>
          <w:lang w:val="en-GB"/>
        </w:rPr>
        <w:t>**</w:t>
      </w:r>
      <w:proofErr w:type="gramStart"/>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proofErr w:type="gramEnd"/>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 xml:space="preserve"> : 1%,5%, 10% significant level</w:t>
      </w:r>
    </w:p>
    <w:p w:rsidR="00821250" w:rsidRPr="00856E49" w:rsidRDefault="00821250" w:rsidP="00FF7D53">
      <w:pPr>
        <w:spacing w:after="120" w:line="240" w:lineRule="auto"/>
        <w:jc w:val="both"/>
        <w:rPr>
          <w:rFonts w:ascii="Times New Roman" w:hAnsi="Times New Roman" w:cs="Times New Roman"/>
          <w:sz w:val="20"/>
          <w:szCs w:val="20"/>
          <w:lang w:val="en-GB"/>
        </w:rPr>
      </w:pPr>
      <w:r w:rsidRPr="00856E49">
        <w:rPr>
          <w:rFonts w:ascii="Times New Roman" w:hAnsi="Times New Roman" w:cs="Times New Roman"/>
          <w:b/>
          <w:sz w:val="20"/>
          <w:szCs w:val="20"/>
          <w:lang w:val="en-GB"/>
        </w:rPr>
        <w:t>Table 5.</w:t>
      </w:r>
      <w:r w:rsidRPr="00856E49">
        <w:rPr>
          <w:rFonts w:ascii="Times New Roman" w:hAnsi="Times New Roman" w:cs="Times New Roman"/>
          <w:sz w:val="20"/>
          <w:szCs w:val="20"/>
          <w:lang w:val="en-GB"/>
        </w:rPr>
        <w:t xml:space="preserve"> Impact of leverage and dividend payout on firm value on dynamic panel data</w:t>
      </w:r>
    </w:p>
    <w:tbl>
      <w:tblPr>
        <w:tblW w:w="4248" w:type="dxa"/>
        <w:tblLook w:val="04A0" w:firstRow="1" w:lastRow="0" w:firstColumn="1" w:lastColumn="0" w:noHBand="0" w:noVBand="1"/>
      </w:tblPr>
      <w:tblGrid>
        <w:gridCol w:w="1980"/>
        <w:gridCol w:w="1045"/>
        <w:gridCol w:w="1223"/>
      </w:tblGrid>
      <w:tr w:rsidR="00856E49" w:rsidRPr="00856E49" w:rsidTr="00856E49">
        <w:trPr>
          <w:trHeight w:val="24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Dependent variable</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TOBINQ</w:t>
            </w:r>
          </w:p>
        </w:tc>
      </w:tr>
      <w:tr w:rsidR="00821250" w:rsidRPr="00856E49" w:rsidTr="00856E49">
        <w:trPr>
          <w:trHeight w:val="24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r w:rsidR="00856E49" w:rsidRPr="00856E49">
              <w:rPr>
                <w:rFonts w:ascii="Times New Roman" w:eastAsia="Times New Roman" w:hAnsi="Times New Roman" w:cs="Times New Roman"/>
                <w:b/>
                <w:color w:val="C00000"/>
                <w:sz w:val="20"/>
                <w:szCs w:val="20"/>
                <w:lang w:val="en-GB"/>
              </w:rPr>
              <w:t>Method</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OLS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GMM SYS</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L1.TOBINQ</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vertAlign w:val="superscript"/>
                <w:lang w:val="en-GB"/>
              </w:rPr>
            </w:pPr>
            <w:r w:rsidRPr="00856E49">
              <w:rPr>
                <w:rFonts w:ascii="Times New Roman" w:hAnsi="Times New Roman" w:cs="Times New Roman"/>
                <w:color w:val="000000"/>
                <w:sz w:val="20"/>
                <w:szCs w:val="20"/>
                <w:lang w:val="en-GB"/>
              </w:rPr>
              <w:t>0.544</w:t>
            </w:r>
            <w:r w:rsidRPr="00856E49">
              <w:rPr>
                <w:rFonts w:ascii="Times New Roman" w:hAnsi="Times New Roman" w:cs="Times New Roman"/>
                <w:color w:val="000000"/>
                <w:sz w:val="20"/>
                <w:szCs w:val="20"/>
                <w:vertAlign w:val="superscript"/>
                <w:lang w:val="en-GB"/>
              </w:rPr>
              <w:t>***</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0.342</w:t>
            </w:r>
            <w:r w:rsidRPr="00856E49">
              <w:rPr>
                <w:rFonts w:ascii="Times New Roman" w:hAnsi="Times New Roman" w:cs="Times New Roman"/>
                <w:color w:val="000000"/>
                <w:sz w:val="20"/>
                <w:szCs w:val="20"/>
                <w:vertAlign w:val="superscript"/>
                <w:lang w:val="en-GB"/>
              </w:rPr>
              <w:t>***</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(0.051)</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(0.089)</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LEV</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vertAlign w:val="superscript"/>
                <w:lang w:val="en-GB"/>
              </w:rPr>
            </w:pPr>
            <w:r w:rsidRPr="00856E49">
              <w:rPr>
                <w:rFonts w:ascii="Times New Roman" w:hAnsi="Times New Roman" w:cs="Times New Roman"/>
                <w:color w:val="000000"/>
                <w:sz w:val="20"/>
                <w:szCs w:val="20"/>
                <w:lang w:val="en-GB"/>
              </w:rPr>
              <w:t>0.022</w:t>
            </w:r>
            <w:r w:rsidRPr="00856E49">
              <w:rPr>
                <w:rFonts w:ascii="Times New Roman" w:hAnsi="Times New Roman" w:cs="Times New Roman"/>
                <w:color w:val="000000"/>
                <w:sz w:val="20"/>
                <w:szCs w:val="20"/>
                <w:vertAlign w:val="superscript"/>
                <w:lang w:val="en-GB"/>
              </w:rPr>
              <w:t>**</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vertAlign w:val="superscript"/>
                <w:lang w:val="en-GB"/>
              </w:rPr>
            </w:pPr>
            <w:r w:rsidRPr="00856E49">
              <w:rPr>
                <w:rFonts w:ascii="Times New Roman" w:hAnsi="Times New Roman" w:cs="Times New Roman"/>
                <w:color w:val="000000"/>
                <w:sz w:val="20"/>
                <w:szCs w:val="20"/>
                <w:lang w:val="en-GB"/>
              </w:rPr>
              <w:t>0.026</w:t>
            </w:r>
            <w:r w:rsidRPr="00856E49">
              <w:rPr>
                <w:rFonts w:ascii="Times New Roman" w:hAnsi="Times New Roman" w:cs="Times New Roman"/>
                <w:color w:val="000000"/>
                <w:sz w:val="20"/>
                <w:szCs w:val="20"/>
                <w:vertAlign w:val="superscript"/>
                <w:lang w:val="en-GB"/>
              </w:rPr>
              <w:t>*</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(0.009)</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(0.014)</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DIVP</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0.066</w:t>
            </w:r>
            <w:r w:rsidRPr="00856E49">
              <w:rPr>
                <w:rFonts w:ascii="Times New Roman" w:hAnsi="Times New Roman" w:cs="Times New Roman"/>
                <w:color w:val="000000"/>
                <w:sz w:val="20"/>
                <w:szCs w:val="20"/>
                <w:vertAlign w:val="superscript"/>
                <w:lang w:val="en-GB"/>
              </w:rPr>
              <w:t>**</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0.077</w:t>
            </w:r>
            <w:r w:rsidRPr="00856E49">
              <w:rPr>
                <w:rFonts w:ascii="Times New Roman" w:hAnsi="Times New Roman" w:cs="Times New Roman"/>
                <w:color w:val="000000"/>
                <w:sz w:val="20"/>
                <w:szCs w:val="20"/>
                <w:vertAlign w:val="superscript"/>
                <w:lang w:val="en-GB"/>
              </w:rPr>
              <w:t>**</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(0.026)</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(0.030)</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SIZE</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vertAlign w:val="superscript"/>
                <w:lang w:val="en-GB"/>
              </w:rPr>
            </w:pPr>
            <w:r w:rsidRPr="00856E49">
              <w:rPr>
                <w:rFonts w:ascii="Times New Roman" w:hAnsi="Times New Roman" w:cs="Times New Roman"/>
                <w:color w:val="000000"/>
                <w:sz w:val="20"/>
                <w:szCs w:val="20"/>
                <w:lang w:val="en-GB"/>
              </w:rPr>
              <w:t>0.017</w:t>
            </w:r>
            <w:r w:rsidRPr="00856E49">
              <w:rPr>
                <w:rFonts w:ascii="Times New Roman" w:hAnsi="Times New Roman" w:cs="Times New Roman"/>
                <w:color w:val="000000"/>
                <w:sz w:val="20"/>
                <w:szCs w:val="20"/>
                <w:vertAlign w:val="superscript"/>
                <w:lang w:val="en-GB"/>
              </w:rPr>
              <w:t>*</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0.023</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(0.009)</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(0.020)</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AGE</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0.001</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-0.005</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(0.004)</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(0.007)</w:t>
            </w:r>
          </w:p>
        </w:tc>
      </w:tr>
      <w:tr w:rsidR="00821250" w:rsidRPr="00856E49" w:rsidTr="00856E49">
        <w:trPr>
          <w:trHeight w:val="240"/>
        </w:trPr>
        <w:tc>
          <w:tcPr>
            <w:tcW w:w="198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Const</w:t>
            </w:r>
          </w:p>
        </w:tc>
        <w:tc>
          <w:tcPr>
            <w:tcW w:w="104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-0.419</w:t>
            </w:r>
          </w:p>
        </w:tc>
        <w:tc>
          <w:tcPr>
            <w:tcW w:w="1223"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-0.145</w:t>
            </w:r>
          </w:p>
        </w:tc>
      </w:tr>
      <w:tr w:rsidR="00821250" w:rsidRPr="00856E49" w:rsidTr="00856E49">
        <w:trPr>
          <w:trHeight w:val="240"/>
        </w:trPr>
        <w:tc>
          <w:tcPr>
            <w:tcW w:w="198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04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(0.256)</w:t>
            </w:r>
          </w:p>
        </w:tc>
        <w:tc>
          <w:tcPr>
            <w:tcW w:w="1223"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hAnsi="Times New Roman" w:cs="Times New Roman"/>
                <w:color w:val="000000"/>
                <w:sz w:val="20"/>
                <w:szCs w:val="20"/>
                <w:lang w:val="en-GB"/>
              </w:rPr>
            </w:pPr>
            <w:r w:rsidRPr="00856E49">
              <w:rPr>
                <w:rFonts w:ascii="Times New Roman" w:hAnsi="Times New Roman" w:cs="Times New Roman"/>
                <w:color w:val="000000"/>
                <w:sz w:val="20"/>
                <w:szCs w:val="20"/>
                <w:lang w:val="en-GB"/>
              </w:rPr>
              <w:t>(0.524)</w:t>
            </w:r>
          </w:p>
        </w:tc>
      </w:tr>
      <w:tr w:rsidR="00856E49" w:rsidRPr="00856E49" w:rsidTr="00856E49">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Year dummies</w:t>
            </w:r>
          </w:p>
        </w:tc>
        <w:tc>
          <w:tcPr>
            <w:tcW w:w="1045"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c>
          <w:tcPr>
            <w:tcW w:w="1223"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r>
      <w:tr w:rsidR="00856E49" w:rsidRPr="00856E49" w:rsidTr="00856E49">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Observations</w:t>
            </w:r>
          </w:p>
        </w:tc>
        <w:tc>
          <w:tcPr>
            <w:tcW w:w="1045"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282</w:t>
            </w:r>
          </w:p>
        </w:tc>
        <w:tc>
          <w:tcPr>
            <w:tcW w:w="1223"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282</w:t>
            </w:r>
          </w:p>
        </w:tc>
      </w:tr>
      <w:tr w:rsidR="00856E49" w:rsidRPr="00856E49" w:rsidTr="00856E49">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hAnsi="Times New Roman" w:cs="Times New Roman"/>
                <w:b/>
                <w:color w:val="C00000"/>
                <w:sz w:val="20"/>
                <w:szCs w:val="20"/>
              </w:rPr>
              <w:lastRenderedPageBreak/>
              <w:t>Breusch–Pagan test (p-value)</w:t>
            </w:r>
          </w:p>
        </w:tc>
        <w:tc>
          <w:tcPr>
            <w:tcW w:w="1045"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bCs/>
                <w:color w:val="C00000"/>
                <w:sz w:val="20"/>
                <w:szCs w:val="20"/>
                <w:lang w:val="en-GB"/>
              </w:rPr>
            </w:pPr>
            <w:r w:rsidRPr="00856E49">
              <w:rPr>
                <w:rFonts w:ascii="Times New Roman" w:eastAsia="Times New Roman" w:hAnsi="Times New Roman" w:cs="Times New Roman"/>
                <w:b/>
                <w:bCs/>
                <w:color w:val="C00000"/>
                <w:sz w:val="20"/>
                <w:szCs w:val="20"/>
                <w:lang w:val="en-GB"/>
              </w:rPr>
              <w:t>0.000</w:t>
            </w:r>
          </w:p>
        </w:tc>
        <w:tc>
          <w:tcPr>
            <w:tcW w:w="1223"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p>
        </w:tc>
      </w:tr>
      <w:tr w:rsidR="00856E49" w:rsidRPr="00856E49" w:rsidTr="00856E49">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AR (2) (p-value)</w:t>
            </w:r>
          </w:p>
        </w:tc>
        <w:tc>
          <w:tcPr>
            <w:tcW w:w="1045"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 </w:t>
            </w:r>
          </w:p>
        </w:tc>
        <w:tc>
          <w:tcPr>
            <w:tcW w:w="1223"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0.366</w:t>
            </w:r>
          </w:p>
        </w:tc>
      </w:tr>
      <w:tr w:rsidR="00856E49" w:rsidRPr="00856E49" w:rsidTr="00856E49">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Hansen (p-value)</w:t>
            </w:r>
          </w:p>
        </w:tc>
        <w:tc>
          <w:tcPr>
            <w:tcW w:w="1045"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 </w:t>
            </w:r>
          </w:p>
        </w:tc>
        <w:tc>
          <w:tcPr>
            <w:tcW w:w="1223"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0.955</w:t>
            </w:r>
          </w:p>
        </w:tc>
      </w:tr>
    </w:tbl>
    <w:p w:rsidR="002B02A8" w:rsidRPr="00856E49" w:rsidRDefault="00821250" w:rsidP="00D758E5">
      <w:pPr>
        <w:spacing w:after="0" w:line="240" w:lineRule="auto"/>
        <w:rPr>
          <w:rFonts w:ascii="Times New Roman" w:hAnsi="Times New Roman" w:cs="Times New Roman"/>
          <w:i/>
          <w:sz w:val="20"/>
          <w:szCs w:val="20"/>
          <w:lang w:val="en-GB"/>
        </w:rPr>
      </w:pPr>
      <w:r w:rsidRPr="00856E49">
        <w:rPr>
          <w:rFonts w:ascii="Times New Roman" w:hAnsi="Times New Roman" w:cs="Times New Roman"/>
          <w:i/>
          <w:sz w:val="20"/>
          <w:szCs w:val="20"/>
          <w:vertAlign w:val="superscript"/>
          <w:lang w:val="en-GB"/>
        </w:rPr>
        <w:t>**</w:t>
      </w:r>
      <w:proofErr w:type="gramStart"/>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proofErr w:type="gramEnd"/>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 xml:space="preserve"> : 1%,5%, 10% significant level</w:t>
      </w:r>
    </w:p>
    <w:p w:rsidR="00BB6B48" w:rsidRPr="00537428" w:rsidRDefault="00EF535B" w:rsidP="00F2170E">
      <w:pPr>
        <w:tabs>
          <w:tab w:val="right" w:leader="hyphen" w:pos="9072"/>
        </w:tabs>
        <w:spacing w:before="120" w:after="120" w:line="240" w:lineRule="auto"/>
        <w:jc w:val="both"/>
        <w:rPr>
          <w:rFonts w:ascii="Times New Roman" w:hAnsi="Times New Roman" w:cs="Times New Roman"/>
          <w:b/>
          <w:bCs/>
          <w:lang w:val="en-GB"/>
        </w:rPr>
      </w:pPr>
      <w:r>
        <w:rPr>
          <w:rFonts w:ascii="Times New Roman" w:hAnsi="Times New Roman" w:cs="Times New Roman"/>
          <w:b/>
          <w:bCs/>
          <w:lang w:val="en-GB"/>
        </w:rPr>
        <w:t xml:space="preserve">4.4. </w:t>
      </w:r>
      <w:r w:rsidR="00FC7382">
        <w:rPr>
          <w:rFonts w:ascii="Times New Roman" w:hAnsi="Times New Roman" w:cs="Times New Roman"/>
          <w:b/>
          <w:bCs/>
          <w:lang w:val="en-GB"/>
        </w:rPr>
        <w:t>Robustness t</w:t>
      </w:r>
      <w:r w:rsidR="00E27A74" w:rsidRPr="00537428">
        <w:rPr>
          <w:rFonts w:ascii="Times New Roman" w:hAnsi="Times New Roman" w:cs="Times New Roman"/>
          <w:b/>
          <w:bCs/>
          <w:lang w:val="en-GB"/>
        </w:rPr>
        <w:t>ests</w:t>
      </w:r>
    </w:p>
    <w:p w:rsidR="001D75E5" w:rsidRPr="007A5349" w:rsidRDefault="001D75E5" w:rsidP="00F2170E">
      <w:pPr>
        <w:tabs>
          <w:tab w:val="right" w:leader="hyphen" w:pos="9072"/>
        </w:tabs>
        <w:spacing w:before="120" w:after="120" w:line="240" w:lineRule="auto"/>
        <w:jc w:val="both"/>
        <w:rPr>
          <w:rFonts w:ascii="Times New Roman" w:hAnsi="Times New Roman" w:cs="Times New Roman"/>
          <w:lang w:val="en-GB"/>
        </w:rPr>
      </w:pPr>
      <w:r w:rsidRPr="001D75E5">
        <w:rPr>
          <w:rFonts w:ascii="Times New Roman" w:hAnsi="Times New Roman" w:cs="Times New Roman"/>
          <w:lang w:val="en-GB"/>
        </w:rPr>
        <w:t xml:space="preserve">To validate our conclusion, we replaced the primary dependent variable (dividend payment) with its alternative proxy (DIVTA). The results of the two models continue to show that leverage and dividend </w:t>
      </w:r>
      <w:r w:rsidR="00EF535B">
        <w:rPr>
          <w:rFonts w:ascii="Times New Roman" w:hAnsi="Times New Roman" w:cs="Times New Roman"/>
          <w:lang w:val="en-GB"/>
        </w:rPr>
        <w:t>distribution</w:t>
      </w:r>
      <w:r w:rsidRPr="001D75E5">
        <w:rPr>
          <w:rFonts w:ascii="Times New Roman" w:hAnsi="Times New Roman" w:cs="Times New Roman"/>
          <w:lang w:val="en-GB"/>
        </w:rPr>
        <w:t xml:space="preserve"> increase the value of real estate firms.</w:t>
      </w:r>
    </w:p>
    <w:p w:rsidR="00821250" w:rsidRPr="00856E49" w:rsidRDefault="00821250" w:rsidP="00F2170E">
      <w:pPr>
        <w:tabs>
          <w:tab w:val="right" w:leader="hyphen" w:pos="9072"/>
        </w:tabs>
        <w:spacing w:before="120" w:after="120" w:line="240" w:lineRule="auto"/>
        <w:jc w:val="both"/>
        <w:rPr>
          <w:rFonts w:ascii="Times New Roman" w:hAnsi="Times New Roman" w:cs="Times New Roman"/>
          <w:b/>
          <w:bCs/>
          <w:sz w:val="20"/>
          <w:szCs w:val="20"/>
          <w:lang w:val="en-GB"/>
        </w:rPr>
      </w:pPr>
      <w:r w:rsidRPr="00856E49">
        <w:rPr>
          <w:rFonts w:ascii="Times New Roman" w:hAnsi="Times New Roman" w:cs="Times New Roman"/>
          <w:b/>
          <w:bCs/>
          <w:sz w:val="20"/>
          <w:szCs w:val="20"/>
          <w:lang w:val="en-GB"/>
        </w:rPr>
        <w:t xml:space="preserve">Table 6. </w:t>
      </w:r>
      <w:r w:rsidRPr="00856E49">
        <w:rPr>
          <w:rFonts w:ascii="Times New Roman" w:hAnsi="Times New Roman" w:cs="Times New Roman"/>
          <w:bCs/>
          <w:sz w:val="20"/>
          <w:szCs w:val="20"/>
          <w:lang w:val="en-GB"/>
        </w:rPr>
        <w:t>Robustness Test 1</w:t>
      </w:r>
    </w:p>
    <w:tbl>
      <w:tblPr>
        <w:tblW w:w="4456" w:type="dxa"/>
        <w:tblLook w:val="04A0" w:firstRow="1" w:lastRow="0" w:firstColumn="1" w:lastColumn="0" w:noHBand="0" w:noVBand="1"/>
      </w:tblPr>
      <w:tblGrid>
        <w:gridCol w:w="1994"/>
        <w:gridCol w:w="1167"/>
        <w:gridCol w:w="1295"/>
      </w:tblGrid>
      <w:tr w:rsidR="00856E49" w:rsidRPr="00856E49" w:rsidTr="00856E49">
        <w:trPr>
          <w:trHeight w:val="249"/>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Dependent variable</w:t>
            </w:r>
          </w:p>
        </w:tc>
        <w:tc>
          <w:tcPr>
            <w:tcW w:w="2462" w:type="dxa"/>
            <w:gridSpan w:val="2"/>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jc w:val="center"/>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TOBINQ</w:t>
            </w:r>
          </w:p>
        </w:tc>
      </w:tr>
      <w:tr w:rsidR="00821250" w:rsidRPr="00856E49" w:rsidTr="00856E49">
        <w:trPr>
          <w:trHeight w:val="249"/>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w:t>
            </w:r>
            <w:r w:rsidR="00856E49" w:rsidRPr="00856E49">
              <w:rPr>
                <w:rFonts w:ascii="Times New Roman" w:eastAsia="Times New Roman" w:hAnsi="Times New Roman" w:cs="Times New Roman"/>
                <w:b/>
                <w:color w:val="C00000"/>
                <w:sz w:val="20"/>
                <w:szCs w:val="20"/>
                <w:lang w:val="en-GB"/>
              </w:rPr>
              <w:t>Method</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OLS</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2SLS</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LEV</w:t>
            </w:r>
          </w:p>
        </w:tc>
        <w:tc>
          <w:tcPr>
            <w:tcW w:w="1167"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0.053</w:t>
            </w:r>
            <w:r w:rsidRPr="00856E49">
              <w:rPr>
                <w:rFonts w:ascii="Times New Roman" w:eastAsia="Times New Roman" w:hAnsi="Times New Roman" w:cs="Times New Roman"/>
                <w:b/>
                <w:sz w:val="20"/>
                <w:szCs w:val="20"/>
                <w:vertAlign w:val="superscript"/>
                <w:lang w:val="en-GB"/>
              </w:rPr>
              <w:t>***</w:t>
            </w:r>
          </w:p>
        </w:tc>
        <w:tc>
          <w:tcPr>
            <w:tcW w:w="1295"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0.057</w:t>
            </w:r>
            <w:r w:rsidRPr="00856E49">
              <w:rPr>
                <w:rFonts w:ascii="Times New Roman" w:eastAsia="Times New Roman" w:hAnsi="Times New Roman" w:cs="Times New Roman"/>
                <w:b/>
                <w:sz w:val="20"/>
                <w:szCs w:val="20"/>
                <w:vertAlign w:val="superscript"/>
                <w:lang w:val="en-GB"/>
              </w:rPr>
              <w:t>***</w:t>
            </w:r>
          </w:p>
        </w:tc>
      </w:tr>
      <w:tr w:rsidR="00821250" w:rsidRPr="00856E49" w:rsidTr="00856E49">
        <w:trPr>
          <w:trHeight w:val="249"/>
        </w:trPr>
        <w:tc>
          <w:tcPr>
            <w:tcW w:w="1994" w:type="dxa"/>
            <w:tcBorders>
              <w:left w:val="single" w:sz="4" w:space="0" w:color="auto"/>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w:t>
            </w:r>
          </w:p>
        </w:tc>
        <w:tc>
          <w:tcPr>
            <w:tcW w:w="1167" w:type="dxa"/>
            <w:tcBorders>
              <w:left w:val="nil"/>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(0.010)</w:t>
            </w:r>
          </w:p>
        </w:tc>
        <w:tc>
          <w:tcPr>
            <w:tcW w:w="1295" w:type="dxa"/>
            <w:tcBorders>
              <w:left w:val="nil"/>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(0.010)</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DIVTA</w:t>
            </w:r>
          </w:p>
        </w:tc>
        <w:tc>
          <w:tcPr>
            <w:tcW w:w="1167"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vertAlign w:val="superscript"/>
                <w:lang w:val="en-GB"/>
              </w:rPr>
            </w:pPr>
            <w:r w:rsidRPr="00856E49">
              <w:rPr>
                <w:rFonts w:ascii="Times New Roman" w:eastAsia="Times New Roman" w:hAnsi="Times New Roman" w:cs="Times New Roman"/>
                <w:b/>
                <w:sz w:val="20"/>
                <w:szCs w:val="20"/>
                <w:lang w:val="en-GB"/>
              </w:rPr>
              <w:t>4.152</w:t>
            </w:r>
            <w:r w:rsidRPr="00856E49">
              <w:rPr>
                <w:rFonts w:ascii="Times New Roman" w:eastAsia="Times New Roman" w:hAnsi="Times New Roman" w:cs="Times New Roman"/>
                <w:b/>
                <w:sz w:val="20"/>
                <w:szCs w:val="20"/>
                <w:vertAlign w:val="superscript"/>
                <w:lang w:val="en-GB"/>
              </w:rPr>
              <w:t>***</w:t>
            </w:r>
          </w:p>
        </w:tc>
        <w:tc>
          <w:tcPr>
            <w:tcW w:w="1295"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5.693</w:t>
            </w:r>
            <w:r w:rsidRPr="00856E49">
              <w:rPr>
                <w:rFonts w:ascii="Times New Roman" w:eastAsia="Times New Roman" w:hAnsi="Times New Roman" w:cs="Times New Roman"/>
                <w:b/>
                <w:sz w:val="20"/>
                <w:szCs w:val="20"/>
                <w:vertAlign w:val="superscript"/>
                <w:lang w:val="en-GB"/>
              </w:rPr>
              <w:t>***</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w:t>
            </w:r>
          </w:p>
        </w:tc>
        <w:tc>
          <w:tcPr>
            <w:tcW w:w="1167"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(0.648)</w:t>
            </w:r>
          </w:p>
        </w:tc>
        <w:tc>
          <w:tcPr>
            <w:tcW w:w="1295"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(1.509)</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SIZE</w:t>
            </w:r>
          </w:p>
        </w:tc>
        <w:tc>
          <w:tcPr>
            <w:tcW w:w="1167"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0.044</w:t>
            </w:r>
          </w:p>
        </w:tc>
        <w:tc>
          <w:tcPr>
            <w:tcW w:w="129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0.049</w:t>
            </w:r>
            <w:r w:rsidRPr="00856E49">
              <w:rPr>
                <w:rFonts w:ascii="Times New Roman" w:eastAsia="Times New Roman" w:hAnsi="Times New Roman" w:cs="Times New Roman"/>
                <w:b/>
                <w:sz w:val="20"/>
                <w:szCs w:val="20"/>
                <w:vertAlign w:val="superscript"/>
                <w:lang w:val="en-GB"/>
              </w:rPr>
              <w:t>***</w:t>
            </w:r>
          </w:p>
        </w:tc>
      </w:tr>
      <w:tr w:rsidR="00821250" w:rsidRPr="00856E49" w:rsidTr="00856E49">
        <w:trPr>
          <w:trHeight w:val="249"/>
        </w:trPr>
        <w:tc>
          <w:tcPr>
            <w:tcW w:w="1994"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w:t>
            </w:r>
          </w:p>
        </w:tc>
        <w:tc>
          <w:tcPr>
            <w:tcW w:w="1167"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(0.011)</w:t>
            </w:r>
          </w:p>
        </w:tc>
        <w:tc>
          <w:tcPr>
            <w:tcW w:w="129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(0.011)</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AGE</w:t>
            </w:r>
          </w:p>
        </w:tc>
        <w:tc>
          <w:tcPr>
            <w:tcW w:w="1167"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vertAlign w:val="superscript"/>
                <w:lang w:val="en-GB"/>
              </w:rPr>
            </w:pPr>
            <w:r w:rsidRPr="00856E49">
              <w:rPr>
                <w:rFonts w:ascii="Times New Roman" w:eastAsia="Times New Roman" w:hAnsi="Times New Roman" w:cs="Times New Roman"/>
                <w:b/>
                <w:sz w:val="20"/>
                <w:szCs w:val="20"/>
                <w:lang w:val="en-GB"/>
              </w:rPr>
              <w:t>-0.008</w:t>
            </w:r>
            <w:r w:rsidRPr="00856E49">
              <w:rPr>
                <w:rFonts w:ascii="Times New Roman" w:eastAsia="Times New Roman" w:hAnsi="Times New Roman" w:cs="Times New Roman"/>
                <w:b/>
                <w:sz w:val="20"/>
                <w:szCs w:val="20"/>
                <w:vertAlign w:val="superscript"/>
                <w:lang w:val="en-GB"/>
              </w:rPr>
              <w:t>**</w:t>
            </w:r>
          </w:p>
        </w:tc>
        <w:tc>
          <w:tcPr>
            <w:tcW w:w="129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vertAlign w:val="superscript"/>
                <w:lang w:val="en-GB"/>
              </w:rPr>
            </w:pPr>
            <w:r w:rsidRPr="00856E49">
              <w:rPr>
                <w:rFonts w:ascii="Times New Roman" w:eastAsia="Times New Roman" w:hAnsi="Times New Roman" w:cs="Times New Roman"/>
                <w:b/>
                <w:sz w:val="20"/>
                <w:szCs w:val="20"/>
                <w:lang w:val="en-GB"/>
              </w:rPr>
              <w:t>-0.010</w:t>
            </w:r>
            <w:r w:rsidRPr="00856E49">
              <w:rPr>
                <w:rFonts w:ascii="Times New Roman" w:eastAsia="Times New Roman" w:hAnsi="Times New Roman" w:cs="Times New Roman"/>
                <w:b/>
                <w:sz w:val="20"/>
                <w:szCs w:val="20"/>
                <w:vertAlign w:val="superscript"/>
                <w:lang w:val="en-GB"/>
              </w:rPr>
              <w:t>**</w:t>
            </w:r>
          </w:p>
        </w:tc>
      </w:tr>
      <w:tr w:rsidR="00821250" w:rsidRPr="00856E49" w:rsidTr="00856E49">
        <w:trPr>
          <w:trHeight w:val="249"/>
        </w:trPr>
        <w:tc>
          <w:tcPr>
            <w:tcW w:w="1994"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w:t>
            </w:r>
          </w:p>
        </w:tc>
        <w:tc>
          <w:tcPr>
            <w:tcW w:w="1167"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(0.004)</w:t>
            </w:r>
          </w:p>
        </w:tc>
        <w:tc>
          <w:tcPr>
            <w:tcW w:w="129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(0.004)</w:t>
            </w:r>
          </w:p>
        </w:tc>
      </w:tr>
      <w:tr w:rsidR="00821250" w:rsidRPr="00856E49" w:rsidTr="00856E49">
        <w:trPr>
          <w:trHeight w:val="249"/>
        </w:trPr>
        <w:tc>
          <w:tcPr>
            <w:tcW w:w="1994"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Const</w:t>
            </w:r>
          </w:p>
        </w:tc>
        <w:tc>
          <w:tcPr>
            <w:tcW w:w="1167"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-0.107</w:t>
            </w:r>
          </w:p>
        </w:tc>
        <w:tc>
          <w:tcPr>
            <w:tcW w:w="1295"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-0.281</w:t>
            </w:r>
          </w:p>
        </w:tc>
      </w:tr>
      <w:tr w:rsidR="00821250" w:rsidRPr="00856E49" w:rsidTr="00856E49">
        <w:trPr>
          <w:trHeight w:val="249"/>
        </w:trPr>
        <w:tc>
          <w:tcPr>
            <w:tcW w:w="1994"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 </w:t>
            </w:r>
          </w:p>
        </w:tc>
        <w:tc>
          <w:tcPr>
            <w:tcW w:w="1167"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(0.294)</w:t>
            </w:r>
          </w:p>
        </w:tc>
        <w:tc>
          <w:tcPr>
            <w:tcW w:w="1295"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(0.328)</w:t>
            </w:r>
          </w:p>
        </w:tc>
      </w:tr>
      <w:tr w:rsidR="00821250" w:rsidRPr="00856E49" w:rsidTr="00856E49">
        <w:trPr>
          <w:trHeight w:val="249"/>
        </w:trPr>
        <w:tc>
          <w:tcPr>
            <w:tcW w:w="1994" w:type="dxa"/>
            <w:tcBorders>
              <w:top w:val="nil"/>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Year dummies</w:t>
            </w:r>
          </w:p>
        </w:tc>
        <w:tc>
          <w:tcPr>
            <w:tcW w:w="1167"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Yes</w:t>
            </w:r>
          </w:p>
        </w:tc>
        <w:tc>
          <w:tcPr>
            <w:tcW w:w="1295"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sz w:val="20"/>
                <w:szCs w:val="20"/>
                <w:lang w:val="en-GB"/>
              </w:rPr>
            </w:pPr>
            <w:r w:rsidRPr="00856E49">
              <w:rPr>
                <w:rFonts w:ascii="Times New Roman" w:eastAsia="Times New Roman" w:hAnsi="Times New Roman" w:cs="Times New Roman"/>
                <w:sz w:val="20"/>
                <w:szCs w:val="20"/>
                <w:lang w:val="en-GB"/>
              </w:rPr>
              <w:t>Yes</w:t>
            </w:r>
          </w:p>
        </w:tc>
      </w:tr>
      <w:tr w:rsidR="00856E49" w:rsidRPr="00856E49" w:rsidTr="00856E49">
        <w:trPr>
          <w:trHeight w:val="249"/>
        </w:trPr>
        <w:tc>
          <w:tcPr>
            <w:tcW w:w="1994"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Observations</w:t>
            </w:r>
          </w:p>
        </w:tc>
        <w:tc>
          <w:tcPr>
            <w:tcW w:w="1167"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312</w:t>
            </w:r>
          </w:p>
        </w:tc>
        <w:tc>
          <w:tcPr>
            <w:tcW w:w="1295"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312</w:t>
            </w:r>
          </w:p>
        </w:tc>
      </w:tr>
      <w:tr w:rsidR="00821250" w:rsidRPr="00856E49" w:rsidTr="00856E49">
        <w:trPr>
          <w:trHeight w:val="249"/>
        </w:trPr>
        <w:tc>
          <w:tcPr>
            <w:tcW w:w="1994" w:type="dxa"/>
            <w:tcBorders>
              <w:top w:val="nil"/>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 xml:space="preserve"> R-squared</w:t>
            </w:r>
          </w:p>
        </w:tc>
        <w:tc>
          <w:tcPr>
            <w:tcW w:w="1167"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bCs/>
                <w:sz w:val="20"/>
                <w:szCs w:val="20"/>
                <w:lang w:val="en-GB"/>
              </w:rPr>
            </w:pPr>
            <w:r w:rsidRPr="00856E49">
              <w:rPr>
                <w:rFonts w:ascii="Times New Roman" w:eastAsia="Times New Roman" w:hAnsi="Times New Roman" w:cs="Times New Roman"/>
                <w:b/>
                <w:bCs/>
                <w:sz w:val="20"/>
                <w:szCs w:val="20"/>
                <w:lang w:val="en-GB"/>
              </w:rPr>
              <w:t>0.457</w:t>
            </w:r>
          </w:p>
        </w:tc>
        <w:tc>
          <w:tcPr>
            <w:tcW w:w="1295"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sz w:val="20"/>
                <w:szCs w:val="20"/>
                <w:lang w:val="en-GB"/>
              </w:rPr>
            </w:pPr>
            <w:r w:rsidRPr="00856E49">
              <w:rPr>
                <w:rFonts w:ascii="Times New Roman" w:eastAsia="Times New Roman" w:hAnsi="Times New Roman" w:cs="Times New Roman"/>
                <w:b/>
                <w:sz w:val="20"/>
                <w:szCs w:val="20"/>
                <w:lang w:val="en-GB"/>
              </w:rPr>
              <w:t>0.446</w:t>
            </w:r>
          </w:p>
        </w:tc>
      </w:tr>
    </w:tbl>
    <w:p w:rsidR="00821250" w:rsidRPr="00856E49" w:rsidRDefault="00821250" w:rsidP="00D758E5">
      <w:pPr>
        <w:spacing w:after="0" w:line="240" w:lineRule="auto"/>
        <w:rPr>
          <w:rFonts w:ascii="Times New Roman" w:hAnsi="Times New Roman" w:cs="Times New Roman"/>
          <w:i/>
          <w:sz w:val="20"/>
          <w:szCs w:val="20"/>
          <w:lang w:val="en-GB"/>
        </w:rPr>
      </w:pPr>
      <w:r w:rsidRPr="00856E49">
        <w:rPr>
          <w:rFonts w:ascii="Times New Roman" w:hAnsi="Times New Roman" w:cs="Times New Roman"/>
          <w:i/>
          <w:sz w:val="20"/>
          <w:szCs w:val="20"/>
          <w:vertAlign w:val="superscript"/>
          <w:lang w:val="en-GB"/>
        </w:rPr>
        <w:t>**</w:t>
      </w:r>
      <w:proofErr w:type="gramStart"/>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proofErr w:type="gramEnd"/>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 xml:space="preserve"> : 1%,5%, 10% significant level</w:t>
      </w:r>
    </w:p>
    <w:p w:rsidR="00821250" w:rsidRPr="00856E49" w:rsidRDefault="00821250" w:rsidP="00FF7D53">
      <w:pPr>
        <w:tabs>
          <w:tab w:val="right" w:leader="hyphen" w:pos="9072"/>
        </w:tabs>
        <w:spacing w:after="120" w:line="240" w:lineRule="auto"/>
        <w:jc w:val="both"/>
        <w:rPr>
          <w:rFonts w:ascii="Times New Roman" w:hAnsi="Times New Roman" w:cs="Times New Roman"/>
          <w:b/>
          <w:bCs/>
          <w:sz w:val="20"/>
          <w:szCs w:val="20"/>
          <w:lang w:val="en-GB"/>
        </w:rPr>
      </w:pPr>
      <w:r w:rsidRPr="00856E49">
        <w:rPr>
          <w:rFonts w:ascii="Times New Roman" w:hAnsi="Times New Roman" w:cs="Times New Roman"/>
          <w:b/>
          <w:bCs/>
          <w:sz w:val="20"/>
          <w:szCs w:val="20"/>
          <w:lang w:val="en-GB"/>
        </w:rPr>
        <w:t>Table 7</w:t>
      </w:r>
      <w:r w:rsidRPr="00856E49">
        <w:rPr>
          <w:rFonts w:ascii="Times New Roman" w:hAnsi="Times New Roman" w:cs="Times New Roman"/>
          <w:bCs/>
          <w:sz w:val="20"/>
          <w:szCs w:val="20"/>
          <w:lang w:val="en-GB"/>
        </w:rPr>
        <w:t>. Robustness test 2</w:t>
      </w:r>
    </w:p>
    <w:tbl>
      <w:tblPr>
        <w:tblW w:w="4448" w:type="dxa"/>
        <w:tblLook w:val="04A0" w:firstRow="1" w:lastRow="0" w:firstColumn="1" w:lastColumn="0" w:noHBand="0" w:noVBand="1"/>
      </w:tblPr>
      <w:tblGrid>
        <w:gridCol w:w="1930"/>
        <w:gridCol w:w="1206"/>
        <w:gridCol w:w="1312"/>
      </w:tblGrid>
      <w:tr w:rsidR="00856E49" w:rsidRPr="00856E49" w:rsidTr="00856E49">
        <w:trPr>
          <w:trHeight w:val="23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Dependent variable</w:t>
            </w:r>
          </w:p>
        </w:tc>
        <w:tc>
          <w:tcPr>
            <w:tcW w:w="2518" w:type="dxa"/>
            <w:gridSpan w:val="2"/>
            <w:tcBorders>
              <w:top w:val="single" w:sz="4" w:space="0" w:color="auto"/>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jc w:val="center"/>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TOBINQ</w:t>
            </w:r>
          </w:p>
        </w:tc>
      </w:tr>
      <w:tr w:rsidR="00821250" w:rsidRPr="00856E49" w:rsidTr="00856E49">
        <w:trPr>
          <w:trHeight w:val="23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250"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C00000"/>
                <w:sz w:val="20"/>
                <w:szCs w:val="20"/>
                <w:lang w:val="en-GB"/>
              </w:rPr>
              <w:t>Method</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OLS</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GMM-SYS</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L1. TOBINQ</w:t>
            </w:r>
          </w:p>
        </w:tc>
        <w:tc>
          <w:tcPr>
            <w:tcW w:w="1206"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vertAlign w:val="superscript"/>
                <w:lang w:val="en-GB"/>
              </w:rPr>
            </w:pPr>
            <w:r w:rsidRPr="00856E49">
              <w:rPr>
                <w:rFonts w:ascii="Times New Roman" w:eastAsia="Times New Roman" w:hAnsi="Times New Roman" w:cs="Times New Roman"/>
                <w:b/>
                <w:color w:val="000000"/>
                <w:sz w:val="20"/>
                <w:szCs w:val="20"/>
                <w:lang w:val="en-GB"/>
              </w:rPr>
              <w:t>0.471</w:t>
            </w:r>
            <w:r w:rsidRPr="00856E49">
              <w:rPr>
                <w:rFonts w:ascii="Times New Roman" w:eastAsia="Times New Roman" w:hAnsi="Times New Roman" w:cs="Times New Roman"/>
                <w:b/>
                <w:color w:val="000000"/>
                <w:sz w:val="20"/>
                <w:szCs w:val="20"/>
                <w:vertAlign w:val="superscript"/>
                <w:lang w:val="en-GB"/>
              </w:rPr>
              <w:t>***</w:t>
            </w:r>
          </w:p>
        </w:tc>
        <w:tc>
          <w:tcPr>
            <w:tcW w:w="131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0.192</w:t>
            </w:r>
          </w:p>
        </w:tc>
      </w:tr>
      <w:tr w:rsidR="00821250" w:rsidRPr="00856E49" w:rsidTr="00856E49">
        <w:trPr>
          <w:trHeight w:val="237"/>
        </w:trPr>
        <w:tc>
          <w:tcPr>
            <w:tcW w:w="193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(0.051)</w:t>
            </w:r>
          </w:p>
        </w:tc>
        <w:tc>
          <w:tcPr>
            <w:tcW w:w="131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(0.146)</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LEV</w:t>
            </w:r>
          </w:p>
        </w:tc>
        <w:tc>
          <w:tcPr>
            <w:tcW w:w="1206"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0.036</w:t>
            </w:r>
            <w:r w:rsidRPr="00856E49">
              <w:rPr>
                <w:rFonts w:ascii="Times New Roman" w:eastAsia="Times New Roman" w:hAnsi="Times New Roman" w:cs="Times New Roman"/>
                <w:b/>
                <w:color w:val="000000"/>
                <w:sz w:val="20"/>
                <w:szCs w:val="20"/>
                <w:vertAlign w:val="superscript"/>
                <w:lang w:val="en-GB"/>
              </w:rPr>
              <w:t>***</w:t>
            </w:r>
          </w:p>
        </w:tc>
        <w:tc>
          <w:tcPr>
            <w:tcW w:w="1312"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0.043</w:t>
            </w:r>
            <w:r w:rsidRPr="00856E49">
              <w:rPr>
                <w:rFonts w:ascii="Times New Roman" w:eastAsia="Times New Roman" w:hAnsi="Times New Roman" w:cs="Times New Roman"/>
                <w:b/>
                <w:color w:val="000000"/>
                <w:sz w:val="20"/>
                <w:szCs w:val="20"/>
                <w:vertAlign w:val="superscript"/>
                <w:lang w:val="en-GB"/>
              </w:rPr>
              <w:t>*</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(0.009)</w:t>
            </w:r>
          </w:p>
        </w:tc>
        <w:tc>
          <w:tcPr>
            <w:tcW w:w="1312"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(0.023)</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DIVTA</w:t>
            </w:r>
          </w:p>
        </w:tc>
        <w:tc>
          <w:tcPr>
            <w:tcW w:w="1206"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2.974</w:t>
            </w:r>
            <w:r w:rsidRPr="00856E49">
              <w:rPr>
                <w:rFonts w:ascii="Times New Roman" w:eastAsia="Times New Roman" w:hAnsi="Times New Roman" w:cs="Times New Roman"/>
                <w:b/>
                <w:color w:val="000000"/>
                <w:sz w:val="20"/>
                <w:szCs w:val="20"/>
                <w:vertAlign w:val="superscript"/>
                <w:lang w:val="en-GB"/>
              </w:rPr>
              <w:t>***</w:t>
            </w:r>
          </w:p>
        </w:tc>
        <w:tc>
          <w:tcPr>
            <w:tcW w:w="1312" w:type="dxa"/>
            <w:tcBorders>
              <w:top w:val="single" w:sz="4" w:space="0" w:color="auto"/>
              <w:left w:val="nil"/>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4.755</w:t>
            </w:r>
            <w:r w:rsidRPr="00856E49">
              <w:rPr>
                <w:rFonts w:ascii="Times New Roman" w:eastAsia="Times New Roman" w:hAnsi="Times New Roman" w:cs="Times New Roman"/>
                <w:b/>
                <w:color w:val="000000"/>
                <w:sz w:val="20"/>
                <w:szCs w:val="20"/>
                <w:vertAlign w:val="superscript"/>
                <w:lang w:val="en-GB"/>
              </w:rPr>
              <w:t>**</w:t>
            </w:r>
          </w:p>
        </w:tc>
      </w:tr>
      <w:tr w:rsidR="00821250" w:rsidRPr="00856E49" w:rsidTr="00856E49">
        <w:trPr>
          <w:trHeight w:val="237"/>
        </w:trPr>
        <w:tc>
          <w:tcPr>
            <w:tcW w:w="1930" w:type="dxa"/>
            <w:tcBorders>
              <w:left w:val="single" w:sz="4" w:space="0" w:color="auto"/>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left w:val="nil"/>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(0.581)</w:t>
            </w:r>
          </w:p>
        </w:tc>
        <w:tc>
          <w:tcPr>
            <w:tcW w:w="1312" w:type="dxa"/>
            <w:tcBorders>
              <w:left w:val="nil"/>
              <w:bottom w:val="single" w:sz="4" w:space="0" w:color="auto"/>
              <w:right w:val="single" w:sz="4" w:space="0" w:color="auto"/>
            </w:tcBorders>
            <w:shd w:val="clear" w:color="auto" w:fill="auto"/>
            <w:noWrap/>
            <w:vAlign w:val="bottom"/>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(2.031)</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SIZE</w:t>
            </w:r>
          </w:p>
        </w:tc>
        <w:tc>
          <w:tcPr>
            <w:tcW w:w="1206"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0.028</w:t>
            </w:r>
            <w:r w:rsidRPr="00856E49">
              <w:rPr>
                <w:rFonts w:ascii="Times New Roman" w:eastAsia="Times New Roman" w:hAnsi="Times New Roman" w:cs="Times New Roman"/>
                <w:b/>
                <w:color w:val="000000"/>
                <w:sz w:val="20"/>
                <w:szCs w:val="20"/>
                <w:vertAlign w:val="superscript"/>
                <w:lang w:val="en-GB"/>
              </w:rPr>
              <w:t>***</w:t>
            </w:r>
          </w:p>
        </w:tc>
        <w:tc>
          <w:tcPr>
            <w:tcW w:w="131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0.030</w:t>
            </w:r>
          </w:p>
        </w:tc>
      </w:tr>
      <w:tr w:rsidR="00821250" w:rsidRPr="00856E49" w:rsidTr="00856E49">
        <w:trPr>
          <w:trHeight w:val="237"/>
        </w:trPr>
        <w:tc>
          <w:tcPr>
            <w:tcW w:w="193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(0.009)</w:t>
            </w:r>
          </w:p>
        </w:tc>
        <w:tc>
          <w:tcPr>
            <w:tcW w:w="131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(0.018)</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AGE</w:t>
            </w:r>
          </w:p>
        </w:tc>
        <w:tc>
          <w:tcPr>
            <w:tcW w:w="1206"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-0.002</w:t>
            </w:r>
          </w:p>
        </w:tc>
        <w:tc>
          <w:tcPr>
            <w:tcW w:w="131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-0.004</w:t>
            </w:r>
          </w:p>
        </w:tc>
      </w:tr>
      <w:tr w:rsidR="00821250" w:rsidRPr="00856E49" w:rsidTr="00856E49">
        <w:trPr>
          <w:trHeight w:val="237"/>
        </w:trPr>
        <w:tc>
          <w:tcPr>
            <w:tcW w:w="193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(0.003)</w:t>
            </w:r>
          </w:p>
        </w:tc>
        <w:tc>
          <w:tcPr>
            <w:tcW w:w="131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(0.009)</w:t>
            </w:r>
          </w:p>
        </w:tc>
      </w:tr>
      <w:tr w:rsidR="00821250" w:rsidRPr="00856E49" w:rsidTr="00856E49">
        <w:trPr>
          <w:trHeight w:val="237"/>
        </w:trPr>
        <w:tc>
          <w:tcPr>
            <w:tcW w:w="1930" w:type="dxa"/>
            <w:tcBorders>
              <w:top w:val="single" w:sz="4" w:space="0" w:color="auto"/>
              <w:left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Const</w:t>
            </w:r>
          </w:p>
        </w:tc>
        <w:tc>
          <w:tcPr>
            <w:tcW w:w="1206"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-0.655</w:t>
            </w:r>
            <w:r w:rsidRPr="00856E49">
              <w:rPr>
                <w:rFonts w:ascii="Times New Roman" w:eastAsia="Times New Roman" w:hAnsi="Times New Roman" w:cs="Times New Roman"/>
                <w:b/>
                <w:color w:val="000000"/>
                <w:sz w:val="20"/>
                <w:szCs w:val="20"/>
                <w:vertAlign w:val="superscript"/>
                <w:lang w:val="en-GB"/>
              </w:rPr>
              <w:t>***</w:t>
            </w:r>
          </w:p>
        </w:tc>
        <w:tc>
          <w:tcPr>
            <w:tcW w:w="1312" w:type="dxa"/>
            <w:tcBorders>
              <w:top w:val="single" w:sz="4" w:space="0" w:color="auto"/>
              <w:left w:val="nil"/>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-0.155</w:t>
            </w:r>
          </w:p>
        </w:tc>
      </w:tr>
      <w:tr w:rsidR="00821250" w:rsidRPr="00856E49" w:rsidTr="00856E49">
        <w:trPr>
          <w:trHeight w:val="237"/>
        </w:trPr>
        <w:tc>
          <w:tcPr>
            <w:tcW w:w="1930" w:type="dxa"/>
            <w:tcBorders>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w:t>
            </w:r>
          </w:p>
        </w:tc>
        <w:tc>
          <w:tcPr>
            <w:tcW w:w="1206"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(0.250)</w:t>
            </w:r>
          </w:p>
        </w:tc>
        <w:tc>
          <w:tcPr>
            <w:tcW w:w="1312" w:type="dxa"/>
            <w:tcBorders>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(0.502)</w:t>
            </w:r>
          </w:p>
        </w:tc>
      </w:tr>
      <w:tr w:rsidR="00821250" w:rsidRPr="00856E49" w:rsidTr="00856E49">
        <w:trPr>
          <w:trHeight w:val="237"/>
        </w:trPr>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Year dummies</w:t>
            </w:r>
          </w:p>
        </w:tc>
        <w:tc>
          <w:tcPr>
            <w:tcW w:w="1206"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c>
          <w:tcPr>
            <w:tcW w:w="1312" w:type="dxa"/>
            <w:tcBorders>
              <w:top w:val="nil"/>
              <w:left w:val="nil"/>
              <w:bottom w:val="single" w:sz="4" w:space="0" w:color="auto"/>
              <w:right w:val="single" w:sz="4" w:space="0" w:color="auto"/>
            </w:tcBorders>
            <w:shd w:val="clear" w:color="auto" w:fill="auto"/>
            <w:noWrap/>
            <w:vAlign w:val="bottom"/>
            <w:hideMark/>
          </w:tcPr>
          <w:p w:rsidR="00821250" w:rsidRPr="00856E49" w:rsidRDefault="00821250"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Yes</w:t>
            </w:r>
          </w:p>
        </w:tc>
      </w:tr>
      <w:tr w:rsidR="00856E49" w:rsidRPr="00856E49" w:rsidTr="00856E49">
        <w:trPr>
          <w:trHeight w:val="237"/>
        </w:trPr>
        <w:tc>
          <w:tcPr>
            <w:tcW w:w="1930" w:type="dxa"/>
            <w:tcBorders>
              <w:top w:val="nil"/>
              <w:left w:val="single" w:sz="4" w:space="0" w:color="auto"/>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b/>
                <w:color w:val="C00000"/>
                <w:sz w:val="20"/>
                <w:szCs w:val="20"/>
                <w:lang w:val="en-GB"/>
              </w:rPr>
            </w:pPr>
            <w:r w:rsidRPr="00856E49">
              <w:rPr>
                <w:rFonts w:ascii="Times New Roman" w:eastAsia="Times New Roman" w:hAnsi="Times New Roman" w:cs="Times New Roman"/>
                <w:b/>
                <w:color w:val="C00000"/>
                <w:sz w:val="20"/>
                <w:szCs w:val="20"/>
                <w:lang w:val="en-GB"/>
              </w:rPr>
              <w:t>Observations</w:t>
            </w:r>
          </w:p>
        </w:tc>
        <w:tc>
          <w:tcPr>
            <w:tcW w:w="1206"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311</w:t>
            </w:r>
          </w:p>
        </w:tc>
        <w:tc>
          <w:tcPr>
            <w:tcW w:w="1312" w:type="dxa"/>
            <w:tcBorders>
              <w:top w:val="nil"/>
              <w:left w:val="nil"/>
              <w:bottom w:val="single" w:sz="4" w:space="0" w:color="auto"/>
              <w:right w:val="single" w:sz="4" w:space="0" w:color="auto"/>
            </w:tcBorders>
            <w:shd w:val="clear" w:color="auto" w:fill="auto"/>
            <w:noWrap/>
            <w:vAlign w:val="bottom"/>
          </w:tcPr>
          <w:p w:rsidR="00856E49" w:rsidRPr="00856E49" w:rsidRDefault="00856E49" w:rsidP="00856E49">
            <w:pPr>
              <w:spacing w:after="0" w:line="240" w:lineRule="auto"/>
              <w:rPr>
                <w:rFonts w:ascii="Times New Roman" w:eastAsia="Times New Roman" w:hAnsi="Times New Roman" w:cs="Times New Roman"/>
                <w:color w:val="C00000"/>
                <w:sz w:val="20"/>
                <w:szCs w:val="20"/>
                <w:lang w:val="en-GB"/>
              </w:rPr>
            </w:pPr>
            <w:r w:rsidRPr="00856E49">
              <w:rPr>
                <w:rFonts w:ascii="Times New Roman" w:eastAsia="Times New Roman" w:hAnsi="Times New Roman" w:cs="Times New Roman"/>
                <w:color w:val="C00000"/>
                <w:sz w:val="20"/>
                <w:szCs w:val="20"/>
                <w:lang w:val="en-GB"/>
              </w:rPr>
              <w:t>283</w:t>
            </w:r>
          </w:p>
        </w:tc>
      </w:tr>
      <w:tr w:rsidR="00856E49" w:rsidRPr="00856E49" w:rsidTr="00856E49">
        <w:trPr>
          <w:trHeight w:val="237"/>
        </w:trPr>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 xml:space="preserve"> R-squared</w:t>
            </w:r>
          </w:p>
        </w:tc>
        <w:tc>
          <w:tcPr>
            <w:tcW w:w="1206"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0.5864</w:t>
            </w:r>
          </w:p>
        </w:tc>
        <w:tc>
          <w:tcPr>
            <w:tcW w:w="1312"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 </w:t>
            </w:r>
          </w:p>
        </w:tc>
      </w:tr>
      <w:tr w:rsidR="00856E49" w:rsidRPr="00856E49" w:rsidTr="00856E49">
        <w:trPr>
          <w:trHeight w:val="237"/>
        </w:trPr>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AR (2) (p-value)</w:t>
            </w:r>
          </w:p>
        </w:tc>
        <w:tc>
          <w:tcPr>
            <w:tcW w:w="1206"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 </w:t>
            </w:r>
          </w:p>
        </w:tc>
        <w:tc>
          <w:tcPr>
            <w:tcW w:w="1312"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0.573</w:t>
            </w:r>
          </w:p>
        </w:tc>
      </w:tr>
      <w:tr w:rsidR="00856E49" w:rsidRPr="00856E49" w:rsidTr="00856E49">
        <w:trPr>
          <w:trHeight w:val="237"/>
        </w:trPr>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b/>
                <w:color w:val="000000"/>
                <w:sz w:val="20"/>
                <w:szCs w:val="20"/>
                <w:lang w:val="en-GB"/>
              </w:rPr>
            </w:pPr>
            <w:r w:rsidRPr="00856E49">
              <w:rPr>
                <w:rFonts w:ascii="Times New Roman" w:eastAsia="Times New Roman" w:hAnsi="Times New Roman" w:cs="Times New Roman"/>
                <w:b/>
                <w:color w:val="000000"/>
                <w:sz w:val="20"/>
                <w:szCs w:val="20"/>
                <w:lang w:val="en-GB"/>
              </w:rPr>
              <w:t>Hansen (p-value)</w:t>
            </w:r>
          </w:p>
        </w:tc>
        <w:tc>
          <w:tcPr>
            <w:tcW w:w="1206"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 </w:t>
            </w:r>
          </w:p>
        </w:tc>
        <w:tc>
          <w:tcPr>
            <w:tcW w:w="1312" w:type="dxa"/>
            <w:tcBorders>
              <w:top w:val="nil"/>
              <w:left w:val="nil"/>
              <w:bottom w:val="single" w:sz="4" w:space="0" w:color="auto"/>
              <w:right w:val="single" w:sz="4" w:space="0" w:color="auto"/>
            </w:tcBorders>
            <w:shd w:val="clear" w:color="auto" w:fill="auto"/>
            <w:noWrap/>
            <w:vAlign w:val="bottom"/>
            <w:hideMark/>
          </w:tcPr>
          <w:p w:rsidR="00856E49" w:rsidRPr="00856E49" w:rsidRDefault="00856E49" w:rsidP="00856E49">
            <w:pPr>
              <w:spacing w:after="0" w:line="240" w:lineRule="auto"/>
              <w:rPr>
                <w:rFonts w:ascii="Times New Roman" w:eastAsia="Times New Roman" w:hAnsi="Times New Roman" w:cs="Times New Roman"/>
                <w:color w:val="000000"/>
                <w:sz w:val="20"/>
                <w:szCs w:val="20"/>
                <w:lang w:val="en-GB"/>
              </w:rPr>
            </w:pPr>
            <w:r w:rsidRPr="00856E49">
              <w:rPr>
                <w:rFonts w:ascii="Times New Roman" w:eastAsia="Times New Roman" w:hAnsi="Times New Roman" w:cs="Times New Roman"/>
                <w:color w:val="000000"/>
                <w:sz w:val="20"/>
                <w:szCs w:val="20"/>
                <w:lang w:val="en-GB"/>
              </w:rPr>
              <w:t>0.895</w:t>
            </w:r>
          </w:p>
        </w:tc>
      </w:tr>
    </w:tbl>
    <w:p w:rsidR="002B02A8" w:rsidRPr="00856E49" w:rsidRDefault="00821250" w:rsidP="00D758E5">
      <w:pPr>
        <w:spacing w:after="0" w:line="240" w:lineRule="auto"/>
        <w:rPr>
          <w:rFonts w:ascii="Times New Roman" w:hAnsi="Times New Roman" w:cs="Times New Roman"/>
          <w:i/>
          <w:sz w:val="20"/>
          <w:szCs w:val="20"/>
          <w:lang w:val="en-GB"/>
        </w:rPr>
      </w:pPr>
      <w:r w:rsidRPr="00856E49">
        <w:rPr>
          <w:rFonts w:ascii="Times New Roman" w:hAnsi="Times New Roman" w:cs="Times New Roman"/>
          <w:i/>
          <w:sz w:val="20"/>
          <w:szCs w:val="20"/>
          <w:vertAlign w:val="superscript"/>
          <w:lang w:val="en-GB"/>
        </w:rPr>
        <w:t>**</w:t>
      </w:r>
      <w:proofErr w:type="gramStart"/>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proofErr w:type="gramEnd"/>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w:t>
      </w:r>
      <w:r w:rsidRPr="00856E49">
        <w:rPr>
          <w:rFonts w:ascii="Times New Roman" w:hAnsi="Times New Roman" w:cs="Times New Roman"/>
          <w:i/>
          <w:sz w:val="20"/>
          <w:szCs w:val="20"/>
          <w:vertAlign w:val="superscript"/>
          <w:lang w:val="en-GB"/>
        </w:rPr>
        <w:t>*</w:t>
      </w:r>
      <w:r w:rsidRPr="00856E49">
        <w:rPr>
          <w:rFonts w:ascii="Times New Roman" w:hAnsi="Times New Roman" w:cs="Times New Roman"/>
          <w:i/>
          <w:sz w:val="20"/>
          <w:szCs w:val="20"/>
          <w:lang w:val="en-GB"/>
        </w:rPr>
        <w:t xml:space="preserve"> : 1%,5%, 10% significant level</w:t>
      </w:r>
    </w:p>
    <w:p w:rsidR="00BB6B48" w:rsidRPr="001C447B" w:rsidRDefault="00BB6B48" w:rsidP="00F2170E">
      <w:pPr>
        <w:tabs>
          <w:tab w:val="right" w:leader="hyphen" w:pos="9072"/>
        </w:tabs>
        <w:spacing w:before="120" w:after="120" w:line="240" w:lineRule="auto"/>
        <w:jc w:val="both"/>
        <w:rPr>
          <w:rFonts w:ascii="Times New Roman" w:hAnsi="Times New Roman" w:cs="Times New Roman"/>
          <w:b/>
          <w:lang w:val="en-GB"/>
        </w:rPr>
      </w:pPr>
      <w:r w:rsidRPr="00537428">
        <w:rPr>
          <w:rFonts w:ascii="Times New Roman" w:hAnsi="Times New Roman" w:cs="Times New Roman"/>
          <w:b/>
          <w:lang w:val="en-GB"/>
        </w:rPr>
        <w:t xml:space="preserve">5. CONCLUSIONS </w:t>
      </w:r>
    </w:p>
    <w:p w:rsidR="00BD4A67" w:rsidRPr="00BD4A67" w:rsidRDefault="00BD4A67" w:rsidP="00F2170E">
      <w:pPr>
        <w:tabs>
          <w:tab w:val="left" w:pos="360"/>
          <w:tab w:val="right" w:leader="hyphen" w:pos="9072"/>
        </w:tabs>
        <w:spacing w:before="120" w:after="120" w:line="240" w:lineRule="auto"/>
        <w:jc w:val="both"/>
        <w:rPr>
          <w:rFonts w:ascii="Times New Roman" w:hAnsi="Times New Roman" w:cs="Times New Roman"/>
          <w:color w:val="C00000"/>
          <w:lang w:val="en-GB"/>
        </w:rPr>
      </w:pPr>
      <w:r w:rsidRPr="00BD4A67">
        <w:rPr>
          <w:rFonts w:ascii="Times New Roman" w:hAnsi="Times New Roman" w:cs="Times New Roman"/>
          <w:color w:val="C00000"/>
          <w:lang w:val="en-GB"/>
        </w:rPr>
        <w:t xml:space="preserve">The study finds that leverage and dividend distribution have a beneficial impact on firm value in 29 real estate companies in the 2010–2021 period. The positive effect of financial ratios on </w:t>
      </w:r>
      <w:r w:rsidRPr="00BD4A67">
        <w:rPr>
          <w:rFonts w:ascii="Times New Roman" w:hAnsi="Times New Roman" w:cs="Times New Roman"/>
          <w:color w:val="C00000"/>
          <w:lang w:val="en-GB"/>
        </w:rPr>
        <w:lastRenderedPageBreak/>
        <w:t>firm ratios can be explained from an agency and trade-off perspective. Next, the favourable effect of dividends on the q ratio maintains the conclusion of agency, bird in hand, and signaling theory. This finding of a positive effect can be explained by the unique feature of the real estate industry's high growth. On the other hand, the favourable impact of dividends on the Q ratio shows that managers in real estate tend to use dividends as a signal or tool to minimize agency costs. Following that, we recommend that real estate managers use financial leverage and dividend payout to send a prospective signal to outsiders while minimizing agency problems.</w:t>
      </w:r>
    </w:p>
    <w:p w:rsidR="00BD4A67" w:rsidRPr="00BD4A67" w:rsidRDefault="00BD4A67" w:rsidP="00F2170E">
      <w:pPr>
        <w:tabs>
          <w:tab w:val="left" w:pos="360"/>
          <w:tab w:val="right" w:leader="hyphen" w:pos="9072"/>
        </w:tabs>
        <w:spacing w:before="120" w:after="120" w:line="240" w:lineRule="auto"/>
        <w:jc w:val="both"/>
        <w:rPr>
          <w:rFonts w:ascii="Times New Roman" w:hAnsi="Times New Roman" w:cs="Times New Roman"/>
          <w:color w:val="C00000"/>
          <w:lang w:val="en-GB"/>
        </w:rPr>
      </w:pPr>
      <w:r w:rsidRPr="00BD4A67">
        <w:rPr>
          <w:rFonts w:ascii="Times New Roman" w:hAnsi="Times New Roman" w:cs="Times New Roman"/>
          <w:color w:val="C00000"/>
          <w:lang w:val="en-GB"/>
        </w:rPr>
        <w:t xml:space="preserve">Besides, we conducted the t-test with two groups (paying dividends and paying no dividends). Surprisingly, the dividend-paying subsample borrowed the most. Additionally, the recent financial scandals of some enormous real estate firms reveal that many companies have coped with financial distress and severe agency problems. From empirical research evidence and reality, the management in this sector seems to use both financial tools simultaneously to satisfy investors and widen their business. </w:t>
      </w:r>
    </w:p>
    <w:p w:rsidR="00BD4A67" w:rsidRPr="00BD4A67" w:rsidRDefault="00BD4A67" w:rsidP="00F2170E">
      <w:pPr>
        <w:tabs>
          <w:tab w:val="left" w:pos="360"/>
          <w:tab w:val="right" w:leader="hyphen" w:pos="9072"/>
        </w:tabs>
        <w:spacing w:before="120" w:after="120" w:line="240" w:lineRule="auto"/>
        <w:jc w:val="both"/>
        <w:rPr>
          <w:rFonts w:ascii="Times New Roman" w:hAnsi="Times New Roman" w:cs="Times New Roman"/>
          <w:color w:val="C00000"/>
          <w:lang w:val="en-GB"/>
        </w:rPr>
      </w:pPr>
      <w:r w:rsidRPr="00BD4A67">
        <w:rPr>
          <w:rFonts w:ascii="Times New Roman" w:hAnsi="Times New Roman" w:cs="Times New Roman"/>
          <w:color w:val="C00000"/>
          <w:lang w:val="en-GB"/>
        </w:rPr>
        <w:t xml:space="preserve">However, until now, only Article 135, Enterprise Laws provided instructions on dividend payments with the following contents: payment conditions, the form of dividends, the due date, and the dividend announcement. There needs to be a more apparent requirement for safe financial guarantees for real estate and all companies. </w:t>
      </w:r>
    </w:p>
    <w:p w:rsidR="001E0A62" w:rsidRPr="00BD4A67" w:rsidRDefault="00BD4A67" w:rsidP="00F2170E">
      <w:pPr>
        <w:tabs>
          <w:tab w:val="left" w:pos="360"/>
          <w:tab w:val="right" w:leader="hyphen" w:pos="9072"/>
        </w:tabs>
        <w:spacing w:before="120" w:after="120" w:line="240" w:lineRule="auto"/>
        <w:jc w:val="both"/>
        <w:rPr>
          <w:rFonts w:ascii="Times New Roman" w:hAnsi="Times New Roman" w:cs="Times New Roman"/>
          <w:color w:val="C00000"/>
          <w:lang w:val="en-GB"/>
        </w:rPr>
      </w:pPr>
      <w:r w:rsidRPr="00BD4A67">
        <w:rPr>
          <w:rFonts w:ascii="Times New Roman" w:hAnsi="Times New Roman" w:cs="Times New Roman"/>
          <w:color w:val="C00000"/>
          <w:lang w:val="en-GB"/>
        </w:rPr>
        <w:t xml:space="preserve">Based on the above findings, the authority should impose a more detailed dividend distribution policy concerning the debt and cash flow situation. If this policy can be implied, the real estate sector can develop more safely and stably.  </w:t>
      </w:r>
    </w:p>
    <w:p w:rsidR="001E0A62" w:rsidRPr="00FF7D53" w:rsidRDefault="001E0A62" w:rsidP="00FF7D53">
      <w:pPr>
        <w:tabs>
          <w:tab w:val="left" w:pos="360"/>
          <w:tab w:val="right" w:leader="hyphen" w:pos="9072"/>
        </w:tabs>
        <w:spacing w:before="120" w:after="120" w:line="240" w:lineRule="auto"/>
        <w:jc w:val="both"/>
        <w:rPr>
          <w:rFonts w:ascii="Times New Roman" w:hAnsi="Times New Roman" w:cs="Times New Roman"/>
          <w:bCs/>
          <w:lang w:val="en-GB"/>
        </w:rPr>
      </w:pPr>
    </w:p>
    <w:p w:rsidR="00DE756A" w:rsidRPr="00BD4A67" w:rsidRDefault="001E0A62" w:rsidP="00DE756A">
      <w:pPr>
        <w:tabs>
          <w:tab w:val="left" w:pos="426"/>
          <w:tab w:val="right" w:leader="hyphen" w:pos="9072"/>
        </w:tabs>
        <w:spacing w:after="0" w:line="240" w:lineRule="auto"/>
        <w:ind w:left="426" w:hanging="426"/>
        <w:jc w:val="both"/>
        <w:rPr>
          <w:rFonts w:ascii="Times New Roman" w:hAnsi="Times New Roman" w:cs="Times New Roman"/>
          <w:b/>
          <w:lang w:val="en-GB"/>
        </w:rPr>
      </w:pPr>
      <w:r w:rsidRPr="00BD4A67">
        <w:rPr>
          <w:rFonts w:ascii="Times New Roman" w:hAnsi="Times New Roman" w:cs="Times New Roman"/>
          <w:b/>
          <w:lang w:val="en-GB"/>
        </w:rPr>
        <w:t>REFERENCES</w:t>
      </w:r>
    </w:p>
    <w:p w:rsidR="00F669C6" w:rsidRPr="00FF7D53" w:rsidRDefault="00F669C6" w:rsidP="00F669C6">
      <w:pPr>
        <w:pStyle w:val="EndNoteBibliography"/>
        <w:tabs>
          <w:tab w:val="left" w:pos="5670"/>
        </w:tabs>
        <w:ind w:left="284" w:hanging="284"/>
        <w:rPr>
          <w:b/>
          <w:sz w:val="20"/>
          <w:szCs w:val="20"/>
        </w:rPr>
      </w:pPr>
      <w:r w:rsidRPr="00FF7D53">
        <w:rPr>
          <w:sz w:val="20"/>
          <w:szCs w:val="20"/>
        </w:rPr>
        <w:t>1.</w:t>
      </w:r>
      <w:r w:rsidRPr="00FF7D53">
        <w:rPr>
          <w:sz w:val="20"/>
          <w:szCs w:val="20"/>
        </w:rPr>
        <w:tab/>
        <w:t xml:space="preserve">F. Modigliani and M. H. Miller. The cost of capital, corporate finance and the theory of investment, </w:t>
      </w:r>
      <w:r w:rsidRPr="00FF7D53">
        <w:rPr>
          <w:i/>
          <w:sz w:val="20"/>
          <w:szCs w:val="20"/>
        </w:rPr>
        <w:t>The American Economic Review</w:t>
      </w:r>
      <w:r w:rsidRPr="00FF7D53">
        <w:rPr>
          <w:sz w:val="20"/>
          <w:szCs w:val="20"/>
        </w:rPr>
        <w:t>,</w:t>
      </w:r>
      <w:r w:rsidRPr="00FF7D53">
        <w:rPr>
          <w:b/>
          <w:sz w:val="20"/>
          <w:szCs w:val="20"/>
        </w:rPr>
        <w:t xml:space="preserve"> 1958</w:t>
      </w:r>
      <w:r w:rsidRPr="00FF7D53">
        <w:rPr>
          <w:sz w:val="20"/>
          <w:szCs w:val="20"/>
        </w:rPr>
        <w:t>,</w:t>
      </w:r>
      <w:r>
        <w:rPr>
          <w:i/>
          <w:sz w:val="20"/>
          <w:szCs w:val="20"/>
        </w:rPr>
        <w:t xml:space="preserve"> </w:t>
      </w:r>
      <w:r w:rsidRPr="006D6E9D">
        <w:rPr>
          <w:i/>
          <w:sz w:val="20"/>
          <w:szCs w:val="20"/>
        </w:rPr>
        <w:t>48</w:t>
      </w:r>
      <w:r w:rsidRPr="006D6E9D">
        <w:rPr>
          <w:sz w:val="20"/>
          <w:szCs w:val="20"/>
        </w:rPr>
        <w:t>(3)</w:t>
      </w:r>
      <w:r w:rsidRPr="00FF7D53">
        <w:rPr>
          <w:i/>
          <w:sz w:val="20"/>
          <w:szCs w:val="20"/>
        </w:rPr>
        <w:t xml:space="preserve">, </w:t>
      </w:r>
      <w:r w:rsidRPr="00FF7D53">
        <w:rPr>
          <w:sz w:val="20"/>
          <w:szCs w:val="20"/>
        </w:rPr>
        <w:t>261-297</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w:t>
      </w:r>
      <w:r w:rsidRPr="00FF7D53">
        <w:rPr>
          <w:sz w:val="20"/>
          <w:szCs w:val="20"/>
        </w:rPr>
        <w:tab/>
        <w:t xml:space="preserve">F. Modigliani and M. H. Miller. Corporate income taxes and the cost of capital: a correction, </w:t>
      </w:r>
      <w:r w:rsidRPr="00FF7D53">
        <w:rPr>
          <w:i/>
          <w:sz w:val="20"/>
          <w:szCs w:val="20"/>
        </w:rPr>
        <w:t>The American Economic Review</w:t>
      </w:r>
      <w:r w:rsidRPr="00FF7D53">
        <w:rPr>
          <w:sz w:val="20"/>
          <w:szCs w:val="20"/>
        </w:rPr>
        <w:t>,</w:t>
      </w:r>
      <w:r w:rsidRPr="00FF7D53">
        <w:rPr>
          <w:b/>
          <w:sz w:val="20"/>
          <w:szCs w:val="20"/>
        </w:rPr>
        <w:t xml:space="preserve"> 1963</w:t>
      </w:r>
      <w:r w:rsidRPr="00FF7D53">
        <w:rPr>
          <w:sz w:val="20"/>
          <w:szCs w:val="20"/>
        </w:rPr>
        <w:t>,</w:t>
      </w:r>
      <w:r>
        <w:rPr>
          <w:i/>
          <w:sz w:val="20"/>
          <w:szCs w:val="20"/>
        </w:rPr>
        <w:t xml:space="preserve"> 53</w:t>
      </w:r>
      <w:r w:rsidRPr="00E77347">
        <w:rPr>
          <w:sz w:val="20"/>
          <w:szCs w:val="20"/>
        </w:rPr>
        <w:t>(3)</w:t>
      </w:r>
      <w:r w:rsidRPr="00FF7D53">
        <w:rPr>
          <w:i/>
          <w:sz w:val="20"/>
          <w:szCs w:val="20"/>
        </w:rPr>
        <w:t xml:space="preserve">, </w:t>
      </w:r>
      <w:r w:rsidRPr="00FF7D53">
        <w:rPr>
          <w:sz w:val="20"/>
          <w:szCs w:val="20"/>
        </w:rPr>
        <w:t xml:space="preserve"> 433-443</w:t>
      </w:r>
      <w:r w:rsidRPr="00FF7D53">
        <w:rPr>
          <w:b/>
          <w:sz w:val="20"/>
          <w:szCs w:val="20"/>
        </w:rPr>
        <w:t>.</w:t>
      </w:r>
    </w:p>
    <w:p w:rsidR="00F669C6" w:rsidRPr="00FF7D53" w:rsidRDefault="00F669C6" w:rsidP="00F669C6">
      <w:pPr>
        <w:pStyle w:val="EndNoteBibliography"/>
        <w:tabs>
          <w:tab w:val="left" w:pos="5670"/>
        </w:tabs>
        <w:ind w:left="284" w:hanging="284"/>
        <w:rPr>
          <w:sz w:val="20"/>
          <w:szCs w:val="20"/>
        </w:rPr>
      </w:pPr>
      <w:r w:rsidRPr="00FF7D53">
        <w:rPr>
          <w:sz w:val="20"/>
          <w:szCs w:val="20"/>
        </w:rPr>
        <w:t>3.</w:t>
      </w:r>
      <w:r w:rsidRPr="00FF7D53">
        <w:rPr>
          <w:sz w:val="20"/>
          <w:szCs w:val="20"/>
        </w:rPr>
        <w:tab/>
        <w:t xml:space="preserve">S. C. Myers. </w:t>
      </w:r>
      <w:r w:rsidRPr="00FF7D53">
        <w:rPr>
          <w:i/>
          <w:sz w:val="20"/>
          <w:szCs w:val="20"/>
        </w:rPr>
        <w:t>Capital Structure Puzzle</w:t>
      </w:r>
      <w:r w:rsidRPr="00FF7D53">
        <w:rPr>
          <w:sz w:val="20"/>
          <w:szCs w:val="20"/>
        </w:rPr>
        <w:t>, ed: National Bureau of Economic Research Cambridge, Mass., USA, 1984.</w:t>
      </w:r>
    </w:p>
    <w:p w:rsidR="00F669C6" w:rsidRPr="00FF7D53" w:rsidRDefault="00F669C6" w:rsidP="00F669C6">
      <w:pPr>
        <w:pStyle w:val="EndNoteBibliography"/>
        <w:tabs>
          <w:tab w:val="left" w:pos="5670"/>
        </w:tabs>
        <w:ind w:left="284" w:hanging="284"/>
        <w:rPr>
          <w:b/>
          <w:sz w:val="20"/>
          <w:szCs w:val="20"/>
        </w:rPr>
      </w:pPr>
      <w:r w:rsidRPr="00FF7D53">
        <w:rPr>
          <w:sz w:val="20"/>
          <w:szCs w:val="20"/>
        </w:rPr>
        <w:t>4.</w:t>
      </w:r>
      <w:r w:rsidRPr="00FF7D53">
        <w:rPr>
          <w:sz w:val="20"/>
          <w:szCs w:val="20"/>
        </w:rPr>
        <w:tab/>
        <w:t xml:space="preserve">S. C. Myers and N. S. Majluf. Corporate financing and investment decisions when firms have information that investors do not have, </w:t>
      </w:r>
      <w:r w:rsidRPr="00FF7D53">
        <w:rPr>
          <w:i/>
          <w:sz w:val="20"/>
          <w:szCs w:val="20"/>
        </w:rPr>
        <w:t>Journal of Financial Economics</w:t>
      </w:r>
      <w:r w:rsidRPr="00FF7D53">
        <w:rPr>
          <w:sz w:val="20"/>
          <w:szCs w:val="20"/>
        </w:rPr>
        <w:t>,</w:t>
      </w:r>
      <w:r w:rsidRPr="00FF7D53">
        <w:rPr>
          <w:b/>
          <w:sz w:val="20"/>
          <w:szCs w:val="20"/>
        </w:rPr>
        <w:t xml:space="preserve"> 1984</w:t>
      </w:r>
      <w:r w:rsidRPr="00FF7D53">
        <w:rPr>
          <w:sz w:val="20"/>
          <w:szCs w:val="20"/>
        </w:rPr>
        <w:t>,</w:t>
      </w:r>
      <w:r>
        <w:rPr>
          <w:i/>
          <w:sz w:val="20"/>
          <w:szCs w:val="20"/>
        </w:rPr>
        <w:t xml:space="preserve">  13</w:t>
      </w:r>
      <w:r w:rsidRPr="005341BC">
        <w:rPr>
          <w:sz w:val="20"/>
          <w:szCs w:val="20"/>
        </w:rPr>
        <w:t>(2)</w:t>
      </w:r>
      <w:r w:rsidRPr="00FF7D53">
        <w:rPr>
          <w:i/>
          <w:sz w:val="20"/>
          <w:szCs w:val="20"/>
        </w:rPr>
        <w:t xml:space="preserve">, </w:t>
      </w:r>
      <w:r w:rsidRPr="00FF7D53">
        <w:rPr>
          <w:sz w:val="20"/>
          <w:szCs w:val="20"/>
        </w:rPr>
        <w:t xml:space="preserve"> 187-221</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5.</w:t>
      </w:r>
      <w:r w:rsidRPr="00FF7D53">
        <w:rPr>
          <w:sz w:val="20"/>
          <w:szCs w:val="20"/>
        </w:rPr>
        <w:tab/>
        <w:t xml:space="preserve">S. A. Ross. The determination of financial structure: the incentive-signalling approach, </w:t>
      </w:r>
      <w:r w:rsidRPr="00FF7D53">
        <w:rPr>
          <w:i/>
          <w:sz w:val="20"/>
          <w:szCs w:val="20"/>
        </w:rPr>
        <w:t xml:space="preserve">The </w:t>
      </w:r>
      <w:r>
        <w:rPr>
          <w:i/>
          <w:sz w:val="20"/>
          <w:szCs w:val="20"/>
        </w:rPr>
        <w:t>Bell Journal o</w:t>
      </w:r>
      <w:r w:rsidRPr="00FF7D53">
        <w:rPr>
          <w:i/>
          <w:sz w:val="20"/>
          <w:szCs w:val="20"/>
        </w:rPr>
        <w:t>f Economics</w:t>
      </w:r>
      <w:r w:rsidRPr="00FF7D53">
        <w:rPr>
          <w:sz w:val="20"/>
          <w:szCs w:val="20"/>
        </w:rPr>
        <w:t>,</w:t>
      </w:r>
      <w:r w:rsidRPr="00FF7D53">
        <w:rPr>
          <w:b/>
          <w:sz w:val="20"/>
          <w:szCs w:val="20"/>
        </w:rPr>
        <w:t xml:space="preserve"> 1977</w:t>
      </w:r>
      <w:r w:rsidRPr="00FF7D53">
        <w:rPr>
          <w:sz w:val="20"/>
          <w:szCs w:val="20"/>
        </w:rPr>
        <w:t>, 23-40</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lastRenderedPageBreak/>
        <w:t>6.</w:t>
      </w:r>
      <w:r w:rsidRPr="00FF7D53">
        <w:rPr>
          <w:sz w:val="20"/>
          <w:szCs w:val="20"/>
        </w:rPr>
        <w:tab/>
        <w:t xml:space="preserve">M. C. Jensen. Agency costs of free cash flow, corporate finance, and takeovers, </w:t>
      </w:r>
      <w:r w:rsidRPr="00FF7D53">
        <w:rPr>
          <w:i/>
          <w:sz w:val="20"/>
          <w:szCs w:val="20"/>
        </w:rPr>
        <w:t>The American Economic Review</w:t>
      </w:r>
      <w:r w:rsidRPr="00FF7D53">
        <w:rPr>
          <w:sz w:val="20"/>
          <w:szCs w:val="20"/>
        </w:rPr>
        <w:t>,</w:t>
      </w:r>
      <w:r w:rsidRPr="00FF7D53">
        <w:rPr>
          <w:b/>
          <w:sz w:val="20"/>
          <w:szCs w:val="20"/>
        </w:rPr>
        <w:t xml:space="preserve"> 1986</w:t>
      </w:r>
      <w:r w:rsidRPr="00FF7D53">
        <w:rPr>
          <w:sz w:val="20"/>
          <w:szCs w:val="20"/>
        </w:rPr>
        <w:t>,</w:t>
      </w:r>
      <w:r>
        <w:rPr>
          <w:i/>
          <w:sz w:val="20"/>
          <w:szCs w:val="20"/>
        </w:rPr>
        <w:t xml:space="preserve">  76</w:t>
      </w:r>
      <w:r w:rsidRPr="00281C54">
        <w:rPr>
          <w:sz w:val="20"/>
          <w:szCs w:val="20"/>
        </w:rPr>
        <w:t>(2)</w:t>
      </w:r>
      <w:r w:rsidRPr="00FF7D53">
        <w:rPr>
          <w:i/>
          <w:sz w:val="20"/>
          <w:szCs w:val="20"/>
        </w:rPr>
        <w:t xml:space="preserve">, </w:t>
      </w:r>
      <w:r w:rsidRPr="00FF7D53">
        <w:rPr>
          <w:sz w:val="20"/>
          <w:szCs w:val="20"/>
        </w:rPr>
        <w:t>323-329</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7.</w:t>
      </w:r>
      <w:r w:rsidRPr="00FF7D53">
        <w:rPr>
          <w:sz w:val="20"/>
          <w:szCs w:val="20"/>
        </w:rPr>
        <w:tab/>
        <w:t xml:space="preserve">M. C. Jensen and W. H. Meckling. Theory of the firm: Managerial behavior, agency costs and ownership structure, </w:t>
      </w:r>
      <w:r w:rsidRPr="00FF7D53">
        <w:rPr>
          <w:i/>
          <w:sz w:val="20"/>
          <w:szCs w:val="20"/>
        </w:rPr>
        <w:t>Journal of Financial Economics</w:t>
      </w:r>
      <w:r w:rsidRPr="00FF7D53">
        <w:rPr>
          <w:sz w:val="20"/>
          <w:szCs w:val="20"/>
        </w:rPr>
        <w:t>,</w:t>
      </w:r>
      <w:r w:rsidRPr="00FF7D53">
        <w:rPr>
          <w:b/>
          <w:sz w:val="20"/>
          <w:szCs w:val="20"/>
        </w:rPr>
        <w:t xml:space="preserve"> 1976</w:t>
      </w:r>
      <w:r w:rsidRPr="00FF7D53">
        <w:rPr>
          <w:sz w:val="20"/>
          <w:szCs w:val="20"/>
        </w:rPr>
        <w:t>,</w:t>
      </w:r>
      <w:r>
        <w:rPr>
          <w:i/>
          <w:sz w:val="20"/>
          <w:szCs w:val="20"/>
        </w:rPr>
        <w:t xml:space="preserve">  3</w:t>
      </w:r>
      <w:r w:rsidRPr="00C57AE0">
        <w:rPr>
          <w:sz w:val="20"/>
          <w:szCs w:val="20"/>
        </w:rPr>
        <w:t>(4)</w:t>
      </w:r>
      <w:r w:rsidRPr="00FF7D53">
        <w:rPr>
          <w:i/>
          <w:sz w:val="20"/>
          <w:szCs w:val="20"/>
        </w:rPr>
        <w:t xml:space="preserve">, </w:t>
      </w:r>
      <w:r w:rsidRPr="00FF7D53">
        <w:rPr>
          <w:sz w:val="20"/>
          <w:szCs w:val="20"/>
        </w:rPr>
        <w:t>305-360</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8.</w:t>
      </w:r>
      <w:r w:rsidRPr="00FF7D53">
        <w:rPr>
          <w:sz w:val="20"/>
          <w:szCs w:val="20"/>
        </w:rPr>
        <w:tab/>
        <w:t xml:space="preserve">I. Chakraborty. Capital structure in an emerging stock market: The case of India, </w:t>
      </w:r>
      <w:r w:rsidRPr="00FF7D53">
        <w:rPr>
          <w:i/>
          <w:sz w:val="20"/>
          <w:szCs w:val="20"/>
        </w:rPr>
        <w:t>Research in International Business and Finance</w:t>
      </w:r>
      <w:r w:rsidRPr="00FF7D53">
        <w:rPr>
          <w:sz w:val="20"/>
          <w:szCs w:val="20"/>
        </w:rPr>
        <w:t>,</w:t>
      </w:r>
      <w:r w:rsidRPr="00FF7D53">
        <w:rPr>
          <w:b/>
          <w:sz w:val="20"/>
          <w:szCs w:val="20"/>
        </w:rPr>
        <w:t xml:space="preserve"> 2010</w:t>
      </w:r>
      <w:r w:rsidRPr="00FF7D53">
        <w:rPr>
          <w:sz w:val="20"/>
          <w:szCs w:val="20"/>
        </w:rPr>
        <w:t>,</w:t>
      </w:r>
      <w:r>
        <w:rPr>
          <w:i/>
          <w:sz w:val="20"/>
          <w:szCs w:val="20"/>
        </w:rPr>
        <w:t xml:space="preserve"> </w:t>
      </w:r>
      <w:r w:rsidRPr="00FF7D53">
        <w:rPr>
          <w:i/>
          <w:sz w:val="20"/>
          <w:szCs w:val="20"/>
        </w:rPr>
        <w:t>24</w:t>
      </w:r>
      <w:r w:rsidRPr="00C57AE0">
        <w:rPr>
          <w:sz w:val="20"/>
          <w:szCs w:val="20"/>
        </w:rPr>
        <w:t>(3)</w:t>
      </w:r>
      <w:r w:rsidRPr="00FF7D53">
        <w:rPr>
          <w:i/>
          <w:sz w:val="20"/>
          <w:szCs w:val="20"/>
        </w:rPr>
        <w:t xml:space="preserve">, </w:t>
      </w:r>
      <w:r w:rsidRPr="00FF7D53">
        <w:rPr>
          <w:sz w:val="20"/>
          <w:szCs w:val="20"/>
        </w:rPr>
        <w:t xml:space="preserve"> 295-314</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9.</w:t>
      </w:r>
      <w:r w:rsidRPr="00FF7D53">
        <w:rPr>
          <w:sz w:val="20"/>
          <w:szCs w:val="20"/>
        </w:rPr>
        <w:tab/>
        <w:t xml:space="preserve">X. V. Vo and C. Ellis. An empirical investigation of capital structure and firm value in Vietnam, </w:t>
      </w:r>
      <w:r w:rsidRPr="00FF7D53">
        <w:rPr>
          <w:i/>
          <w:sz w:val="20"/>
          <w:szCs w:val="20"/>
        </w:rPr>
        <w:t>Finance Research Letters</w:t>
      </w:r>
      <w:r w:rsidRPr="00FF7D53">
        <w:rPr>
          <w:sz w:val="20"/>
          <w:szCs w:val="20"/>
        </w:rPr>
        <w:t>,</w:t>
      </w:r>
      <w:r w:rsidRPr="00FF7D53">
        <w:rPr>
          <w:b/>
          <w:sz w:val="20"/>
          <w:szCs w:val="20"/>
        </w:rPr>
        <w:t xml:space="preserve"> 2017</w:t>
      </w:r>
      <w:r w:rsidRPr="00FF7D53">
        <w:rPr>
          <w:sz w:val="20"/>
          <w:szCs w:val="20"/>
        </w:rPr>
        <w:t>,</w:t>
      </w:r>
      <w:r>
        <w:rPr>
          <w:i/>
          <w:sz w:val="20"/>
          <w:szCs w:val="20"/>
        </w:rPr>
        <w:t xml:space="preserve"> 22, </w:t>
      </w:r>
      <w:r w:rsidRPr="00FF7D53">
        <w:rPr>
          <w:sz w:val="20"/>
          <w:szCs w:val="20"/>
        </w:rPr>
        <w:t>90-94</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10.</w:t>
      </w:r>
      <w:r w:rsidRPr="00FF7D53">
        <w:rPr>
          <w:sz w:val="20"/>
          <w:szCs w:val="20"/>
        </w:rPr>
        <w:tab/>
        <w:t xml:space="preserve">S. Fosu, A. Danso, W. Ahmad, and W. Coffie. Information asymmetry, leverage and firm value: Do crisis and growth matter?, </w:t>
      </w:r>
      <w:r w:rsidRPr="00FF7D53">
        <w:rPr>
          <w:i/>
          <w:sz w:val="20"/>
          <w:szCs w:val="20"/>
        </w:rPr>
        <w:t>International Review of Financial Analysis</w:t>
      </w:r>
      <w:r w:rsidRPr="00FF7D53">
        <w:rPr>
          <w:sz w:val="20"/>
          <w:szCs w:val="20"/>
        </w:rPr>
        <w:t>,</w:t>
      </w:r>
      <w:r w:rsidRPr="00FF7D53">
        <w:rPr>
          <w:b/>
          <w:sz w:val="20"/>
          <w:szCs w:val="20"/>
        </w:rPr>
        <w:t xml:space="preserve"> 2016</w:t>
      </w:r>
      <w:r w:rsidRPr="00FF7D53">
        <w:rPr>
          <w:sz w:val="20"/>
          <w:szCs w:val="20"/>
        </w:rPr>
        <w:t>,</w:t>
      </w:r>
      <w:r>
        <w:rPr>
          <w:i/>
          <w:sz w:val="20"/>
          <w:szCs w:val="20"/>
        </w:rPr>
        <w:t xml:space="preserve"> </w:t>
      </w:r>
      <w:r w:rsidRPr="00FF7D53">
        <w:rPr>
          <w:i/>
          <w:sz w:val="20"/>
          <w:szCs w:val="20"/>
        </w:rPr>
        <w:t>46</w:t>
      </w:r>
      <w:r>
        <w:rPr>
          <w:i/>
          <w:sz w:val="20"/>
          <w:szCs w:val="20"/>
        </w:rPr>
        <w:t>,</w:t>
      </w:r>
      <w:r>
        <w:rPr>
          <w:sz w:val="20"/>
          <w:szCs w:val="20"/>
        </w:rPr>
        <w:t xml:space="preserve"> </w:t>
      </w:r>
      <w:r w:rsidRPr="00FF7D53">
        <w:rPr>
          <w:sz w:val="20"/>
          <w:szCs w:val="20"/>
        </w:rPr>
        <w:t>140-150</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11.</w:t>
      </w:r>
      <w:r w:rsidRPr="00FF7D53">
        <w:rPr>
          <w:sz w:val="20"/>
          <w:szCs w:val="20"/>
        </w:rPr>
        <w:tab/>
        <w:t xml:space="preserve">M. Gordon and J. Lintner. Distribution of income of corporations among dividend, retained earning and taxes, </w:t>
      </w:r>
      <w:r w:rsidRPr="00FF7D53">
        <w:rPr>
          <w:i/>
          <w:sz w:val="20"/>
          <w:szCs w:val="20"/>
        </w:rPr>
        <w:t>The American Economic Review</w:t>
      </w:r>
      <w:r w:rsidRPr="00FF7D53">
        <w:rPr>
          <w:sz w:val="20"/>
          <w:szCs w:val="20"/>
        </w:rPr>
        <w:t>,</w:t>
      </w:r>
      <w:r>
        <w:rPr>
          <w:b/>
          <w:sz w:val="20"/>
          <w:szCs w:val="20"/>
        </w:rPr>
        <w:t xml:space="preserve"> </w:t>
      </w:r>
      <w:r w:rsidRPr="00FF7D53">
        <w:rPr>
          <w:b/>
          <w:sz w:val="20"/>
          <w:szCs w:val="20"/>
        </w:rPr>
        <w:t>1956</w:t>
      </w:r>
      <w:r w:rsidRPr="00FF7D53">
        <w:rPr>
          <w:sz w:val="20"/>
          <w:szCs w:val="20"/>
        </w:rPr>
        <w:t>,</w:t>
      </w:r>
      <w:r>
        <w:rPr>
          <w:i/>
          <w:sz w:val="20"/>
          <w:szCs w:val="20"/>
        </w:rPr>
        <w:t xml:space="preserve">  46</w:t>
      </w:r>
      <w:r w:rsidRPr="00DB6A2B">
        <w:rPr>
          <w:sz w:val="20"/>
          <w:szCs w:val="20"/>
        </w:rPr>
        <w:t>(2)</w:t>
      </w:r>
      <w:r>
        <w:rPr>
          <w:i/>
          <w:sz w:val="20"/>
          <w:szCs w:val="20"/>
        </w:rPr>
        <w:t>,</w:t>
      </w:r>
      <w:r w:rsidRPr="00FF7D53">
        <w:rPr>
          <w:sz w:val="20"/>
          <w:szCs w:val="20"/>
        </w:rPr>
        <w:t xml:space="preserve"> 97-113</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12.</w:t>
      </w:r>
      <w:r w:rsidRPr="00FF7D53">
        <w:rPr>
          <w:sz w:val="20"/>
          <w:szCs w:val="20"/>
        </w:rPr>
        <w:tab/>
        <w:t xml:space="preserve">M. H. Miller and K. Rock. Dividend policy under asymmetric information, </w:t>
      </w:r>
      <w:r>
        <w:rPr>
          <w:i/>
          <w:sz w:val="20"/>
          <w:szCs w:val="20"/>
        </w:rPr>
        <w:t>The Journal of F</w:t>
      </w:r>
      <w:r w:rsidRPr="00FF7D53">
        <w:rPr>
          <w:i/>
          <w:sz w:val="20"/>
          <w:szCs w:val="20"/>
        </w:rPr>
        <w:t>inance</w:t>
      </w:r>
      <w:r w:rsidRPr="00FF7D53">
        <w:rPr>
          <w:sz w:val="20"/>
          <w:szCs w:val="20"/>
        </w:rPr>
        <w:t>,</w:t>
      </w:r>
      <w:r w:rsidRPr="00FF7D53">
        <w:rPr>
          <w:b/>
          <w:sz w:val="20"/>
          <w:szCs w:val="20"/>
        </w:rPr>
        <w:t xml:space="preserve"> 1985</w:t>
      </w:r>
      <w:r w:rsidRPr="00FF7D53">
        <w:rPr>
          <w:sz w:val="20"/>
          <w:szCs w:val="20"/>
        </w:rPr>
        <w:t>,</w:t>
      </w:r>
      <w:r>
        <w:rPr>
          <w:i/>
          <w:sz w:val="20"/>
          <w:szCs w:val="20"/>
        </w:rPr>
        <w:t xml:space="preserve">  40</w:t>
      </w:r>
      <w:r w:rsidRPr="00DB6A2B">
        <w:rPr>
          <w:sz w:val="20"/>
          <w:szCs w:val="20"/>
        </w:rPr>
        <w:t>(4)</w:t>
      </w:r>
      <w:r w:rsidRPr="00FF7D53">
        <w:rPr>
          <w:i/>
          <w:sz w:val="20"/>
          <w:szCs w:val="20"/>
        </w:rPr>
        <w:t xml:space="preserve">, </w:t>
      </w:r>
      <w:r w:rsidRPr="00FF7D53">
        <w:rPr>
          <w:sz w:val="20"/>
          <w:szCs w:val="20"/>
        </w:rPr>
        <w:t>1031-1051</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13.</w:t>
      </w:r>
      <w:r w:rsidRPr="00FF7D53">
        <w:rPr>
          <w:sz w:val="20"/>
          <w:szCs w:val="20"/>
        </w:rPr>
        <w:tab/>
        <w:t xml:space="preserve">S. G. Anton. The impact of dividend policy on firm value. A panel data analysis of Romanian listed firms, </w:t>
      </w:r>
      <w:r w:rsidRPr="00FF7D53">
        <w:rPr>
          <w:i/>
          <w:sz w:val="20"/>
          <w:szCs w:val="20"/>
        </w:rPr>
        <w:t xml:space="preserve">Journal of Public Administration, Finance and </w:t>
      </w:r>
      <w:r>
        <w:rPr>
          <w:i/>
          <w:sz w:val="20"/>
          <w:szCs w:val="20"/>
        </w:rPr>
        <w:t>L</w:t>
      </w:r>
      <w:r w:rsidRPr="00FF7D53">
        <w:rPr>
          <w:i/>
          <w:sz w:val="20"/>
          <w:szCs w:val="20"/>
        </w:rPr>
        <w:t>aw</w:t>
      </w:r>
      <w:r w:rsidRPr="00FF7D53">
        <w:rPr>
          <w:sz w:val="20"/>
          <w:szCs w:val="20"/>
        </w:rPr>
        <w:t>,</w:t>
      </w:r>
      <w:r w:rsidRPr="00FF7D53">
        <w:rPr>
          <w:b/>
          <w:sz w:val="20"/>
          <w:szCs w:val="20"/>
        </w:rPr>
        <w:t xml:space="preserve"> 2016</w:t>
      </w:r>
      <w:r w:rsidRPr="00FF7D53">
        <w:rPr>
          <w:sz w:val="20"/>
          <w:szCs w:val="20"/>
        </w:rPr>
        <w:t>,</w:t>
      </w:r>
      <w:r w:rsidRPr="00FF7D53">
        <w:rPr>
          <w:i/>
          <w:sz w:val="20"/>
          <w:szCs w:val="20"/>
        </w:rPr>
        <w:t xml:space="preserve"> </w:t>
      </w:r>
      <w:r w:rsidRPr="00DB6A2B">
        <w:rPr>
          <w:i/>
          <w:sz w:val="20"/>
          <w:szCs w:val="20"/>
        </w:rPr>
        <w:t>1</w:t>
      </w:r>
      <w:r>
        <w:rPr>
          <w:i/>
          <w:sz w:val="20"/>
          <w:szCs w:val="20"/>
        </w:rPr>
        <w:t>0</w:t>
      </w:r>
      <w:r w:rsidRPr="00FF7D53">
        <w:rPr>
          <w:i/>
          <w:sz w:val="20"/>
          <w:szCs w:val="20"/>
        </w:rPr>
        <w:t xml:space="preserve">, </w:t>
      </w:r>
      <w:r w:rsidRPr="00FF7D53">
        <w:rPr>
          <w:sz w:val="20"/>
          <w:szCs w:val="20"/>
        </w:rPr>
        <w:t>107-112</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14.</w:t>
      </w:r>
      <w:r w:rsidRPr="00FF7D53">
        <w:rPr>
          <w:sz w:val="20"/>
          <w:szCs w:val="20"/>
        </w:rPr>
        <w:tab/>
        <w:t xml:space="preserve">H. N. Dang, V. T. T. Vu, X. T. Ngo, and H. T. V. Hoang. Impact of dividend policy on corporate value: Experiment in Vietnam, </w:t>
      </w:r>
      <w:r w:rsidRPr="00FF7D53">
        <w:rPr>
          <w:i/>
          <w:sz w:val="20"/>
          <w:szCs w:val="20"/>
        </w:rPr>
        <w:t>International Journal of Finance &amp; Economics</w:t>
      </w:r>
      <w:r w:rsidRPr="00FF7D53">
        <w:rPr>
          <w:sz w:val="20"/>
          <w:szCs w:val="20"/>
        </w:rPr>
        <w:t>,</w:t>
      </w:r>
      <w:r w:rsidRPr="00FF7D53">
        <w:rPr>
          <w:b/>
          <w:sz w:val="20"/>
          <w:szCs w:val="20"/>
        </w:rPr>
        <w:t xml:space="preserve"> 2021</w:t>
      </w:r>
      <w:r w:rsidRPr="00FF7D53">
        <w:rPr>
          <w:sz w:val="20"/>
          <w:szCs w:val="20"/>
        </w:rPr>
        <w:t>,</w:t>
      </w:r>
      <w:r>
        <w:rPr>
          <w:i/>
          <w:sz w:val="20"/>
          <w:szCs w:val="20"/>
        </w:rPr>
        <w:t xml:space="preserve"> 26</w:t>
      </w:r>
      <w:r w:rsidRPr="00D26E77">
        <w:rPr>
          <w:sz w:val="20"/>
          <w:szCs w:val="20"/>
        </w:rPr>
        <w:t>(4)</w:t>
      </w:r>
      <w:r w:rsidRPr="00FF7D53">
        <w:rPr>
          <w:i/>
          <w:sz w:val="20"/>
          <w:szCs w:val="20"/>
        </w:rPr>
        <w:t xml:space="preserve">, </w:t>
      </w:r>
      <w:r w:rsidRPr="00FF7D53">
        <w:rPr>
          <w:sz w:val="20"/>
          <w:szCs w:val="20"/>
        </w:rPr>
        <w:t xml:space="preserve"> 5815-5825</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15.</w:t>
      </w:r>
      <w:r w:rsidRPr="00FF7D53">
        <w:rPr>
          <w:sz w:val="20"/>
          <w:szCs w:val="20"/>
        </w:rPr>
        <w:tab/>
        <w:t xml:space="preserve">A. Husna and I. Satria. Effects of return on asset, debt to asset ratio, current ratio, firm size, and dividend payout ratio on firm value, </w:t>
      </w:r>
      <w:r w:rsidRPr="00FF7D53">
        <w:rPr>
          <w:i/>
          <w:sz w:val="20"/>
          <w:szCs w:val="20"/>
        </w:rPr>
        <w:t>International Journal of Economics and Financial Issues</w:t>
      </w:r>
      <w:r w:rsidRPr="00FF7D53">
        <w:rPr>
          <w:sz w:val="20"/>
          <w:szCs w:val="20"/>
        </w:rPr>
        <w:t>,</w:t>
      </w:r>
      <w:r w:rsidRPr="00FF7D53">
        <w:rPr>
          <w:b/>
          <w:sz w:val="20"/>
          <w:szCs w:val="20"/>
        </w:rPr>
        <w:t xml:space="preserve"> 2019</w:t>
      </w:r>
      <w:r w:rsidRPr="00FF7D53">
        <w:rPr>
          <w:sz w:val="20"/>
          <w:szCs w:val="20"/>
        </w:rPr>
        <w:t>,</w:t>
      </w:r>
      <w:r>
        <w:rPr>
          <w:i/>
          <w:sz w:val="20"/>
          <w:szCs w:val="20"/>
        </w:rPr>
        <w:t xml:space="preserve">  9</w:t>
      </w:r>
      <w:r w:rsidRPr="00251420">
        <w:rPr>
          <w:sz w:val="20"/>
          <w:szCs w:val="20"/>
        </w:rPr>
        <w:t>(5)</w:t>
      </w:r>
      <w:r w:rsidRPr="00FF7D53">
        <w:rPr>
          <w:i/>
          <w:sz w:val="20"/>
          <w:szCs w:val="20"/>
        </w:rPr>
        <w:t xml:space="preserve">, </w:t>
      </w:r>
      <w:r w:rsidRPr="00FF7D53">
        <w:rPr>
          <w:sz w:val="20"/>
          <w:szCs w:val="20"/>
        </w:rPr>
        <w:t>50-54</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16.</w:t>
      </w:r>
      <w:r w:rsidRPr="00FF7D53">
        <w:rPr>
          <w:sz w:val="20"/>
          <w:szCs w:val="20"/>
        </w:rPr>
        <w:tab/>
        <w:t xml:space="preserve">M.-C. Cheng and Z.-C. Tzeng. The effect of leverage on firm value and how the firm financial quality influence on this effect, </w:t>
      </w:r>
      <w:r w:rsidRPr="00FF7D53">
        <w:rPr>
          <w:i/>
          <w:sz w:val="20"/>
          <w:szCs w:val="20"/>
        </w:rPr>
        <w:t>World Journal of Management</w:t>
      </w:r>
      <w:r w:rsidRPr="00FF7D53">
        <w:rPr>
          <w:sz w:val="20"/>
          <w:szCs w:val="20"/>
        </w:rPr>
        <w:t>,</w:t>
      </w:r>
      <w:r w:rsidRPr="00FF7D53">
        <w:rPr>
          <w:b/>
          <w:sz w:val="20"/>
          <w:szCs w:val="20"/>
        </w:rPr>
        <w:t xml:space="preserve"> 2011</w:t>
      </w:r>
      <w:r w:rsidRPr="00FF7D53">
        <w:rPr>
          <w:sz w:val="20"/>
          <w:szCs w:val="20"/>
        </w:rPr>
        <w:t>,</w:t>
      </w:r>
      <w:r w:rsidRPr="00FF7D53">
        <w:rPr>
          <w:i/>
          <w:sz w:val="20"/>
          <w:szCs w:val="20"/>
        </w:rPr>
        <w:t xml:space="preserve">  3</w:t>
      </w:r>
      <w:r w:rsidRPr="001B3CDE">
        <w:rPr>
          <w:sz w:val="20"/>
          <w:szCs w:val="20"/>
        </w:rPr>
        <w:t>(2)</w:t>
      </w:r>
      <w:r w:rsidRPr="00FF7D53">
        <w:rPr>
          <w:i/>
          <w:sz w:val="20"/>
          <w:szCs w:val="20"/>
        </w:rPr>
        <w:t xml:space="preserve">, </w:t>
      </w:r>
      <w:r w:rsidRPr="00FF7D53">
        <w:rPr>
          <w:sz w:val="20"/>
          <w:szCs w:val="20"/>
        </w:rPr>
        <w:t>30-53</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17.</w:t>
      </w:r>
      <w:r w:rsidRPr="00FF7D53">
        <w:rPr>
          <w:sz w:val="20"/>
          <w:szCs w:val="20"/>
        </w:rPr>
        <w:tab/>
        <w:t xml:space="preserve">M. Jihadi, E. Vilantika, S. M. Hashemi, Z. Arifin, Y. Bachtiar, and F. Sholichah. The effect of liquidity, leverage, and profitability on firm value: Empirical evidence from Indonesia, </w:t>
      </w:r>
      <w:r w:rsidRPr="00FF7D53">
        <w:rPr>
          <w:i/>
          <w:sz w:val="20"/>
          <w:szCs w:val="20"/>
        </w:rPr>
        <w:t>The Journal of Asian Finance, Economics and Business</w:t>
      </w:r>
      <w:r w:rsidRPr="00FF7D53">
        <w:rPr>
          <w:sz w:val="20"/>
          <w:szCs w:val="20"/>
        </w:rPr>
        <w:t>,</w:t>
      </w:r>
      <w:r w:rsidRPr="00FF7D53">
        <w:rPr>
          <w:b/>
          <w:sz w:val="20"/>
          <w:szCs w:val="20"/>
        </w:rPr>
        <w:t xml:space="preserve"> 2021</w:t>
      </w:r>
      <w:r w:rsidRPr="00FF7D53">
        <w:rPr>
          <w:sz w:val="20"/>
          <w:szCs w:val="20"/>
        </w:rPr>
        <w:t>,</w:t>
      </w:r>
      <w:r>
        <w:rPr>
          <w:i/>
          <w:sz w:val="20"/>
          <w:szCs w:val="20"/>
        </w:rPr>
        <w:t xml:space="preserve"> 8</w:t>
      </w:r>
      <w:r w:rsidRPr="00E52E50">
        <w:rPr>
          <w:sz w:val="20"/>
          <w:szCs w:val="20"/>
        </w:rPr>
        <w:t>(3)</w:t>
      </w:r>
      <w:r w:rsidRPr="00FF7D53">
        <w:rPr>
          <w:i/>
          <w:sz w:val="20"/>
          <w:szCs w:val="20"/>
        </w:rPr>
        <w:t xml:space="preserve">, </w:t>
      </w:r>
      <w:r w:rsidRPr="00FF7D53">
        <w:rPr>
          <w:sz w:val="20"/>
          <w:szCs w:val="20"/>
        </w:rPr>
        <w:t xml:space="preserve"> 423-431</w:t>
      </w:r>
      <w:r w:rsidRPr="00FF7D53">
        <w:rPr>
          <w:b/>
          <w:sz w:val="20"/>
          <w:szCs w:val="20"/>
        </w:rPr>
        <w:t>.</w:t>
      </w:r>
    </w:p>
    <w:p w:rsidR="00F669C6" w:rsidRPr="00FF7D53" w:rsidRDefault="00F669C6" w:rsidP="00F669C6">
      <w:pPr>
        <w:pStyle w:val="EndNoteBibliography"/>
        <w:tabs>
          <w:tab w:val="left" w:pos="5670"/>
        </w:tabs>
        <w:ind w:left="284" w:hanging="284"/>
        <w:rPr>
          <w:i/>
          <w:sz w:val="20"/>
          <w:szCs w:val="20"/>
        </w:rPr>
      </w:pPr>
      <w:r w:rsidRPr="00FF7D53">
        <w:rPr>
          <w:sz w:val="20"/>
          <w:szCs w:val="20"/>
        </w:rPr>
        <w:t>18.</w:t>
      </w:r>
      <w:r w:rsidRPr="00FF7D53">
        <w:rPr>
          <w:sz w:val="20"/>
          <w:szCs w:val="20"/>
        </w:rPr>
        <w:tab/>
        <w:t xml:space="preserve">F. O. Siahaan. The effect of good corporate governance mechanism, leverage, and firm size on firm value, </w:t>
      </w:r>
      <w:r w:rsidRPr="00FF7D53">
        <w:rPr>
          <w:i/>
          <w:sz w:val="20"/>
          <w:szCs w:val="20"/>
        </w:rPr>
        <w:t>GSTF Journal on Business Review (GBR)</w:t>
      </w:r>
      <w:r w:rsidRPr="00FF7D53">
        <w:rPr>
          <w:sz w:val="20"/>
          <w:szCs w:val="20"/>
        </w:rPr>
        <w:t>,</w:t>
      </w:r>
      <w:r w:rsidRPr="00FF7D53">
        <w:rPr>
          <w:b/>
          <w:sz w:val="20"/>
          <w:szCs w:val="20"/>
        </w:rPr>
        <w:t xml:space="preserve"> 201</w:t>
      </w:r>
      <w:r w:rsidRPr="00B53C60">
        <w:rPr>
          <w:b/>
          <w:color w:val="FF0000"/>
          <w:sz w:val="20"/>
          <w:szCs w:val="20"/>
        </w:rPr>
        <w:t>3</w:t>
      </w:r>
      <w:r w:rsidRPr="00FF7D53">
        <w:rPr>
          <w:sz w:val="20"/>
          <w:szCs w:val="20"/>
        </w:rPr>
        <w:t>,</w:t>
      </w:r>
      <w:r>
        <w:rPr>
          <w:i/>
          <w:sz w:val="20"/>
          <w:szCs w:val="20"/>
        </w:rPr>
        <w:t xml:space="preserve">  2</w:t>
      </w:r>
      <w:r w:rsidRPr="000075D3">
        <w:rPr>
          <w:sz w:val="20"/>
          <w:szCs w:val="20"/>
        </w:rPr>
        <w:t>(4),</w:t>
      </w:r>
      <w:r w:rsidRPr="00526561">
        <w:rPr>
          <w:i/>
          <w:color w:val="FF0000"/>
          <w:sz w:val="20"/>
          <w:szCs w:val="20"/>
        </w:rPr>
        <w:t xml:space="preserve"> </w:t>
      </w:r>
      <w:r w:rsidRPr="00526561">
        <w:rPr>
          <w:color w:val="FF0000"/>
          <w:sz w:val="20"/>
          <w:szCs w:val="20"/>
        </w:rPr>
        <w:t>137-142.</w:t>
      </w:r>
      <w:r w:rsidRPr="00FF7D53">
        <w:rPr>
          <w:i/>
          <w:sz w:val="20"/>
          <w:szCs w:val="20"/>
        </w:rPr>
        <w:t xml:space="preserve"> </w:t>
      </w:r>
    </w:p>
    <w:p w:rsidR="00F669C6" w:rsidRPr="00FF7D53" w:rsidRDefault="00F669C6" w:rsidP="00F669C6">
      <w:pPr>
        <w:pStyle w:val="EndNoteBibliography"/>
        <w:tabs>
          <w:tab w:val="left" w:pos="5670"/>
        </w:tabs>
        <w:ind w:left="284" w:hanging="284"/>
        <w:rPr>
          <w:b/>
          <w:sz w:val="20"/>
          <w:szCs w:val="20"/>
        </w:rPr>
      </w:pPr>
      <w:r w:rsidRPr="00FF7D53">
        <w:rPr>
          <w:sz w:val="20"/>
          <w:szCs w:val="20"/>
        </w:rPr>
        <w:lastRenderedPageBreak/>
        <w:t>19.</w:t>
      </w:r>
      <w:r w:rsidRPr="00FF7D53">
        <w:rPr>
          <w:sz w:val="20"/>
          <w:szCs w:val="20"/>
        </w:rPr>
        <w:tab/>
        <w:t xml:space="preserve">M. H. Miller and F. Modigliani. Dividend policy, growth, and the valuation of shares, </w:t>
      </w:r>
      <w:r w:rsidRPr="009C216C">
        <w:rPr>
          <w:i/>
          <w:sz w:val="20"/>
          <w:szCs w:val="20"/>
        </w:rPr>
        <w:t>T</w:t>
      </w:r>
      <w:r w:rsidRPr="00FF7D53">
        <w:rPr>
          <w:i/>
          <w:sz w:val="20"/>
          <w:szCs w:val="20"/>
        </w:rPr>
        <w:t>he Journal of Business</w:t>
      </w:r>
      <w:r w:rsidRPr="00FF7D53">
        <w:rPr>
          <w:sz w:val="20"/>
          <w:szCs w:val="20"/>
        </w:rPr>
        <w:t>,</w:t>
      </w:r>
      <w:r w:rsidRPr="00FF7D53">
        <w:rPr>
          <w:b/>
          <w:sz w:val="20"/>
          <w:szCs w:val="20"/>
        </w:rPr>
        <w:t xml:space="preserve"> 1961</w:t>
      </w:r>
      <w:r w:rsidRPr="00FF7D53">
        <w:rPr>
          <w:sz w:val="20"/>
          <w:szCs w:val="20"/>
        </w:rPr>
        <w:t>,</w:t>
      </w:r>
      <w:r>
        <w:rPr>
          <w:i/>
          <w:sz w:val="20"/>
          <w:szCs w:val="20"/>
        </w:rPr>
        <w:t xml:space="preserve"> 34</w:t>
      </w:r>
      <w:r w:rsidRPr="00F9155B">
        <w:rPr>
          <w:sz w:val="20"/>
          <w:szCs w:val="20"/>
        </w:rPr>
        <w:t>(4)</w:t>
      </w:r>
      <w:r w:rsidRPr="00FF7D53">
        <w:rPr>
          <w:i/>
          <w:sz w:val="20"/>
          <w:szCs w:val="20"/>
        </w:rPr>
        <w:t xml:space="preserve">, </w:t>
      </w:r>
      <w:r w:rsidRPr="00FF7D53">
        <w:rPr>
          <w:sz w:val="20"/>
          <w:szCs w:val="20"/>
        </w:rPr>
        <w:t>411-433</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20.</w:t>
      </w:r>
      <w:r w:rsidRPr="00FF7D53">
        <w:rPr>
          <w:sz w:val="20"/>
          <w:szCs w:val="20"/>
        </w:rPr>
        <w:tab/>
        <w:t xml:space="preserve">Kee H Chung and Stephen W Pruitt. A simple approximation of Tobin's q, </w:t>
      </w:r>
      <w:r w:rsidRPr="00FF7D53">
        <w:rPr>
          <w:i/>
          <w:sz w:val="20"/>
          <w:szCs w:val="20"/>
        </w:rPr>
        <w:t>Financial management</w:t>
      </w:r>
      <w:r w:rsidRPr="00FF7D53">
        <w:rPr>
          <w:sz w:val="20"/>
          <w:szCs w:val="20"/>
        </w:rPr>
        <w:t>,</w:t>
      </w:r>
      <w:r w:rsidRPr="00FF7D53">
        <w:rPr>
          <w:b/>
          <w:sz w:val="20"/>
          <w:szCs w:val="20"/>
        </w:rPr>
        <w:t xml:space="preserve"> 1994</w:t>
      </w:r>
      <w:r w:rsidRPr="00FF7D53">
        <w:rPr>
          <w:sz w:val="20"/>
          <w:szCs w:val="20"/>
        </w:rPr>
        <w:t>,</w:t>
      </w:r>
      <w:r w:rsidRPr="00FF7D53">
        <w:rPr>
          <w:i/>
          <w:sz w:val="20"/>
          <w:szCs w:val="20"/>
        </w:rPr>
        <w:t xml:space="preserve"> </w:t>
      </w:r>
      <w:r w:rsidRPr="00FF7D53">
        <w:rPr>
          <w:sz w:val="20"/>
          <w:szCs w:val="20"/>
        </w:rPr>
        <w:t xml:space="preserve"> 70-74</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21.</w:t>
      </w:r>
      <w:r w:rsidRPr="00FF7D53">
        <w:rPr>
          <w:sz w:val="20"/>
          <w:szCs w:val="20"/>
        </w:rPr>
        <w:tab/>
        <w:t xml:space="preserve">H. Jo and M. A. Harjoto. Corporate governance and firm value: The impact of corporate social responsibility, </w:t>
      </w:r>
      <w:r w:rsidRPr="00FF7D53">
        <w:rPr>
          <w:i/>
          <w:sz w:val="20"/>
          <w:szCs w:val="20"/>
        </w:rPr>
        <w:t>Journal of business ethics</w:t>
      </w:r>
      <w:r w:rsidRPr="00FF7D53">
        <w:rPr>
          <w:sz w:val="20"/>
          <w:szCs w:val="20"/>
        </w:rPr>
        <w:t>,</w:t>
      </w:r>
      <w:r w:rsidRPr="00FF7D53">
        <w:rPr>
          <w:b/>
          <w:sz w:val="20"/>
          <w:szCs w:val="20"/>
        </w:rPr>
        <w:t xml:space="preserve"> 2011</w:t>
      </w:r>
      <w:r w:rsidRPr="00FF7D53">
        <w:rPr>
          <w:sz w:val="20"/>
          <w:szCs w:val="20"/>
        </w:rPr>
        <w:t>,</w:t>
      </w:r>
      <w:r>
        <w:rPr>
          <w:i/>
          <w:sz w:val="20"/>
          <w:szCs w:val="20"/>
        </w:rPr>
        <w:t xml:space="preserve">  103</w:t>
      </w:r>
      <w:r w:rsidRPr="00EF42E1">
        <w:rPr>
          <w:sz w:val="20"/>
          <w:szCs w:val="20"/>
        </w:rPr>
        <w:t>(3)</w:t>
      </w:r>
      <w:r w:rsidRPr="00FF7D53">
        <w:rPr>
          <w:i/>
          <w:sz w:val="20"/>
          <w:szCs w:val="20"/>
        </w:rPr>
        <w:t xml:space="preserve">, </w:t>
      </w:r>
      <w:r w:rsidRPr="00FF7D53">
        <w:rPr>
          <w:sz w:val="20"/>
          <w:szCs w:val="20"/>
        </w:rPr>
        <w:t>351-383</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22.</w:t>
      </w:r>
      <w:r w:rsidRPr="00FF7D53">
        <w:rPr>
          <w:sz w:val="20"/>
          <w:szCs w:val="20"/>
        </w:rPr>
        <w:tab/>
        <w:t xml:space="preserve">T. Adrian and H. S. Shin. Liquidity and leverage, </w:t>
      </w:r>
      <w:r w:rsidRPr="00FF7D53">
        <w:rPr>
          <w:i/>
          <w:sz w:val="20"/>
          <w:szCs w:val="20"/>
        </w:rPr>
        <w:t>Journal of Financial Intermediation</w:t>
      </w:r>
      <w:r w:rsidRPr="00FF7D53">
        <w:rPr>
          <w:sz w:val="20"/>
          <w:szCs w:val="20"/>
        </w:rPr>
        <w:t>,</w:t>
      </w:r>
      <w:r w:rsidRPr="00FF7D53">
        <w:rPr>
          <w:b/>
          <w:sz w:val="20"/>
          <w:szCs w:val="20"/>
        </w:rPr>
        <w:t xml:space="preserve"> 2010</w:t>
      </w:r>
      <w:r w:rsidRPr="00FF7D53">
        <w:rPr>
          <w:sz w:val="20"/>
          <w:szCs w:val="20"/>
        </w:rPr>
        <w:t>,</w:t>
      </w:r>
      <w:r>
        <w:rPr>
          <w:i/>
          <w:sz w:val="20"/>
          <w:szCs w:val="20"/>
        </w:rPr>
        <w:t xml:space="preserve"> 19</w:t>
      </w:r>
      <w:r w:rsidRPr="00EF42E1">
        <w:rPr>
          <w:sz w:val="20"/>
          <w:szCs w:val="20"/>
        </w:rPr>
        <w:t>(3)</w:t>
      </w:r>
      <w:r w:rsidRPr="00FF7D53">
        <w:rPr>
          <w:i/>
          <w:sz w:val="20"/>
          <w:szCs w:val="20"/>
        </w:rPr>
        <w:t xml:space="preserve">, </w:t>
      </w:r>
      <w:r w:rsidRPr="00FF7D53">
        <w:rPr>
          <w:sz w:val="20"/>
          <w:szCs w:val="20"/>
        </w:rPr>
        <w:t xml:space="preserve"> 418-437</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23.</w:t>
      </w:r>
      <w:r w:rsidRPr="00FF7D53">
        <w:rPr>
          <w:sz w:val="20"/>
          <w:szCs w:val="20"/>
        </w:rPr>
        <w:tab/>
        <w:t xml:space="preserve">M. Benlemlih. Corporate social responsibility and dividend policy, </w:t>
      </w:r>
      <w:r w:rsidRPr="00FF7D53">
        <w:rPr>
          <w:i/>
          <w:sz w:val="20"/>
          <w:szCs w:val="20"/>
        </w:rPr>
        <w:t>Research in International Business and Finance</w:t>
      </w:r>
      <w:r w:rsidRPr="00FF7D53">
        <w:rPr>
          <w:sz w:val="20"/>
          <w:szCs w:val="20"/>
        </w:rPr>
        <w:t>,</w:t>
      </w:r>
      <w:r w:rsidRPr="00FF7D53">
        <w:rPr>
          <w:b/>
          <w:sz w:val="20"/>
          <w:szCs w:val="20"/>
        </w:rPr>
        <w:t xml:space="preserve"> 2019</w:t>
      </w:r>
      <w:r w:rsidRPr="00FF7D53">
        <w:rPr>
          <w:sz w:val="20"/>
          <w:szCs w:val="20"/>
        </w:rPr>
        <w:t>,</w:t>
      </w:r>
      <w:r w:rsidRPr="00FF7D53">
        <w:rPr>
          <w:i/>
          <w:sz w:val="20"/>
          <w:szCs w:val="20"/>
        </w:rPr>
        <w:t xml:space="preserve">  47</w:t>
      </w:r>
      <w:r>
        <w:rPr>
          <w:i/>
          <w:sz w:val="20"/>
          <w:szCs w:val="20"/>
        </w:rPr>
        <w:t>,</w:t>
      </w:r>
      <w:r w:rsidRPr="00FF7D53">
        <w:rPr>
          <w:sz w:val="20"/>
          <w:szCs w:val="20"/>
        </w:rPr>
        <w:t xml:space="preserve"> 114-138</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24.</w:t>
      </w:r>
      <w:r w:rsidRPr="00FF7D53">
        <w:rPr>
          <w:sz w:val="20"/>
          <w:szCs w:val="20"/>
        </w:rPr>
        <w:tab/>
        <w:t xml:space="preserve">C. Jacob and J. L. PJ. Institutional ownership and dividend payout in emerging markets: Evidence from India, </w:t>
      </w:r>
      <w:r w:rsidRPr="00FF7D53">
        <w:rPr>
          <w:i/>
          <w:sz w:val="20"/>
          <w:szCs w:val="20"/>
        </w:rPr>
        <w:t>Journal of Emerging Market Finance</w:t>
      </w:r>
      <w:r w:rsidRPr="00FF7D53">
        <w:rPr>
          <w:sz w:val="20"/>
          <w:szCs w:val="20"/>
        </w:rPr>
        <w:t>,</w:t>
      </w:r>
      <w:r w:rsidRPr="00FF7D53">
        <w:rPr>
          <w:b/>
          <w:sz w:val="20"/>
          <w:szCs w:val="20"/>
        </w:rPr>
        <w:t xml:space="preserve"> 2018</w:t>
      </w:r>
      <w:r w:rsidRPr="00FF7D53">
        <w:rPr>
          <w:sz w:val="20"/>
          <w:szCs w:val="20"/>
        </w:rPr>
        <w:t>,</w:t>
      </w:r>
      <w:r w:rsidRPr="00FF7D53">
        <w:rPr>
          <w:i/>
          <w:sz w:val="20"/>
          <w:szCs w:val="20"/>
        </w:rPr>
        <w:t xml:space="preserve">  17(1_suppl), </w:t>
      </w:r>
      <w:r w:rsidRPr="00FF7D53">
        <w:rPr>
          <w:sz w:val="20"/>
          <w:szCs w:val="20"/>
        </w:rPr>
        <w:t xml:space="preserve"> S54-S82</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25.</w:t>
      </w:r>
      <w:r w:rsidRPr="00FF7D53">
        <w:rPr>
          <w:sz w:val="20"/>
          <w:szCs w:val="20"/>
        </w:rPr>
        <w:tab/>
        <w:t xml:space="preserve">A. D'Amato and C. Falivena. Corporate social responsibility and firm value: Do firm size and age matter? Empirical evidence from European listed companies, </w:t>
      </w:r>
      <w:r w:rsidRPr="00FF7D53">
        <w:rPr>
          <w:i/>
          <w:sz w:val="20"/>
          <w:szCs w:val="20"/>
        </w:rPr>
        <w:t>Corporate Social Responsibility and Environmental Management</w:t>
      </w:r>
      <w:r w:rsidRPr="00FF7D53">
        <w:rPr>
          <w:sz w:val="20"/>
          <w:szCs w:val="20"/>
        </w:rPr>
        <w:t>,</w:t>
      </w:r>
      <w:r w:rsidRPr="00FF7D53">
        <w:rPr>
          <w:b/>
          <w:sz w:val="20"/>
          <w:szCs w:val="20"/>
        </w:rPr>
        <w:t xml:space="preserve"> 2020</w:t>
      </w:r>
      <w:r w:rsidRPr="00FF7D53">
        <w:rPr>
          <w:sz w:val="20"/>
          <w:szCs w:val="20"/>
        </w:rPr>
        <w:t>,</w:t>
      </w:r>
      <w:r>
        <w:rPr>
          <w:i/>
          <w:sz w:val="20"/>
          <w:szCs w:val="20"/>
        </w:rPr>
        <w:t xml:space="preserve"> 27</w:t>
      </w:r>
      <w:r w:rsidRPr="000916AD">
        <w:rPr>
          <w:sz w:val="20"/>
          <w:szCs w:val="20"/>
        </w:rPr>
        <w:t>(2)</w:t>
      </w:r>
      <w:r w:rsidRPr="00FF7D53">
        <w:rPr>
          <w:i/>
          <w:sz w:val="20"/>
          <w:szCs w:val="20"/>
        </w:rPr>
        <w:t xml:space="preserve">, </w:t>
      </w:r>
      <w:r w:rsidRPr="00FF7D53">
        <w:rPr>
          <w:sz w:val="20"/>
          <w:szCs w:val="20"/>
        </w:rPr>
        <w:t>909-924</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26.</w:t>
      </w:r>
      <w:r w:rsidRPr="00FF7D53">
        <w:rPr>
          <w:sz w:val="20"/>
          <w:szCs w:val="20"/>
        </w:rPr>
        <w:tab/>
        <w:t xml:space="preserve">E. F. Fama and K. R. French. Disappearing dividends: changing firm characteristics or lower propensity to pay?, </w:t>
      </w:r>
      <w:r w:rsidRPr="00FF7D53">
        <w:rPr>
          <w:i/>
          <w:sz w:val="20"/>
          <w:szCs w:val="20"/>
        </w:rPr>
        <w:t>Journal of Financial economics</w:t>
      </w:r>
      <w:r w:rsidRPr="00FF7D53">
        <w:rPr>
          <w:sz w:val="20"/>
          <w:szCs w:val="20"/>
        </w:rPr>
        <w:t>,</w:t>
      </w:r>
      <w:r w:rsidRPr="00FF7D53">
        <w:rPr>
          <w:b/>
          <w:sz w:val="20"/>
          <w:szCs w:val="20"/>
        </w:rPr>
        <w:t xml:space="preserve"> 2001</w:t>
      </w:r>
      <w:r w:rsidRPr="00FF7D53">
        <w:rPr>
          <w:sz w:val="20"/>
          <w:szCs w:val="20"/>
        </w:rPr>
        <w:t>,</w:t>
      </w:r>
      <w:r>
        <w:rPr>
          <w:i/>
          <w:sz w:val="20"/>
          <w:szCs w:val="20"/>
        </w:rPr>
        <w:t xml:space="preserve"> 60</w:t>
      </w:r>
      <w:r w:rsidRPr="00C93441">
        <w:rPr>
          <w:sz w:val="20"/>
          <w:szCs w:val="20"/>
        </w:rPr>
        <w:t>(1)</w:t>
      </w:r>
      <w:r w:rsidRPr="00FF7D53">
        <w:rPr>
          <w:i/>
          <w:sz w:val="20"/>
          <w:szCs w:val="20"/>
        </w:rPr>
        <w:t xml:space="preserve">, </w:t>
      </w:r>
      <w:r w:rsidRPr="00FF7D53">
        <w:rPr>
          <w:sz w:val="20"/>
          <w:szCs w:val="20"/>
        </w:rPr>
        <w:t>3-43</w:t>
      </w:r>
      <w:r w:rsidRPr="00FF7D53">
        <w:rPr>
          <w:b/>
          <w:sz w:val="20"/>
          <w:szCs w:val="20"/>
        </w:rPr>
        <w:t>.</w:t>
      </w:r>
    </w:p>
    <w:p w:rsidR="00F669C6" w:rsidRPr="00FF7D53" w:rsidRDefault="00F669C6" w:rsidP="00F669C6">
      <w:pPr>
        <w:pStyle w:val="EndNoteBibliography"/>
        <w:tabs>
          <w:tab w:val="left" w:pos="5670"/>
        </w:tabs>
        <w:ind w:left="284" w:hanging="284"/>
        <w:rPr>
          <w:i/>
          <w:sz w:val="20"/>
          <w:szCs w:val="20"/>
        </w:rPr>
      </w:pPr>
      <w:r w:rsidRPr="00FF7D53">
        <w:rPr>
          <w:sz w:val="20"/>
          <w:szCs w:val="20"/>
        </w:rPr>
        <w:t>27.</w:t>
      </w:r>
      <w:r w:rsidRPr="00FF7D53">
        <w:rPr>
          <w:sz w:val="20"/>
          <w:szCs w:val="20"/>
        </w:rPr>
        <w:tab/>
        <w:t xml:space="preserve">S. Ghosh. Do leverage, dividend policy and profitability influence future value of firm? Evidence from India, </w:t>
      </w:r>
      <w:r w:rsidRPr="00FF7D53">
        <w:rPr>
          <w:i/>
          <w:sz w:val="20"/>
          <w:szCs w:val="20"/>
        </w:rPr>
        <w:t>Evidence from India (July 11, 2008)</w:t>
      </w:r>
      <w:r w:rsidRPr="00FF7D53">
        <w:rPr>
          <w:sz w:val="20"/>
          <w:szCs w:val="20"/>
        </w:rPr>
        <w:t>,</w:t>
      </w:r>
      <w:r w:rsidRPr="00FF7D53">
        <w:rPr>
          <w:b/>
          <w:sz w:val="20"/>
          <w:szCs w:val="20"/>
        </w:rPr>
        <w:t xml:space="preserve"> 2008</w:t>
      </w:r>
      <w:r>
        <w:rPr>
          <w:sz w:val="20"/>
          <w:szCs w:val="20"/>
        </w:rPr>
        <w:t>.</w:t>
      </w:r>
      <w:r w:rsidRPr="00FF7D53">
        <w:rPr>
          <w:i/>
          <w:sz w:val="20"/>
          <w:szCs w:val="20"/>
        </w:rPr>
        <w:t xml:space="preserve"> </w:t>
      </w:r>
    </w:p>
    <w:p w:rsidR="00F669C6" w:rsidRPr="00FF7D53" w:rsidRDefault="00F669C6" w:rsidP="00F669C6">
      <w:pPr>
        <w:pStyle w:val="EndNoteBibliography"/>
        <w:tabs>
          <w:tab w:val="left" w:pos="5670"/>
        </w:tabs>
        <w:ind w:left="284" w:hanging="284"/>
        <w:rPr>
          <w:sz w:val="20"/>
          <w:szCs w:val="20"/>
        </w:rPr>
      </w:pPr>
      <w:r w:rsidRPr="00FF7D53">
        <w:rPr>
          <w:sz w:val="20"/>
          <w:szCs w:val="20"/>
        </w:rPr>
        <w:t>28.</w:t>
      </w:r>
      <w:r w:rsidRPr="00FF7D53">
        <w:rPr>
          <w:sz w:val="20"/>
          <w:szCs w:val="20"/>
        </w:rPr>
        <w:tab/>
        <w:t>J. M. Wooldridge</w:t>
      </w:r>
      <w:r>
        <w:rPr>
          <w:sz w:val="20"/>
          <w:szCs w:val="20"/>
        </w:rPr>
        <w:t>.</w:t>
      </w:r>
      <w:r w:rsidRPr="00FF7D53">
        <w:rPr>
          <w:sz w:val="20"/>
          <w:szCs w:val="20"/>
        </w:rPr>
        <w:t xml:space="preserve"> </w:t>
      </w:r>
      <w:r w:rsidRPr="00FF7D53">
        <w:rPr>
          <w:i/>
          <w:sz w:val="20"/>
          <w:szCs w:val="20"/>
        </w:rPr>
        <w:t>Introductory Econometrics: A Modern Approach</w:t>
      </w:r>
      <w:r>
        <w:rPr>
          <w:sz w:val="20"/>
          <w:szCs w:val="20"/>
        </w:rPr>
        <w:t>,</w:t>
      </w:r>
      <w:r w:rsidRPr="00FF7D53">
        <w:rPr>
          <w:sz w:val="20"/>
          <w:szCs w:val="20"/>
        </w:rPr>
        <w:t xml:space="preserve"> Cengage learning, 2015.</w:t>
      </w:r>
    </w:p>
    <w:p w:rsidR="00F669C6" w:rsidRPr="00FF7D53" w:rsidRDefault="00F669C6" w:rsidP="00F669C6">
      <w:pPr>
        <w:pStyle w:val="EndNoteBibliography"/>
        <w:tabs>
          <w:tab w:val="left" w:pos="5670"/>
        </w:tabs>
        <w:ind w:left="284" w:hanging="284"/>
        <w:rPr>
          <w:b/>
          <w:sz w:val="20"/>
          <w:szCs w:val="20"/>
        </w:rPr>
      </w:pPr>
      <w:r w:rsidRPr="00FF7D53">
        <w:rPr>
          <w:sz w:val="20"/>
          <w:szCs w:val="20"/>
        </w:rPr>
        <w:t>29.</w:t>
      </w:r>
      <w:r w:rsidRPr="00FF7D53">
        <w:rPr>
          <w:sz w:val="20"/>
          <w:szCs w:val="20"/>
        </w:rPr>
        <w:tab/>
        <w:t xml:space="preserve">M. Collischon and A. Eberl. Let’s talk about fixed effects: Let’s talk about all the good things and the bad things, </w:t>
      </w:r>
      <w:r w:rsidRPr="00FF7D53">
        <w:rPr>
          <w:i/>
          <w:sz w:val="20"/>
          <w:szCs w:val="20"/>
        </w:rPr>
        <w:t>KZfSS Kölner Zeitschrift für Soziologie und Sozialpsychologie</w:t>
      </w:r>
      <w:r w:rsidRPr="00FF7D53">
        <w:rPr>
          <w:sz w:val="20"/>
          <w:szCs w:val="20"/>
        </w:rPr>
        <w:t>,</w:t>
      </w:r>
      <w:r w:rsidRPr="00FF7D53">
        <w:rPr>
          <w:b/>
          <w:sz w:val="20"/>
          <w:szCs w:val="20"/>
        </w:rPr>
        <w:t xml:space="preserve"> 2020</w:t>
      </w:r>
      <w:r w:rsidRPr="00FF7D53">
        <w:rPr>
          <w:sz w:val="20"/>
          <w:szCs w:val="20"/>
        </w:rPr>
        <w:t>,</w:t>
      </w:r>
      <w:r>
        <w:rPr>
          <w:i/>
          <w:sz w:val="20"/>
          <w:szCs w:val="20"/>
        </w:rPr>
        <w:t xml:space="preserve"> 72</w:t>
      </w:r>
      <w:r w:rsidRPr="00816368">
        <w:rPr>
          <w:sz w:val="20"/>
          <w:szCs w:val="20"/>
        </w:rPr>
        <w:t>(2)</w:t>
      </w:r>
      <w:r w:rsidRPr="00FF7D53">
        <w:rPr>
          <w:i/>
          <w:sz w:val="20"/>
          <w:szCs w:val="20"/>
        </w:rPr>
        <w:t xml:space="preserve">, </w:t>
      </w:r>
      <w:r w:rsidRPr="00FF7D53">
        <w:rPr>
          <w:sz w:val="20"/>
          <w:szCs w:val="20"/>
        </w:rPr>
        <w:t>289-299</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30.</w:t>
      </w:r>
      <w:r w:rsidRPr="00FF7D53">
        <w:rPr>
          <w:sz w:val="20"/>
          <w:szCs w:val="20"/>
        </w:rPr>
        <w:tab/>
        <w:t xml:space="preserve">L. A. Barros, D. R. Bergmann, F. H. Castro, and A. D. M. d. Silveira. Endogeneity in panel data regressions: methodological guidance for corporate finance researchers, </w:t>
      </w:r>
      <w:r w:rsidRPr="00FF7D53">
        <w:rPr>
          <w:i/>
          <w:sz w:val="20"/>
          <w:szCs w:val="20"/>
        </w:rPr>
        <w:t>Revista brasileira de gestão de negócios</w:t>
      </w:r>
      <w:r w:rsidRPr="00FF7D53">
        <w:rPr>
          <w:sz w:val="20"/>
          <w:szCs w:val="20"/>
        </w:rPr>
        <w:t>,</w:t>
      </w:r>
      <w:r w:rsidRPr="00FF7D53">
        <w:rPr>
          <w:b/>
          <w:sz w:val="20"/>
          <w:szCs w:val="20"/>
        </w:rPr>
        <w:t xml:space="preserve"> 2020</w:t>
      </w:r>
      <w:r w:rsidRPr="00FF7D53">
        <w:rPr>
          <w:sz w:val="20"/>
          <w:szCs w:val="20"/>
        </w:rPr>
        <w:t>,</w:t>
      </w:r>
      <w:r>
        <w:rPr>
          <w:i/>
          <w:sz w:val="20"/>
          <w:szCs w:val="20"/>
        </w:rPr>
        <w:t xml:space="preserve"> </w:t>
      </w:r>
      <w:r w:rsidRPr="00FF7D53">
        <w:rPr>
          <w:i/>
          <w:sz w:val="20"/>
          <w:szCs w:val="20"/>
        </w:rPr>
        <w:t>22</w:t>
      </w:r>
      <w:r>
        <w:rPr>
          <w:i/>
          <w:sz w:val="20"/>
          <w:szCs w:val="20"/>
        </w:rPr>
        <w:t>,</w:t>
      </w:r>
      <w:r w:rsidRPr="00FF7D53">
        <w:rPr>
          <w:sz w:val="20"/>
          <w:szCs w:val="20"/>
        </w:rPr>
        <w:t xml:space="preserve"> 437-461</w:t>
      </w:r>
      <w:r w:rsidRPr="00FF7D53">
        <w:rPr>
          <w:b/>
          <w:sz w:val="20"/>
          <w:szCs w:val="20"/>
        </w:rPr>
        <w:t>.</w:t>
      </w:r>
    </w:p>
    <w:p w:rsidR="00F669C6" w:rsidRPr="00FF7D53" w:rsidRDefault="00F669C6" w:rsidP="00F669C6">
      <w:pPr>
        <w:pStyle w:val="EndNoteBibliography"/>
        <w:tabs>
          <w:tab w:val="left" w:pos="5670"/>
        </w:tabs>
        <w:ind w:left="284" w:hanging="284"/>
        <w:rPr>
          <w:b/>
          <w:sz w:val="20"/>
          <w:szCs w:val="20"/>
        </w:rPr>
      </w:pPr>
      <w:r w:rsidRPr="00FF7D53">
        <w:rPr>
          <w:sz w:val="20"/>
          <w:szCs w:val="20"/>
        </w:rPr>
        <w:t>31.</w:t>
      </w:r>
      <w:r w:rsidRPr="00FF7D53">
        <w:rPr>
          <w:sz w:val="20"/>
          <w:szCs w:val="20"/>
        </w:rPr>
        <w:tab/>
        <w:t xml:space="preserve">R. Blundell and S. Bond. Initial conditions and moment restrictions in dynamic panel data models, </w:t>
      </w:r>
      <w:r w:rsidRPr="00FF7D53">
        <w:rPr>
          <w:i/>
          <w:sz w:val="20"/>
          <w:szCs w:val="20"/>
        </w:rPr>
        <w:t>Journal of Econometrics</w:t>
      </w:r>
      <w:r w:rsidRPr="00FF7D53">
        <w:rPr>
          <w:sz w:val="20"/>
          <w:szCs w:val="20"/>
        </w:rPr>
        <w:t>,</w:t>
      </w:r>
      <w:r w:rsidRPr="00FF7D53">
        <w:rPr>
          <w:b/>
          <w:sz w:val="20"/>
          <w:szCs w:val="20"/>
        </w:rPr>
        <w:t xml:space="preserve"> 1998</w:t>
      </w:r>
      <w:r w:rsidRPr="00FF7D53">
        <w:rPr>
          <w:sz w:val="20"/>
          <w:szCs w:val="20"/>
        </w:rPr>
        <w:t>,</w:t>
      </w:r>
      <w:r>
        <w:rPr>
          <w:i/>
          <w:sz w:val="20"/>
          <w:szCs w:val="20"/>
        </w:rPr>
        <w:t xml:space="preserve">  87</w:t>
      </w:r>
      <w:r w:rsidRPr="00155A31">
        <w:rPr>
          <w:sz w:val="20"/>
          <w:szCs w:val="20"/>
        </w:rPr>
        <w:t>(1)</w:t>
      </w:r>
      <w:r w:rsidRPr="00FF7D53">
        <w:rPr>
          <w:i/>
          <w:sz w:val="20"/>
          <w:szCs w:val="20"/>
        </w:rPr>
        <w:t xml:space="preserve">, </w:t>
      </w:r>
      <w:r w:rsidRPr="00FF7D53">
        <w:rPr>
          <w:sz w:val="20"/>
          <w:szCs w:val="20"/>
        </w:rPr>
        <w:t>115-143</w:t>
      </w:r>
      <w:r w:rsidRPr="00FF7D53">
        <w:rPr>
          <w:b/>
          <w:sz w:val="20"/>
          <w:szCs w:val="20"/>
        </w:rPr>
        <w:t>.</w:t>
      </w:r>
    </w:p>
    <w:p w:rsidR="00C83CD4" w:rsidRPr="00544CB2" w:rsidRDefault="00F669C6" w:rsidP="00F669C6">
      <w:pPr>
        <w:tabs>
          <w:tab w:val="left" w:pos="567"/>
          <w:tab w:val="left" w:pos="5670"/>
          <w:tab w:val="right" w:leader="hyphen" w:pos="9072"/>
        </w:tabs>
        <w:spacing w:after="0" w:line="240" w:lineRule="auto"/>
        <w:ind w:left="284" w:hanging="284"/>
        <w:jc w:val="both"/>
        <w:rPr>
          <w:rFonts w:ascii="Times New Roman" w:hAnsi="Times New Roman" w:cs="Times New Roman"/>
          <w:lang w:val="en-GB"/>
        </w:rPr>
        <w:sectPr w:rsidR="00C83CD4" w:rsidRPr="00544CB2" w:rsidSect="00475710">
          <w:type w:val="continuous"/>
          <w:pgSz w:w="11907" w:h="16840" w:code="9"/>
          <w:pgMar w:top="1134" w:right="1134" w:bottom="1134" w:left="1418" w:header="720" w:footer="556" w:gutter="0"/>
          <w:cols w:num="2" w:space="567"/>
          <w:docGrid w:linePitch="360"/>
        </w:sectPr>
      </w:pPr>
      <w:r w:rsidRPr="00FF7D53">
        <w:rPr>
          <w:sz w:val="20"/>
          <w:szCs w:val="20"/>
        </w:rPr>
        <w:t>32.</w:t>
      </w:r>
      <w:r w:rsidRPr="00FF7D53">
        <w:rPr>
          <w:sz w:val="20"/>
          <w:szCs w:val="20"/>
        </w:rPr>
        <w:tab/>
      </w:r>
      <w:r w:rsidRPr="00F669C6">
        <w:rPr>
          <w:rFonts w:ascii="Times New Roman" w:hAnsi="Times New Roman" w:cs="Times New Roman"/>
          <w:sz w:val="20"/>
          <w:szCs w:val="20"/>
        </w:rPr>
        <w:t xml:space="preserve">M. Arellano and O. Bover. Another look at the instrumental variable estimation of error-components models, </w:t>
      </w:r>
      <w:r w:rsidRPr="00F669C6">
        <w:rPr>
          <w:rFonts w:ascii="Times New Roman" w:hAnsi="Times New Roman" w:cs="Times New Roman"/>
          <w:i/>
          <w:sz w:val="20"/>
          <w:szCs w:val="20"/>
        </w:rPr>
        <w:t>Journal of Econometrics</w:t>
      </w:r>
      <w:r w:rsidRPr="00F669C6">
        <w:rPr>
          <w:rFonts w:ascii="Times New Roman" w:hAnsi="Times New Roman" w:cs="Times New Roman"/>
          <w:sz w:val="20"/>
          <w:szCs w:val="20"/>
        </w:rPr>
        <w:t>,</w:t>
      </w:r>
      <w:r w:rsidRPr="00F669C6">
        <w:rPr>
          <w:rFonts w:ascii="Times New Roman" w:hAnsi="Times New Roman" w:cs="Times New Roman"/>
          <w:b/>
          <w:sz w:val="20"/>
          <w:szCs w:val="20"/>
        </w:rPr>
        <w:t xml:space="preserve"> 1995</w:t>
      </w:r>
      <w:r w:rsidRPr="00F669C6">
        <w:rPr>
          <w:rFonts w:ascii="Times New Roman" w:hAnsi="Times New Roman" w:cs="Times New Roman"/>
          <w:sz w:val="20"/>
          <w:szCs w:val="20"/>
        </w:rPr>
        <w:t>,</w:t>
      </w:r>
      <w:r w:rsidRPr="00F669C6">
        <w:rPr>
          <w:rFonts w:ascii="Times New Roman" w:hAnsi="Times New Roman" w:cs="Times New Roman"/>
          <w:i/>
          <w:sz w:val="20"/>
          <w:szCs w:val="20"/>
        </w:rPr>
        <w:t xml:space="preserve">  68</w:t>
      </w:r>
      <w:r w:rsidRPr="00F669C6">
        <w:rPr>
          <w:rFonts w:ascii="Times New Roman" w:hAnsi="Times New Roman" w:cs="Times New Roman"/>
          <w:sz w:val="20"/>
          <w:szCs w:val="20"/>
        </w:rPr>
        <w:t>(1)</w:t>
      </w:r>
      <w:r w:rsidRPr="00F669C6">
        <w:rPr>
          <w:rFonts w:ascii="Times New Roman" w:hAnsi="Times New Roman" w:cs="Times New Roman"/>
          <w:i/>
          <w:sz w:val="20"/>
          <w:szCs w:val="20"/>
        </w:rPr>
        <w:t xml:space="preserve">, </w:t>
      </w:r>
      <w:r w:rsidRPr="00F669C6">
        <w:rPr>
          <w:rFonts w:ascii="Times New Roman" w:hAnsi="Times New Roman" w:cs="Times New Roman"/>
          <w:sz w:val="20"/>
          <w:szCs w:val="20"/>
        </w:rPr>
        <w:t>29-51</w:t>
      </w:r>
      <w:r w:rsidRPr="00F669C6">
        <w:rPr>
          <w:rFonts w:ascii="Times New Roman" w:hAnsi="Times New Roman" w:cs="Times New Roman"/>
          <w:b/>
          <w:sz w:val="20"/>
          <w:szCs w:val="20"/>
        </w:rPr>
        <w:t>.</w:t>
      </w:r>
    </w:p>
    <w:p w:rsidR="00FF7D53" w:rsidRDefault="00FF7D53" w:rsidP="00FD497F">
      <w:pPr>
        <w:tabs>
          <w:tab w:val="left" w:pos="360"/>
          <w:tab w:val="right" w:leader="hyphen" w:pos="9072"/>
        </w:tabs>
        <w:spacing w:after="0" w:line="240" w:lineRule="auto"/>
        <w:jc w:val="both"/>
        <w:rPr>
          <w:rFonts w:ascii="Times New Roman" w:hAnsi="Times New Roman" w:cs="Times New Roman"/>
          <w:b/>
          <w:lang w:val="en-GB"/>
        </w:rPr>
      </w:pPr>
    </w:p>
    <w:p w:rsidR="00FF7D53" w:rsidRDefault="00FF7D53" w:rsidP="00FD497F">
      <w:pPr>
        <w:tabs>
          <w:tab w:val="left" w:pos="360"/>
          <w:tab w:val="right" w:leader="hyphen" w:pos="9072"/>
        </w:tabs>
        <w:spacing w:after="0" w:line="240" w:lineRule="auto"/>
        <w:jc w:val="both"/>
        <w:rPr>
          <w:rFonts w:ascii="Times New Roman" w:hAnsi="Times New Roman" w:cs="Times New Roman"/>
          <w:b/>
          <w:lang w:val="en-GB"/>
        </w:rPr>
      </w:pPr>
    </w:p>
    <w:p w:rsidR="00FF7D53" w:rsidRDefault="00FF7D53" w:rsidP="00FD497F">
      <w:pPr>
        <w:tabs>
          <w:tab w:val="left" w:pos="360"/>
          <w:tab w:val="right" w:leader="hyphen" w:pos="9072"/>
        </w:tabs>
        <w:spacing w:after="0" w:line="240" w:lineRule="auto"/>
        <w:jc w:val="both"/>
        <w:rPr>
          <w:rFonts w:ascii="Times New Roman" w:hAnsi="Times New Roman" w:cs="Times New Roman"/>
          <w:b/>
          <w:lang w:val="en-GB"/>
        </w:rPr>
      </w:pPr>
    </w:p>
    <w:p w:rsidR="00560A76" w:rsidRPr="00537428" w:rsidRDefault="00560A76" w:rsidP="00FF7D53">
      <w:pPr>
        <w:tabs>
          <w:tab w:val="left" w:pos="360"/>
          <w:tab w:val="right" w:leader="hyphen" w:pos="9072"/>
        </w:tabs>
        <w:spacing w:after="0" w:line="240" w:lineRule="auto"/>
        <w:ind w:firstLine="798"/>
        <w:jc w:val="both"/>
        <w:rPr>
          <w:rFonts w:ascii="Times New Roman" w:hAnsi="Times New Roman" w:cs="Times New Roman"/>
          <w:lang w:val="en-GB"/>
        </w:rPr>
      </w:pPr>
    </w:p>
    <w:sectPr w:rsidR="00560A76" w:rsidRPr="00537428" w:rsidSect="00FB6A72">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94" w:rsidRDefault="00C51094">
      <w:pPr>
        <w:spacing w:after="0" w:line="240" w:lineRule="auto"/>
      </w:pPr>
      <w:r>
        <w:separator/>
      </w:r>
    </w:p>
  </w:endnote>
  <w:endnote w:type="continuationSeparator" w:id="0">
    <w:p w:rsidR="00C51094" w:rsidRDefault="00C5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10" w:rsidRPr="00D8166A" w:rsidRDefault="001F6010">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291A2C">
      <w:rPr>
        <w:noProof/>
        <w:sz w:val="22"/>
      </w:rPr>
      <w:t>3</w:t>
    </w:r>
    <w:r w:rsidRPr="00D8166A">
      <w:rPr>
        <w:noProof/>
        <w:sz w:val="22"/>
      </w:rPr>
      <w:fldChar w:fldCharType="end"/>
    </w:r>
  </w:p>
  <w:p w:rsidR="001F6010" w:rsidRDefault="001F60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94" w:rsidRDefault="00C51094">
      <w:pPr>
        <w:spacing w:after="0" w:line="240" w:lineRule="auto"/>
      </w:pPr>
      <w:r>
        <w:separator/>
      </w:r>
    </w:p>
  </w:footnote>
  <w:footnote w:type="continuationSeparator" w:id="0">
    <w:p w:rsidR="00C51094" w:rsidRDefault="00C51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BF3187A"/>
    <w:multiLevelType w:val="hybridMultilevel"/>
    <w:tmpl w:val="838AE7C8"/>
    <w:lvl w:ilvl="0" w:tplc="0E88B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9252C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C4105F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2"/>
  </w:num>
  <w:num w:numId="3">
    <w:abstractNumId w:val="6"/>
  </w:num>
  <w:num w:numId="4">
    <w:abstractNumId w:val="14"/>
  </w:num>
  <w:num w:numId="5">
    <w:abstractNumId w:val="10"/>
  </w:num>
  <w:num w:numId="6">
    <w:abstractNumId w:val="5"/>
  </w:num>
  <w:num w:numId="7">
    <w:abstractNumId w:val="3"/>
  </w:num>
  <w:num w:numId="8">
    <w:abstractNumId w:val="17"/>
  </w:num>
  <w:num w:numId="9">
    <w:abstractNumId w:val="7"/>
  </w:num>
  <w:num w:numId="10">
    <w:abstractNumId w:val="13"/>
  </w:num>
  <w:num w:numId="11">
    <w:abstractNumId w:val="1"/>
  </w:num>
  <w:num w:numId="12">
    <w:abstractNumId w:val="4"/>
  </w:num>
  <w:num w:numId="13">
    <w:abstractNumId w:val="16"/>
  </w:num>
  <w:num w:numId="14">
    <w:abstractNumId w:val="8"/>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atf20wo0r5vpefd5t5p9wldv2ap5a0tapt&quot;&gt;CautrucTC_ChinhsachCotuc-Converted&lt;record-ids&gt;&lt;item&gt;3&lt;/item&gt;&lt;item&gt;4&lt;/item&gt;&lt;item&gt;6&lt;/item&gt;&lt;item&gt;7&lt;/item&gt;&lt;item&gt;8&lt;/item&gt;&lt;item&gt;10&lt;/item&gt;&lt;item&gt;12&lt;/item&gt;&lt;item&gt;17&lt;/item&gt;&lt;item&gt;18&lt;/item&gt;&lt;item&gt;19&lt;/item&gt;&lt;item&gt;20&lt;/item&gt;&lt;item&gt;24&lt;/item&gt;&lt;item&gt;25&lt;/item&gt;&lt;item&gt;26&lt;/item&gt;&lt;item&gt;27&lt;/item&gt;&lt;item&gt;28&lt;/item&gt;&lt;item&gt;29&lt;/item&gt;&lt;item&gt;33&lt;/item&gt;&lt;item&gt;34&lt;/item&gt;&lt;item&gt;37&lt;/item&gt;&lt;item&gt;44&lt;/item&gt;&lt;item&gt;47&lt;/item&gt;&lt;item&gt;51&lt;/item&gt;&lt;item&gt;52&lt;/item&gt;&lt;item&gt;53&lt;/item&gt;&lt;item&gt;54&lt;/item&gt;&lt;item&gt;55&lt;/item&gt;&lt;item&gt;56&lt;/item&gt;&lt;item&gt;57&lt;/item&gt;&lt;item&gt;58&lt;/item&gt;&lt;item&gt;59&lt;/item&gt;&lt;item&gt;60&lt;/item&gt;&lt;/record-ids&gt;&lt;/item&gt;&lt;/Libraries&gt;"/>
  </w:docVars>
  <w:rsids>
    <w:rsidRoot w:val="00BB6B48"/>
    <w:rsid w:val="00003F90"/>
    <w:rsid w:val="00016E97"/>
    <w:rsid w:val="00022E9F"/>
    <w:rsid w:val="0002726E"/>
    <w:rsid w:val="00057F38"/>
    <w:rsid w:val="0008582B"/>
    <w:rsid w:val="000A3E8A"/>
    <w:rsid w:val="000A7F83"/>
    <w:rsid w:val="000D2083"/>
    <w:rsid w:val="000D3959"/>
    <w:rsid w:val="000D5178"/>
    <w:rsid w:val="000F34C8"/>
    <w:rsid w:val="000F4B49"/>
    <w:rsid w:val="0010496D"/>
    <w:rsid w:val="00152636"/>
    <w:rsid w:val="00175EBC"/>
    <w:rsid w:val="001861EE"/>
    <w:rsid w:val="00194D8C"/>
    <w:rsid w:val="001A2A74"/>
    <w:rsid w:val="001B307A"/>
    <w:rsid w:val="001B388A"/>
    <w:rsid w:val="001C0617"/>
    <w:rsid w:val="001C3766"/>
    <w:rsid w:val="001C3E51"/>
    <w:rsid w:val="001C447B"/>
    <w:rsid w:val="001C544F"/>
    <w:rsid w:val="001D0645"/>
    <w:rsid w:val="001D75E5"/>
    <w:rsid w:val="001E0A62"/>
    <w:rsid w:val="001F6010"/>
    <w:rsid w:val="00241A56"/>
    <w:rsid w:val="0025448F"/>
    <w:rsid w:val="0026690A"/>
    <w:rsid w:val="002738AC"/>
    <w:rsid w:val="00275405"/>
    <w:rsid w:val="00284453"/>
    <w:rsid w:val="00291A2C"/>
    <w:rsid w:val="002B02A8"/>
    <w:rsid w:val="002B538B"/>
    <w:rsid w:val="002F2C8A"/>
    <w:rsid w:val="003100BF"/>
    <w:rsid w:val="00317161"/>
    <w:rsid w:val="003215E7"/>
    <w:rsid w:val="00322B5D"/>
    <w:rsid w:val="00327E9F"/>
    <w:rsid w:val="003415F9"/>
    <w:rsid w:val="00360389"/>
    <w:rsid w:val="003648C4"/>
    <w:rsid w:val="00382F8E"/>
    <w:rsid w:val="00383061"/>
    <w:rsid w:val="003C0A6D"/>
    <w:rsid w:val="00463FE7"/>
    <w:rsid w:val="00475710"/>
    <w:rsid w:val="004759FD"/>
    <w:rsid w:val="00484214"/>
    <w:rsid w:val="00484A45"/>
    <w:rsid w:val="00484F31"/>
    <w:rsid w:val="004876D9"/>
    <w:rsid w:val="0049057E"/>
    <w:rsid w:val="004A114C"/>
    <w:rsid w:val="004A6D28"/>
    <w:rsid w:val="004B28B7"/>
    <w:rsid w:val="004C2995"/>
    <w:rsid w:val="004F480E"/>
    <w:rsid w:val="00505CAF"/>
    <w:rsid w:val="0051026B"/>
    <w:rsid w:val="00537428"/>
    <w:rsid w:val="00544CB2"/>
    <w:rsid w:val="00550099"/>
    <w:rsid w:val="00560A76"/>
    <w:rsid w:val="00560DD2"/>
    <w:rsid w:val="005A14B6"/>
    <w:rsid w:val="005C64E3"/>
    <w:rsid w:val="005D494E"/>
    <w:rsid w:val="005E52AA"/>
    <w:rsid w:val="006056E4"/>
    <w:rsid w:val="00650BFB"/>
    <w:rsid w:val="00655D91"/>
    <w:rsid w:val="00666CEA"/>
    <w:rsid w:val="00691BB1"/>
    <w:rsid w:val="00695F79"/>
    <w:rsid w:val="006A3FAE"/>
    <w:rsid w:val="006C388D"/>
    <w:rsid w:val="006D6E9D"/>
    <w:rsid w:val="006F2272"/>
    <w:rsid w:val="00706E0E"/>
    <w:rsid w:val="00713A1D"/>
    <w:rsid w:val="00716014"/>
    <w:rsid w:val="007304D1"/>
    <w:rsid w:val="00736DD6"/>
    <w:rsid w:val="00743954"/>
    <w:rsid w:val="00773113"/>
    <w:rsid w:val="00773DBE"/>
    <w:rsid w:val="007A5349"/>
    <w:rsid w:val="007A7A12"/>
    <w:rsid w:val="007B4F9A"/>
    <w:rsid w:val="007E498D"/>
    <w:rsid w:val="007F3D93"/>
    <w:rsid w:val="00821250"/>
    <w:rsid w:val="0084605F"/>
    <w:rsid w:val="00856E49"/>
    <w:rsid w:val="0088518C"/>
    <w:rsid w:val="0089605F"/>
    <w:rsid w:val="008A176E"/>
    <w:rsid w:val="008B03B6"/>
    <w:rsid w:val="008B7044"/>
    <w:rsid w:val="008C6E5D"/>
    <w:rsid w:val="008C73BD"/>
    <w:rsid w:val="008D1B23"/>
    <w:rsid w:val="008D3335"/>
    <w:rsid w:val="008D44E1"/>
    <w:rsid w:val="008E7381"/>
    <w:rsid w:val="008E7418"/>
    <w:rsid w:val="008F039C"/>
    <w:rsid w:val="008F1EFE"/>
    <w:rsid w:val="00900254"/>
    <w:rsid w:val="009314CF"/>
    <w:rsid w:val="009372C2"/>
    <w:rsid w:val="00941660"/>
    <w:rsid w:val="00951A17"/>
    <w:rsid w:val="00953AC5"/>
    <w:rsid w:val="0095624A"/>
    <w:rsid w:val="009751C5"/>
    <w:rsid w:val="00975F5D"/>
    <w:rsid w:val="00A83A11"/>
    <w:rsid w:val="00AB3E4E"/>
    <w:rsid w:val="00AF0616"/>
    <w:rsid w:val="00AF3C92"/>
    <w:rsid w:val="00B05A9D"/>
    <w:rsid w:val="00B107A3"/>
    <w:rsid w:val="00B374AF"/>
    <w:rsid w:val="00B432CF"/>
    <w:rsid w:val="00B54FB8"/>
    <w:rsid w:val="00B60159"/>
    <w:rsid w:val="00B62F13"/>
    <w:rsid w:val="00B676A8"/>
    <w:rsid w:val="00B70707"/>
    <w:rsid w:val="00B83026"/>
    <w:rsid w:val="00BA2FF3"/>
    <w:rsid w:val="00BB2F15"/>
    <w:rsid w:val="00BB3B69"/>
    <w:rsid w:val="00BB661D"/>
    <w:rsid w:val="00BB6B48"/>
    <w:rsid w:val="00BB77A9"/>
    <w:rsid w:val="00BC5AFC"/>
    <w:rsid w:val="00BD0CEB"/>
    <w:rsid w:val="00BD4A67"/>
    <w:rsid w:val="00BD6AAD"/>
    <w:rsid w:val="00BD7984"/>
    <w:rsid w:val="00C1593C"/>
    <w:rsid w:val="00C209A4"/>
    <w:rsid w:val="00C3003A"/>
    <w:rsid w:val="00C44616"/>
    <w:rsid w:val="00C51094"/>
    <w:rsid w:val="00C57DDE"/>
    <w:rsid w:val="00C62CAF"/>
    <w:rsid w:val="00C72A48"/>
    <w:rsid w:val="00C77645"/>
    <w:rsid w:val="00C83CD4"/>
    <w:rsid w:val="00CC0C26"/>
    <w:rsid w:val="00CC4AD9"/>
    <w:rsid w:val="00CD31C9"/>
    <w:rsid w:val="00CE71DE"/>
    <w:rsid w:val="00CF0FDF"/>
    <w:rsid w:val="00D53B4A"/>
    <w:rsid w:val="00D758E5"/>
    <w:rsid w:val="00DA6421"/>
    <w:rsid w:val="00DC6884"/>
    <w:rsid w:val="00DE756A"/>
    <w:rsid w:val="00E019D9"/>
    <w:rsid w:val="00E030B4"/>
    <w:rsid w:val="00E27A74"/>
    <w:rsid w:val="00E27DAB"/>
    <w:rsid w:val="00E3254A"/>
    <w:rsid w:val="00E33915"/>
    <w:rsid w:val="00E346C1"/>
    <w:rsid w:val="00E635A7"/>
    <w:rsid w:val="00E651E6"/>
    <w:rsid w:val="00E747BC"/>
    <w:rsid w:val="00E752F3"/>
    <w:rsid w:val="00EA4AED"/>
    <w:rsid w:val="00EA573D"/>
    <w:rsid w:val="00EC6E38"/>
    <w:rsid w:val="00ED2539"/>
    <w:rsid w:val="00ED3545"/>
    <w:rsid w:val="00EF535B"/>
    <w:rsid w:val="00F00527"/>
    <w:rsid w:val="00F01A63"/>
    <w:rsid w:val="00F02887"/>
    <w:rsid w:val="00F10472"/>
    <w:rsid w:val="00F13CE0"/>
    <w:rsid w:val="00F2170E"/>
    <w:rsid w:val="00F3231F"/>
    <w:rsid w:val="00F51557"/>
    <w:rsid w:val="00F54240"/>
    <w:rsid w:val="00F668F3"/>
    <w:rsid w:val="00F669C6"/>
    <w:rsid w:val="00F74649"/>
    <w:rsid w:val="00FA77DF"/>
    <w:rsid w:val="00FB6A72"/>
    <w:rsid w:val="00FC5D3C"/>
    <w:rsid w:val="00FC7382"/>
    <w:rsid w:val="00FD493D"/>
    <w:rsid w:val="00FD497F"/>
    <w:rsid w:val="00FF7378"/>
    <w:rsid w:val="00FF7A63"/>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393198-E145-492D-A572-018FE3AF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B6B48"/>
    <w:rPr>
      <w:sz w:val="16"/>
      <w:szCs w:val="16"/>
    </w:rPr>
  </w:style>
  <w:style w:type="paragraph" w:styleId="CommentText">
    <w:name w:val="annotation text"/>
    <w:basedOn w:val="Normal"/>
    <w:link w:val="CommentTextChar"/>
    <w:semiHidden/>
    <w:rsid w:val="00BB6B4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B6B4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BB6B4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BB6B48"/>
    <w:rPr>
      <w:b/>
      <w:bCs/>
    </w:rPr>
  </w:style>
  <w:style w:type="paragraph" w:styleId="BalloonText">
    <w:name w:val="Balloon Text"/>
    <w:basedOn w:val="Normal"/>
    <w:link w:val="BalloonTextChar"/>
    <w:semiHidden/>
    <w:rsid w:val="00BB6B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6B48"/>
    <w:rPr>
      <w:rFonts w:ascii="Tahoma" w:eastAsia="Times New Roman" w:hAnsi="Tahoma" w:cs="Tahoma"/>
      <w:sz w:val="16"/>
      <w:szCs w:val="16"/>
    </w:rPr>
  </w:style>
  <w:style w:type="table" w:styleId="TableGrid">
    <w:name w:val="Table Grid"/>
    <w:basedOn w:val="TableNormal"/>
    <w:uiPriority w:val="39"/>
    <w:rsid w:val="00BB6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B6B4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B6B48"/>
    <w:rPr>
      <w:rFonts w:ascii="Times New Roman" w:eastAsia="Times New Roman" w:hAnsi="Times New Roman" w:cs="Times New Roman"/>
      <w:sz w:val="20"/>
      <w:szCs w:val="20"/>
    </w:rPr>
  </w:style>
  <w:style w:type="character" w:styleId="Hyperlink">
    <w:name w:val="Hyperlink"/>
    <w:rsid w:val="00BB6B48"/>
    <w:rPr>
      <w:color w:val="0000FF"/>
      <w:u w:val="single"/>
    </w:rPr>
  </w:style>
  <w:style w:type="paragraph" w:customStyle="1" w:styleId="References">
    <w:name w:val="References"/>
    <w:basedOn w:val="Normal"/>
    <w:rsid w:val="00BB6B48"/>
    <w:pPr>
      <w:numPr>
        <w:numId w:val="14"/>
      </w:numPr>
      <w:spacing w:after="0" w:line="240" w:lineRule="auto"/>
      <w:jc w:val="both"/>
    </w:pPr>
    <w:rPr>
      <w:rFonts w:ascii="Times New Roman" w:eastAsia="Times New Roman" w:hAnsi="Times New Roman" w:cs="Times New Roman"/>
      <w:sz w:val="16"/>
      <w:szCs w:val="16"/>
    </w:rPr>
  </w:style>
  <w:style w:type="paragraph" w:styleId="Header">
    <w:name w:val="header"/>
    <w:basedOn w:val="Normal"/>
    <w:link w:val="HeaderChar"/>
    <w:rsid w:val="00BB6B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B6B48"/>
    <w:rPr>
      <w:rFonts w:ascii="Times New Roman" w:eastAsia="Times New Roman" w:hAnsi="Times New Roman" w:cs="Times New Roman"/>
      <w:sz w:val="24"/>
      <w:szCs w:val="24"/>
    </w:rPr>
  </w:style>
  <w:style w:type="paragraph" w:styleId="Footer">
    <w:name w:val="footer"/>
    <w:basedOn w:val="Normal"/>
    <w:link w:val="FooterChar"/>
    <w:uiPriority w:val="99"/>
    <w:rsid w:val="00BB6B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B6B48"/>
    <w:rPr>
      <w:rFonts w:ascii="Times New Roman" w:eastAsia="Times New Roman" w:hAnsi="Times New Roman" w:cs="Times New Roman"/>
      <w:sz w:val="24"/>
      <w:szCs w:val="24"/>
    </w:rPr>
  </w:style>
  <w:style w:type="character" w:styleId="Strong">
    <w:name w:val="Strong"/>
    <w:qFormat/>
    <w:rsid w:val="00BB6B48"/>
    <w:rPr>
      <w:b/>
      <w:bCs/>
    </w:rPr>
  </w:style>
  <w:style w:type="character" w:customStyle="1" w:styleId="UnresolvedMention">
    <w:name w:val="Unresolved Mention"/>
    <w:uiPriority w:val="99"/>
    <w:semiHidden/>
    <w:unhideWhenUsed/>
    <w:rsid w:val="00BB6B48"/>
    <w:rPr>
      <w:color w:val="605E5C"/>
      <w:shd w:val="clear" w:color="auto" w:fill="E1DFDD"/>
    </w:rPr>
  </w:style>
  <w:style w:type="paragraph" w:customStyle="1" w:styleId="Els-body-text">
    <w:name w:val="Els-body-text"/>
    <w:link w:val="Els-body-textChar"/>
    <w:rsid w:val="00BB6B48"/>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link w:val="Els-body-text"/>
    <w:rsid w:val="00BB6B48"/>
    <w:rPr>
      <w:rFonts w:ascii="Times New Roman" w:eastAsia="SimSun" w:hAnsi="Times New Roman" w:cs="Times New Roman"/>
      <w:sz w:val="20"/>
      <w:szCs w:val="20"/>
    </w:rPr>
  </w:style>
  <w:style w:type="paragraph" w:styleId="ListParagraph">
    <w:name w:val="List Paragraph"/>
    <w:basedOn w:val="Normal"/>
    <w:link w:val="ListParagraphChar"/>
    <w:uiPriority w:val="34"/>
    <w:qFormat/>
    <w:rsid w:val="00BB6B48"/>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BB6B48"/>
    <w:rPr>
      <w:rFonts w:ascii="Calibri" w:eastAsia="Calibri" w:hAnsi="Calibri" w:cs="Times New Roman"/>
    </w:rPr>
  </w:style>
  <w:style w:type="character" w:styleId="Emphasis">
    <w:name w:val="Emphasis"/>
    <w:uiPriority w:val="20"/>
    <w:qFormat/>
    <w:rsid w:val="00BB6B48"/>
    <w:rPr>
      <w:i/>
      <w:iCs/>
    </w:rPr>
  </w:style>
  <w:style w:type="paragraph" w:customStyle="1" w:styleId="EndNoteBibliographyTitle">
    <w:name w:val="EndNote Bibliography Title"/>
    <w:basedOn w:val="Normal"/>
    <w:link w:val="EndNoteBibliographyTitleChar"/>
    <w:rsid w:val="00BB6B48"/>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link w:val="EndNoteBibliographyTitle"/>
    <w:rsid w:val="00BB6B4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BB6B48"/>
    <w:pPr>
      <w:spacing w:after="0" w:line="240" w:lineRule="auto"/>
      <w:jc w:val="both"/>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BB6B48"/>
    <w:rPr>
      <w:rFonts w:ascii="Times New Roman" w:eastAsia="Times New Roman" w:hAnsi="Times New Roman" w:cs="Times New Roman"/>
      <w:noProof/>
      <w:sz w:val="24"/>
      <w:szCs w:val="24"/>
    </w:rPr>
  </w:style>
  <w:style w:type="character" w:styleId="PlaceholderText">
    <w:name w:val="Placeholder Text"/>
    <w:basedOn w:val="DefaultParagraphFont"/>
    <w:uiPriority w:val="99"/>
    <w:semiHidden/>
    <w:rsid w:val="00BB6B48"/>
    <w:rPr>
      <w:color w:val="808080"/>
    </w:rPr>
  </w:style>
  <w:style w:type="paragraph" w:styleId="NormalWeb">
    <w:name w:val="Normal (Web)"/>
    <w:basedOn w:val="Normal"/>
    <w:uiPriority w:val="99"/>
    <w:unhideWhenUsed/>
    <w:rsid w:val="001D7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7924">
      <w:bodyDiv w:val="1"/>
      <w:marLeft w:val="0"/>
      <w:marRight w:val="0"/>
      <w:marTop w:val="0"/>
      <w:marBottom w:val="0"/>
      <w:divBdr>
        <w:top w:val="none" w:sz="0" w:space="0" w:color="auto"/>
        <w:left w:val="none" w:sz="0" w:space="0" w:color="auto"/>
        <w:bottom w:val="none" w:sz="0" w:space="0" w:color="auto"/>
        <w:right w:val="none" w:sz="0" w:space="0" w:color="auto"/>
      </w:divBdr>
    </w:div>
    <w:div w:id="68116968">
      <w:bodyDiv w:val="1"/>
      <w:marLeft w:val="0"/>
      <w:marRight w:val="0"/>
      <w:marTop w:val="0"/>
      <w:marBottom w:val="0"/>
      <w:divBdr>
        <w:top w:val="none" w:sz="0" w:space="0" w:color="auto"/>
        <w:left w:val="none" w:sz="0" w:space="0" w:color="auto"/>
        <w:bottom w:val="none" w:sz="0" w:space="0" w:color="auto"/>
        <w:right w:val="none" w:sz="0" w:space="0" w:color="auto"/>
      </w:divBdr>
    </w:div>
    <w:div w:id="908883350">
      <w:bodyDiv w:val="1"/>
      <w:marLeft w:val="0"/>
      <w:marRight w:val="0"/>
      <w:marTop w:val="0"/>
      <w:marBottom w:val="0"/>
      <w:divBdr>
        <w:top w:val="none" w:sz="0" w:space="0" w:color="auto"/>
        <w:left w:val="none" w:sz="0" w:space="0" w:color="auto"/>
        <w:bottom w:val="none" w:sz="0" w:space="0" w:color="auto"/>
        <w:right w:val="none" w:sz="0" w:space="0" w:color="auto"/>
      </w:divBdr>
    </w:div>
    <w:div w:id="985664134">
      <w:bodyDiv w:val="1"/>
      <w:marLeft w:val="0"/>
      <w:marRight w:val="0"/>
      <w:marTop w:val="0"/>
      <w:marBottom w:val="0"/>
      <w:divBdr>
        <w:top w:val="none" w:sz="0" w:space="0" w:color="auto"/>
        <w:left w:val="none" w:sz="0" w:space="0" w:color="auto"/>
        <w:bottom w:val="none" w:sz="0" w:space="0" w:color="auto"/>
        <w:right w:val="none" w:sz="0" w:space="0" w:color="auto"/>
      </w:divBdr>
    </w:div>
    <w:div w:id="1612785721">
      <w:bodyDiv w:val="1"/>
      <w:marLeft w:val="0"/>
      <w:marRight w:val="0"/>
      <w:marTop w:val="0"/>
      <w:marBottom w:val="0"/>
      <w:divBdr>
        <w:top w:val="none" w:sz="0" w:space="0" w:color="auto"/>
        <w:left w:val="none" w:sz="0" w:space="0" w:color="auto"/>
        <w:bottom w:val="none" w:sz="0" w:space="0" w:color="auto"/>
        <w:right w:val="none" w:sz="0" w:space="0" w:color="auto"/>
      </w:divBdr>
    </w:div>
    <w:div w:id="1620337216">
      <w:bodyDiv w:val="1"/>
      <w:marLeft w:val="0"/>
      <w:marRight w:val="0"/>
      <w:marTop w:val="0"/>
      <w:marBottom w:val="0"/>
      <w:divBdr>
        <w:top w:val="none" w:sz="0" w:space="0" w:color="auto"/>
        <w:left w:val="none" w:sz="0" w:space="0" w:color="auto"/>
        <w:bottom w:val="none" w:sz="0" w:space="0" w:color="auto"/>
        <w:right w:val="none" w:sz="0" w:space="0" w:color="auto"/>
      </w:divBdr>
    </w:div>
    <w:div w:id="1735081233">
      <w:bodyDiv w:val="1"/>
      <w:marLeft w:val="0"/>
      <w:marRight w:val="0"/>
      <w:marTop w:val="0"/>
      <w:marBottom w:val="0"/>
      <w:divBdr>
        <w:top w:val="none" w:sz="0" w:space="0" w:color="auto"/>
        <w:left w:val="none" w:sz="0" w:space="0" w:color="auto"/>
        <w:bottom w:val="none" w:sz="0" w:space="0" w:color="auto"/>
        <w:right w:val="none" w:sz="0" w:space="0" w:color="auto"/>
      </w:divBdr>
    </w:div>
    <w:div w:id="1769345776">
      <w:bodyDiv w:val="1"/>
      <w:marLeft w:val="0"/>
      <w:marRight w:val="0"/>
      <w:marTop w:val="0"/>
      <w:marBottom w:val="0"/>
      <w:divBdr>
        <w:top w:val="none" w:sz="0" w:space="0" w:color="auto"/>
        <w:left w:val="none" w:sz="0" w:space="0" w:color="auto"/>
        <w:bottom w:val="none" w:sz="0" w:space="0" w:color="auto"/>
        <w:right w:val="none" w:sz="0" w:space="0" w:color="auto"/>
      </w:divBdr>
    </w:div>
    <w:div w:id="19243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ef.v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amthithuyha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2096-A1ED-4CC8-8160-4BA4E293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13795</Words>
  <Characters>78636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2023-01-17T08:25:00Z</dcterms:created>
  <dcterms:modified xsi:type="dcterms:W3CDTF">2023-02-24T09:20:00Z</dcterms:modified>
</cp:coreProperties>
</file>