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C5A09" w14:textId="77777777" w:rsidR="00D82DD7" w:rsidRPr="008240AC" w:rsidRDefault="008240AC" w:rsidP="008240AC">
      <w:pPr>
        <w:ind w:right="-6"/>
        <w:jc w:val="center"/>
        <w:rPr>
          <w:rFonts w:ascii="Arial" w:hAnsi="Arial" w:cs="Arial"/>
          <w:b/>
          <w:sz w:val="32"/>
          <w:szCs w:val="32"/>
          <w:lang w:val="vi-VN"/>
        </w:rPr>
      </w:pPr>
      <w:r w:rsidRPr="008240AC">
        <w:rPr>
          <w:rFonts w:ascii="Arial" w:hAnsi="Arial" w:cs="Arial"/>
          <w:b/>
          <w:sz w:val="32"/>
          <w:szCs w:val="32"/>
          <w:lang w:val="vi-VN"/>
        </w:rPr>
        <w:t xml:space="preserve">Some legal issues about the collaborative economy in the view of </w:t>
      </w:r>
      <w:r>
        <w:rPr>
          <w:rFonts w:ascii="Arial" w:hAnsi="Arial" w:cs="Arial"/>
          <w:b/>
          <w:sz w:val="32"/>
          <w:szCs w:val="32"/>
        </w:rPr>
        <w:t>E</w:t>
      </w:r>
      <w:r w:rsidRPr="008240AC">
        <w:rPr>
          <w:rFonts w:ascii="Arial" w:hAnsi="Arial" w:cs="Arial"/>
          <w:b/>
          <w:sz w:val="32"/>
          <w:szCs w:val="32"/>
          <w:lang w:val="vi-VN"/>
        </w:rPr>
        <w:t>uropean law</w:t>
      </w:r>
    </w:p>
    <w:p w14:paraId="21070003" w14:textId="77777777" w:rsidR="008240AC" w:rsidRDefault="008240AC" w:rsidP="008240AC">
      <w:pPr>
        <w:ind w:right="-6"/>
        <w:jc w:val="center"/>
        <w:rPr>
          <w:rFonts w:ascii="Times New Roman" w:hAnsi="Times New Roman"/>
          <w:b/>
          <w:lang w:val="vi-VN"/>
        </w:rPr>
      </w:pPr>
    </w:p>
    <w:p w14:paraId="5F920978" w14:textId="77777777" w:rsidR="00D63B86" w:rsidRDefault="00D63B86" w:rsidP="00F57E0A">
      <w:pPr>
        <w:spacing w:before="120" w:after="120"/>
        <w:ind w:right="-8"/>
        <w:jc w:val="center"/>
        <w:rPr>
          <w:rFonts w:ascii="Times New Roman" w:hAnsi="Times New Roman"/>
          <w:i/>
          <w:sz w:val="22"/>
          <w:szCs w:val="22"/>
          <w:lang w:val="vi-VN"/>
        </w:rPr>
      </w:pPr>
    </w:p>
    <w:p w14:paraId="2A916425" w14:textId="77777777" w:rsidR="00B028AC" w:rsidRDefault="00B028AC" w:rsidP="00F57E0A">
      <w:pPr>
        <w:spacing w:before="120" w:after="120"/>
        <w:ind w:right="-8"/>
        <w:jc w:val="center"/>
        <w:rPr>
          <w:rFonts w:ascii="Times New Roman" w:hAnsi="Times New Roman"/>
          <w:i/>
          <w:sz w:val="22"/>
          <w:szCs w:val="22"/>
          <w:lang w:val="vi-VN"/>
        </w:rPr>
      </w:pPr>
    </w:p>
    <w:p w14:paraId="08F3E586" w14:textId="77777777" w:rsidR="00B028AC" w:rsidRDefault="00B028AC" w:rsidP="00F57E0A">
      <w:pPr>
        <w:spacing w:before="120" w:after="120"/>
        <w:ind w:right="-8"/>
        <w:jc w:val="center"/>
        <w:rPr>
          <w:rFonts w:ascii="Times New Roman" w:hAnsi="Times New Roman"/>
          <w:i/>
          <w:sz w:val="22"/>
          <w:szCs w:val="22"/>
          <w:lang w:val="vi-VN"/>
        </w:rPr>
      </w:pPr>
    </w:p>
    <w:p w14:paraId="00822C0C" w14:textId="77777777" w:rsidR="00D63B86" w:rsidRDefault="00D63B86" w:rsidP="00F57E0A">
      <w:pPr>
        <w:spacing w:before="120" w:after="120"/>
        <w:ind w:right="-8"/>
        <w:rPr>
          <w:rFonts w:ascii="Times New Roman" w:hAnsi="Times New Roman"/>
          <w:b/>
          <w:sz w:val="22"/>
          <w:szCs w:val="22"/>
          <w:lang w:val="vi-VN"/>
        </w:rPr>
      </w:pPr>
      <w:r w:rsidRPr="00D63B86">
        <w:rPr>
          <w:rFonts w:ascii="Times New Roman" w:hAnsi="Times New Roman"/>
          <w:b/>
          <w:sz w:val="22"/>
          <w:szCs w:val="22"/>
          <w:lang w:val="vi-VN"/>
        </w:rPr>
        <w:t>ABSTRACT</w:t>
      </w:r>
    </w:p>
    <w:p w14:paraId="1CE0679B" w14:textId="77777777" w:rsidR="00D63B86" w:rsidRDefault="00D63B86" w:rsidP="00F57E0A">
      <w:pPr>
        <w:spacing w:before="120" w:after="120"/>
        <w:ind w:right="-8" w:firstLine="567"/>
        <w:jc w:val="both"/>
        <w:rPr>
          <w:rFonts w:ascii="Times New Roman" w:hAnsi="Times New Roman"/>
          <w:sz w:val="20"/>
          <w:szCs w:val="20"/>
          <w:lang w:val="vi-VN"/>
        </w:rPr>
      </w:pPr>
      <w:r w:rsidRPr="00D63B86">
        <w:rPr>
          <w:rFonts w:ascii="Times New Roman" w:hAnsi="Times New Roman"/>
          <w:sz w:val="20"/>
          <w:szCs w:val="20"/>
          <w:lang w:val="vi-VN"/>
        </w:rPr>
        <w:t xml:space="preserve">The </w:t>
      </w:r>
      <w:r w:rsidR="009D3DD3">
        <w:rPr>
          <w:rFonts w:ascii="Times New Roman" w:hAnsi="Times New Roman"/>
          <w:sz w:val="20"/>
          <w:szCs w:val="20"/>
          <w:lang w:val="vi-VN"/>
        </w:rPr>
        <w:t>collaborative</w:t>
      </w:r>
      <w:r w:rsidRPr="00D63B86">
        <w:rPr>
          <w:rFonts w:ascii="Times New Roman" w:hAnsi="Times New Roman"/>
          <w:sz w:val="20"/>
          <w:szCs w:val="20"/>
          <w:lang w:val="vi-VN"/>
        </w:rPr>
        <w:t xml:space="preserve"> economy is a new economic model that leverages the development of digital platforms to encourage sustainable consumption trends. The complex technical properties of this new platform are creating unique advantages for businesses doing business in this field and thereby challenging the traditional economy in many ways. The laws of countries around the world are currently confused in dealing with the legal consequences of the new economy in order to create a healthy development environment for future innovations. The European Union in general and its member states in particular are considered to be the leading subject in resolving disputes related to the </w:t>
      </w:r>
      <w:r w:rsidR="009D3DD3">
        <w:rPr>
          <w:rFonts w:ascii="Times New Roman" w:hAnsi="Times New Roman"/>
          <w:sz w:val="20"/>
          <w:szCs w:val="20"/>
          <w:lang w:val="vi-VN"/>
        </w:rPr>
        <w:t>collaborative</w:t>
      </w:r>
      <w:r w:rsidRPr="00D63B86">
        <w:rPr>
          <w:rFonts w:ascii="Times New Roman" w:hAnsi="Times New Roman"/>
          <w:sz w:val="20"/>
          <w:szCs w:val="20"/>
          <w:lang w:val="vi-VN"/>
        </w:rPr>
        <w:t xml:space="preserve"> economy and thereby creating a new legal corridor in the field. The study focuses on analyzing the characteristics that help define the </w:t>
      </w:r>
      <w:r w:rsidR="009D3DD3">
        <w:rPr>
          <w:rFonts w:ascii="Times New Roman" w:hAnsi="Times New Roman"/>
          <w:sz w:val="20"/>
          <w:szCs w:val="20"/>
          <w:lang w:val="vi-VN"/>
        </w:rPr>
        <w:t>collaborative</w:t>
      </w:r>
      <w:r w:rsidRPr="00D63B86">
        <w:rPr>
          <w:rFonts w:ascii="Times New Roman" w:hAnsi="Times New Roman"/>
          <w:sz w:val="20"/>
          <w:szCs w:val="20"/>
          <w:lang w:val="vi-VN"/>
        </w:rPr>
        <w:t xml:space="preserve"> economy, while exploring the perspective of European law in identifying complex issues related to two important challenges in the sector</w:t>
      </w:r>
      <w:r w:rsidR="009D3DD3">
        <w:rPr>
          <w:rFonts w:ascii="Times New Roman" w:hAnsi="Times New Roman"/>
          <w:sz w:val="20"/>
          <w:szCs w:val="20"/>
          <w:lang w:val="vi-VN"/>
        </w:rPr>
        <w:t>:</w:t>
      </w:r>
      <w:r w:rsidRPr="00D63B86">
        <w:rPr>
          <w:rFonts w:ascii="Times New Roman" w:hAnsi="Times New Roman"/>
          <w:sz w:val="20"/>
          <w:szCs w:val="20"/>
          <w:lang w:val="vi-VN"/>
        </w:rPr>
        <w:t xml:space="preserve"> competition and determine the employment relationship between the parties to the platform</w:t>
      </w:r>
      <w:r w:rsidR="009D3DD3">
        <w:rPr>
          <w:rFonts w:ascii="Times New Roman" w:hAnsi="Times New Roman"/>
          <w:sz w:val="20"/>
          <w:szCs w:val="20"/>
          <w:lang w:val="vi-VN"/>
        </w:rPr>
        <w:t>s</w:t>
      </w:r>
      <w:r w:rsidRPr="00D63B86">
        <w:rPr>
          <w:rFonts w:ascii="Times New Roman" w:hAnsi="Times New Roman"/>
          <w:sz w:val="20"/>
          <w:szCs w:val="20"/>
          <w:lang w:val="vi-VN"/>
        </w:rPr>
        <w:t xml:space="preserve">. From there, the study makes proposals to improve the law on </w:t>
      </w:r>
      <w:r w:rsidR="009D3DD3">
        <w:rPr>
          <w:rFonts w:ascii="Times New Roman" w:hAnsi="Times New Roman"/>
          <w:sz w:val="20"/>
          <w:szCs w:val="20"/>
          <w:lang w:val="vi-VN"/>
        </w:rPr>
        <w:t xml:space="preserve">collaborative </w:t>
      </w:r>
      <w:r w:rsidRPr="00D63B86">
        <w:rPr>
          <w:rFonts w:ascii="Times New Roman" w:hAnsi="Times New Roman"/>
          <w:sz w:val="20"/>
          <w:szCs w:val="20"/>
          <w:lang w:val="vi-VN"/>
        </w:rPr>
        <w:t>economy in Vietnam.</w:t>
      </w:r>
    </w:p>
    <w:p w14:paraId="67F37555" w14:textId="77777777" w:rsidR="00D63B86" w:rsidRPr="00D63B86" w:rsidRDefault="00D63B86" w:rsidP="008240AC">
      <w:pPr>
        <w:spacing w:before="120" w:after="120"/>
        <w:ind w:right="-8"/>
        <w:jc w:val="both"/>
        <w:rPr>
          <w:rFonts w:ascii="Times New Roman" w:hAnsi="Times New Roman"/>
          <w:sz w:val="20"/>
          <w:szCs w:val="20"/>
          <w:lang w:val="vi-VN"/>
        </w:rPr>
      </w:pPr>
      <w:r w:rsidRPr="00D63B86">
        <w:rPr>
          <w:rFonts w:ascii="Times New Roman" w:hAnsi="Times New Roman"/>
          <w:b/>
          <w:sz w:val="20"/>
          <w:szCs w:val="20"/>
          <w:lang w:val="vi-VN"/>
        </w:rPr>
        <w:t>Keywords:</w:t>
      </w:r>
      <w:r>
        <w:rPr>
          <w:rFonts w:ascii="Times New Roman" w:hAnsi="Times New Roman"/>
          <w:sz w:val="20"/>
          <w:szCs w:val="20"/>
          <w:lang w:val="vi-VN"/>
        </w:rPr>
        <w:t xml:space="preserve"> </w:t>
      </w:r>
      <w:r w:rsidR="008240AC" w:rsidRPr="008240AC">
        <w:rPr>
          <w:rFonts w:ascii="Times New Roman" w:hAnsi="Times New Roman"/>
          <w:i/>
          <w:sz w:val="20"/>
          <w:szCs w:val="20"/>
        </w:rPr>
        <w:t>C</w:t>
      </w:r>
      <w:r w:rsidRPr="008240AC">
        <w:rPr>
          <w:rFonts w:ascii="Times New Roman" w:hAnsi="Times New Roman"/>
          <w:i/>
          <w:sz w:val="20"/>
          <w:szCs w:val="20"/>
          <w:lang w:val="vi-VN"/>
        </w:rPr>
        <w:t>ollaborative economy, competition law, labor relationship.</w:t>
      </w:r>
      <w:r>
        <w:rPr>
          <w:rFonts w:ascii="Times New Roman" w:hAnsi="Times New Roman"/>
          <w:sz w:val="20"/>
          <w:szCs w:val="20"/>
          <w:lang w:val="vi-VN"/>
        </w:rPr>
        <w:t xml:space="preserve"> </w:t>
      </w:r>
    </w:p>
    <w:p w14:paraId="01E922EC" w14:textId="77777777" w:rsidR="00D63B86" w:rsidRPr="00D63B86" w:rsidRDefault="00D63B86" w:rsidP="00F57E0A">
      <w:pPr>
        <w:spacing w:before="120" w:after="120"/>
        <w:ind w:right="-8"/>
        <w:rPr>
          <w:rFonts w:ascii="Times New Roman" w:hAnsi="Times New Roman"/>
          <w:b/>
          <w:sz w:val="22"/>
          <w:szCs w:val="22"/>
          <w:lang w:val="vi-VN"/>
        </w:rPr>
      </w:pPr>
    </w:p>
    <w:p w14:paraId="67ED7C37" w14:textId="77777777" w:rsidR="00995FF0" w:rsidRDefault="00995FF0" w:rsidP="00F57E0A">
      <w:pPr>
        <w:spacing w:before="120" w:after="120"/>
        <w:ind w:right="-8"/>
        <w:jc w:val="center"/>
        <w:rPr>
          <w:rFonts w:ascii="Times New Roman" w:hAnsi="Times New Roman"/>
          <w:b/>
          <w:sz w:val="32"/>
          <w:szCs w:val="32"/>
          <w:lang w:val="vi-VN"/>
        </w:rPr>
      </w:pPr>
    </w:p>
    <w:p w14:paraId="1CC34AF0" w14:textId="77777777" w:rsidR="00995FF0" w:rsidRDefault="00995FF0" w:rsidP="00F57E0A">
      <w:pPr>
        <w:spacing w:before="120" w:after="120"/>
        <w:ind w:right="-8"/>
        <w:jc w:val="center"/>
        <w:rPr>
          <w:rFonts w:ascii="Times New Roman" w:hAnsi="Times New Roman"/>
          <w:b/>
          <w:sz w:val="32"/>
          <w:szCs w:val="32"/>
          <w:lang w:val="vi-VN"/>
        </w:rPr>
      </w:pPr>
    </w:p>
    <w:p w14:paraId="0B1E9476" w14:textId="77777777" w:rsidR="00D82DD7" w:rsidRDefault="00D82DD7" w:rsidP="00F57E0A">
      <w:pPr>
        <w:spacing w:before="120" w:after="120"/>
        <w:ind w:right="-8"/>
        <w:jc w:val="center"/>
        <w:rPr>
          <w:rFonts w:ascii="Times New Roman" w:hAnsi="Times New Roman"/>
          <w:b/>
          <w:sz w:val="32"/>
          <w:szCs w:val="32"/>
          <w:lang w:val="vi-VN"/>
        </w:rPr>
      </w:pPr>
    </w:p>
    <w:p w14:paraId="2F3219FB" w14:textId="77777777" w:rsidR="00D82DD7" w:rsidRDefault="00D82DD7" w:rsidP="00F57E0A">
      <w:pPr>
        <w:spacing w:before="120" w:after="120"/>
        <w:ind w:right="-8"/>
        <w:jc w:val="center"/>
        <w:rPr>
          <w:rFonts w:ascii="Times New Roman" w:hAnsi="Times New Roman"/>
          <w:b/>
          <w:sz w:val="32"/>
          <w:szCs w:val="32"/>
          <w:lang w:val="vi-VN"/>
        </w:rPr>
      </w:pPr>
    </w:p>
    <w:p w14:paraId="301B84FB" w14:textId="77777777" w:rsidR="00D82DD7" w:rsidRDefault="00D82DD7" w:rsidP="00F57E0A">
      <w:pPr>
        <w:spacing w:before="120" w:after="120"/>
        <w:ind w:right="-8"/>
        <w:jc w:val="center"/>
        <w:rPr>
          <w:rFonts w:ascii="Times New Roman" w:hAnsi="Times New Roman"/>
          <w:b/>
          <w:sz w:val="32"/>
          <w:szCs w:val="32"/>
          <w:lang w:val="vi-VN"/>
        </w:rPr>
      </w:pPr>
    </w:p>
    <w:p w14:paraId="2AC96003" w14:textId="77777777" w:rsidR="00D82DD7" w:rsidRDefault="00D82DD7" w:rsidP="00F57E0A">
      <w:pPr>
        <w:spacing w:before="120" w:after="120"/>
        <w:ind w:right="-8"/>
        <w:jc w:val="center"/>
        <w:rPr>
          <w:rFonts w:ascii="Times New Roman" w:hAnsi="Times New Roman"/>
          <w:b/>
          <w:sz w:val="32"/>
          <w:szCs w:val="32"/>
          <w:lang w:val="vi-VN"/>
        </w:rPr>
      </w:pPr>
    </w:p>
    <w:p w14:paraId="0A7509DE" w14:textId="77777777" w:rsidR="00D82DD7" w:rsidRDefault="00D82DD7" w:rsidP="00F57E0A">
      <w:pPr>
        <w:spacing w:before="120" w:after="120"/>
        <w:ind w:right="-8"/>
        <w:jc w:val="center"/>
        <w:rPr>
          <w:rFonts w:ascii="Times New Roman" w:hAnsi="Times New Roman"/>
          <w:b/>
          <w:sz w:val="32"/>
          <w:szCs w:val="32"/>
          <w:lang w:val="vi-VN"/>
        </w:rPr>
      </w:pPr>
    </w:p>
    <w:p w14:paraId="470834A8" w14:textId="77777777" w:rsidR="00D82DD7" w:rsidRDefault="00D82DD7" w:rsidP="00F57E0A">
      <w:pPr>
        <w:spacing w:before="120" w:after="120"/>
        <w:ind w:right="-8"/>
        <w:jc w:val="center"/>
        <w:rPr>
          <w:rFonts w:ascii="Times New Roman" w:hAnsi="Times New Roman"/>
          <w:b/>
          <w:sz w:val="32"/>
          <w:szCs w:val="32"/>
          <w:lang w:val="vi-VN"/>
        </w:rPr>
      </w:pPr>
    </w:p>
    <w:p w14:paraId="20D8F4EA" w14:textId="77777777" w:rsidR="00D82DD7" w:rsidRDefault="00D82DD7" w:rsidP="00F57E0A">
      <w:pPr>
        <w:spacing w:before="120" w:after="120"/>
        <w:ind w:right="-8"/>
        <w:jc w:val="center"/>
        <w:rPr>
          <w:rFonts w:ascii="Times New Roman" w:hAnsi="Times New Roman"/>
          <w:b/>
          <w:sz w:val="32"/>
          <w:szCs w:val="32"/>
          <w:lang w:val="vi-VN"/>
        </w:rPr>
      </w:pPr>
    </w:p>
    <w:p w14:paraId="3E386D5B" w14:textId="77777777" w:rsidR="00D82DD7" w:rsidRDefault="00D82DD7" w:rsidP="00F57E0A">
      <w:pPr>
        <w:spacing w:before="120" w:after="120"/>
        <w:ind w:right="-8"/>
        <w:jc w:val="center"/>
        <w:rPr>
          <w:rFonts w:ascii="Times New Roman" w:hAnsi="Times New Roman"/>
          <w:b/>
          <w:sz w:val="32"/>
          <w:szCs w:val="32"/>
          <w:lang w:val="vi-VN"/>
        </w:rPr>
      </w:pPr>
    </w:p>
    <w:p w14:paraId="15C80651" w14:textId="77777777" w:rsidR="00D82DD7" w:rsidRDefault="00D82DD7" w:rsidP="00F57E0A">
      <w:pPr>
        <w:spacing w:before="120" w:after="120"/>
        <w:ind w:right="-8"/>
        <w:jc w:val="center"/>
        <w:rPr>
          <w:rFonts w:ascii="Times New Roman" w:hAnsi="Times New Roman"/>
          <w:b/>
          <w:sz w:val="32"/>
          <w:szCs w:val="32"/>
          <w:lang w:val="vi-VN"/>
        </w:rPr>
      </w:pPr>
    </w:p>
    <w:p w14:paraId="35A70521" w14:textId="77777777" w:rsidR="00D82DD7" w:rsidRDefault="00D82DD7" w:rsidP="00F57E0A">
      <w:pPr>
        <w:spacing w:before="120" w:after="120"/>
        <w:ind w:right="-8"/>
        <w:jc w:val="center"/>
        <w:rPr>
          <w:rFonts w:ascii="Times New Roman" w:hAnsi="Times New Roman"/>
          <w:b/>
          <w:sz w:val="32"/>
          <w:szCs w:val="32"/>
          <w:lang w:val="vi-VN"/>
        </w:rPr>
      </w:pPr>
    </w:p>
    <w:p w14:paraId="637C8333" w14:textId="77777777" w:rsidR="00D82DD7" w:rsidRDefault="00D82DD7" w:rsidP="00F57E0A">
      <w:pPr>
        <w:spacing w:before="120" w:after="120"/>
        <w:ind w:right="-8"/>
        <w:jc w:val="center"/>
        <w:rPr>
          <w:rFonts w:ascii="Times New Roman" w:hAnsi="Times New Roman"/>
          <w:b/>
          <w:sz w:val="32"/>
          <w:szCs w:val="32"/>
          <w:lang w:val="vi-VN"/>
        </w:rPr>
      </w:pPr>
    </w:p>
    <w:p w14:paraId="3AC22EEB" w14:textId="77777777" w:rsidR="00D82DD7" w:rsidRDefault="00D82DD7" w:rsidP="00F57E0A">
      <w:pPr>
        <w:spacing w:before="120" w:after="120"/>
        <w:ind w:right="-8"/>
        <w:jc w:val="center"/>
        <w:rPr>
          <w:rFonts w:ascii="Times New Roman" w:hAnsi="Times New Roman"/>
          <w:b/>
          <w:sz w:val="32"/>
          <w:szCs w:val="32"/>
          <w:lang w:val="vi-VN"/>
        </w:rPr>
      </w:pPr>
    </w:p>
    <w:p w14:paraId="468EBCB8" w14:textId="77777777" w:rsidR="00D82DD7" w:rsidRDefault="00D82DD7" w:rsidP="00F57E0A">
      <w:pPr>
        <w:spacing w:before="120" w:after="120"/>
        <w:ind w:right="-8"/>
        <w:jc w:val="center"/>
        <w:rPr>
          <w:rFonts w:ascii="Times New Roman" w:hAnsi="Times New Roman"/>
          <w:b/>
          <w:sz w:val="32"/>
          <w:szCs w:val="32"/>
          <w:lang w:val="vi-VN"/>
        </w:rPr>
      </w:pPr>
    </w:p>
    <w:p w14:paraId="6CEAC664" w14:textId="77777777" w:rsidR="00D63B86" w:rsidRDefault="00D63B86" w:rsidP="0025787D">
      <w:pPr>
        <w:spacing w:before="120" w:after="120"/>
        <w:ind w:right="-8"/>
        <w:rPr>
          <w:rFonts w:ascii="Times New Roman" w:hAnsi="Times New Roman"/>
          <w:b/>
          <w:sz w:val="32"/>
          <w:szCs w:val="32"/>
          <w:lang w:val="vi-VN"/>
        </w:rPr>
      </w:pPr>
    </w:p>
    <w:p w14:paraId="473DF990" w14:textId="77777777" w:rsidR="00B028AC" w:rsidRDefault="00B028AC">
      <w:pPr>
        <w:rPr>
          <w:rFonts w:ascii="Times New Roman" w:hAnsi="Times New Roman"/>
          <w:b/>
          <w:sz w:val="32"/>
          <w:szCs w:val="32"/>
          <w:lang w:val="vi-VN"/>
        </w:rPr>
      </w:pPr>
      <w:r>
        <w:rPr>
          <w:rFonts w:ascii="Times New Roman" w:hAnsi="Times New Roman"/>
          <w:b/>
          <w:sz w:val="32"/>
          <w:szCs w:val="32"/>
          <w:lang w:val="vi-VN"/>
        </w:rPr>
        <w:br w:type="page"/>
      </w:r>
    </w:p>
    <w:p w14:paraId="05C9EB95" w14:textId="0FB8FFE7" w:rsidR="00764013" w:rsidRDefault="000C1309" w:rsidP="0025787D">
      <w:pPr>
        <w:ind w:right="-6"/>
        <w:jc w:val="center"/>
        <w:rPr>
          <w:rFonts w:ascii="Times New Roman" w:hAnsi="Times New Roman"/>
          <w:b/>
          <w:sz w:val="32"/>
          <w:szCs w:val="32"/>
          <w:lang w:val="vi-VN"/>
        </w:rPr>
      </w:pPr>
      <w:r w:rsidRPr="000C1309">
        <w:rPr>
          <w:rFonts w:ascii="Times New Roman" w:hAnsi="Times New Roman"/>
          <w:b/>
          <w:sz w:val="32"/>
          <w:szCs w:val="32"/>
          <w:lang w:val="vi-VN"/>
        </w:rPr>
        <w:lastRenderedPageBreak/>
        <w:t>M</w:t>
      </w:r>
      <w:r w:rsidR="0025787D" w:rsidRPr="000C1309">
        <w:rPr>
          <w:rFonts w:ascii="Times New Roman" w:hAnsi="Times New Roman"/>
          <w:b/>
          <w:sz w:val="32"/>
          <w:szCs w:val="32"/>
          <w:lang w:val="vi-VN"/>
        </w:rPr>
        <w:t>ột số vấn đề pháp lý về kinh tế chia sẻ dưới góc nhìn của pháp luật Châu Âu</w:t>
      </w:r>
    </w:p>
    <w:p w14:paraId="2E5F7358" w14:textId="77777777" w:rsidR="0025787D" w:rsidRDefault="0025787D" w:rsidP="0025787D">
      <w:pPr>
        <w:ind w:right="-6"/>
        <w:jc w:val="center"/>
        <w:rPr>
          <w:rFonts w:ascii="Times New Roman" w:hAnsi="Times New Roman"/>
          <w:b/>
          <w:lang w:val="vi-VN"/>
        </w:rPr>
      </w:pPr>
    </w:p>
    <w:p w14:paraId="074FF457" w14:textId="2F9BEF71" w:rsidR="00C634B7" w:rsidRDefault="00C634B7" w:rsidP="0025787D">
      <w:pPr>
        <w:ind w:right="-6"/>
        <w:jc w:val="center"/>
        <w:rPr>
          <w:rFonts w:ascii="Times New Roman" w:hAnsi="Times New Roman"/>
          <w:i/>
          <w:sz w:val="22"/>
          <w:szCs w:val="22"/>
        </w:rPr>
      </w:pPr>
    </w:p>
    <w:p w14:paraId="30228791" w14:textId="77777777" w:rsidR="00B028AC" w:rsidRDefault="00B028AC" w:rsidP="0025787D">
      <w:pPr>
        <w:ind w:right="-6"/>
        <w:jc w:val="center"/>
        <w:rPr>
          <w:rFonts w:ascii="Times New Roman" w:hAnsi="Times New Roman"/>
          <w:i/>
          <w:sz w:val="22"/>
          <w:szCs w:val="22"/>
        </w:rPr>
      </w:pPr>
    </w:p>
    <w:p w14:paraId="16676B0E" w14:textId="77777777" w:rsidR="00B028AC" w:rsidRPr="0025787D" w:rsidRDefault="00B028AC" w:rsidP="0025787D">
      <w:pPr>
        <w:ind w:right="-6"/>
        <w:jc w:val="center"/>
        <w:rPr>
          <w:rFonts w:ascii="Times New Roman" w:hAnsi="Times New Roman"/>
          <w:i/>
          <w:sz w:val="22"/>
          <w:szCs w:val="22"/>
        </w:rPr>
      </w:pPr>
    </w:p>
    <w:p w14:paraId="215D6B93" w14:textId="77777777" w:rsidR="00C634B7" w:rsidRPr="00C634B7" w:rsidRDefault="00C634B7" w:rsidP="00F57E0A">
      <w:pPr>
        <w:spacing w:before="120" w:after="120"/>
        <w:ind w:right="-8"/>
        <w:jc w:val="center"/>
        <w:rPr>
          <w:rFonts w:ascii="Times New Roman" w:hAnsi="Times New Roman"/>
          <w:b/>
          <w:i/>
          <w:sz w:val="22"/>
          <w:szCs w:val="22"/>
          <w:lang w:val="vi-VN"/>
        </w:rPr>
      </w:pPr>
    </w:p>
    <w:p w14:paraId="17F4A233" w14:textId="77777777" w:rsidR="00C634B7" w:rsidRDefault="00C634B7" w:rsidP="00F57E0A">
      <w:pPr>
        <w:spacing w:before="120" w:after="120"/>
        <w:ind w:right="-8"/>
        <w:rPr>
          <w:rFonts w:ascii="Times New Roman" w:hAnsi="Times New Roman"/>
          <w:b/>
          <w:sz w:val="22"/>
          <w:szCs w:val="22"/>
          <w:lang w:val="vi-VN"/>
        </w:rPr>
      </w:pPr>
      <w:r w:rsidRPr="00C634B7">
        <w:rPr>
          <w:rFonts w:ascii="Times New Roman" w:hAnsi="Times New Roman"/>
          <w:b/>
          <w:sz w:val="22"/>
          <w:szCs w:val="22"/>
          <w:lang w:val="vi-VN"/>
        </w:rPr>
        <w:t>TÓM TẮT</w:t>
      </w:r>
    </w:p>
    <w:p w14:paraId="1EFF300F" w14:textId="77777777" w:rsidR="00C634B7" w:rsidRDefault="00C634B7" w:rsidP="00F57E0A">
      <w:pPr>
        <w:adjustRightInd w:val="0"/>
        <w:spacing w:before="120" w:after="120"/>
        <w:ind w:right="-8" w:firstLine="567"/>
        <w:jc w:val="both"/>
        <w:rPr>
          <w:rFonts w:ascii="Times New Roman" w:hAnsi="Times New Roman"/>
          <w:sz w:val="20"/>
          <w:szCs w:val="20"/>
          <w:lang w:val="vi-VN"/>
        </w:rPr>
      </w:pPr>
      <w:r w:rsidRPr="00A66983">
        <w:rPr>
          <w:rFonts w:ascii="Times New Roman" w:hAnsi="Times New Roman"/>
          <w:sz w:val="20"/>
          <w:szCs w:val="20"/>
          <w:lang w:val="vi-VN"/>
        </w:rPr>
        <w:t xml:space="preserve">Kinh tế chia sẻ là một mô hình kinh tế mới tận dụng sự phát triển của các nền tảng kỹ thuật số nhằm khuyến khích xu hướng tiêu dùng bền vững. Các tính chất kỹ thuật phức tạp của nền tảng mới này đang tạo ra những ưu thế độc quyền không nhỏ </w:t>
      </w:r>
      <w:r w:rsidR="00303501" w:rsidRPr="00A66983">
        <w:rPr>
          <w:rFonts w:ascii="Times New Roman" w:hAnsi="Times New Roman"/>
          <w:sz w:val="20"/>
          <w:szCs w:val="20"/>
          <w:lang w:val="vi-VN"/>
        </w:rPr>
        <w:t>cho</w:t>
      </w:r>
      <w:r w:rsidRPr="00A66983">
        <w:rPr>
          <w:rFonts w:ascii="Times New Roman" w:hAnsi="Times New Roman"/>
          <w:sz w:val="20"/>
          <w:szCs w:val="20"/>
          <w:lang w:val="vi-VN"/>
        </w:rPr>
        <w:t xml:space="preserve"> các doanh nghiệp kinh doanh trong lĩnh vực này và từ đó thách thức kinh tế truyền thống dưới nhiều góc độ. Pháp luật các quốc gia trên thế giới hiện nay tỏ ra lúng túng trong việc giải quyết các hệ quả pháp lý của nền kinh tế mới nhằm tạo ra môi trường phát triển lành mạnh cho các đổi mới sáng tạo trong tương lai. Liên minh Châu Âu nói chung và các quốc gia thành viên của nó nói riêng được xem là chủ thể đi đầu trong giải quyết tranh chấp liên quan đến kinh tế chia sẻ và từ đó tạo dựng hành lang pháp lý</w:t>
      </w:r>
      <w:r w:rsidR="00303501" w:rsidRPr="00A66983">
        <w:rPr>
          <w:rFonts w:ascii="Times New Roman" w:hAnsi="Times New Roman"/>
          <w:sz w:val="20"/>
          <w:szCs w:val="20"/>
          <w:lang w:val="vi-VN"/>
        </w:rPr>
        <w:t xml:space="preserve"> mới trong lĩnh vực</w:t>
      </w:r>
      <w:r w:rsidRPr="00A66983">
        <w:rPr>
          <w:rFonts w:ascii="Times New Roman" w:hAnsi="Times New Roman"/>
          <w:sz w:val="20"/>
          <w:szCs w:val="20"/>
          <w:lang w:val="vi-VN"/>
        </w:rPr>
        <w:t>. Nghiên cứu tập trung vào việc phân tích các đặc điểm giúp định nghĩa nền kinh tế chia sẻ, đồng thời</w:t>
      </w:r>
      <w:r w:rsidR="00A66983" w:rsidRPr="00A66983">
        <w:rPr>
          <w:rFonts w:ascii="Times New Roman" w:hAnsi="Times New Roman"/>
          <w:sz w:val="20"/>
          <w:szCs w:val="20"/>
          <w:lang w:val="vi-VN"/>
        </w:rPr>
        <w:t xml:space="preserve"> tìm hiểu góc nhìn của pháp luật Châu Âu trong xác định các vấn đề phức tạp liên quan đến hai thách thức quan trọng trong lĩnh vực cạnh tranh và xác định quan hệ lao động giữa các bên tham gia nền tảng. Từ đó, nghiên cứu đưa ra các đề xuất hoàn thiện pháp luật về kinh tế chia sẻ tại Việt Nam. </w:t>
      </w:r>
    </w:p>
    <w:p w14:paraId="3EE36566" w14:textId="77777777" w:rsidR="004841CF" w:rsidRPr="00D502AA" w:rsidRDefault="00A66983" w:rsidP="00F57E0A">
      <w:pPr>
        <w:spacing w:before="120" w:after="120"/>
        <w:ind w:right="-8"/>
        <w:rPr>
          <w:rFonts w:ascii="Times New Roman" w:hAnsi="Times New Roman"/>
          <w:i/>
          <w:sz w:val="20"/>
          <w:szCs w:val="20"/>
        </w:rPr>
        <w:sectPr w:rsidR="004841CF" w:rsidRPr="00D502AA" w:rsidSect="00D63B86">
          <w:footerReference w:type="even" r:id="rId7"/>
          <w:footerReference w:type="default" r:id="rId8"/>
          <w:pgSz w:w="11900" w:h="16840"/>
          <w:pgMar w:top="1134" w:right="1134" w:bottom="1134" w:left="1418" w:header="708" w:footer="708" w:gutter="0"/>
          <w:cols w:space="708"/>
          <w:docGrid w:linePitch="360"/>
        </w:sectPr>
      </w:pPr>
      <w:r w:rsidRPr="004437DD">
        <w:rPr>
          <w:rFonts w:ascii="Times New Roman" w:hAnsi="Times New Roman"/>
          <w:b/>
          <w:sz w:val="20"/>
          <w:szCs w:val="20"/>
          <w:lang w:val="vi-VN"/>
        </w:rPr>
        <w:t>Từ khoá:</w:t>
      </w:r>
      <w:r>
        <w:rPr>
          <w:rFonts w:ascii="Times New Roman" w:hAnsi="Times New Roman"/>
          <w:sz w:val="20"/>
          <w:szCs w:val="20"/>
          <w:lang w:val="vi-VN"/>
        </w:rPr>
        <w:t xml:space="preserve"> </w:t>
      </w:r>
      <w:r w:rsidR="00D502AA">
        <w:rPr>
          <w:rFonts w:ascii="Times New Roman" w:hAnsi="Times New Roman"/>
          <w:i/>
          <w:sz w:val="20"/>
          <w:szCs w:val="20"/>
        </w:rPr>
        <w:t>K</w:t>
      </w:r>
      <w:r w:rsidR="00343CD8" w:rsidRPr="004437DD">
        <w:rPr>
          <w:rFonts w:ascii="Times New Roman" w:hAnsi="Times New Roman"/>
          <w:i/>
          <w:sz w:val="20"/>
          <w:szCs w:val="20"/>
          <w:lang w:val="vi-VN"/>
        </w:rPr>
        <w:t>inh tế chia sẻ, luật cạnh tranh, quan hệ lao động</w:t>
      </w:r>
      <w:r w:rsidR="00D0713D" w:rsidRPr="004437DD">
        <w:rPr>
          <w:rFonts w:ascii="Times New Roman" w:hAnsi="Times New Roman"/>
          <w:i/>
          <w:sz w:val="20"/>
          <w:szCs w:val="20"/>
          <w:lang w:val="vi-VN"/>
        </w:rPr>
        <w:t xml:space="preserve"> </w:t>
      </w:r>
      <w:r w:rsidR="00D502AA">
        <w:rPr>
          <w:rFonts w:ascii="Times New Roman" w:hAnsi="Times New Roman"/>
          <w:i/>
          <w:sz w:val="20"/>
          <w:szCs w:val="20"/>
        </w:rPr>
        <w:t>.</w:t>
      </w:r>
    </w:p>
    <w:p w14:paraId="34B5CB81" w14:textId="77777777" w:rsidR="00CC0CBC" w:rsidRPr="004437DD" w:rsidRDefault="004437DD" w:rsidP="00F57E0A">
      <w:pPr>
        <w:spacing w:before="120" w:after="120"/>
        <w:ind w:right="-8"/>
        <w:rPr>
          <w:rFonts w:ascii="Times New Roman" w:hAnsi="Times New Roman"/>
          <w:b/>
          <w:sz w:val="22"/>
          <w:szCs w:val="22"/>
          <w:lang w:val="vi-VN"/>
        </w:rPr>
        <w:sectPr w:rsidR="00CC0CBC" w:rsidRPr="004437DD" w:rsidSect="004841CF">
          <w:type w:val="continuous"/>
          <w:pgSz w:w="11900" w:h="16840"/>
          <w:pgMar w:top="1134" w:right="1134" w:bottom="1134" w:left="1418" w:header="708" w:footer="708" w:gutter="0"/>
          <w:cols w:num="2" w:space="708"/>
          <w:docGrid w:linePitch="360"/>
        </w:sectPr>
      </w:pPr>
      <w:r w:rsidRPr="004437DD">
        <w:rPr>
          <w:rFonts w:ascii="Times New Roman" w:hAnsi="Times New Roman"/>
          <w:b/>
          <w:sz w:val="22"/>
          <w:szCs w:val="22"/>
          <w:lang w:val="vi-VN"/>
        </w:rPr>
        <w:t>1.</w:t>
      </w:r>
      <w:r w:rsidR="00CC0CBC" w:rsidRPr="004437DD">
        <w:rPr>
          <w:rFonts w:ascii="Times New Roman" w:hAnsi="Times New Roman"/>
          <w:b/>
          <w:sz w:val="22"/>
          <w:szCs w:val="22"/>
          <w:lang w:val="vi-VN"/>
        </w:rPr>
        <w:t xml:space="preserve"> </w:t>
      </w:r>
      <w:r w:rsidR="004841CF">
        <w:rPr>
          <w:rFonts w:ascii="Times New Roman" w:hAnsi="Times New Roman"/>
          <w:b/>
          <w:sz w:val="22"/>
          <w:szCs w:val="22"/>
          <w:lang w:val="vi-VN"/>
        </w:rPr>
        <w:t>GIỚI THIỆU</w:t>
      </w:r>
    </w:p>
    <w:p w14:paraId="3D4CD859" w14:textId="77777777" w:rsidR="002B48B0" w:rsidRDefault="007C439C" w:rsidP="00F57E0A">
      <w:pPr>
        <w:spacing w:before="120" w:after="120"/>
        <w:ind w:right="-8"/>
        <w:jc w:val="both"/>
        <w:rPr>
          <w:rFonts w:ascii="Times New Roman" w:hAnsi="Times New Roman"/>
          <w:sz w:val="22"/>
          <w:szCs w:val="22"/>
          <w:lang w:val="vi-VN"/>
        </w:rPr>
      </w:pPr>
      <w:r w:rsidRPr="007C439C">
        <w:rPr>
          <w:rFonts w:ascii="Times New Roman" w:hAnsi="Times New Roman"/>
          <w:sz w:val="22"/>
          <w:szCs w:val="22"/>
          <w:lang w:val="vi-VN"/>
        </w:rPr>
        <w:t>Có một sự chuyển biến tích cực trong hành vi tiêu dùng của con người đã diễn ra âm thầm nhưng chắc chắn trong gần 20 năm trở lại đây, được bồi dưỡng bởi sự phát triển của công nghệ máy tính và các cuộc đại suy thoái của thế kỷ 20</w:t>
      </w:r>
      <w:r>
        <w:rPr>
          <w:rFonts w:ascii="Times New Roman" w:hAnsi="Times New Roman"/>
          <w:sz w:val="22"/>
          <w:szCs w:val="22"/>
          <w:lang w:val="vi-VN"/>
        </w:rPr>
        <w:t xml:space="preserve">, </w:t>
      </w:r>
      <w:r w:rsidR="00764013">
        <w:rPr>
          <w:rFonts w:ascii="Times New Roman" w:hAnsi="Times New Roman"/>
          <w:sz w:val="22"/>
          <w:szCs w:val="22"/>
          <w:lang w:val="vi-VN"/>
        </w:rPr>
        <w:t>đó là</w:t>
      </w:r>
      <w:r w:rsidR="001253E4">
        <w:rPr>
          <w:rFonts w:ascii="Times New Roman" w:hAnsi="Times New Roman"/>
          <w:sz w:val="22"/>
          <w:szCs w:val="22"/>
          <w:lang w:val="vi-VN"/>
        </w:rPr>
        <w:t xml:space="preserve"> sự dịch chuyển từ quyền sở hữu và tiêu thụ tài nguyên độc quyền sang sở hữu và tiêu dùng chung</w:t>
      </w:r>
      <w:r w:rsidR="00580E89">
        <w:rPr>
          <w:rFonts w:ascii="Times New Roman" w:hAnsi="Times New Roman"/>
          <w:sz w:val="22"/>
          <w:szCs w:val="22"/>
          <w:lang w:val="vi-VN"/>
        </w:rPr>
        <w:t>, cho phép người dùng quản lý tốt hơn thời gian, tài chính và trải nghiệm của bản thân, đồng thời tạo ra thu nhập bổ sung có giá trị</w:t>
      </w:r>
      <w:r w:rsidR="00764013">
        <w:rPr>
          <w:rFonts w:ascii="Times New Roman" w:hAnsi="Times New Roman"/>
          <w:sz w:val="22"/>
          <w:szCs w:val="22"/>
          <w:lang w:val="vi-VN"/>
        </w:rPr>
        <w:t xml:space="preserve">. </w:t>
      </w:r>
      <w:r w:rsidR="009A3C5D">
        <w:rPr>
          <w:rFonts w:ascii="Times New Roman" w:hAnsi="Times New Roman"/>
          <w:sz w:val="22"/>
          <w:szCs w:val="22"/>
          <w:lang w:val="vi-VN"/>
        </w:rPr>
        <w:t xml:space="preserve">Xu </w:t>
      </w:r>
      <w:r w:rsidR="00284089">
        <w:rPr>
          <w:rFonts w:ascii="Times New Roman" w:hAnsi="Times New Roman"/>
          <w:sz w:val="22"/>
          <w:szCs w:val="22"/>
          <w:lang w:val="vi-VN"/>
        </w:rPr>
        <w:t>hướng</w:t>
      </w:r>
      <w:r w:rsidR="001253E4">
        <w:rPr>
          <w:rFonts w:ascii="Times New Roman" w:hAnsi="Times New Roman"/>
          <w:sz w:val="22"/>
          <w:szCs w:val="22"/>
          <w:lang w:val="vi-VN"/>
        </w:rPr>
        <w:t xml:space="preserve"> chuyển đổi này tận dụng sự phát triển sáng tạo của việc chia sẻ ngang hàng </w:t>
      </w:r>
      <w:r w:rsidR="001253E4" w:rsidRPr="002B48B0">
        <w:rPr>
          <w:rFonts w:ascii="Times New Roman" w:hAnsi="Times New Roman"/>
          <w:i/>
          <w:sz w:val="22"/>
          <w:szCs w:val="22"/>
          <w:lang w:val="vi-VN"/>
        </w:rPr>
        <w:t>(peer-to-peer sharing)</w:t>
      </w:r>
      <w:r w:rsidR="001253E4">
        <w:rPr>
          <w:rFonts w:ascii="Times New Roman" w:hAnsi="Times New Roman"/>
          <w:sz w:val="22"/>
          <w:szCs w:val="22"/>
          <w:lang w:val="vi-VN"/>
        </w:rPr>
        <w:t xml:space="preserve"> sử dụng các nền tảng trung gian và các thị trường trao đổi được tạo ra trên nền tảng Internet</w:t>
      </w:r>
      <w:r w:rsidR="00720666">
        <w:rPr>
          <w:rFonts w:ascii="Times New Roman" w:hAnsi="Times New Roman"/>
          <w:sz w:val="22"/>
          <w:szCs w:val="22"/>
        </w:rPr>
        <w:t xml:space="preserve"> v</w:t>
      </w:r>
      <w:r w:rsidR="00720666">
        <w:rPr>
          <w:rFonts w:ascii="Times New Roman" w:hAnsi="Times New Roman"/>
          <w:sz w:val="22"/>
          <w:szCs w:val="22"/>
          <w:lang w:val="vi-VN"/>
        </w:rPr>
        <w:t>à</w:t>
      </w:r>
      <w:r w:rsidR="00A776ED">
        <w:rPr>
          <w:rFonts w:ascii="Times New Roman" w:hAnsi="Times New Roman"/>
          <w:sz w:val="22"/>
          <w:szCs w:val="22"/>
          <w:lang w:val="vi-VN"/>
        </w:rPr>
        <w:t xml:space="preserve"> được dự đoán sẽ sẽ giúp doanh thu toàn cầu </w:t>
      </w:r>
      <w:r w:rsidR="00A776ED" w:rsidRPr="002B48B0">
        <w:rPr>
          <w:rFonts w:ascii="Times New Roman" w:hAnsi="Times New Roman"/>
          <w:i/>
          <w:sz w:val="22"/>
          <w:szCs w:val="22"/>
          <w:lang w:val="vi-VN"/>
        </w:rPr>
        <w:t>(global revenue)</w:t>
      </w:r>
      <w:r w:rsidR="00A776ED">
        <w:rPr>
          <w:rFonts w:ascii="Times New Roman" w:hAnsi="Times New Roman"/>
          <w:sz w:val="22"/>
          <w:szCs w:val="22"/>
          <w:lang w:val="vi-VN"/>
        </w:rPr>
        <w:t xml:space="preserve"> tăng thêm xấp xỉ 335 tỉ đô la vào năm 2025</w:t>
      </w:r>
      <w:r w:rsidR="00D85A39">
        <w:rPr>
          <w:rFonts w:ascii="Times New Roman" w:hAnsi="Times New Roman"/>
          <w:sz w:val="22"/>
          <w:szCs w:val="22"/>
          <w:lang w:val="vi-VN"/>
        </w:rPr>
        <w:t xml:space="preserve">. Mô hình thị trường cho phép và tạo điều kiện thuận lợi cho việc chia sẻ quyền tiếp cận hàng hoá và dịch vụ này được gọi là </w:t>
      </w:r>
      <w:r w:rsidR="002B48B0">
        <w:rPr>
          <w:rFonts w:ascii="Times New Roman" w:hAnsi="Times New Roman"/>
          <w:sz w:val="22"/>
          <w:szCs w:val="22"/>
          <w:lang w:val="vi-VN"/>
        </w:rPr>
        <w:t>K</w:t>
      </w:r>
      <w:r w:rsidR="00D85A39">
        <w:rPr>
          <w:rFonts w:ascii="Times New Roman" w:hAnsi="Times New Roman"/>
          <w:sz w:val="22"/>
          <w:szCs w:val="22"/>
          <w:lang w:val="vi-VN"/>
        </w:rPr>
        <w:t>inh tế chia sẻ</w:t>
      </w:r>
      <w:r w:rsidR="00970860">
        <w:rPr>
          <w:rFonts w:ascii="Times New Roman" w:hAnsi="Times New Roman"/>
          <w:sz w:val="22"/>
          <w:szCs w:val="22"/>
          <w:lang w:val="vi-VN"/>
        </w:rPr>
        <w:t xml:space="preserve"> hay Kinh tế cộng tác</w:t>
      </w:r>
      <w:r w:rsidR="00D85A39">
        <w:rPr>
          <w:rFonts w:ascii="Times New Roman" w:hAnsi="Times New Roman"/>
          <w:sz w:val="22"/>
          <w:szCs w:val="22"/>
          <w:lang w:val="vi-VN"/>
        </w:rPr>
        <w:t xml:space="preserve"> </w:t>
      </w:r>
      <w:r w:rsidR="00D85A39" w:rsidRPr="002B48B0">
        <w:rPr>
          <w:rFonts w:ascii="Times New Roman" w:hAnsi="Times New Roman"/>
          <w:i/>
          <w:sz w:val="22"/>
          <w:szCs w:val="22"/>
          <w:lang w:val="vi-VN"/>
        </w:rPr>
        <w:t>(Collaborative economy)</w:t>
      </w:r>
      <w:r w:rsidR="004342E5" w:rsidRPr="002B48B0">
        <w:rPr>
          <w:rFonts w:ascii="Times New Roman" w:hAnsi="Times New Roman"/>
          <w:i/>
          <w:sz w:val="22"/>
          <w:szCs w:val="22"/>
          <w:lang w:val="vi-VN"/>
        </w:rPr>
        <w:t>.</w:t>
      </w:r>
      <w:r w:rsidR="004342E5">
        <w:rPr>
          <w:rFonts w:ascii="Times New Roman" w:hAnsi="Times New Roman"/>
          <w:sz w:val="22"/>
          <w:szCs w:val="22"/>
          <w:lang w:val="vi-VN"/>
        </w:rPr>
        <w:t xml:space="preserve"> </w:t>
      </w:r>
      <w:r w:rsidR="00097057">
        <w:rPr>
          <w:rFonts w:ascii="Times New Roman" w:hAnsi="Times New Roman"/>
          <w:sz w:val="22"/>
          <w:szCs w:val="22"/>
          <w:lang w:val="vi-VN"/>
        </w:rPr>
        <w:t>Giá trị của loại hình kinh tế mới này nằm ở việc nó giải quyết được một hệ luỵ của xu hướng tiêu dùng cũ, đó là thực tế</w:t>
      </w:r>
      <w:r w:rsidR="002B48B0">
        <w:rPr>
          <w:rFonts w:ascii="Times New Roman" w:hAnsi="Times New Roman"/>
          <w:sz w:val="22"/>
          <w:szCs w:val="22"/>
          <w:lang w:val="vi-VN"/>
        </w:rPr>
        <w:t xml:space="preserve"> con người ngày nay sở hữu nhiều tài nguyên không được thường xuyên sử dụng. Một số doanh nghiệp tiêu biểu trong nền kinh tế chia sẻ hiện nay có thể kể đến là Airbnb, Uber, Turo, JustPark, TaskRabbit, 3D Hubs, LiquidSpace… </w:t>
      </w:r>
    </w:p>
    <w:p w14:paraId="4814A8EC" w14:textId="77777777" w:rsidR="00CC0CBC" w:rsidRDefault="002B48B0" w:rsidP="00F57E0A">
      <w:pPr>
        <w:spacing w:before="120" w:after="120"/>
        <w:ind w:right="-8" w:firstLine="567"/>
        <w:jc w:val="both"/>
        <w:rPr>
          <w:rFonts w:ascii="Times New Roman" w:hAnsi="Times New Roman"/>
          <w:sz w:val="22"/>
          <w:szCs w:val="22"/>
          <w:lang w:val="vi-VN"/>
        </w:rPr>
      </w:pPr>
      <w:r>
        <w:rPr>
          <w:rFonts w:ascii="Times New Roman" w:hAnsi="Times New Roman"/>
          <w:sz w:val="22"/>
          <w:szCs w:val="22"/>
          <w:lang w:val="vi-VN"/>
        </w:rPr>
        <w:t xml:space="preserve">Tuy nhiên, sự phát triển nhanh chóng của loại hình kinh tế mới này </w:t>
      </w:r>
      <w:r w:rsidR="00D2599E">
        <w:rPr>
          <w:rFonts w:ascii="Times New Roman" w:hAnsi="Times New Roman"/>
          <w:sz w:val="22"/>
          <w:szCs w:val="22"/>
          <w:lang w:val="vi-VN"/>
        </w:rPr>
        <w:t xml:space="preserve">đã đặt ra thách thức không nhỏ với các nhà làm luật trên </w:t>
      </w:r>
      <w:r w:rsidR="007332CB">
        <w:rPr>
          <w:rFonts w:ascii="Times New Roman" w:hAnsi="Times New Roman"/>
          <w:sz w:val="22"/>
          <w:szCs w:val="22"/>
          <w:lang w:val="vi-VN"/>
        </w:rPr>
        <w:t xml:space="preserve">toàn </w:t>
      </w:r>
      <w:r w:rsidR="00D2599E">
        <w:rPr>
          <w:rFonts w:ascii="Times New Roman" w:hAnsi="Times New Roman"/>
          <w:sz w:val="22"/>
          <w:szCs w:val="22"/>
          <w:lang w:val="vi-VN"/>
        </w:rPr>
        <w:t xml:space="preserve">thế giới liên quan đến các quan ngại về sự tổn thương mà nó có thể gây ra cho những loại hình kinh tế </w:t>
      </w:r>
      <w:r w:rsidR="00D2599E">
        <w:rPr>
          <w:rFonts w:ascii="Times New Roman" w:hAnsi="Times New Roman"/>
          <w:sz w:val="22"/>
          <w:szCs w:val="22"/>
          <w:lang w:val="vi-VN"/>
        </w:rPr>
        <w:t>truyền thống, luật nhà ở, vi phạm quy định giao thông</w:t>
      </w:r>
      <w:r w:rsidR="007332CB">
        <w:rPr>
          <w:rFonts w:ascii="Times New Roman" w:hAnsi="Times New Roman"/>
          <w:sz w:val="22"/>
          <w:szCs w:val="22"/>
          <w:lang w:val="vi-VN"/>
        </w:rPr>
        <w:t xml:space="preserve">, </w:t>
      </w:r>
      <w:r w:rsidR="00D2599E">
        <w:rPr>
          <w:rFonts w:ascii="Times New Roman" w:hAnsi="Times New Roman"/>
          <w:sz w:val="22"/>
          <w:szCs w:val="22"/>
          <w:lang w:val="vi-VN"/>
        </w:rPr>
        <w:t>các tranh chấp về lao động</w:t>
      </w:r>
      <w:r w:rsidR="007332CB">
        <w:rPr>
          <w:rFonts w:ascii="Times New Roman" w:hAnsi="Times New Roman"/>
          <w:sz w:val="22"/>
          <w:szCs w:val="22"/>
          <w:lang w:val="vi-VN"/>
        </w:rPr>
        <w:t>, phân biệt đối xử và quyền riêng tư</w:t>
      </w:r>
      <w:r w:rsidR="00D2599E">
        <w:rPr>
          <w:rFonts w:ascii="Times New Roman" w:hAnsi="Times New Roman"/>
          <w:sz w:val="22"/>
          <w:szCs w:val="22"/>
          <w:lang w:val="vi-VN"/>
        </w:rPr>
        <w:t>.</w:t>
      </w:r>
      <w:r w:rsidR="007332CB">
        <w:rPr>
          <w:rFonts w:ascii="Times New Roman" w:hAnsi="Times New Roman"/>
          <w:sz w:val="22"/>
          <w:szCs w:val="22"/>
          <w:lang w:val="vi-VN"/>
        </w:rPr>
        <w:t xml:space="preserve"> </w:t>
      </w:r>
      <w:r w:rsidR="00B5650E">
        <w:rPr>
          <w:rFonts w:ascii="Times New Roman" w:hAnsi="Times New Roman"/>
          <w:sz w:val="22"/>
          <w:szCs w:val="22"/>
          <w:lang w:val="vi-VN"/>
        </w:rPr>
        <w:t xml:space="preserve">Tháng 4 năm 2018, Toà án Công lý Châu Âu </w:t>
      </w:r>
      <w:r w:rsidR="00B5650E" w:rsidRPr="00F16296">
        <w:rPr>
          <w:rFonts w:ascii="Times New Roman" w:hAnsi="Times New Roman"/>
          <w:i/>
          <w:sz w:val="22"/>
          <w:szCs w:val="22"/>
          <w:lang w:val="vi-VN"/>
        </w:rPr>
        <w:t>(</w:t>
      </w:r>
      <w:r w:rsidR="00F16296" w:rsidRPr="00F16296">
        <w:rPr>
          <w:rFonts w:ascii="Times New Roman" w:hAnsi="Times New Roman"/>
          <w:i/>
          <w:sz w:val="22"/>
          <w:szCs w:val="22"/>
        </w:rPr>
        <w:t>E</w:t>
      </w:r>
      <w:r w:rsidR="00B5650E" w:rsidRPr="00F16296">
        <w:rPr>
          <w:rFonts w:ascii="Times New Roman" w:hAnsi="Times New Roman"/>
          <w:i/>
          <w:sz w:val="22"/>
          <w:szCs w:val="22"/>
          <w:lang w:val="vi-VN"/>
        </w:rPr>
        <w:t>CJ)</w:t>
      </w:r>
      <w:r w:rsidR="00B5650E">
        <w:rPr>
          <w:rFonts w:ascii="Times New Roman" w:hAnsi="Times New Roman"/>
          <w:sz w:val="22"/>
          <w:szCs w:val="22"/>
          <w:lang w:val="vi-VN"/>
        </w:rPr>
        <w:t xml:space="preserve"> đã đưa ra phán quyết trong một vụ án chống lại Uber France SAS liên quan đến việc công ty này cho phép tài xế không chuyên nghiệp tìm kiếm khách hàng và cung cấp dịch vụ lái xe thông qua ứng dụng UberPop của họ</w:t>
      </w:r>
      <w:r w:rsidR="00B5650E">
        <w:rPr>
          <w:rFonts w:ascii="Times New Roman" w:hAnsi="Times New Roman"/>
          <w:sz w:val="22"/>
          <w:szCs w:val="22"/>
          <w:vertAlign w:val="superscript"/>
          <w:lang w:val="vi-VN"/>
        </w:rPr>
        <w:t>1</w:t>
      </w:r>
      <w:r w:rsidR="00B5650E">
        <w:rPr>
          <w:rFonts w:ascii="Times New Roman" w:hAnsi="Times New Roman"/>
          <w:sz w:val="22"/>
          <w:szCs w:val="22"/>
          <w:lang w:val="vi-VN"/>
        </w:rPr>
        <w:t xml:space="preserve">. </w:t>
      </w:r>
      <w:r w:rsidR="00F16296">
        <w:rPr>
          <w:rFonts w:ascii="Times New Roman" w:hAnsi="Times New Roman"/>
          <w:sz w:val="22"/>
          <w:szCs w:val="22"/>
          <w:lang w:val="vi-VN"/>
        </w:rPr>
        <w:t xml:space="preserve">Tháng 3 năm 2020, Toà </w:t>
      </w:r>
      <w:r w:rsidR="00254E85">
        <w:rPr>
          <w:rFonts w:ascii="Times New Roman" w:hAnsi="Times New Roman"/>
          <w:sz w:val="22"/>
          <w:szCs w:val="22"/>
          <w:lang w:val="vi-VN"/>
        </w:rPr>
        <w:t>án tối cao Pháp</w:t>
      </w:r>
      <w:r w:rsidR="00F16296">
        <w:rPr>
          <w:rFonts w:ascii="Times New Roman" w:hAnsi="Times New Roman"/>
          <w:sz w:val="22"/>
          <w:szCs w:val="22"/>
          <w:lang w:val="vi-VN"/>
        </w:rPr>
        <w:t xml:space="preserve"> </w:t>
      </w:r>
      <w:r w:rsidR="00254E85">
        <w:rPr>
          <w:rFonts w:ascii="Times New Roman" w:hAnsi="Times New Roman"/>
          <w:i/>
          <w:sz w:val="22"/>
          <w:szCs w:val="22"/>
          <w:lang w:val="vi-VN"/>
        </w:rPr>
        <w:t>(</w:t>
      </w:r>
      <w:r w:rsidR="00F16296" w:rsidRPr="00F16296">
        <w:rPr>
          <w:rFonts w:ascii="Times New Roman" w:hAnsi="Times New Roman"/>
          <w:i/>
          <w:sz w:val="22"/>
          <w:szCs w:val="22"/>
          <w:lang w:val="vi-VN"/>
        </w:rPr>
        <w:t>Court of Cassasion</w:t>
      </w:r>
      <w:r w:rsidR="00254E85">
        <w:rPr>
          <w:rFonts w:ascii="Times New Roman" w:hAnsi="Times New Roman"/>
          <w:i/>
          <w:sz w:val="22"/>
          <w:szCs w:val="22"/>
          <w:lang w:val="vi-VN"/>
        </w:rPr>
        <w:t xml:space="preserve"> of France</w:t>
      </w:r>
      <w:r w:rsidR="00F16296" w:rsidRPr="00F16296">
        <w:rPr>
          <w:rFonts w:ascii="Times New Roman" w:hAnsi="Times New Roman"/>
          <w:i/>
          <w:sz w:val="22"/>
          <w:szCs w:val="22"/>
          <w:lang w:val="vi-VN"/>
        </w:rPr>
        <w:t>)</w:t>
      </w:r>
      <w:r w:rsidR="00254E85">
        <w:rPr>
          <w:rFonts w:ascii="Times New Roman" w:hAnsi="Times New Roman"/>
          <w:sz w:val="22"/>
          <w:szCs w:val="22"/>
          <w:lang w:val="vi-VN"/>
        </w:rPr>
        <w:t xml:space="preserve"> đã quyết định công nhận quan hệ lao động giữa công ty Uber và tài xế của họ</w:t>
      </w:r>
      <w:r w:rsidR="00254E85">
        <w:rPr>
          <w:rFonts w:ascii="Times New Roman" w:hAnsi="Times New Roman"/>
          <w:sz w:val="22"/>
          <w:szCs w:val="22"/>
          <w:vertAlign w:val="superscript"/>
          <w:lang w:val="vi-VN"/>
        </w:rPr>
        <w:t>2</w:t>
      </w:r>
      <w:r w:rsidR="00254E85">
        <w:rPr>
          <w:rFonts w:ascii="Times New Roman" w:hAnsi="Times New Roman"/>
          <w:sz w:val="22"/>
          <w:szCs w:val="22"/>
          <w:lang w:val="vi-VN"/>
        </w:rPr>
        <w:t xml:space="preserve"> như một kết luận cuối cùng đối với tranh chấp kéo dài về địa vị pháp lý của tài xế xe công nghệ tại Pháp. </w:t>
      </w:r>
      <w:r w:rsidR="00F32052">
        <w:rPr>
          <w:rFonts w:ascii="Times New Roman" w:hAnsi="Times New Roman"/>
          <w:sz w:val="22"/>
          <w:szCs w:val="22"/>
          <w:lang w:val="vi-VN"/>
        </w:rPr>
        <w:t xml:space="preserve">Những vụ kiện liên quan đến kinh tế chia sẻ vẫn tiếp tục ở nhiều quốc gia trên thế giới, khiến cho một câu hỏi lớn được đặt ra: liệu luật pháp có thể theo kịp với sự đổi mới? Để trả lời cho câu hỏi này, mỗi quốc gia sẽ có sự chuẩn bị khác nhau. Các quốc gia Châu Âu nói riêng và Cộng đồng Châu Âu </w:t>
      </w:r>
      <w:r w:rsidR="00F32052" w:rsidRPr="00A566ED">
        <w:rPr>
          <w:rFonts w:ascii="Times New Roman" w:hAnsi="Times New Roman"/>
          <w:i/>
          <w:sz w:val="22"/>
          <w:szCs w:val="22"/>
          <w:lang w:val="vi-VN"/>
        </w:rPr>
        <w:t>(EU)</w:t>
      </w:r>
      <w:r w:rsidR="00F32052">
        <w:rPr>
          <w:rFonts w:ascii="Times New Roman" w:hAnsi="Times New Roman"/>
          <w:sz w:val="22"/>
          <w:szCs w:val="22"/>
          <w:lang w:val="vi-VN"/>
        </w:rPr>
        <w:t xml:space="preserve"> nói chung được xem là những chủ thể tiên phong trong việc giải quyết các vấn đề phát sinh trong nền kinh tế chia sẻ, là cơ sở để chuẩn bị nền tảng pháp lý vững chắc cho các đổi mới trong tương lai</w:t>
      </w:r>
      <w:r w:rsidR="00A566ED">
        <w:rPr>
          <w:rFonts w:ascii="Times New Roman" w:hAnsi="Times New Roman"/>
          <w:sz w:val="22"/>
          <w:szCs w:val="22"/>
          <w:lang w:val="vi-VN"/>
        </w:rPr>
        <w:t xml:space="preserve">, đồng thời vẫn bảo vệ được những giá trị cốt lõi của luật pháp. Dưới góc độ luật so sánh, hệ thống pháp luật Việt Nam chịu ảnh hưởng đáng kể từ dòng họ </w:t>
      </w:r>
      <w:r w:rsidR="009814AC">
        <w:rPr>
          <w:rFonts w:ascii="Times New Roman" w:hAnsi="Times New Roman"/>
          <w:sz w:val="22"/>
          <w:szCs w:val="22"/>
          <w:lang w:val="vi-VN"/>
        </w:rPr>
        <w:t xml:space="preserve">pháp luật Châu Âu lục địa </w:t>
      </w:r>
      <w:r w:rsidR="009814AC" w:rsidRPr="009814AC">
        <w:rPr>
          <w:rFonts w:ascii="Times New Roman" w:hAnsi="Times New Roman"/>
          <w:i/>
          <w:sz w:val="22"/>
          <w:szCs w:val="22"/>
          <w:lang w:val="vi-VN"/>
        </w:rPr>
        <w:t>(dòng họ Civil Law)</w:t>
      </w:r>
      <w:r w:rsidR="009814AC">
        <w:rPr>
          <w:rFonts w:ascii="Times New Roman" w:hAnsi="Times New Roman"/>
          <w:sz w:val="22"/>
          <w:szCs w:val="22"/>
          <w:lang w:val="vi-VN"/>
        </w:rPr>
        <w:t xml:space="preserve"> khởi nguồn từ Châu Âu do ảnh hưởng từ quá trình thuộc địa hoá trong thời gian dài</w:t>
      </w:r>
      <w:r w:rsidR="009814AC">
        <w:rPr>
          <w:rFonts w:ascii="Times New Roman" w:hAnsi="Times New Roman"/>
          <w:sz w:val="22"/>
          <w:szCs w:val="22"/>
          <w:vertAlign w:val="superscript"/>
          <w:lang w:val="vi-VN"/>
        </w:rPr>
        <w:t>3</w:t>
      </w:r>
      <w:r w:rsidR="009814AC">
        <w:rPr>
          <w:rFonts w:ascii="Times New Roman" w:hAnsi="Times New Roman"/>
          <w:sz w:val="22"/>
          <w:szCs w:val="22"/>
          <w:lang w:val="vi-VN"/>
        </w:rPr>
        <w:t xml:space="preserve">, việc nghiên cứu góc nhìn của pháp luật Châu Âu liên quan đến các vấn đề pháp lý trong nền kinh tế chia sẻ là cần thiết </w:t>
      </w:r>
      <w:r w:rsidR="00D10CE2">
        <w:rPr>
          <w:rFonts w:ascii="Times New Roman" w:hAnsi="Times New Roman"/>
          <w:sz w:val="22"/>
          <w:szCs w:val="22"/>
          <w:lang w:val="vi-VN"/>
        </w:rPr>
        <w:t>cho</w:t>
      </w:r>
      <w:r w:rsidR="009814AC">
        <w:rPr>
          <w:rFonts w:ascii="Times New Roman" w:hAnsi="Times New Roman"/>
          <w:sz w:val="22"/>
          <w:szCs w:val="22"/>
          <w:lang w:val="vi-VN"/>
        </w:rPr>
        <w:t xml:space="preserve"> quá trình hoàn thiện pháp luật Việt Nam</w:t>
      </w:r>
      <w:r w:rsidR="00951493">
        <w:rPr>
          <w:rFonts w:ascii="Times New Roman" w:hAnsi="Times New Roman"/>
          <w:sz w:val="22"/>
          <w:szCs w:val="22"/>
          <w:lang w:val="vi-VN"/>
        </w:rPr>
        <w:t xml:space="preserve"> </w:t>
      </w:r>
      <w:r w:rsidR="00951493">
        <w:rPr>
          <w:rFonts w:ascii="Times New Roman" w:hAnsi="Times New Roman"/>
          <w:sz w:val="22"/>
          <w:szCs w:val="22"/>
          <w:lang w:val="vi-VN"/>
        </w:rPr>
        <w:lastRenderedPageBreak/>
        <w:t>trong thời đại mới</w:t>
      </w:r>
      <w:r w:rsidR="009814AC">
        <w:rPr>
          <w:rFonts w:ascii="Times New Roman" w:hAnsi="Times New Roman"/>
          <w:sz w:val="22"/>
          <w:szCs w:val="22"/>
          <w:lang w:val="vi-VN"/>
        </w:rPr>
        <w:t xml:space="preserve">, </w:t>
      </w:r>
      <w:r w:rsidR="00BD30AB">
        <w:rPr>
          <w:rFonts w:ascii="Times New Roman" w:hAnsi="Times New Roman"/>
          <w:sz w:val="22"/>
          <w:szCs w:val="22"/>
          <w:lang w:val="vi-VN"/>
        </w:rPr>
        <w:t xml:space="preserve">phù hợp với </w:t>
      </w:r>
      <w:r w:rsidR="00951493">
        <w:rPr>
          <w:rFonts w:ascii="Times New Roman" w:hAnsi="Times New Roman"/>
          <w:sz w:val="22"/>
          <w:szCs w:val="22"/>
          <w:lang w:val="vi-VN"/>
        </w:rPr>
        <w:t xml:space="preserve">mục tiêu của Nghị quyết 06-NQ/TW </w:t>
      </w:r>
      <w:r w:rsidR="00CC0CBC">
        <w:rPr>
          <w:rFonts w:ascii="Times New Roman" w:hAnsi="Times New Roman"/>
          <w:sz w:val="22"/>
          <w:szCs w:val="22"/>
          <w:lang w:val="vi-VN"/>
        </w:rPr>
        <w:t xml:space="preserve">ngày 05 tháng 11 năm 2016 </w:t>
      </w:r>
      <w:r w:rsidR="00951493">
        <w:rPr>
          <w:rFonts w:ascii="Times New Roman" w:hAnsi="Times New Roman"/>
          <w:sz w:val="22"/>
          <w:szCs w:val="22"/>
          <w:lang w:val="vi-VN"/>
        </w:rPr>
        <w:t>của Ban chấp hành Trung ương Đảng (Khoá XII)</w:t>
      </w:r>
      <w:r w:rsidR="00CC0CBC">
        <w:rPr>
          <w:rFonts w:ascii="Times New Roman" w:hAnsi="Times New Roman"/>
          <w:sz w:val="22"/>
          <w:szCs w:val="22"/>
          <w:lang w:val="vi-VN"/>
        </w:rPr>
        <w:t xml:space="preserve"> </w:t>
      </w:r>
      <w:r w:rsidR="00CC0CBC" w:rsidRPr="00CC0CBC">
        <w:rPr>
          <w:rFonts w:ascii="Times New Roman" w:hAnsi="Times New Roman"/>
          <w:i/>
          <w:sz w:val="22"/>
          <w:szCs w:val="22"/>
          <w:lang w:val="vi-VN"/>
        </w:rPr>
        <w:t>về việc thực hiện có hiệu quả tiến trình hội nhập kinh tế quốc tế, giữ vững ổn định chính trị-xã hội trong bối cảnh nước ta tham gia các Hiệp định thương mại tự do thế hệ mới</w:t>
      </w:r>
      <w:r w:rsidR="00951493">
        <w:rPr>
          <w:rFonts w:ascii="Times New Roman" w:hAnsi="Times New Roman"/>
          <w:sz w:val="22"/>
          <w:szCs w:val="22"/>
          <w:lang w:val="vi-VN"/>
        </w:rPr>
        <w:t xml:space="preserve"> và Nghị quyết 29-NQ/TW của Ban chấp hành Trung ương Đảng (Khoá XIII)</w:t>
      </w:r>
      <w:r w:rsidR="00CC0CBC">
        <w:rPr>
          <w:rFonts w:ascii="Times New Roman" w:hAnsi="Times New Roman"/>
          <w:sz w:val="22"/>
          <w:szCs w:val="22"/>
          <w:lang w:val="vi-VN"/>
        </w:rPr>
        <w:t xml:space="preserve"> ngày 17 tháng 11 năm 2022</w:t>
      </w:r>
      <w:r w:rsidR="00951493">
        <w:rPr>
          <w:rFonts w:ascii="Times New Roman" w:hAnsi="Times New Roman"/>
          <w:sz w:val="22"/>
          <w:szCs w:val="22"/>
          <w:lang w:val="vi-VN"/>
        </w:rPr>
        <w:t xml:space="preserve"> </w:t>
      </w:r>
      <w:r w:rsidR="00CC0CBC" w:rsidRPr="00CC0CBC">
        <w:rPr>
          <w:rFonts w:ascii="Times New Roman" w:hAnsi="Times New Roman"/>
          <w:i/>
          <w:sz w:val="22"/>
          <w:szCs w:val="22"/>
          <w:lang w:val="vi-VN"/>
        </w:rPr>
        <w:t>về tiếp tục đẩy mạnh công nghiệp hoá, hiện đại hoá đất nước đến năm 2030, tầm nhìn đến năm 2045</w:t>
      </w:r>
      <w:r w:rsidR="00CC0CBC">
        <w:rPr>
          <w:rFonts w:ascii="Times New Roman" w:hAnsi="Times New Roman"/>
          <w:i/>
          <w:sz w:val="22"/>
          <w:szCs w:val="22"/>
          <w:lang w:val="vi-VN"/>
        </w:rPr>
        <w:t>.</w:t>
      </w:r>
    </w:p>
    <w:p w14:paraId="5BA1305D" w14:textId="77777777" w:rsidR="00CC0CBC" w:rsidRPr="00104738" w:rsidRDefault="00104738" w:rsidP="00F57E0A">
      <w:pPr>
        <w:spacing w:before="120" w:after="120"/>
        <w:ind w:right="-8"/>
        <w:jc w:val="both"/>
        <w:rPr>
          <w:rFonts w:ascii="Times New Roman" w:hAnsi="Times New Roman"/>
          <w:b/>
          <w:sz w:val="22"/>
          <w:szCs w:val="22"/>
          <w:lang w:val="vi-VN"/>
        </w:rPr>
      </w:pPr>
      <w:r w:rsidRPr="00104738">
        <w:rPr>
          <w:rFonts w:ascii="Times New Roman" w:hAnsi="Times New Roman"/>
          <w:b/>
          <w:sz w:val="22"/>
          <w:szCs w:val="22"/>
          <w:lang w:val="vi-VN"/>
        </w:rPr>
        <w:t>2</w:t>
      </w:r>
      <w:r w:rsidR="00CC0CBC" w:rsidRPr="00104738">
        <w:rPr>
          <w:rFonts w:ascii="Times New Roman" w:hAnsi="Times New Roman"/>
          <w:b/>
          <w:sz w:val="22"/>
          <w:szCs w:val="22"/>
          <w:lang w:val="vi-VN"/>
        </w:rPr>
        <w:t xml:space="preserve">. </w:t>
      </w:r>
      <w:r w:rsidRPr="00104738">
        <w:rPr>
          <w:rFonts w:ascii="Times New Roman" w:hAnsi="Times New Roman"/>
          <w:b/>
          <w:sz w:val="22"/>
          <w:szCs w:val="22"/>
          <w:lang w:val="vi-VN"/>
        </w:rPr>
        <w:t xml:space="preserve">KHÁI QUÁT VỀ KINH TẾ CHIA SẺ </w:t>
      </w:r>
    </w:p>
    <w:p w14:paraId="51C93654" w14:textId="77777777" w:rsidR="00104738" w:rsidRDefault="00104738" w:rsidP="00F57E0A">
      <w:pPr>
        <w:spacing w:before="120" w:after="120"/>
        <w:ind w:right="-8"/>
        <w:jc w:val="both"/>
        <w:rPr>
          <w:rFonts w:ascii="Times New Roman" w:hAnsi="Times New Roman"/>
          <w:b/>
          <w:sz w:val="22"/>
          <w:szCs w:val="22"/>
          <w:lang w:val="vi-VN"/>
        </w:rPr>
      </w:pPr>
      <w:r w:rsidRPr="00104738">
        <w:rPr>
          <w:rFonts w:ascii="Times New Roman" w:hAnsi="Times New Roman"/>
          <w:b/>
          <w:sz w:val="22"/>
          <w:szCs w:val="22"/>
          <w:lang w:val="vi-VN"/>
        </w:rPr>
        <w:t>2.1</w:t>
      </w:r>
      <w:r w:rsidR="002037FC">
        <w:rPr>
          <w:rFonts w:ascii="Times New Roman" w:hAnsi="Times New Roman"/>
          <w:b/>
          <w:sz w:val="22"/>
          <w:szCs w:val="22"/>
          <w:lang w:val="vi-VN"/>
        </w:rPr>
        <w:t xml:space="preserve"> </w:t>
      </w:r>
      <w:r w:rsidRPr="00104738">
        <w:rPr>
          <w:rFonts w:ascii="Times New Roman" w:hAnsi="Times New Roman"/>
          <w:b/>
          <w:sz w:val="22"/>
          <w:szCs w:val="22"/>
          <w:lang w:val="vi-VN"/>
        </w:rPr>
        <w:t xml:space="preserve">Định nghĩa kinh tế chia sẻ </w:t>
      </w:r>
    </w:p>
    <w:p w14:paraId="2F36067D" w14:textId="77777777" w:rsidR="000327DA" w:rsidRDefault="002C7E30" w:rsidP="00F57E0A">
      <w:pPr>
        <w:spacing w:before="120" w:after="120"/>
        <w:ind w:right="-8"/>
        <w:jc w:val="both"/>
        <w:rPr>
          <w:rFonts w:ascii="Times New Roman" w:hAnsi="Times New Roman"/>
          <w:sz w:val="22"/>
          <w:szCs w:val="22"/>
          <w:lang w:val="vi-VN"/>
        </w:rPr>
      </w:pPr>
      <w:r>
        <w:rPr>
          <w:rFonts w:ascii="Times New Roman" w:hAnsi="Times New Roman"/>
          <w:sz w:val="22"/>
          <w:szCs w:val="22"/>
          <w:lang w:val="vi-VN"/>
        </w:rPr>
        <w:t>Trên thực tế, loài người đã làm quen với hoạt động chia sẻ thậm chí từ trước khi hình thái tổ chức xã hội đầu tiên được hình thành</w:t>
      </w:r>
      <w:r w:rsidR="005103BE">
        <w:rPr>
          <w:rFonts w:ascii="Times New Roman" w:hAnsi="Times New Roman"/>
          <w:sz w:val="22"/>
          <w:szCs w:val="22"/>
          <w:lang w:val="vi-VN"/>
        </w:rPr>
        <w:t xml:space="preserve"> và cho đến hiện nay, chúng ta chia sẻ gần như mỗi ngày. Việc chia sẻ thông thường được thực hiện với quy mô nhỏ trong một cộng đồng giới hạn </w:t>
      </w:r>
      <w:r w:rsidR="008D65D6">
        <w:rPr>
          <w:rFonts w:ascii="Times New Roman" w:hAnsi="Times New Roman"/>
          <w:sz w:val="22"/>
          <w:szCs w:val="22"/>
          <w:lang w:val="vi-VN"/>
        </w:rPr>
        <w:t xml:space="preserve">và </w:t>
      </w:r>
      <w:r w:rsidR="004E2E0E">
        <w:rPr>
          <w:rFonts w:ascii="Times New Roman" w:hAnsi="Times New Roman"/>
          <w:sz w:val="22"/>
          <w:szCs w:val="22"/>
        </w:rPr>
        <w:t>chủ yếu dựa trên sự tin tưởng lẫn nhau</w:t>
      </w:r>
      <w:r w:rsidR="000327DA">
        <w:rPr>
          <w:rFonts w:ascii="Times New Roman" w:hAnsi="Times New Roman"/>
          <w:sz w:val="22"/>
          <w:szCs w:val="22"/>
          <w:lang w:val="vi-VN"/>
        </w:rPr>
        <w:t>. Tuy nhiên, chia sẻ như là hoạt động chủ yếu hình thành nên mô hình kinh tế mới, nơi phạm vi trao đổi được thực hiện ở cấp vĩ mô lại là một chủ đề mới mẻ.</w:t>
      </w:r>
    </w:p>
    <w:p w14:paraId="46A3B84F" w14:textId="77777777" w:rsidR="00970860" w:rsidRDefault="000327DA" w:rsidP="00F57E0A">
      <w:pPr>
        <w:spacing w:before="120" w:after="120"/>
        <w:ind w:right="-8" w:firstLine="567"/>
        <w:jc w:val="both"/>
        <w:rPr>
          <w:rFonts w:ascii="Times New Roman" w:hAnsi="Times New Roman"/>
          <w:sz w:val="22"/>
          <w:szCs w:val="22"/>
          <w:lang w:val="vi-VN"/>
        </w:rPr>
      </w:pPr>
      <w:r>
        <w:rPr>
          <w:rFonts w:ascii="Times New Roman" w:hAnsi="Times New Roman"/>
          <w:sz w:val="22"/>
          <w:szCs w:val="22"/>
          <w:lang w:val="vi-VN"/>
        </w:rPr>
        <w:t>Có nhiều thuật ngữ trong tiếng Anh đề cập đến mô hình kinh tế</w:t>
      </w:r>
      <w:r w:rsidR="00E10182">
        <w:rPr>
          <w:rFonts w:ascii="Times New Roman" w:hAnsi="Times New Roman"/>
          <w:sz w:val="22"/>
          <w:szCs w:val="22"/>
          <w:lang w:val="vi-VN"/>
        </w:rPr>
        <w:t xml:space="preserve"> mới</w:t>
      </w:r>
      <w:r>
        <w:rPr>
          <w:rFonts w:ascii="Times New Roman" w:hAnsi="Times New Roman"/>
          <w:sz w:val="22"/>
          <w:szCs w:val="22"/>
          <w:lang w:val="vi-VN"/>
        </w:rPr>
        <w:t xml:space="preserve"> này, bao gồm </w:t>
      </w:r>
      <w:r w:rsidR="00E10182">
        <w:rPr>
          <w:rFonts w:ascii="Times New Roman" w:hAnsi="Times New Roman"/>
          <w:sz w:val="22"/>
          <w:szCs w:val="22"/>
          <w:lang w:val="vi-VN"/>
        </w:rPr>
        <w:t>c</w:t>
      </w:r>
      <w:r>
        <w:rPr>
          <w:rFonts w:ascii="Times New Roman" w:hAnsi="Times New Roman"/>
          <w:sz w:val="22"/>
          <w:szCs w:val="22"/>
          <w:lang w:val="vi-VN"/>
        </w:rPr>
        <w:t xml:space="preserve">ollaborative economy (kinh tế cộng tác), </w:t>
      </w:r>
      <w:r w:rsidR="00E10182">
        <w:rPr>
          <w:rFonts w:ascii="Times New Roman" w:hAnsi="Times New Roman"/>
          <w:sz w:val="22"/>
          <w:szCs w:val="22"/>
          <w:lang w:val="vi-VN"/>
        </w:rPr>
        <w:t>s</w:t>
      </w:r>
      <w:r>
        <w:rPr>
          <w:rFonts w:ascii="Times New Roman" w:hAnsi="Times New Roman"/>
          <w:sz w:val="22"/>
          <w:szCs w:val="22"/>
          <w:lang w:val="vi-VN"/>
        </w:rPr>
        <w:t xml:space="preserve">haring economy (kinh tế chia sẻ), </w:t>
      </w:r>
      <w:r w:rsidR="004B6A15">
        <w:rPr>
          <w:rFonts w:ascii="Times New Roman" w:hAnsi="Times New Roman"/>
          <w:sz w:val="22"/>
          <w:szCs w:val="22"/>
        </w:rPr>
        <w:t>p</w:t>
      </w:r>
      <w:r>
        <w:rPr>
          <w:rFonts w:ascii="Times New Roman" w:hAnsi="Times New Roman"/>
          <w:sz w:val="22"/>
          <w:szCs w:val="22"/>
          <w:lang w:val="vi-VN"/>
        </w:rPr>
        <w:t xml:space="preserve">eer-to-peer </w:t>
      </w:r>
      <w:r w:rsidRPr="00026446">
        <w:rPr>
          <w:rFonts w:ascii="Times New Roman" w:hAnsi="Times New Roman"/>
          <w:sz w:val="22"/>
          <w:szCs w:val="22"/>
          <w:lang w:val="vi-VN"/>
        </w:rPr>
        <w:t>(P2P)</w:t>
      </w:r>
      <w:r>
        <w:rPr>
          <w:rFonts w:ascii="Times New Roman" w:hAnsi="Times New Roman"/>
          <w:sz w:val="22"/>
          <w:szCs w:val="22"/>
          <w:lang w:val="vi-VN"/>
        </w:rPr>
        <w:t xml:space="preserve"> economy (kinh tế ngang hàng), </w:t>
      </w:r>
      <w:r w:rsidR="004B6A15">
        <w:rPr>
          <w:rFonts w:ascii="Times New Roman" w:hAnsi="Times New Roman"/>
          <w:sz w:val="22"/>
          <w:szCs w:val="22"/>
        </w:rPr>
        <w:t>g</w:t>
      </w:r>
      <w:r w:rsidR="00362F77">
        <w:rPr>
          <w:rFonts w:ascii="Times New Roman" w:hAnsi="Times New Roman"/>
          <w:sz w:val="22"/>
          <w:szCs w:val="22"/>
          <w:lang w:val="vi-VN"/>
        </w:rPr>
        <w:t>ig economy (kinh tế gig</w:t>
      </w:r>
      <w:r w:rsidR="00362F77">
        <w:rPr>
          <w:rFonts w:ascii="Times New Roman" w:hAnsi="Times New Roman"/>
          <w:sz w:val="22"/>
          <w:szCs w:val="22"/>
          <w:vertAlign w:val="superscript"/>
          <w:lang w:val="vi-VN"/>
        </w:rPr>
        <w:t>4</w:t>
      </w:r>
      <w:r w:rsidR="00362F77">
        <w:rPr>
          <w:rFonts w:ascii="Times New Roman" w:hAnsi="Times New Roman"/>
          <w:sz w:val="22"/>
          <w:szCs w:val="22"/>
          <w:lang w:val="vi-VN"/>
        </w:rPr>
        <w:t xml:space="preserve">)…, tuy nhiên việc đưa ra một định nghĩa phổ quát cho kinh tế chia sẻ vẫn là một thách thức lớn đối với các nhà nghiên cứu trong cả lĩnh vực kinh tế và luật học. </w:t>
      </w:r>
      <w:r w:rsidR="00970860">
        <w:rPr>
          <w:rFonts w:ascii="Times New Roman" w:hAnsi="Times New Roman"/>
          <w:sz w:val="22"/>
          <w:szCs w:val="22"/>
          <w:lang w:val="vi-VN"/>
        </w:rPr>
        <w:t xml:space="preserve">Trong phạm vi bài viết này, tác giả thảo luận về kinh tế chia sẻ như một mô hình kinh tế cộng tác, vậy nên thuật ngữ tiếng anh </w:t>
      </w:r>
      <w:r w:rsidR="00970860" w:rsidRPr="00970860">
        <w:rPr>
          <w:rFonts w:ascii="Times New Roman" w:hAnsi="Times New Roman"/>
          <w:i/>
          <w:sz w:val="22"/>
          <w:szCs w:val="22"/>
          <w:lang w:val="vi-VN"/>
        </w:rPr>
        <w:t>collaborative economy</w:t>
      </w:r>
      <w:r w:rsidR="00970860">
        <w:rPr>
          <w:rFonts w:ascii="Times New Roman" w:hAnsi="Times New Roman"/>
          <w:sz w:val="22"/>
          <w:szCs w:val="22"/>
          <w:lang w:val="vi-VN"/>
        </w:rPr>
        <w:t xml:space="preserve"> được sử dụng thay vì </w:t>
      </w:r>
      <w:r w:rsidR="00970860" w:rsidRPr="00970860">
        <w:rPr>
          <w:rFonts w:ascii="Times New Roman" w:hAnsi="Times New Roman"/>
          <w:i/>
          <w:sz w:val="22"/>
          <w:szCs w:val="22"/>
          <w:lang w:val="vi-VN"/>
        </w:rPr>
        <w:t>sharing economy</w:t>
      </w:r>
      <w:r w:rsidR="00970860">
        <w:rPr>
          <w:rFonts w:ascii="Times New Roman" w:hAnsi="Times New Roman"/>
          <w:sz w:val="22"/>
          <w:szCs w:val="22"/>
          <w:lang w:val="vi-VN"/>
        </w:rPr>
        <w:t xml:space="preserve"> như</w:t>
      </w:r>
      <w:r w:rsidR="006648D8">
        <w:rPr>
          <w:rFonts w:ascii="Times New Roman" w:hAnsi="Times New Roman"/>
          <w:sz w:val="22"/>
          <w:szCs w:val="22"/>
          <w:lang w:val="vi-VN"/>
        </w:rPr>
        <w:t xml:space="preserve"> trong</w:t>
      </w:r>
      <w:r w:rsidR="00970860">
        <w:rPr>
          <w:rFonts w:ascii="Times New Roman" w:hAnsi="Times New Roman"/>
          <w:sz w:val="22"/>
          <w:szCs w:val="22"/>
          <w:lang w:val="vi-VN"/>
        </w:rPr>
        <w:t xml:space="preserve"> đa số các nghiên cứu về kinh tế chia sẻ ở Việt Nam hiện nay, vì từ sharing (chia sẻ) nhấn mạnh vào yếu tố chia sẻ phi lợi nhuận, đôi khi vì mục đích nhân đạo trong khi kinh tế chia sẻ là một mô hình kinh tế </w:t>
      </w:r>
      <w:r w:rsidR="008844BE">
        <w:rPr>
          <w:rFonts w:ascii="Times New Roman" w:hAnsi="Times New Roman"/>
          <w:sz w:val="22"/>
          <w:szCs w:val="22"/>
          <w:lang w:val="vi-VN"/>
        </w:rPr>
        <w:t xml:space="preserve">hoạt động với mục đích chủ yếu là tạo ra lợi </w:t>
      </w:r>
      <w:r w:rsidR="006648D8">
        <w:rPr>
          <w:rFonts w:ascii="Times New Roman" w:hAnsi="Times New Roman"/>
          <w:sz w:val="22"/>
          <w:szCs w:val="22"/>
          <w:lang w:val="vi-VN"/>
        </w:rPr>
        <w:t>nhuận</w:t>
      </w:r>
      <w:r w:rsidR="00970860">
        <w:rPr>
          <w:rFonts w:ascii="Times New Roman" w:hAnsi="Times New Roman"/>
          <w:sz w:val="22"/>
          <w:szCs w:val="22"/>
          <w:lang w:val="vi-VN"/>
        </w:rPr>
        <w:t xml:space="preserve">. </w:t>
      </w:r>
    </w:p>
    <w:p w14:paraId="11E292CE" w14:textId="77777777" w:rsidR="003F5A31" w:rsidRDefault="00362F77" w:rsidP="00F57E0A">
      <w:pPr>
        <w:spacing w:before="120" w:after="120"/>
        <w:ind w:right="-8" w:firstLine="567"/>
        <w:jc w:val="both"/>
        <w:rPr>
          <w:rFonts w:ascii="Times New Roman" w:hAnsi="Times New Roman"/>
          <w:sz w:val="22"/>
          <w:szCs w:val="22"/>
          <w:lang w:val="vi-VN"/>
        </w:rPr>
      </w:pPr>
      <w:r>
        <w:rPr>
          <w:rFonts w:ascii="Times New Roman" w:hAnsi="Times New Roman"/>
          <w:sz w:val="22"/>
          <w:szCs w:val="22"/>
          <w:lang w:val="vi-VN"/>
        </w:rPr>
        <w:t xml:space="preserve">Cho đến nay, hiểu biết phổ biến và được chấp nhận rộng rãi nhất về kinh tế chia sẻ đó là một nền kinh tế tạo điều kiện cho việc trao đổi ngang hàng thông qua các phương tiện nền tảng kỹ thuật số và truyền thông di động trong một hệ </w:t>
      </w:r>
      <w:r w:rsidR="003960E7">
        <w:rPr>
          <w:rFonts w:ascii="Times New Roman" w:hAnsi="Times New Roman"/>
          <w:sz w:val="22"/>
          <w:szCs w:val="22"/>
          <w:lang w:val="vi-VN"/>
        </w:rPr>
        <w:t xml:space="preserve">thống phức tạp được gọi là Internet vạn vật </w:t>
      </w:r>
      <w:r w:rsidR="003960E7" w:rsidRPr="003960E7">
        <w:rPr>
          <w:rFonts w:ascii="Times New Roman" w:hAnsi="Times New Roman"/>
          <w:i/>
          <w:sz w:val="22"/>
          <w:szCs w:val="22"/>
          <w:lang w:val="vi-VN"/>
        </w:rPr>
        <w:t>(Internet of Things)</w:t>
      </w:r>
      <w:r w:rsidR="003960E7">
        <w:rPr>
          <w:rFonts w:ascii="Times New Roman" w:hAnsi="Times New Roman"/>
          <w:i/>
          <w:sz w:val="22"/>
          <w:szCs w:val="22"/>
          <w:lang w:val="vi-VN"/>
        </w:rPr>
        <w:t xml:space="preserve">. </w:t>
      </w:r>
      <w:r w:rsidR="003960E7">
        <w:rPr>
          <w:rFonts w:ascii="Times New Roman" w:hAnsi="Times New Roman"/>
          <w:sz w:val="22"/>
          <w:szCs w:val="22"/>
          <w:lang w:val="vi-VN"/>
        </w:rPr>
        <w:t>Nền kinh tế chia sẻ được cho là một trạng thái lý tưởng được đặc trưng bởi sự chuyển đổi từ quyền sở hữu sang cho thuê, trao đổi hoặc tặng cho</w:t>
      </w:r>
      <w:r w:rsidR="003960E7">
        <w:rPr>
          <w:rFonts w:ascii="Times New Roman" w:hAnsi="Times New Roman"/>
          <w:sz w:val="22"/>
          <w:szCs w:val="22"/>
          <w:vertAlign w:val="superscript"/>
          <w:lang w:val="vi-VN"/>
        </w:rPr>
        <w:t>5</w:t>
      </w:r>
      <w:r w:rsidR="003960E7">
        <w:rPr>
          <w:rFonts w:ascii="Times New Roman" w:hAnsi="Times New Roman"/>
          <w:sz w:val="22"/>
          <w:szCs w:val="22"/>
          <w:lang w:val="vi-VN"/>
        </w:rPr>
        <w:t>. Theo Avram</w:t>
      </w:r>
      <w:r w:rsidR="00580E89">
        <w:rPr>
          <w:rFonts w:ascii="Times New Roman" w:hAnsi="Times New Roman"/>
          <w:sz w:val="22"/>
          <w:szCs w:val="22"/>
          <w:vertAlign w:val="superscript"/>
        </w:rPr>
        <w:t>6</w:t>
      </w:r>
      <w:r w:rsidR="003960E7">
        <w:rPr>
          <w:rFonts w:ascii="Times New Roman" w:hAnsi="Times New Roman"/>
          <w:sz w:val="22"/>
          <w:szCs w:val="22"/>
          <w:lang w:val="vi-VN"/>
        </w:rPr>
        <w:t>, khi nghiên cứu về ý nghĩa của kinh tế chia sẻ, có hai nhóm quan điểm nổi bật</w:t>
      </w:r>
      <w:r w:rsidR="00D859BA">
        <w:rPr>
          <w:rFonts w:ascii="Times New Roman" w:hAnsi="Times New Roman"/>
          <w:sz w:val="22"/>
          <w:szCs w:val="22"/>
          <w:lang w:val="vi-VN"/>
        </w:rPr>
        <w:t>. Một nhóm</w:t>
      </w:r>
      <w:r w:rsidR="003960E7">
        <w:rPr>
          <w:rFonts w:ascii="Times New Roman" w:hAnsi="Times New Roman"/>
          <w:sz w:val="22"/>
          <w:szCs w:val="22"/>
          <w:lang w:val="vi-VN"/>
        </w:rPr>
        <w:t xml:space="preserve"> </w:t>
      </w:r>
      <w:r w:rsidR="00D859BA">
        <w:rPr>
          <w:rFonts w:ascii="Times New Roman" w:hAnsi="Times New Roman"/>
          <w:sz w:val="22"/>
          <w:szCs w:val="22"/>
          <w:lang w:val="vi-VN"/>
        </w:rPr>
        <w:t xml:space="preserve">tập trung vào khía cạnh đổi mới xã hội và khát vọng thay thế mô hình kinh </w:t>
      </w:r>
      <w:r w:rsidR="00D859BA">
        <w:rPr>
          <w:rFonts w:ascii="Times New Roman" w:hAnsi="Times New Roman"/>
          <w:sz w:val="22"/>
          <w:szCs w:val="22"/>
          <w:lang w:val="vi-VN"/>
        </w:rPr>
        <w:t>tế truyền thống (</w:t>
      </w:r>
      <w:r w:rsidR="00580E89">
        <w:rPr>
          <w:rFonts w:ascii="Times New Roman" w:hAnsi="Times New Roman"/>
          <w:sz w:val="22"/>
          <w:szCs w:val="22"/>
        </w:rPr>
        <w:t>thường tập trung vào siêu tiêu dung và sở hữu tư nhân</w:t>
      </w:r>
      <w:r w:rsidR="00580E89">
        <w:rPr>
          <w:rFonts w:ascii="Times New Roman" w:hAnsi="Times New Roman"/>
          <w:sz w:val="22"/>
          <w:szCs w:val="22"/>
          <w:vertAlign w:val="superscript"/>
          <w:lang w:val="vi-VN"/>
        </w:rPr>
        <w:t>7</w:t>
      </w:r>
      <w:r w:rsidR="00D859BA">
        <w:rPr>
          <w:rFonts w:ascii="Times New Roman" w:hAnsi="Times New Roman"/>
          <w:sz w:val="22"/>
          <w:szCs w:val="22"/>
          <w:lang w:val="vi-VN"/>
        </w:rPr>
        <w:t xml:space="preserve">) bằng các mô hình kinh tế mới bền vững hơn với việc khuyến khích chia sẻ quyền tiếp cận hàng hoá và dịch vụ. Nhóm thứ hai, phổ biến hơn, phân tích giá trị của kinh tế chia sẻ nằm ở việc một thị trường được xây dựng dựa trên các phát kiến công nghệ số có đủ khả năng phá vỡ các mô hình kinh doanh hiện có và tạo ra hoạt động kinh tế mới. </w:t>
      </w:r>
      <w:r w:rsidR="00580E89">
        <w:rPr>
          <w:rFonts w:ascii="Times New Roman" w:hAnsi="Times New Roman"/>
          <w:sz w:val="22"/>
          <w:szCs w:val="22"/>
          <w:lang w:val="vi-VN"/>
        </w:rPr>
        <w:t xml:space="preserve">Dù hiểu theo quan điểm nào, có một sự thật không thể phủ nhận rằng kinh tế chia sẻ là một hệ thống kinh tế xã hội đột phá và sự xuất hiện của nó là một thách thức lớn đặt ra cho mô hình kinh tế truyền thống. </w:t>
      </w:r>
    </w:p>
    <w:p w14:paraId="3C26B616" w14:textId="77777777" w:rsidR="00D17D96" w:rsidRDefault="003F5A31" w:rsidP="00F57E0A">
      <w:pPr>
        <w:spacing w:before="120" w:after="120"/>
        <w:ind w:right="-8" w:firstLine="567"/>
        <w:jc w:val="both"/>
        <w:rPr>
          <w:rFonts w:ascii="Times New Roman" w:hAnsi="Times New Roman"/>
          <w:sz w:val="22"/>
          <w:szCs w:val="22"/>
          <w:lang w:val="vi-VN"/>
        </w:rPr>
      </w:pPr>
      <w:r>
        <w:rPr>
          <w:rFonts w:ascii="Times New Roman" w:hAnsi="Times New Roman"/>
          <w:sz w:val="22"/>
          <w:szCs w:val="22"/>
          <w:lang w:val="vi-VN"/>
        </w:rPr>
        <w:t>Sự xuất hiện mạnh mẽ của nền kinh tế chia sẻ và tác động của nó đã thu hút các học giả từ nhiều lĩnh vực khác nhau nghiên cứu và đều có chung một quan điểm: kinh tế chia sẻ là một khái niệm mơ hồ và rộng</w:t>
      </w:r>
      <w:r w:rsidR="002B1196">
        <w:rPr>
          <w:rFonts w:ascii="Times New Roman" w:hAnsi="Times New Roman"/>
          <w:sz w:val="22"/>
          <w:szCs w:val="22"/>
          <w:lang w:val="vi-VN"/>
        </w:rPr>
        <w:t xml:space="preserve"> lớn</w:t>
      </w:r>
      <w:r>
        <w:rPr>
          <w:rFonts w:ascii="Times New Roman" w:hAnsi="Times New Roman"/>
          <w:sz w:val="22"/>
          <w:szCs w:val="22"/>
          <w:lang w:val="vi-VN"/>
        </w:rPr>
        <w:t xml:space="preserve"> mà việc định nghĩa và vạch ra ranh giới giữa khái niệm và thực nghiệm trong lĩnh vực này là một nhiệm vụ khó khăn</w:t>
      </w:r>
      <w:r>
        <w:rPr>
          <w:rFonts w:ascii="Times New Roman" w:hAnsi="Times New Roman"/>
          <w:sz w:val="22"/>
          <w:szCs w:val="22"/>
          <w:vertAlign w:val="superscript"/>
          <w:lang w:val="vi-VN"/>
        </w:rPr>
        <w:t>8,9</w:t>
      </w:r>
      <w:r w:rsidR="002B1196">
        <w:rPr>
          <w:rFonts w:ascii="Times New Roman" w:hAnsi="Times New Roman"/>
          <w:sz w:val="22"/>
          <w:szCs w:val="22"/>
          <w:lang w:val="vi-VN"/>
        </w:rPr>
        <w:t>. Hiện nay, vẫn chưa có một định nghĩa chung nào về kinh tế chia sẻ được thừa nhận rộng rãi. Tuy nhiên, nền kinh tế này vẫn đang vận hành trên thực tế thông qua một số quy luật đã được phát hiện, và việc phân tích các quy luật này không phải là nhiệm vụ bất khả thi.</w:t>
      </w:r>
      <w:r w:rsidR="006C22C0">
        <w:rPr>
          <w:rFonts w:ascii="Times New Roman" w:hAnsi="Times New Roman"/>
          <w:sz w:val="22"/>
          <w:szCs w:val="22"/>
          <w:lang w:val="vi-VN"/>
        </w:rPr>
        <w:t xml:space="preserve"> </w:t>
      </w:r>
      <w:r w:rsidR="00D17D96">
        <w:rPr>
          <w:rFonts w:ascii="Times New Roman" w:hAnsi="Times New Roman"/>
          <w:sz w:val="22"/>
          <w:szCs w:val="22"/>
          <w:lang w:val="vi-VN"/>
        </w:rPr>
        <w:t>Về cơ bản, kinh tế chia sẻ được phân biệt bởi các đặc điểm sau:</w:t>
      </w:r>
    </w:p>
    <w:p w14:paraId="34244E3F" w14:textId="77777777" w:rsidR="00580E89" w:rsidRDefault="00D17D96" w:rsidP="00F57E0A">
      <w:pPr>
        <w:spacing w:before="120" w:after="120"/>
        <w:ind w:right="-8" w:firstLine="567"/>
        <w:jc w:val="both"/>
        <w:rPr>
          <w:rFonts w:ascii="Times New Roman" w:hAnsi="Times New Roman"/>
          <w:sz w:val="22"/>
          <w:szCs w:val="22"/>
          <w:lang w:val="vi-VN"/>
        </w:rPr>
      </w:pPr>
      <w:r w:rsidRPr="00D17D96">
        <w:rPr>
          <w:rFonts w:ascii="Times New Roman" w:hAnsi="Times New Roman"/>
          <w:i/>
          <w:sz w:val="22"/>
          <w:szCs w:val="22"/>
          <w:lang w:val="vi-VN"/>
        </w:rPr>
        <w:t>Thứ nhất</w:t>
      </w:r>
      <w:r>
        <w:rPr>
          <w:rFonts w:ascii="Times New Roman" w:hAnsi="Times New Roman"/>
          <w:sz w:val="22"/>
          <w:szCs w:val="22"/>
          <w:lang w:val="vi-VN"/>
        </w:rPr>
        <w:t xml:space="preserve">, sự phân phối lại tài sản là yếu tố cốt lõi. </w:t>
      </w:r>
      <w:r w:rsidR="00FC7D4D">
        <w:rPr>
          <w:rFonts w:ascii="Times New Roman" w:hAnsi="Times New Roman"/>
          <w:sz w:val="22"/>
          <w:szCs w:val="22"/>
          <w:lang w:val="vi-VN"/>
        </w:rPr>
        <w:t>Kinh tế chia sẻ ra đời nhằm mục đích phân phối lại hàng hoá hiện có của cá nhân trong xã hội và tối đa hoá chức năng của chúng. Ý tưởng đằng sau đó là cho phép người dùng chia sẻ quyền tiếp cận và sử dụng đối với hàng hoặc dịch vụ trong một khoảng thời gian theo nhu cầu với chi phí hợp lý mà không phải sở hữu chúng, từ đó phát triển các mô hình tiêu dùng mới. Như Martin</w:t>
      </w:r>
      <w:r w:rsidR="00FC7D4D">
        <w:rPr>
          <w:rFonts w:ascii="Times New Roman" w:hAnsi="Times New Roman"/>
          <w:sz w:val="22"/>
          <w:szCs w:val="22"/>
          <w:vertAlign w:val="superscript"/>
          <w:lang w:val="vi-VN"/>
        </w:rPr>
        <w:t>10</w:t>
      </w:r>
      <w:r w:rsidR="00FC7D4D">
        <w:rPr>
          <w:rFonts w:ascii="Times New Roman" w:hAnsi="Times New Roman"/>
          <w:sz w:val="22"/>
          <w:szCs w:val="22"/>
          <w:lang w:val="vi-VN"/>
        </w:rPr>
        <w:t xml:space="preserve"> đã quan sát thấy rằng “nền kinh tế chia sẻ cho phép chuyển đổi từ nền văn hoá nơi người tiêu dùng sở hữu tài sản sang nền văn hoá nơi người tiêu dùng chia sẻ quyền tiếp cận tài sản.”</w:t>
      </w:r>
    </w:p>
    <w:p w14:paraId="6FDAA212" w14:textId="77777777" w:rsidR="00FC7D4D" w:rsidRDefault="00FC7D4D" w:rsidP="00F57E0A">
      <w:pPr>
        <w:spacing w:before="120" w:after="120"/>
        <w:ind w:right="-8" w:firstLine="567"/>
        <w:jc w:val="both"/>
        <w:rPr>
          <w:rFonts w:ascii="Times New Roman" w:hAnsi="Times New Roman"/>
          <w:sz w:val="22"/>
          <w:szCs w:val="22"/>
          <w:lang w:val="vi-VN"/>
        </w:rPr>
      </w:pPr>
      <w:r w:rsidRPr="00D90103">
        <w:rPr>
          <w:rFonts w:ascii="Times New Roman" w:hAnsi="Times New Roman"/>
          <w:i/>
          <w:sz w:val="22"/>
          <w:szCs w:val="22"/>
          <w:lang w:val="vi-VN"/>
        </w:rPr>
        <w:t>Thứ hai</w:t>
      </w:r>
      <w:r>
        <w:rPr>
          <w:rFonts w:ascii="Times New Roman" w:hAnsi="Times New Roman"/>
          <w:sz w:val="22"/>
          <w:szCs w:val="22"/>
          <w:lang w:val="vi-VN"/>
        </w:rPr>
        <w:t xml:space="preserve">, </w:t>
      </w:r>
      <w:r w:rsidR="00D90103">
        <w:rPr>
          <w:rFonts w:ascii="Times New Roman" w:hAnsi="Times New Roman"/>
          <w:sz w:val="22"/>
          <w:szCs w:val="22"/>
          <w:lang w:val="vi-VN"/>
        </w:rPr>
        <w:t xml:space="preserve">các nền tảng công nghệ sử dụng Internet là trung gian kết nối người dùng. Sự ra đời của mạng máy tính là nền tảng quan trọng cho sự hình thành của các hình thức thương mại mới nơi mà công nghệ cao cho phép kết nối người tiêu dùng ở khắp nơi trên thế giới thông qua </w:t>
      </w:r>
      <w:r w:rsidR="00DF3523">
        <w:rPr>
          <w:rFonts w:ascii="Times New Roman" w:hAnsi="Times New Roman"/>
          <w:sz w:val="22"/>
          <w:szCs w:val="22"/>
          <w:lang w:val="vi-VN"/>
        </w:rPr>
        <w:t xml:space="preserve">định vị toàn cầu (GPS), tin nhắn trực tuyến, hệ thống đánh giá, thanh toán quốc tế…Các nền tảng công nghệ </w:t>
      </w:r>
      <w:r w:rsidR="00DF3523" w:rsidRPr="004B6A15">
        <w:rPr>
          <w:rFonts w:ascii="Times New Roman" w:hAnsi="Times New Roman"/>
          <w:i/>
          <w:sz w:val="22"/>
          <w:szCs w:val="22"/>
          <w:lang w:val="vi-VN"/>
        </w:rPr>
        <w:t>(platforms)</w:t>
      </w:r>
      <w:r w:rsidR="00DF3523">
        <w:rPr>
          <w:rFonts w:ascii="Times New Roman" w:hAnsi="Times New Roman"/>
          <w:sz w:val="22"/>
          <w:szCs w:val="22"/>
          <w:lang w:val="vi-VN"/>
        </w:rPr>
        <w:t xml:space="preserve"> tận dụng sự phát triển của Internet là yếu tố không thể thiếu định hình nên kinh tế chia sẻ. Các nền tảng này được Uỷ ban Châu Âu định nghĩa trong tài liệu tham vấn của mình là “một doanh nghiệp </w:t>
      </w:r>
      <w:r w:rsidR="00357BDF">
        <w:rPr>
          <w:rFonts w:ascii="Times New Roman" w:hAnsi="Times New Roman"/>
          <w:sz w:val="22"/>
          <w:szCs w:val="22"/>
          <w:lang w:val="vi-VN"/>
        </w:rPr>
        <w:t xml:space="preserve">hoạt động trên một thị trường song hoặc đa phương, sử dụng Internet để cho phép tương tác giữa hai hoặc nhiều nhóm </w:t>
      </w:r>
      <w:r w:rsidR="00357BDF">
        <w:rPr>
          <w:rFonts w:ascii="Times New Roman" w:hAnsi="Times New Roman"/>
          <w:sz w:val="22"/>
          <w:szCs w:val="22"/>
          <w:lang w:val="vi-VN"/>
        </w:rPr>
        <w:lastRenderedPageBreak/>
        <w:t>người dùng riêng biệt nhưng phụ thuộc lẫn nhau để tạo ra giá trị cho ít nhất một trong các nhóm</w:t>
      </w:r>
      <w:r w:rsidR="00E14E93">
        <w:rPr>
          <w:rFonts w:ascii="Times New Roman" w:hAnsi="Times New Roman"/>
          <w:sz w:val="22"/>
          <w:szCs w:val="22"/>
          <w:lang w:val="vi-VN"/>
        </w:rPr>
        <w:t>.</w:t>
      </w:r>
      <w:r w:rsidR="00357BDF">
        <w:rPr>
          <w:rFonts w:ascii="Times New Roman" w:hAnsi="Times New Roman"/>
          <w:sz w:val="22"/>
          <w:szCs w:val="22"/>
          <w:lang w:val="vi-VN"/>
        </w:rPr>
        <w:t>”</w:t>
      </w:r>
      <w:r w:rsidR="00357BDF">
        <w:rPr>
          <w:rFonts w:ascii="Times New Roman" w:hAnsi="Times New Roman"/>
          <w:sz w:val="22"/>
          <w:szCs w:val="22"/>
          <w:vertAlign w:val="superscript"/>
          <w:lang w:val="vi-VN"/>
        </w:rPr>
        <w:t>11</w:t>
      </w:r>
      <w:r w:rsidR="00357BDF">
        <w:rPr>
          <w:rFonts w:ascii="Times New Roman" w:hAnsi="Times New Roman"/>
          <w:sz w:val="22"/>
          <w:szCs w:val="22"/>
          <w:lang w:val="vi-VN"/>
        </w:rPr>
        <w:t xml:space="preserve"> </w:t>
      </w:r>
    </w:p>
    <w:p w14:paraId="31888EEA" w14:textId="77777777" w:rsidR="00741493" w:rsidRDefault="00E14E93" w:rsidP="00F57E0A">
      <w:pPr>
        <w:spacing w:before="120" w:after="120"/>
        <w:ind w:right="-8" w:firstLine="567"/>
        <w:jc w:val="both"/>
        <w:rPr>
          <w:rFonts w:ascii="Times New Roman" w:hAnsi="Times New Roman"/>
          <w:sz w:val="22"/>
          <w:szCs w:val="22"/>
          <w:lang w:val="vi-VN"/>
        </w:rPr>
      </w:pPr>
      <w:r w:rsidRPr="00E14E93">
        <w:rPr>
          <w:rFonts w:ascii="Times New Roman" w:hAnsi="Times New Roman"/>
          <w:i/>
          <w:sz w:val="22"/>
          <w:szCs w:val="22"/>
          <w:lang w:val="vi-VN"/>
        </w:rPr>
        <w:t>Thứ ba</w:t>
      </w:r>
      <w:r>
        <w:rPr>
          <w:rFonts w:ascii="Times New Roman" w:hAnsi="Times New Roman"/>
          <w:sz w:val="22"/>
          <w:szCs w:val="22"/>
          <w:lang w:val="vi-VN"/>
        </w:rPr>
        <w:t>, nền kinh tế chia sẻ là một hệ thống dựa trên thị trường đa phương</w:t>
      </w:r>
      <w:r w:rsidR="00DA33DC">
        <w:rPr>
          <w:rFonts w:ascii="Times New Roman" w:hAnsi="Times New Roman"/>
          <w:sz w:val="22"/>
          <w:szCs w:val="22"/>
          <w:lang w:val="vi-VN"/>
        </w:rPr>
        <w:t xml:space="preserve"> </w:t>
      </w:r>
      <w:r w:rsidR="00DA33DC" w:rsidRPr="00DA33DC">
        <w:rPr>
          <w:rFonts w:ascii="Times New Roman" w:hAnsi="Times New Roman"/>
          <w:i/>
          <w:sz w:val="22"/>
          <w:szCs w:val="22"/>
          <w:lang w:val="vi-VN"/>
        </w:rPr>
        <w:t>(multi-sided markets)</w:t>
      </w:r>
      <w:r>
        <w:rPr>
          <w:rFonts w:ascii="Times New Roman" w:hAnsi="Times New Roman"/>
          <w:sz w:val="22"/>
          <w:szCs w:val="22"/>
          <w:lang w:val="vi-VN"/>
        </w:rPr>
        <w:t xml:space="preserve"> được tạo ra bởi các nền tảng công nghệ</w:t>
      </w:r>
      <w:r w:rsidR="00F87289">
        <w:rPr>
          <w:rFonts w:ascii="Times New Roman" w:hAnsi="Times New Roman"/>
          <w:sz w:val="22"/>
          <w:szCs w:val="22"/>
          <w:lang w:val="vi-VN"/>
        </w:rPr>
        <w:t xml:space="preserve"> và cho phép trao đổi ngang hàng </w:t>
      </w:r>
      <w:r w:rsidR="00F87289" w:rsidRPr="00F87289">
        <w:rPr>
          <w:rFonts w:ascii="Times New Roman" w:hAnsi="Times New Roman"/>
          <w:i/>
          <w:sz w:val="22"/>
          <w:szCs w:val="22"/>
          <w:lang w:val="vi-VN"/>
        </w:rPr>
        <w:t>(peer-to-peer transaction)</w:t>
      </w:r>
      <w:r>
        <w:rPr>
          <w:rFonts w:ascii="Times New Roman" w:hAnsi="Times New Roman"/>
          <w:sz w:val="22"/>
          <w:szCs w:val="22"/>
          <w:lang w:val="vi-VN"/>
        </w:rPr>
        <w:t>.</w:t>
      </w:r>
      <w:r w:rsidR="00DA33DC">
        <w:rPr>
          <w:rFonts w:ascii="Times New Roman" w:hAnsi="Times New Roman"/>
          <w:sz w:val="22"/>
          <w:szCs w:val="22"/>
          <w:lang w:val="vi-VN"/>
        </w:rPr>
        <w:t xml:space="preserve"> Trong thị trường đơn phương </w:t>
      </w:r>
      <w:r w:rsidR="00DA33DC" w:rsidRPr="00DA33DC">
        <w:rPr>
          <w:rFonts w:ascii="Times New Roman" w:hAnsi="Times New Roman"/>
          <w:i/>
          <w:sz w:val="22"/>
          <w:szCs w:val="22"/>
          <w:lang w:val="vi-VN"/>
        </w:rPr>
        <w:t>(single-sided market)</w:t>
      </w:r>
      <w:r w:rsidR="00DA33DC">
        <w:rPr>
          <w:rFonts w:ascii="Times New Roman" w:hAnsi="Times New Roman"/>
          <w:sz w:val="22"/>
          <w:szCs w:val="22"/>
          <w:lang w:val="vi-VN"/>
        </w:rPr>
        <w:t xml:space="preserve"> truyền thống, nhà sản xuất và khách hàng thường không trực tiếp gặp nhau mà hàng hoá và dịch vụ được chuyển giao thông qua một quy trình trung gian nhằm tạo ra các giá trị đa tầng. </w:t>
      </w:r>
      <w:r w:rsidR="00522456">
        <w:rPr>
          <w:rFonts w:ascii="Times New Roman" w:hAnsi="Times New Roman"/>
          <w:sz w:val="22"/>
          <w:szCs w:val="22"/>
          <w:lang w:val="vi-VN"/>
        </w:rPr>
        <w:t>Ví dụ người dùng khi muốn mua mỹ phẩm</w:t>
      </w:r>
      <w:r w:rsidR="00E10182">
        <w:rPr>
          <w:rFonts w:ascii="Times New Roman" w:hAnsi="Times New Roman"/>
          <w:sz w:val="22"/>
          <w:szCs w:val="22"/>
          <w:lang w:val="vi-VN"/>
        </w:rPr>
        <w:t xml:space="preserve"> trong đa số các trường hợp của kinh tế truyền thống, sẽ</w:t>
      </w:r>
      <w:r w:rsidR="00522456">
        <w:rPr>
          <w:rFonts w:ascii="Times New Roman" w:hAnsi="Times New Roman"/>
          <w:sz w:val="22"/>
          <w:szCs w:val="22"/>
          <w:lang w:val="vi-VN"/>
        </w:rPr>
        <w:t xml:space="preserve"> không trực tiếp thoả thuận giá cả với nhà sản xuất mà thông qua trung gian là các nhà bán lẻ. Đối với thị trường đa phương trong kinh tế chia sẻ,</w:t>
      </w:r>
      <w:r w:rsidR="00741493">
        <w:rPr>
          <w:rFonts w:ascii="Times New Roman" w:hAnsi="Times New Roman"/>
          <w:sz w:val="22"/>
          <w:szCs w:val="22"/>
          <w:lang w:val="vi-VN"/>
        </w:rPr>
        <w:t xml:space="preserve"> với đặc tính được phát triển trên môi trường Internet,</w:t>
      </w:r>
      <w:r w:rsidR="00522456">
        <w:rPr>
          <w:rFonts w:ascii="Times New Roman" w:hAnsi="Times New Roman"/>
          <w:sz w:val="22"/>
          <w:szCs w:val="22"/>
          <w:lang w:val="vi-VN"/>
        </w:rPr>
        <w:t xml:space="preserve"> các nền tảng </w:t>
      </w:r>
      <w:r w:rsidR="00522456" w:rsidRPr="00741493">
        <w:rPr>
          <w:rFonts w:ascii="Times New Roman" w:hAnsi="Times New Roman"/>
          <w:i/>
          <w:sz w:val="22"/>
          <w:szCs w:val="22"/>
          <w:lang w:val="vi-VN"/>
        </w:rPr>
        <w:t>platform</w:t>
      </w:r>
      <w:r w:rsidR="00522456">
        <w:rPr>
          <w:rFonts w:ascii="Times New Roman" w:hAnsi="Times New Roman"/>
          <w:sz w:val="22"/>
          <w:szCs w:val="22"/>
          <w:lang w:val="vi-VN"/>
        </w:rPr>
        <w:t xml:space="preserve"> </w:t>
      </w:r>
      <w:r w:rsidR="00741493">
        <w:rPr>
          <w:rFonts w:ascii="Times New Roman" w:hAnsi="Times New Roman"/>
          <w:sz w:val="22"/>
          <w:szCs w:val="22"/>
          <w:lang w:val="vi-VN"/>
        </w:rPr>
        <w:t>tạo cơ hội</w:t>
      </w:r>
      <w:r w:rsidR="00522456">
        <w:rPr>
          <w:rFonts w:ascii="Times New Roman" w:hAnsi="Times New Roman"/>
          <w:sz w:val="22"/>
          <w:szCs w:val="22"/>
          <w:lang w:val="vi-VN"/>
        </w:rPr>
        <w:t xml:space="preserve"> kết </w:t>
      </w:r>
      <w:r w:rsidR="00741493">
        <w:rPr>
          <w:rFonts w:ascii="Times New Roman" w:hAnsi="Times New Roman"/>
          <w:sz w:val="22"/>
          <w:szCs w:val="22"/>
          <w:lang w:val="vi-VN"/>
        </w:rPr>
        <w:t>nối một lượng lớn người dùng (users) các bên</w:t>
      </w:r>
      <w:r w:rsidR="00522456">
        <w:rPr>
          <w:rFonts w:ascii="Times New Roman" w:hAnsi="Times New Roman"/>
          <w:sz w:val="22"/>
          <w:szCs w:val="22"/>
          <w:lang w:val="vi-VN"/>
        </w:rPr>
        <w:t>, trao cho họ cơ hội được trao đổi trực tiếp</w:t>
      </w:r>
      <w:r w:rsidR="00741493">
        <w:rPr>
          <w:rFonts w:ascii="Times New Roman" w:hAnsi="Times New Roman"/>
          <w:sz w:val="22"/>
          <w:szCs w:val="22"/>
          <w:lang w:val="vi-VN"/>
        </w:rPr>
        <w:t xml:space="preserve"> và cùng sử dụng tài sản dư dùng thông qua hệ thống chia sẻ có phí</w:t>
      </w:r>
      <w:r w:rsidR="00F87289">
        <w:rPr>
          <w:rFonts w:ascii="Times New Roman" w:hAnsi="Times New Roman"/>
          <w:sz w:val="22"/>
          <w:szCs w:val="22"/>
          <w:lang w:val="vi-VN"/>
        </w:rPr>
        <w:t>, và do đó thị trường không ngừng được mở rộng</w:t>
      </w:r>
      <w:r w:rsidR="00741493">
        <w:rPr>
          <w:rFonts w:ascii="Times New Roman" w:hAnsi="Times New Roman"/>
          <w:sz w:val="22"/>
          <w:szCs w:val="22"/>
          <w:lang w:val="vi-VN"/>
        </w:rPr>
        <w:t xml:space="preserve">. Đặc điểm của loại </w:t>
      </w:r>
      <w:r w:rsidR="00F87289">
        <w:rPr>
          <w:rFonts w:ascii="Times New Roman" w:hAnsi="Times New Roman"/>
          <w:sz w:val="22"/>
          <w:szCs w:val="22"/>
          <w:lang w:val="vi-VN"/>
        </w:rPr>
        <w:t xml:space="preserve">hình </w:t>
      </w:r>
      <w:r w:rsidR="00741493">
        <w:rPr>
          <w:rFonts w:ascii="Times New Roman" w:hAnsi="Times New Roman"/>
          <w:sz w:val="22"/>
          <w:szCs w:val="22"/>
          <w:lang w:val="vi-VN"/>
        </w:rPr>
        <w:t>nền tảng này là tính tức thời, nghĩa là dịch vụ và hàng hoá phải được trao đổi mọi lúc, mọi nơi</w:t>
      </w:r>
      <w:r w:rsidR="00F87289">
        <w:rPr>
          <w:rFonts w:ascii="Times New Roman" w:hAnsi="Times New Roman"/>
          <w:sz w:val="22"/>
          <w:szCs w:val="22"/>
          <w:lang w:val="vi-VN"/>
        </w:rPr>
        <w:t xml:space="preserve"> giữa các bên tham gia giao dịch</w:t>
      </w:r>
      <w:r w:rsidR="00741493">
        <w:rPr>
          <w:rFonts w:ascii="Times New Roman" w:hAnsi="Times New Roman"/>
          <w:sz w:val="22"/>
          <w:szCs w:val="22"/>
          <w:lang w:val="vi-VN"/>
        </w:rPr>
        <w:t xml:space="preserve"> và </w:t>
      </w:r>
      <w:r w:rsidR="009C795B">
        <w:rPr>
          <w:rFonts w:ascii="Times New Roman" w:hAnsi="Times New Roman"/>
          <w:sz w:val="22"/>
          <w:szCs w:val="22"/>
          <w:lang w:val="vi-VN"/>
        </w:rPr>
        <w:t xml:space="preserve">hạn chế trung gian bên ngoài trừ bản thân nền tảng. </w:t>
      </w:r>
    </w:p>
    <w:p w14:paraId="5EDF82F1" w14:textId="77777777" w:rsidR="00741493" w:rsidRDefault="00741493" w:rsidP="00F57E0A">
      <w:pPr>
        <w:spacing w:before="120" w:after="120"/>
        <w:ind w:right="-8" w:firstLine="567"/>
        <w:jc w:val="both"/>
        <w:rPr>
          <w:rFonts w:ascii="Times New Roman" w:hAnsi="Times New Roman"/>
          <w:sz w:val="22"/>
          <w:szCs w:val="22"/>
          <w:lang w:val="vi-VN"/>
        </w:rPr>
      </w:pPr>
      <w:r w:rsidRPr="00741493">
        <w:rPr>
          <w:rFonts w:ascii="Times New Roman" w:hAnsi="Times New Roman"/>
          <w:i/>
          <w:sz w:val="22"/>
          <w:szCs w:val="22"/>
          <w:lang w:val="vi-VN"/>
        </w:rPr>
        <w:t xml:space="preserve">Thứ tư, </w:t>
      </w:r>
      <w:r w:rsidR="006C76CF" w:rsidRPr="006C76CF">
        <w:rPr>
          <w:rFonts w:ascii="Times New Roman" w:hAnsi="Times New Roman"/>
          <w:sz w:val="22"/>
          <w:szCs w:val="22"/>
          <w:lang w:val="vi-VN"/>
        </w:rPr>
        <w:t xml:space="preserve">nền kinh tế chia sẻ được xây dựng dựa trên các mạng phi tập trung </w:t>
      </w:r>
      <w:r w:rsidR="006C76CF" w:rsidRPr="006C76CF">
        <w:rPr>
          <w:rFonts w:ascii="Times New Roman" w:hAnsi="Times New Roman"/>
          <w:i/>
          <w:sz w:val="22"/>
          <w:szCs w:val="22"/>
          <w:lang w:val="vi-VN"/>
        </w:rPr>
        <w:t>(decentralised networks)</w:t>
      </w:r>
      <w:r w:rsidR="006C76CF">
        <w:rPr>
          <w:rFonts w:ascii="Times New Roman" w:hAnsi="Times New Roman"/>
          <w:i/>
          <w:sz w:val="22"/>
          <w:szCs w:val="22"/>
          <w:lang w:val="vi-VN"/>
        </w:rPr>
        <w:t xml:space="preserve">. </w:t>
      </w:r>
      <w:r w:rsidR="00280962">
        <w:rPr>
          <w:rFonts w:ascii="Times New Roman" w:hAnsi="Times New Roman"/>
          <w:sz w:val="22"/>
          <w:szCs w:val="22"/>
          <w:lang w:val="vi-VN"/>
        </w:rPr>
        <w:t xml:space="preserve">Trái ngược với cấu trúc kinh tế phân cấp và hình chóp </w:t>
      </w:r>
      <w:r w:rsidR="00A94DEF" w:rsidRPr="00A94DEF">
        <w:rPr>
          <w:rFonts w:ascii="Times New Roman" w:hAnsi="Times New Roman"/>
          <w:i/>
          <w:sz w:val="22"/>
          <w:szCs w:val="22"/>
          <w:lang w:val="vi-VN"/>
        </w:rPr>
        <w:t>(pyramid diagram)</w:t>
      </w:r>
      <w:r w:rsidR="00A94DEF">
        <w:rPr>
          <w:rFonts w:ascii="Times New Roman" w:hAnsi="Times New Roman"/>
          <w:sz w:val="22"/>
          <w:szCs w:val="22"/>
          <w:lang w:val="vi-VN"/>
        </w:rPr>
        <w:t>, các hình thức kinh tế chia sẻ được thiết kế dưới dạng các mạng phi tập trung</w:t>
      </w:r>
      <w:r w:rsidR="009C795B">
        <w:rPr>
          <w:rFonts w:ascii="Times New Roman" w:hAnsi="Times New Roman"/>
          <w:sz w:val="22"/>
          <w:szCs w:val="22"/>
          <w:lang w:val="vi-VN"/>
        </w:rPr>
        <w:t xml:space="preserve"> (mạng phân tán)</w:t>
      </w:r>
      <w:r w:rsidR="00A94DEF">
        <w:rPr>
          <w:rFonts w:ascii="Times New Roman" w:hAnsi="Times New Roman"/>
          <w:sz w:val="22"/>
          <w:szCs w:val="22"/>
          <w:lang w:val="vi-VN"/>
        </w:rPr>
        <w:t>. Ý nghĩa của việc xây dựng mạng phi tập trung là nhằm để phân tán quyền ra quyết định giữa các “nút” của nó và tránh được sự kiểm soát vượt trội của bất cứ bên nào tham gia vào mạng lưới kinh tế này</w:t>
      </w:r>
      <w:r w:rsidR="00A94DEF">
        <w:rPr>
          <w:rFonts w:ascii="Times New Roman" w:hAnsi="Times New Roman"/>
          <w:sz w:val="22"/>
          <w:szCs w:val="22"/>
          <w:vertAlign w:val="superscript"/>
          <w:lang w:val="vi-VN"/>
        </w:rPr>
        <w:t>7</w:t>
      </w:r>
      <w:r w:rsidR="00A94DEF">
        <w:rPr>
          <w:rFonts w:ascii="Times New Roman" w:hAnsi="Times New Roman"/>
          <w:sz w:val="22"/>
          <w:szCs w:val="22"/>
          <w:lang w:val="vi-VN"/>
        </w:rPr>
        <w:t xml:space="preserve">. Bằng cách đó, người trung gian truyền thống mất đi tầm quan trọng và thay vào đó, như đã khẳng định, các nền tảng công nghệ đóng vai trò như là người trung gian mới. </w:t>
      </w:r>
      <w:r w:rsidR="009C795B">
        <w:rPr>
          <w:rFonts w:ascii="Times New Roman" w:hAnsi="Times New Roman"/>
          <w:sz w:val="22"/>
          <w:szCs w:val="22"/>
          <w:lang w:val="vi-VN"/>
        </w:rPr>
        <w:t>Tuy nhiên cũng c</w:t>
      </w:r>
      <w:r w:rsidR="00A94DEF">
        <w:rPr>
          <w:rFonts w:ascii="Times New Roman" w:hAnsi="Times New Roman"/>
          <w:sz w:val="22"/>
          <w:szCs w:val="22"/>
          <w:lang w:val="vi-VN"/>
        </w:rPr>
        <w:t xml:space="preserve">ần phải lưu ý rằng, nền kinh tế chia sẻ mặc dù trao nhiều đặc quyền, sự độc lập và tự chủ cho các bên khách hàng là người dùng khi sử dụng nền tảng như quyết định lịch trình, giá cả, cài đặt, đánh giá… thì chủ sở hữu nền tảng công nghệ </w:t>
      </w:r>
      <w:r w:rsidR="009C795B">
        <w:rPr>
          <w:rFonts w:ascii="Times New Roman" w:hAnsi="Times New Roman"/>
          <w:sz w:val="22"/>
          <w:szCs w:val="22"/>
          <w:lang w:val="vi-VN"/>
        </w:rPr>
        <w:t xml:space="preserve">cuối cùng mới là những người có quyền quyết định các quy tắc và nghĩa vụ cơ bản cho người dùng nền tảng của họ, và có thể thay đổi bất cứ lúc nào. Vậy nên có thể nói rằng, chỉ một phần hoạt động của kinh tế là được thực hiện thông qua các mạng phân tán thuần tuý. </w:t>
      </w:r>
    </w:p>
    <w:p w14:paraId="3FAF52E2" w14:textId="77777777" w:rsidR="005545B0" w:rsidRDefault="009C795B" w:rsidP="00F57E0A">
      <w:pPr>
        <w:spacing w:before="120" w:after="120"/>
        <w:ind w:right="-8" w:firstLine="567"/>
        <w:jc w:val="both"/>
        <w:rPr>
          <w:rFonts w:ascii="Times New Roman" w:hAnsi="Times New Roman"/>
          <w:sz w:val="22"/>
          <w:szCs w:val="22"/>
          <w:lang w:val="vi-VN"/>
        </w:rPr>
      </w:pPr>
      <w:r>
        <w:rPr>
          <w:rFonts w:ascii="Times New Roman" w:hAnsi="Times New Roman"/>
          <w:i/>
          <w:sz w:val="22"/>
          <w:szCs w:val="22"/>
          <w:lang w:val="vi-VN"/>
        </w:rPr>
        <w:t xml:space="preserve">Thứ năm, </w:t>
      </w:r>
      <w:r w:rsidR="00F87289">
        <w:rPr>
          <w:rFonts w:ascii="Times New Roman" w:hAnsi="Times New Roman"/>
          <w:sz w:val="22"/>
          <w:szCs w:val="22"/>
          <w:lang w:val="vi-VN"/>
        </w:rPr>
        <w:t xml:space="preserve">người tiêu dùng đóng vai trò quan trọng trong sản xuất ngang hàng </w:t>
      </w:r>
      <w:r w:rsidR="00F87289" w:rsidRPr="00F87289">
        <w:rPr>
          <w:rFonts w:ascii="Times New Roman" w:hAnsi="Times New Roman"/>
          <w:i/>
          <w:sz w:val="22"/>
          <w:szCs w:val="22"/>
          <w:lang w:val="vi-VN"/>
        </w:rPr>
        <w:t>(peer production)</w:t>
      </w:r>
      <w:r w:rsidR="00F87289">
        <w:rPr>
          <w:rFonts w:ascii="Times New Roman" w:hAnsi="Times New Roman"/>
          <w:i/>
          <w:sz w:val="22"/>
          <w:szCs w:val="22"/>
          <w:lang w:val="vi-VN"/>
        </w:rPr>
        <w:t xml:space="preserve">. </w:t>
      </w:r>
      <w:r w:rsidR="00F87289">
        <w:rPr>
          <w:rFonts w:ascii="Times New Roman" w:hAnsi="Times New Roman"/>
          <w:sz w:val="22"/>
          <w:szCs w:val="22"/>
          <w:lang w:val="vi-VN"/>
        </w:rPr>
        <w:t xml:space="preserve">Giống như các hình thức kinh tế khác, kinh tế chia sẻ cũng thực hiện toàn bộ các </w:t>
      </w:r>
      <w:r w:rsidR="00F87289">
        <w:rPr>
          <w:rFonts w:ascii="Times New Roman" w:hAnsi="Times New Roman"/>
          <w:sz w:val="22"/>
          <w:szCs w:val="22"/>
          <w:lang w:val="vi-VN"/>
        </w:rPr>
        <w:t>quá trình sản xuất, trao đổi, tiêu thụ</w:t>
      </w:r>
      <w:r w:rsidR="00D561E2">
        <w:rPr>
          <w:rFonts w:ascii="Times New Roman" w:hAnsi="Times New Roman"/>
          <w:sz w:val="22"/>
          <w:szCs w:val="22"/>
          <w:lang w:val="vi-VN"/>
        </w:rPr>
        <w:t xml:space="preserve"> sản phẩm hàng hoá và dịch vụ, khách hàng thông qua các hoạt động sử dụng và tìm kiếm thông tin trên nền tảng công nghệ đóng góp vào quá trình này. </w:t>
      </w:r>
      <w:r w:rsidR="003E4C06">
        <w:rPr>
          <w:rFonts w:ascii="Times New Roman" w:hAnsi="Times New Roman"/>
          <w:sz w:val="22"/>
          <w:szCs w:val="22"/>
          <w:lang w:val="vi-VN"/>
        </w:rPr>
        <w:t>Những người dùng tích cực tạo các nội dung kỹ thuật số trong khi sử dụng thông tin của người khác</w:t>
      </w:r>
      <w:r w:rsidR="00091157">
        <w:rPr>
          <w:rFonts w:ascii="Times New Roman" w:hAnsi="Times New Roman"/>
          <w:sz w:val="22"/>
          <w:szCs w:val="22"/>
          <w:lang w:val="vi-VN"/>
        </w:rPr>
        <w:t xml:space="preserve"> (</w:t>
      </w:r>
      <w:r w:rsidR="003E4C06">
        <w:rPr>
          <w:rFonts w:ascii="Times New Roman" w:hAnsi="Times New Roman"/>
          <w:sz w:val="22"/>
          <w:szCs w:val="22"/>
          <w:lang w:val="vi-VN"/>
        </w:rPr>
        <w:t>chẳng hạn trường hợp</w:t>
      </w:r>
      <w:r w:rsidR="00E10182">
        <w:rPr>
          <w:rFonts w:ascii="Times New Roman" w:hAnsi="Times New Roman"/>
          <w:sz w:val="22"/>
          <w:szCs w:val="22"/>
          <w:lang w:val="vi-VN"/>
        </w:rPr>
        <w:t xml:space="preserve"> người dùng </w:t>
      </w:r>
      <w:r w:rsidR="003E4C06">
        <w:rPr>
          <w:rFonts w:ascii="Times New Roman" w:hAnsi="Times New Roman"/>
          <w:sz w:val="22"/>
          <w:szCs w:val="22"/>
          <w:lang w:val="vi-VN"/>
        </w:rPr>
        <w:t>wikipedia</w:t>
      </w:r>
      <w:r w:rsidR="00E10182">
        <w:rPr>
          <w:rFonts w:ascii="Times New Roman" w:hAnsi="Times New Roman"/>
          <w:sz w:val="22"/>
          <w:szCs w:val="22"/>
          <w:lang w:val="vi-VN"/>
        </w:rPr>
        <w:t xml:space="preserve"> cũng đồng thời được tự do đóng góp nội dung cho trang web này</w:t>
      </w:r>
      <w:r w:rsidR="00091157">
        <w:rPr>
          <w:rFonts w:ascii="Times New Roman" w:hAnsi="Times New Roman"/>
          <w:sz w:val="22"/>
          <w:szCs w:val="22"/>
          <w:lang w:val="vi-VN"/>
        </w:rPr>
        <w:t>)</w:t>
      </w:r>
      <w:r w:rsidR="003E4C06">
        <w:rPr>
          <w:rFonts w:ascii="Times New Roman" w:hAnsi="Times New Roman"/>
          <w:sz w:val="22"/>
          <w:szCs w:val="22"/>
          <w:lang w:val="vi-VN"/>
        </w:rPr>
        <w:t xml:space="preserve"> được gọi là người tiêu dùng kỹ thuật số. Những người này không chỉ là đối tượng của hoạt động cung cấp và luôn ở vị trí cuối cùng trong chuỗi cung ứng mà còn tích cực đóng vai trò đối ứng trong nền kinh tế chia sẻ, thông qua việc cho phép người khác sử dụng tài sản của họ cũng như tích cực truy cập và sử dụng tài sản của người khác. </w:t>
      </w:r>
    </w:p>
    <w:p w14:paraId="440B8131" w14:textId="77777777" w:rsidR="00E10182" w:rsidRDefault="00D4333E" w:rsidP="00F57E0A">
      <w:pPr>
        <w:spacing w:before="120" w:after="120"/>
        <w:ind w:right="-8" w:firstLine="567"/>
        <w:jc w:val="both"/>
        <w:rPr>
          <w:rFonts w:ascii="Times New Roman" w:hAnsi="Times New Roman"/>
          <w:sz w:val="22"/>
          <w:szCs w:val="22"/>
          <w:lang w:val="vi-VN"/>
        </w:rPr>
      </w:pPr>
      <w:r>
        <w:rPr>
          <w:rFonts w:ascii="Times New Roman" w:hAnsi="Times New Roman"/>
          <w:sz w:val="22"/>
          <w:szCs w:val="22"/>
          <w:lang w:val="vi-VN"/>
        </w:rPr>
        <w:t xml:space="preserve">Từ phân tích các đặc điểm trên của kinh tế chia sẻ, tác giả đề xuất định nghĩa như sau: </w:t>
      </w:r>
    </w:p>
    <w:p w14:paraId="08680D85" w14:textId="77777777" w:rsidR="001B7959" w:rsidRDefault="00D4333E" w:rsidP="00F57E0A">
      <w:pPr>
        <w:spacing w:before="120" w:after="120"/>
        <w:ind w:right="-8" w:firstLine="567"/>
        <w:jc w:val="both"/>
        <w:rPr>
          <w:rFonts w:ascii="Times New Roman" w:hAnsi="Times New Roman"/>
          <w:i/>
          <w:sz w:val="22"/>
          <w:szCs w:val="22"/>
          <w:lang w:val="vi-VN"/>
        </w:rPr>
      </w:pPr>
      <w:r w:rsidRPr="00E62FDC">
        <w:rPr>
          <w:rFonts w:ascii="Times New Roman" w:hAnsi="Times New Roman"/>
          <w:i/>
          <w:sz w:val="22"/>
          <w:szCs w:val="22"/>
          <w:lang w:val="vi-VN"/>
        </w:rPr>
        <w:t>Nền kinh tế chia sẻ là một hệ thống kinh tế xã hội sử dụng các nền tảng kỹ thuật số làm trung gian kết nối người dùng nhằm tạo nên một thị trường đa phương trong đó cung cấp các dịch vụ ngang hàng</w:t>
      </w:r>
      <w:r w:rsidR="00945E66">
        <w:rPr>
          <w:rFonts w:ascii="Times New Roman" w:hAnsi="Times New Roman"/>
          <w:i/>
          <w:sz w:val="22"/>
          <w:szCs w:val="22"/>
          <w:lang w:val="vi-VN"/>
        </w:rPr>
        <w:t xml:space="preserve"> mà khách hàng có thể chia sẻ cho nhau quyền tiếp cận tài sản nhàn rỗi</w:t>
      </w:r>
      <w:r w:rsidR="00E14BE6">
        <w:rPr>
          <w:rFonts w:ascii="Times New Roman" w:hAnsi="Times New Roman"/>
          <w:i/>
          <w:sz w:val="22"/>
          <w:szCs w:val="22"/>
          <w:lang w:val="vi-VN"/>
        </w:rPr>
        <w:t xml:space="preserve"> của mình</w:t>
      </w:r>
      <w:r w:rsidR="00945E66">
        <w:rPr>
          <w:rFonts w:ascii="Times New Roman" w:hAnsi="Times New Roman"/>
          <w:i/>
          <w:sz w:val="22"/>
          <w:szCs w:val="22"/>
          <w:lang w:val="vi-VN"/>
        </w:rPr>
        <w:t xml:space="preserve"> </w:t>
      </w:r>
      <w:r w:rsidRPr="00E62FDC">
        <w:rPr>
          <w:rFonts w:ascii="Times New Roman" w:hAnsi="Times New Roman"/>
          <w:i/>
          <w:sz w:val="22"/>
          <w:szCs w:val="22"/>
          <w:lang w:val="vi-VN"/>
        </w:rPr>
        <w:t xml:space="preserve">dựa trên các quy tắc riêng của từng nền tảng </w:t>
      </w:r>
      <w:r w:rsidR="00945E66">
        <w:rPr>
          <w:rFonts w:ascii="Times New Roman" w:hAnsi="Times New Roman"/>
          <w:i/>
          <w:sz w:val="22"/>
          <w:szCs w:val="22"/>
          <w:lang w:val="vi-VN"/>
        </w:rPr>
        <w:t xml:space="preserve">vì mục đích lợi nhuận. </w:t>
      </w:r>
    </w:p>
    <w:p w14:paraId="1ADB5D31" w14:textId="77777777" w:rsidR="001B7959" w:rsidRDefault="002037FC" w:rsidP="00F57E0A">
      <w:pPr>
        <w:spacing w:before="120" w:after="120"/>
        <w:ind w:right="-8"/>
        <w:jc w:val="both"/>
        <w:rPr>
          <w:rFonts w:ascii="Times New Roman" w:hAnsi="Times New Roman"/>
          <w:b/>
          <w:sz w:val="22"/>
          <w:szCs w:val="22"/>
          <w:lang w:val="vi-VN"/>
        </w:rPr>
      </w:pPr>
      <w:r w:rsidRPr="002037FC">
        <w:rPr>
          <w:rFonts w:ascii="Times New Roman" w:hAnsi="Times New Roman"/>
          <w:b/>
          <w:sz w:val="22"/>
          <w:szCs w:val="22"/>
          <w:lang w:val="vi-VN"/>
        </w:rPr>
        <w:t xml:space="preserve">2.2 </w:t>
      </w:r>
      <w:r w:rsidR="004E2E0E">
        <w:rPr>
          <w:rFonts w:ascii="Times New Roman" w:hAnsi="Times New Roman"/>
          <w:b/>
          <w:sz w:val="22"/>
          <w:szCs w:val="22"/>
          <w:lang w:val="vi-VN"/>
        </w:rPr>
        <w:t xml:space="preserve">Kinh tế chia sẻ và các loại hình </w:t>
      </w:r>
      <w:r w:rsidR="00945E66">
        <w:rPr>
          <w:rFonts w:ascii="Times New Roman" w:hAnsi="Times New Roman"/>
          <w:b/>
          <w:sz w:val="22"/>
          <w:szCs w:val="22"/>
          <w:lang w:val="vi-VN"/>
        </w:rPr>
        <w:t xml:space="preserve">kinh tế liên quan </w:t>
      </w:r>
    </w:p>
    <w:p w14:paraId="6C92EB47" w14:textId="77777777" w:rsidR="00E14BE6" w:rsidRDefault="00B1717F" w:rsidP="00F57E0A">
      <w:pPr>
        <w:spacing w:before="120" w:after="120"/>
        <w:ind w:right="-8"/>
        <w:jc w:val="both"/>
        <w:rPr>
          <w:rFonts w:ascii="Times New Roman" w:hAnsi="Times New Roman"/>
          <w:sz w:val="22"/>
          <w:szCs w:val="22"/>
          <w:lang w:val="vi-VN"/>
        </w:rPr>
      </w:pPr>
      <w:r w:rsidRPr="00B1717F">
        <w:rPr>
          <w:rFonts w:ascii="Times New Roman" w:hAnsi="Times New Roman"/>
          <w:sz w:val="22"/>
          <w:szCs w:val="22"/>
          <w:lang w:val="vi-VN"/>
        </w:rPr>
        <w:t xml:space="preserve">Từ định nghĩa và các đặc điểm của kinh tế chia sẻ được bàn đến ở phần trên, có thể thấy rằng, nền kinh tế này là kết quả của </w:t>
      </w:r>
      <w:r>
        <w:rPr>
          <w:rFonts w:ascii="Times New Roman" w:hAnsi="Times New Roman"/>
          <w:sz w:val="22"/>
          <w:szCs w:val="22"/>
          <w:lang w:val="vi-VN"/>
        </w:rPr>
        <w:t>ba xu hướng rộng lớn hơn sau đây được định hình và phát triển trong nền kinh tế kỹ thuật số:</w:t>
      </w:r>
    </w:p>
    <w:p w14:paraId="5B58F1C3" w14:textId="77777777" w:rsidR="00273730" w:rsidRDefault="00B1717F" w:rsidP="00F57E0A">
      <w:pPr>
        <w:spacing w:before="120" w:after="120"/>
        <w:ind w:right="-8" w:firstLine="567"/>
        <w:jc w:val="both"/>
        <w:rPr>
          <w:rFonts w:ascii="Times New Roman" w:hAnsi="Times New Roman"/>
          <w:sz w:val="22"/>
          <w:szCs w:val="22"/>
          <w:lang w:val="vi-VN"/>
        </w:rPr>
      </w:pPr>
      <w:r>
        <w:rPr>
          <w:rFonts w:ascii="Times New Roman" w:hAnsi="Times New Roman"/>
          <w:sz w:val="22"/>
          <w:szCs w:val="22"/>
          <w:lang w:val="vi-VN"/>
        </w:rPr>
        <w:t xml:space="preserve">- Xu hướng nền kinh tế dựa trên tương tác trực tiếp giữa người tiêu dùng với người tiêu dùng </w:t>
      </w:r>
      <w:r w:rsidRPr="00B1717F">
        <w:rPr>
          <w:rFonts w:ascii="Times New Roman" w:hAnsi="Times New Roman"/>
          <w:i/>
          <w:sz w:val="22"/>
          <w:szCs w:val="22"/>
          <w:lang w:val="vi-VN"/>
        </w:rPr>
        <w:t>(consumer-to-consumer</w:t>
      </w:r>
      <w:r w:rsidR="004C6FEF">
        <w:rPr>
          <w:rFonts w:ascii="Times New Roman" w:hAnsi="Times New Roman"/>
          <w:i/>
          <w:sz w:val="22"/>
          <w:szCs w:val="22"/>
          <w:lang w:val="vi-VN"/>
        </w:rPr>
        <w:t xml:space="preserve">, gọi tắt là </w:t>
      </w:r>
      <w:r w:rsidR="000F0DDE">
        <w:rPr>
          <w:rFonts w:ascii="Times New Roman" w:hAnsi="Times New Roman"/>
          <w:i/>
          <w:sz w:val="22"/>
          <w:szCs w:val="22"/>
          <w:lang w:val="vi-VN"/>
        </w:rPr>
        <w:t>C</w:t>
      </w:r>
      <w:r w:rsidRPr="00B1717F">
        <w:rPr>
          <w:rFonts w:ascii="Times New Roman" w:hAnsi="Times New Roman"/>
          <w:i/>
          <w:sz w:val="22"/>
          <w:szCs w:val="22"/>
          <w:lang w:val="vi-VN"/>
        </w:rPr>
        <w:t>2</w:t>
      </w:r>
      <w:r w:rsidR="000F0DDE">
        <w:rPr>
          <w:rFonts w:ascii="Times New Roman" w:hAnsi="Times New Roman"/>
          <w:i/>
          <w:sz w:val="22"/>
          <w:szCs w:val="22"/>
          <w:lang w:val="vi-VN"/>
        </w:rPr>
        <w:t>C</w:t>
      </w:r>
      <w:r w:rsidRPr="00B1717F">
        <w:rPr>
          <w:rFonts w:ascii="Times New Roman" w:hAnsi="Times New Roman"/>
          <w:i/>
          <w:sz w:val="22"/>
          <w:szCs w:val="22"/>
          <w:lang w:val="vi-VN"/>
        </w:rPr>
        <w:t>)</w:t>
      </w:r>
      <w:r>
        <w:rPr>
          <w:rFonts w:ascii="Times New Roman" w:hAnsi="Times New Roman"/>
          <w:sz w:val="22"/>
          <w:szCs w:val="22"/>
          <w:lang w:val="vi-VN"/>
        </w:rPr>
        <w:t xml:space="preserve">. Mỗi cá nhân người tiêu dùng cung cấp cho người khác quyền tiếp cận hàng hoá tiêu dùng của mình và tự bản thân trở thành một nhà phân phối hàng hoá (một “đại lý”) nhỏ </w:t>
      </w:r>
      <w:r w:rsidR="00563E30">
        <w:rPr>
          <w:rFonts w:ascii="Times New Roman" w:hAnsi="Times New Roman"/>
          <w:sz w:val="22"/>
          <w:szCs w:val="22"/>
          <w:lang w:val="vi-VN"/>
        </w:rPr>
        <w:t>và đồng thời cũng là nhà sản xuất</w:t>
      </w:r>
      <w:r w:rsidR="00693A4E">
        <w:rPr>
          <w:rFonts w:ascii="Times New Roman" w:hAnsi="Times New Roman"/>
          <w:sz w:val="22"/>
          <w:szCs w:val="22"/>
          <w:lang w:val="vi-VN"/>
        </w:rPr>
        <w:t xml:space="preserve">, đây là một phần của xu hướng nhằm hướng tới chủ nghĩa thịnh vượng </w:t>
      </w:r>
      <w:r w:rsidR="00693A4E" w:rsidRPr="00693A4E">
        <w:rPr>
          <w:rFonts w:ascii="Times New Roman" w:hAnsi="Times New Roman"/>
          <w:i/>
          <w:sz w:val="22"/>
          <w:szCs w:val="22"/>
          <w:lang w:val="vi-VN"/>
        </w:rPr>
        <w:t>(prosumerism</w:t>
      </w:r>
      <w:r w:rsidR="00693A4E">
        <w:rPr>
          <w:rFonts w:ascii="Times New Roman" w:hAnsi="Times New Roman"/>
          <w:i/>
          <w:sz w:val="22"/>
          <w:szCs w:val="22"/>
          <w:vertAlign w:val="superscript"/>
          <w:lang w:val="vi-VN"/>
        </w:rPr>
        <w:t>12</w:t>
      </w:r>
      <w:r w:rsidR="00693A4E" w:rsidRPr="00693A4E">
        <w:rPr>
          <w:rFonts w:ascii="Times New Roman" w:hAnsi="Times New Roman"/>
          <w:i/>
          <w:sz w:val="22"/>
          <w:szCs w:val="22"/>
          <w:lang w:val="vi-VN"/>
        </w:rPr>
        <w:t>)</w:t>
      </w:r>
      <w:r w:rsidR="00693A4E">
        <w:rPr>
          <w:rFonts w:ascii="Times New Roman" w:hAnsi="Times New Roman"/>
          <w:sz w:val="22"/>
          <w:szCs w:val="22"/>
          <w:lang w:val="vi-VN"/>
        </w:rPr>
        <w:t xml:space="preserve">. </w:t>
      </w:r>
      <w:r w:rsidR="00273730">
        <w:rPr>
          <w:rFonts w:ascii="Times New Roman" w:hAnsi="Times New Roman"/>
          <w:sz w:val="22"/>
          <w:szCs w:val="22"/>
          <w:lang w:val="vi-VN"/>
        </w:rPr>
        <w:t xml:space="preserve">Khi các dịch vụ cho thuê </w:t>
      </w:r>
      <w:r w:rsidR="000F0DDE">
        <w:rPr>
          <w:rFonts w:ascii="Times New Roman" w:hAnsi="Times New Roman"/>
          <w:sz w:val="22"/>
          <w:szCs w:val="22"/>
          <w:lang w:val="vi-VN"/>
        </w:rPr>
        <w:t>C</w:t>
      </w:r>
      <w:r w:rsidR="00273730">
        <w:rPr>
          <w:rFonts w:ascii="Times New Roman" w:hAnsi="Times New Roman"/>
          <w:sz w:val="22"/>
          <w:szCs w:val="22"/>
          <w:lang w:val="vi-VN"/>
        </w:rPr>
        <w:t>2</w:t>
      </w:r>
      <w:r w:rsidR="000F0DDE">
        <w:rPr>
          <w:rFonts w:ascii="Times New Roman" w:hAnsi="Times New Roman"/>
          <w:sz w:val="22"/>
          <w:szCs w:val="22"/>
          <w:lang w:val="vi-VN"/>
        </w:rPr>
        <w:t>C</w:t>
      </w:r>
      <w:r w:rsidR="00273730">
        <w:rPr>
          <w:rFonts w:ascii="Times New Roman" w:hAnsi="Times New Roman"/>
          <w:sz w:val="22"/>
          <w:szCs w:val="22"/>
          <w:lang w:val="vi-VN"/>
        </w:rPr>
        <w:t xml:space="preserve"> như vậy được giao dịch thông qua một thị trường được tạo ra bởi các nền tảng kỹ thuật số </w:t>
      </w:r>
      <w:r w:rsidR="00273730" w:rsidRPr="00273730">
        <w:rPr>
          <w:rFonts w:ascii="Times New Roman" w:hAnsi="Times New Roman"/>
          <w:i/>
          <w:sz w:val="22"/>
          <w:szCs w:val="22"/>
          <w:lang w:val="vi-VN"/>
        </w:rPr>
        <w:t>(platforms)</w:t>
      </w:r>
      <w:r w:rsidR="00273730">
        <w:rPr>
          <w:rFonts w:ascii="Times New Roman" w:hAnsi="Times New Roman"/>
          <w:i/>
          <w:sz w:val="22"/>
          <w:szCs w:val="22"/>
          <w:lang w:val="vi-VN"/>
        </w:rPr>
        <w:t xml:space="preserve"> </w:t>
      </w:r>
      <w:r w:rsidR="00273730">
        <w:rPr>
          <w:rFonts w:ascii="Times New Roman" w:hAnsi="Times New Roman"/>
          <w:sz w:val="22"/>
          <w:szCs w:val="22"/>
          <w:lang w:val="vi-VN"/>
        </w:rPr>
        <w:t xml:space="preserve">có thu phí, các nhà nghiên cứu gọi đây là kinh tế ngang hàng </w:t>
      </w:r>
      <w:r w:rsidR="00273730" w:rsidRPr="00273730">
        <w:rPr>
          <w:rFonts w:ascii="Times New Roman" w:hAnsi="Times New Roman"/>
          <w:i/>
          <w:sz w:val="22"/>
          <w:szCs w:val="22"/>
          <w:lang w:val="vi-VN"/>
        </w:rPr>
        <w:t>(peer-to-peer economy)</w:t>
      </w:r>
      <w:r w:rsidR="00273730">
        <w:rPr>
          <w:rFonts w:ascii="Times New Roman" w:hAnsi="Times New Roman"/>
          <w:i/>
          <w:sz w:val="22"/>
          <w:szCs w:val="22"/>
          <w:vertAlign w:val="superscript"/>
          <w:lang w:val="vi-VN"/>
        </w:rPr>
        <w:t>13</w:t>
      </w:r>
      <w:r w:rsidR="00273730" w:rsidRPr="00273730">
        <w:rPr>
          <w:rFonts w:ascii="Times New Roman" w:hAnsi="Times New Roman"/>
          <w:i/>
          <w:sz w:val="22"/>
          <w:szCs w:val="22"/>
          <w:lang w:val="vi-VN"/>
        </w:rPr>
        <w:t>.</w:t>
      </w:r>
      <w:r w:rsidR="00273730">
        <w:rPr>
          <w:rFonts w:ascii="Times New Roman" w:hAnsi="Times New Roman"/>
          <w:i/>
          <w:sz w:val="22"/>
          <w:szCs w:val="22"/>
          <w:lang w:val="vi-VN"/>
        </w:rPr>
        <w:t xml:space="preserve"> </w:t>
      </w:r>
      <w:r w:rsidR="00273730">
        <w:rPr>
          <w:rFonts w:ascii="Times New Roman" w:hAnsi="Times New Roman"/>
          <w:sz w:val="22"/>
          <w:szCs w:val="22"/>
          <w:lang w:val="vi-VN"/>
        </w:rPr>
        <w:t xml:space="preserve">Các platforms trong các thị trường như vậy hoạt động như một trung gian kết nối cung và cầu và cung cấp các dịch vụ phụ trợ như xếp hạng, bảo hiểm và thanh toán tự động cho các bên. </w:t>
      </w:r>
    </w:p>
    <w:p w14:paraId="7E3FA020" w14:textId="77777777" w:rsidR="00B1717F" w:rsidRDefault="00273730" w:rsidP="00F57E0A">
      <w:pPr>
        <w:spacing w:before="120" w:after="120"/>
        <w:ind w:right="-8" w:firstLine="567"/>
        <w:jc w:val="both"/>
        <w:rPr>
          <w:rFonts w:ascii="Times New Roman" w:hAnsi="Times New Roman"/>
          <w:sz w:val="22"/>
          <w:szCs w:val="22"/>
          <w:lang w:val="vi-VN"/>
        </w:rPr>
      </w:pPr>
      <w:r>
        <w:rPr>
          <w:rFonts w:ascii="Times New Roman" w:hAnsi="Times New Roman"/>
          <w:sz w:val="22"/>
          <w:szCs w:val="22"/>
          <w:lang w:val="vi-VN"/>
        </w:rPr>
        <w:t xml:space="preserve">-  </w:t>
      </w:r>
      <w:r w:rsidR="00E1269D">
        <w:rPr>
          <w:rFonts w:ascii="Times New Roman" w:hAnsi="Times New Roman"/>
          <w:sz w:val="22"/>
          <w:szCs w:val="22"/>
          <w:lang w:val="vi-VN"/>
        </w:rPr>
        <w:t xml:space="preserve">Xu hướng chỉ yêu cầu quyền tiếp cận để được sử dụng sản phẩm dịch vụ hơn là hoàn toàn sở hữu chúng. Nền kinh tế chia sẻ là một ví dụ </w:t>
      </w:r>
      <w:r w:rsidR="00E1269D">
        <w:rPr>
          <w:rFonts w:ascii="Times New Roman" w:hAnsi="Times New Roman"/>
          <w:sz w:val="22"/>
          <w:szCs w:val="22"/>
          <w:lang w:val="vi-VN"/>
        </w:rPr>
        <w:lastRenderedPageBreak/>
        <w:t xml:space="preserve">của nền kinh tế truy cập </w:t>
      </w:r>
      <w:r w:rsidR="00E1269D" w:rsidRPr="00E1269D">
        <w:rPr>
          <w:rFonts w:ascii="Times New Roman" w:hAnsi="Times New Roman"/>
          <w:i/>
          <w:sz w:val="22"/>
          <w:szCs w:val="22"/>
          <w:lang w:val="vi-VN"/>
        </w:rPr>
        <w:t>(access economy)</w:t>
      </w:r>
      <w:r w:rsidR="00E1269D">
        <w:rPr>
          <w:rFonts w:ascii="Times New Roman" w:hAnsi="Times New Roman"/>
          <w:sz w:val="22"/>
          <w:szCs w:val="22"/>
          <w:lang w:val="vi-VN"/>
        </w:rPr>
        <w:t xml:space="preserve"> trong đó người tiêu dùng ngày càng lựa chọn quyền truy cập thay vì quyền sở hữu. Đặc biệt đáng chú ý khi tỷ lệ sở hữu ô tô của người trẻ ngày càng giảm và các lựa chọn quyền tiếp cận thay thế đang gia tăng</w:t>
      </w:r>
      <w:r w:rsidR="00A97B40">
        <w:rPr>
          <w:rFonts w:ascii="Times New Roman" w:hAnsi="Times New Roman"/>
          <w:sz w:val="22"/>
          <w:szCs w:val="22"/>
          <w:vertAlign w:val="superscript"/>
          <w:lang w:val="vi-VN"/>
        </w:rPr>
        <w:t>14</w:t>
      </w:r>
      <w:r w:rsidR="00E1269D">
        <w:rPr>
          <w:rFonts w:ascii="Times New Roman" w:hAnsi="Times New Roman"/>
          <w:sz w:val="22"/>
          <w:szCs w:val="22"/>
          <w:lang w:val="vi-VN"/>
        </w:rPr>
        <w:t xml:space="preserve">. Người có nhu cầu lái xe ô tô hiện nay không cần nhất thiết phải sở hữu một chiếc xe mà hoàn toàn có thể sử dụng các nền tảng chia sẻ c2c để đi chung xe như Relayrides, BlaBlaCar hoặc các dịch vụ cho thuê xe giá rẻ và tiện lợi (ZipCar, Car2Go, Sixt) hoặc dịch vụ gọi xe (Uber, Lyft, Didi…). </w:t>
      </w:r>
    </w:p>
    <w:p w14:paraId="69EEE71B" w14:textId="77777777" w:rsidR="00E1269D" w:rsidRPr="00273730" w:rsidRDefault="007E1C6E" w:rsidP="00F57E0A">
      <w:pPr>
        <w:spacing w:before="120" w:after="120"/>
        <w:ind w:right="-8" w:firstLine="567"/>
        <w:jc w:val="both"/>
        <w:rPr>
          <w:rFonts w:ascii="Times New Roman" w:hAnsi="Times New Roman"/>
          <w:sz w:val="22"/>
          <w:szCs w:val="22"/>
          <w:lang w:val="vi-VN"/>
        </w:rPr>
      </w:pPr>
      <w:r>
        <w:rPr>
          <w:rFonts w:ascii="Times New Roman" w:hAnsi="Times New Roman"/>
          <w:sz w:val="22"/>
          <w:szCs w:val="22"/>
          <w:lang w:val="vi-VN"/>
        </w:rPr>
        <w:t xml:space="preserve">- Xu hướng khai thác hiệu quả các tài sản vật chất ít được sử dụng. </w:t>
      </w:r>
      <w:r w:rsidR="00A97B40">
        <w:rPr>
          <w:rFonts w:ascii="Times New Roman" w:hAnsi="Times New Roman"/>
          <w:sz w:val="22"/>
          <w:szCs w:val="22"/>
          <w:lang w:val="vi-VN"/>
        </w:rPr>
        <w:t xml:space="preserve">Theo nghĩa này, kinh tế chia sẻ là một ví dụ về kinh tế tuần hoàn </w:t>
      </w:r>
      <w:r w:rsidR="00A97B40" w:rsidRPr="00A97B40">
        <w:rPr>
          <w:rFonts w:ascii="Times New Roman" w:hAnsi="Times New Roman"/>
          <w:i/>
          <w:sz w:val="22"/>
          <w:szCs w:val="22"/>
          <w:lang w:val="vi-VN"/>
        </w:rPr>
        <w:t>(circular economy)</w:t>
      </w:r>
      <w:r w:rsidR="00A97B40">
        <w:rPr>
          <w:rFonts w:ascii="Times New Roman" w:hAnsi="Times New Roman"/>
          <w:sz w:val="22"/>
          <w:szCs w:val="22"/>
          <w:lang w:val="vi-VN"/>
        </w:rPr>
        <w:t>, ở đây được hiểu đơn giản là các mô hình kinh doanh sử dụng hiệu quả các nguồn tài nguyên</w:t>
      </w:r>
      <w:r w:rsidR="00A97B40">
        <w:rPr>
          <w:rFonts w:ascii="Times New Roman" w:hAnsi="Times New Roman"/>
          <w:sz w:val="22"/>
          <w:szCs w:val="22"/>
          <w:vertAlign w:val="superscript"/>
          <w:lang w:val="vi-VN"/>
        </w:rPr>
        <w:t>15</w:t>
      </w:r>
      <w:r w:rsidR="00A97B40">
        <w:rPr>
          <w:rFonts w:ascii="Times New Roman" w:hAnsi="Times New Roman"/>
          <w:sz w:val="22"/>
          <w:szCs w:val="22"/>
          <w:lang w:val="vi-VN"/>
        </w:rPr>
        <w:t xml:space="preserve">. Khi nhiều người cùng sử dụng một hàng hoá thì sẽ cần ít hàng hoá hơn để thoả mãn cùng một lượng cầu. </w:t>
      </w:r>
    </w:p>
    <w:p w14:paraId="0D24DDD7" w14:textId="77777777" w:rsidR="00945E66" w:rsidRDefault="00A97B40" w:rsidP="00F57E0A">
      <w:pPr>
        <w:spacing w:before="120" w:after="120"/>
        <w:ind w:right="-8" w:firstLine="567"/>
        <w:jc w:val="both"/>
        <w:rPr>
          <w:rFonts w:ascii="Times New Roman" w:hAnsi="Times New Roman"/>
          <w:sz w:val="22"/>
          <w:szCs w:val="22"/>
          <w:lang w:val="vi-VN"/>
        </w:rPr>
      </w:pPr>
      <w:r w:rsidRPr="00A97B40">
        <w:rPr>
          <w:rFonts w:ascii="Times New Roman" w:hAnsi="Times New Roman"/>
          <w:sz w:val="22"/>
          <w:szCs w:val="22"/>
          <w:lang w:val="vi-VN"/>
        </w:rPr>
        <w:t xml:space="preserve">Như vậy, </w:t>
      </w:r>
      <w:r>
        <w:rPr>
          <w:rFonts w:ascii="Times New Roman" w:hAnsi="Times New Roman"/>
          <w:sz w:val="22"/>
          <w:szCs w:val="22"/>
          <w:lang w:val="vi-VN"/>
        </w:rPr>
        <w:t>nền kinh tế chia sẻ xảy ra ở giao điểm của ba xu hướng</w:t>
      </w:r>
      <w:r w:rsidR="009727F7">
        <w:rPr>
          <w:rFonts w:ascii="Times New Roman" w:hAnsi="Times New Roman"/>
          <w:sz w:val="22"/>
          <w:szCs w:val="22"/>
          <w:lang w:val="vi-VN"/>
        </w:rPr>
        <w:t xml:space="preserve"> lớn đó là</w:t>
      </w:r>
      <w:r>
        <w:rPr>
          <w:rFonts w:ascii="Times New Roman" w:hAnsi="Times New Roman"/>
          <w:sz w:val="22"/>
          <w:szCs w:val="22"/>
          <w:lang w:val="vi-VN"/>
        </w:rPr>
        <w:t xml:space="preserve"> kinh tế ngang hàng, kinh tế truy cập và kinh tế tuần hoàn </w:t>
      </w:r>
      <w:r w:rsidR="009727F7">
        <w:rPr>
          <w:rFonts w:ascii="Times New Roman" w:hAnsi="Times New Roman"/>
          <w:sz w:val="22"/>
          <w:szCs w:val="22"/>
          <w:lang w:val="vi-VN"/>
        </w:rPr>
        <w:t xml:space="preserve">như </w:t>
      </w:r>
      <w:r>
        <w:rPr>
          <w:rFonts w:ascii="Times New Roman" w:hAnsi="Times New Roman"/>
          <w:sz w:val="22"/>
          <w:szCs w:val="22"/>
          <w:lang w:val="vi-VN"/>
        </w:rPr>
        <w:t xml:space="preserve">đã </w:t>
      </w:r>
      <w:r w:rsidR="009727F7">
        <w:rPr>
          <w:rFonts w:ascii="Times New Roman" w:hAnsi="Times New Roman"/>
          <w:sz w:val="22"/>
          <w:szCs w:val="22"/>
          <w:lang w:val="vi-VN"/>
        </w:rPr>
        <w:t xml:space="preserve">trình bày </w:t>
      </w:r>
      <w:r>
        <w:rPr>
          <w:rFonts w:ascii="Times New Roman" w:hAnsi="Times New Roman"/>
          <w:sz w:val="22"/>
          <w:szCs w:val="22"/>
          <w:lang w:val="vi-VN"/>
        </w:rPr>
        <w:t>ở trên, trong đó, mỗi xu hướng tự nó bao trùm các vấn đề lớn hơn nhiều so với chỉ riêng kinh tế chia sẻ. Mối quan hệ này được Koen Frenken</w:t>
      </w:r>
      <w:r w:rsidR="009727F7">
        <w:rPr>
          <w:rFonts w:ascii="Times New Roman" w:hAnsi="Times New Roman"/>
          <w:sz w:val="22"/>
          <w:szCs w:val="22"/>
          <w:vertAlign w:val="superscript"/>
          <w:lang w:val="vi-VN"/>
        </w:rPr>
        <w:t>16</w:t>
      </w:r>
      <w:r>
        <w:rPr>
          <w:rFonts w:ascii="Times New Roman" w:hAnsi="Times New Roman"/>
          <w:sz w:val="22"/>
          <w:szCs w:val="22"/>
          <w:lang w:val="vi-VN"/>
        </w:rPr>
        <w:t xml:space="preserve"> mô tả </w:t>
      </w:r>
      <w:r w:rsidR="009727F7">
        <w:rPr>
          <w:rFonts w:ascii="Times New Roman" w:hAnsi="Times New Roman"/>
          <w:sz w:val="22"/>
          <w:szCs w:val="22"/>
          <w:lang w:val="vi-VN"/>
        </w:rPr>
        <w:t xml:space="preserve">bằng hình ảnh </w:t>
      </w:r>
      <w:r>
        <w:rPr>
          <w:rFonts w:ascii="Times New Roman" w:hAnsi="Times New Roman"/>
          <w:sz w:val="22"/>
          <w:szCs w:val="22"/>
          <w:lang w:val="vi-VN"/>
        </w:rPr>
        <w:t xml:space="preserve">như sau: </w:t>
      </w:r>
    </w:p>
    <w:p w14:paraId="5A5F2B37" w14:textId="77777777" w:rsidR="00A97B40" w:rsidRDefault="00A97B40" w:rsidP="00F57E0A">
      <w:pPr>
        <w:spacing w:before="120" w:after="120"/>
        <w:ind w:right="-8"/>
        <w:jc w:val="both"/>
        <w:rPr>
          <w:rFonts w:ascii="Times New Roman" w:hAnsi="Times New Roman"/>
          <w:sz w:val="22"/>
          <w:szCs w:val="22"/>
          <w:lang w:val="vi-VN"/>
        </w:rPr>
      </w:pPr>
      <w:r>
        <w:rPr>
          <w:rFonts w:ascii="Times New Roman" w:hAnsi="Times New Roman"/>
          <w:sz w:val="22"/>
          <w:szCs w:val="22"/>
          <w:lang w:val="vi-VN"/>
        </w:rPr>
        <w:t xml:space="preserve">             </w:t>
      </w:r>
    </w:p>
    <w:p w14:paraId="1009B9F8" w14:textId="77777777" w:rsidR="00D66339" w:rsidRDefault="00D66339" w:rsidP="00D66339">
      <w:pPr>
        <w:spacing w:before="120" w:after="120"/>
        <w:ind w:right="-8"/>
        <w:jc w:val="center"/>
        <w:rPr>
          <w:rFonts w:ascii="Times New Roman" w:eastAsia="Times New Roman" w:hAnsi="Times New Roman" w:cs="Times New Roman"/>
        </w:rPr>
      </w:pPr>
      <w:r w:rsidRPr="00A97B40">
        <w:rPr>
          <w:rFonts w:ascii="Times New Roman" w:eastAsia="Times New Roman" w:hAnsi="Times New Roman" w:cs="Times New Roman"/>
        </w:rPr>
        <w:fldChar w:fldCharType="begin"/>
      </w:r>
      <w:r w:rsidR="00490D8B">
        <w:rPr>
          <w:rFonts w:ascii="Times New Roman" w:eastAsia="Times New Roman" w:hAnsi="Times New Roman" w:cs="Times New Roman"/>
        </w:rPr>
        <w:instrText xml:space="preserve"> INCLUDEPICTURE "C:\\var\\folders\\3v\\cc_7n6gx131fwnhg49gvrtvw0000gn\\T\\com.microsoft.Word\\WebArchiveCopyPasteTempFiles\\rsta20160367f01.jpg" \* MERGEFORMAT </w:instrText>
      </w:r>
      <w:r w:rsidRPr="00A97B40">
        <w:rPr>
          <w:rFonts w:ascii="Times New Roman" w:eastAsia="Times New Roman" w:hAnsi="Times New Roman" w:cs="Times New Roman"/>
        </w:rPr>
        <w:fldChar w:fldCharType="separate"/>
      </w:r>
      <w:r w:rsidRPr="00A97B40">
        <w:rPr>
          <w:rFonts w:ascii="Times New Roman" w:eastAsia="Times New Roman" w:hAnsi="Times New Roman" w:cs="Times New Roman"/>
          <w:noProof/>
        </w:rPr>
        <w:drawing>
          <wp:inline distT="0" distB="0" distL="0" distR="0" wp14:anchorId="1B725E73" wp14:editId="0D9E1E66">
            <wp:extent cx="1954696" cy="1846381"/>
            <wp:effectExtent l="0" t="0" r="1270" b="0"/>
            <wp:docPr id="3" name="Picture 3"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94947" cy="1884402"/>
                    </a:xfrm>
                    <a:prstGeom prst="rect">
                      <a:avLst/>
                    </a:prstGeom>
                    <a:noFill/>
                    <a:ln>
                      <a:noFill/>
                    </a:ln>
                  </pic:spPr>
                </pic:pic>
              </a:graphicData>
            </a:graphic>
          </wp:inline>
        </w:drawing>
      </w:r>
      <w:r w:rsidRPr="00A97B40">
        <w:rPr>
          <w:rFonts w:ascii="Times New Roman" w:eastAsia="Times New Roman" w:hAnsi="Times New Roman" w:cs="Times New Roman"/>
        </w:rPr>
        <w:fldChar w:fldCharType="end"/>
      </w:r>
    </w:p>
    <w:p w14:paraId="60302287" w14:textId="77777777" w:rsidR="00D66339" w:rsidRDefault="00D66339" w:rsidP="00F57E0A">
      <w:pPr>
        <w:spacing w:before="120" w:after="120"/>
        <w:ind w:right="-8"/>
        <w:jc w:val="both"/>
        <w:rPr>
          <w:rFonts w:ascii="Times New Roman" w:eastAsia="Times New Roman" w:hAnsi="Times New Roman" w:cs="Times New Roman"/>
          <w:sz w:val="20"/>
          <w:szCs w:val="20"/>
        </w:rPr>
      </w:pPr>
    </w:p>
    <w:p w14:paraId="31A9812A" w14:textId="77777777" w:rsidR="009727F7" w:rsidRPr="00D66339" w:rsidRDefault="009727F7" w:rsidP="00F57E0A">
      <w:pPr>
        <w:spacing w:before="120" w:after="120"/>
        <w:ind w:right="-8"/>
        <w:jc w:val="both"/>
        <w:rPr>
          <w:rFonts w:ascii="Times New Roman" w:eastAsia="Times New Roman" w:hAnsi="Times New Roman" w:cs="Times New Roman"/>
        </w:rPr>
      </w:pPr>
      <w:r w:rsidRPr="009727F7">
        <w:rPr>
          <w:rFonts w:ascii="Times New Roman" w:eastAsia="Times New Roman" w:hAnsi="Times New Roman" w:cs="Times New Roman"/>
          <w:sz w:val="20"/>
          <w:szCs w:val="20"/>
        </w:rPr>
        <w:t>Hình</w:t>
      </w:r>
      <w:r w:rsidR="00D66339">
        <w:rPr>
          <w:rFonts w:ascii="Times New Roman" w:eastAsia="Times New Roman" w:hAnsi="Times New Roman" w:cs="Times New Roman"/>
          <w:sz w:val="20"/>
          <w:szCs w:val="20"/>
          <w:lang w:val="vi-VN"/>
        </w:rPr>
        <w:t xml:space="preserve"> 1.</w:t>
      </w:r>
      <w:r w:rsidRPr="009727F7">
        <w:rPr>
          <w:rFonts w:ascii="Times New Roman" w:eastAsia="Times New Roman" w:hAnsi="Times New Roman" w:cs="Times New Roman"/>
          <w:sz w:val="20"/>
          <w:szCs w:val="20"/>
          <w:lang w:val="vi-VN"/>
        </w:rPr>
        <w:t xml:space="preserve"> </w:t>
      </w:r>
      <w:r>
        <w:rPr>
          <w:rFonts w:ascii="Times New Roman" w:eastAsia="Times New Roman" w:hAnsi="Times New Roman" w:cs="Times New Roman"/>
          <w:sz w:val="20"/>
          <w:szCs w:val="20"/>
          <w:lang w:val="vi-VN"/>
        </w:rPr>
        <w:t xml:space="preserve">Kinh tế chia sẻ và các mô hình kinh tế liên quan </w:t>
      </w:r>
    </w:p>
    <w:p w14:paraId="4ECD0638" w14:textId="77777777" w:rsidR="004437DD" w:rsidRDefault="009727F7" w:rsidP="00F57E0A">
      <w:pPr>
        <w:spacing w:before="120" w:after="120"/>
        <w:ind w:right="-8" w:firstLine="567"/>
        <w:jc w:val="both"/>
        <w:rPr>
          <w:rFonts w:ascii="Times New Roman" w:eastAsia="Times New Roman" w:hAnsi="Times New Roman" w:cs="Times New Roman"/>
          <w:sz w:val="22"/>
          <w:szCs w:val="22"/>
          <w:lang w:val="vi-VN"/>
        </w:rPr>
      </w:pPr>
      <w:r w:rsidRPr="00C42898">
        <w:rPr>
          <w:rFonts w:ascii="Times New Roman" w:eastAsia="Times New Roman" w:hAnsi="Times New Roman" w:cs="Times New Roman"/>
          <w:sz w:val="22"/>
          <w:szCs w:val="22"/>
          <w:lang w:val="vi-VN"/>
        </w:rPr>
        <w:t xml:space="preserve">Từ mô tả trên, có thể thấy ngoài kinh tế chia sẻ, cũng có những xu hướng kinh tế mới nằm ở giao điểm của hai trong ba loại hình kinh tế chủ yếu đã được thảo luận gồm: kinh tế sản phẩm-dịch vụ </w:t>
      </w:r>
      <w:r w:rsidRPr="00C42898">
        <w:rPr>
          <w:rFonts w:ascii="Times New Roman" w:eastAsia="Times New Roman" w:hAnsi="Times New Roman" w:cs="Times New Roman"/>
          <w:i/>
          <w:sz w:val="22"/>
          <w:szCs w:val="22"/>
          <w:lang w:val="vi-VN"/>
        </w:rPr>
        <w:t>(product-service economy)</w:t>
      </w:r>
      <w:r w:rsidRPr="00C42898">
        <w:rPr>
          <w:rFonts w:ascii="Times New Roman" w:eastAsia="Times New Roman" w:hAnsi="Times New Roman" w:cs="Times New Roman"/>
          <w:sz w:val="22"/>
          <w:szCs w:val="22"/>
          <w:lang w:val="vi-VN"/>
        </w:rPr>
        <w:t xml:space="preserve">, kinh tế đồ </w:t>
      </w:r>
      <w:r w:rsidR="00C42898" w:rsidRPr="00C42898">
        <w:rPr>
          <w:rFonts w:ascii="Times New Roman" w:eastAsia="Times New Roman" w:hAnsi="Times New Roman" w:cs="Times New Roman"/>
          <w:sz w:val="22"/>
          <w:szCs w:val="22"/>
          <w:lang w:val="vi-VN"/>
        </w:rPr>
        <w:t xml:space="preserve">đã qua sử dụng </w:t>
      </w:r>
      <w:r w:rsidR="00C42898" w:rsidRPr="00C42898">
        <w:rPr>
          <w:rFonts w:ascii="Times New Roman" w:eastAsia="Times New Roman" w:hAnsi="Times New Roman" w:cs="Times New Roman"/>
          <w:i/>
          <w:sz w:val="22"/>
          <w:szCs w:val="22"/>
          <w:lang w:val="vi-VN"/>
        </w:rPr>
        <w:t>(second-hand economy)</w:t>
      </w:r>
      <w:r w:rsidR="00C42898" w:rsidRPr="00C42898">
        <w:rPr>
          <w:rFonts w:ascii="Times New Roman" w:eastAsia="Times New Roman" w:hAnsi="Times New Roman" w:cs="Times New Roman"/>
          <w:sz w:val="22"/>
          <w:szCs w:val="22"/>
          <w:lang w:val="vi-VN"/>
        </w:rPr>
        <w:t xml:space="preserve">, kinh tế theo yêu cầu </w:t>
      </w:r>
      <w:r w:rsidR="00C42898" w:rsidRPr="008423A1">
        <w:rPr>
          <w:rFonts w:ascii="Times New Roman" w:eastAsia="Times New Roman" w:hAnsi="Times New Roman" w:cs="Times New Roman"/>
          <w:i/>
          <w:sz w:val="22"/>
          <w:szCs w:val="22"/>
          <w:lang w:val="vi-VN"/>
        </w:rPr>
        <w:t>(on-demand economy).</w:t>
      </w:r>
      <w:r w:rsidR="00C42898" w:rsidRPr="00C42898">
        <w:rPr>
          <w:rFonts w:ascii="Times New Roman" w:eastAsia="Times New Roman" w:hAnsi="Times New Roman" w:cs="Times New Roman"/>
          <w:sz w:val="22"/>
          <w:szCs w:val="22"/>
          <w:lang w:val="vi-VN"/>
        </w:rPr>
        <w:t xml:space="preserve"> Những xu hướng kinh tế này đều mang ít nhiều </w:t>
      </w:r>
      <w:r w:rsidR="00C42898">
        <w:rPr>
          <w:rFonts w:ascii="Times New Roman" w:eastAsia="Times New Roman" w:hAnsi="Times New Roman" w:cs="Times New Roman"/>
          <w:sz w:val="22"/>
          <w:szCs w:val="22"/>
          <w:lang w:val="vi-VN"/>
        </w:rPr>
        <w:t>các đặc điểm của</w:t>
      </w:r>
      <w:r w:rsidR="00C42898" w:rsidRPr="00C42898">
        <w:rPr>
          <w:rFonts w:ascii="Times New Roman" w:eastAsia="Times New Roman" w:hAnsi="Times New Roman" w:cs="Times New Roman"/>
          <w:sz w:val="22"/>
          <w:szCs w:val="22"/>
          <w:lang w:val="vi-VN"/>
        </w:rPr>
        <w:t xml:space="preserve"> kinh tế chia sẻ và có thể được phân biệt</w:t>
      </w:r>
      <w:r w:rsidR="008423A1">
        <w:rPr>
          <w:rFonts w:ascii="Times New Roman" w:eastAsia="Times New Roman" w:hAnsi="Times New Roman" w:cs="Times New Roman"/>
          <w:sz w:val="22"/>
          <w:szCs w:val="22"/>
          <w:lang w:val="vi-VN"/>
        </w:rPr>
        <w:t xml:space="preserve"> ngắn gọn</w:t>
      </w:r>
      <w:r w:rsidR="00C42898" w:rsidRPr="00C42898">
        <w:rPr>
          <w:rFonts w:ascii="Times New Roman" w:eastAsia="Times New Roman" w:hAnsi="Times New Roman" w:cs="Times New Roman"/>
          <w:sz w:val="22"/>
          <w:szCs w:val="22"/>
          <w:lang w:val="vi-VN"/>
        </w:rPr>
        <w:t xml:space="preserve"> như sau</w:t>
      </w:r>
      <w:r w:rsidR="004437DD">
        <w:rPr>
          <w:rFonts w:ascii="Times New Roman" w:eastAsia="Times New Roman" w:hAnsi="Times New Roman" w:cs="Times New Roman"/>
          <w:sz w:val="22"/>
          <w:szCs w:val="22"/>
          <w:lang w:val="vi-VN"/>
        </w:rPr>
        <w:t>:</w:t>
      </w:r>
    </w:p>
    <w:p w14:paraId="2A7463A5" w14:textId="77777777" w:rsidR="00940E66" w:rsidRDefault="00C42898"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 xml:space="preserve">- </w:t>
      </w:r>
      <w:r w:rsidR="008423A1">
        <w:rPr>
          <w:rFonts w:ascii="Times New Roman" w:eastAsia="Times New Roman" w:hAnsi="Times New Roman" w:cs="Times New Roman"/>
          <w:sz w:val="22"/>
          <w:szCs w:val="22"/>
          <w:lang w:val="vi-VN"/>
        </w:rPr>
        <w:t xml:space="preserve">Kinh tế sản phẩm-dịch vụ </w:t>
      </w:r>
      <w:r w:rsidR="008423A1" w:rsidRPr="008423A1">
        <w:rPr>
          <w:rFonts w:ascii="Times New Roman" w:eastAsia="Times New Roman" w:hAnsi="Times New Roman" w:cs="Times New Roman"/>
          <w:i/>
          <w:sz w:val="22"/>
          <w:szCs w:val="22"/>
          <w:lang w:val="vi-VN"/>
        </w:rPr>
        <w:t>(product-service economy)</w:t>
      </w:r>
      <w:r w:rsidR="008423A1">
        <w:rPr>
          <w:rFonts w:ascii="Times New Roman" w:eastAsia="Times New Roman" w:hAnsi="Times New Roman" w:cs="Times New Roman"/>
          <w:sz w:val="22"/>
          <w:szCs w:val="22"/>
          <w:lang w:val="vi-VN"/>
        </w:rPr>
        <w:t xml:space="preserve"> nằm ở giao điểm của kinh tế tiếp cận và kinh tế tuần hoàn. Đối với xu hướng kinh tế này, việc chia sẻ </w:t>
      </w:r>
      <w:r w:rsidR="004C6FEF">
        <w:rPr>
          <w:rFonts w:ascii="Times New Roman" w:eastAsia="Times New Roman" w:hAnsi="Times New Roman" w:cs="Times New Roman"/>
          <w:sz w:val="22"/>
          <w:szCs w:val="22"/>
          <w:lang w:val="vi-VN"/>
        </w:rPr>
        <w:t xml:space="preserve">quyền tiếp cận hàng hoá, dịch vụ được thực hiện giữa công ty (doanh nghiệp) với người tiêu dùng </w:t>
      </w:r>
      <w:r w:rsidR="004C6FEF" w:rsidRPr="004C6FEF">
        <w:rPr>
          <w:rFonts w:ascii="Times New Roman" w:eastAsia="Times New Roman" w:hAnsi="Times New Roman" w:cs="Times New Roman"/>
          <w:i/>
          <w:sz w:val="22"/>
          <w:szCs w:val="22"/>
          <w:lang w:val="vi-VN"/>
        </w:rPr>
        <w:t>(business-to-customer, gọi tắt là b2c)</w:t>
      </w:r>
      <w:r w:rsidR="004C6FEF">
        <w:rPr>
          <w:rFonts w:ascii="Times New Roman" w:eastAsia="Times New Roman" w:hAnsi="Times New Roman" w:cs="Times New Roman"/>
          <w:i/>
          <w:sz w:val="22"/>
          <w:szCs w:val="22"/>
          <w:lang w:val="vi-VN"/>
        </w:rPr>
        <w:t xml:space="preserve">, </w:t>
      </w:r>
      <w:r w:rsidR="004C6FEF" w:rsidRPr="004C6FEF">
        <w:rPr>
          <w:rFonts w:ascii="Times New Roman" w:eastAsia="Times New Roman" w:hAnsi="Times New Roman" w:cs="Times New Roman"/>
          <w:sz w:val="22"/>
          <w:szCs w:val="22"/>
          <w:lang w:val="vi-VN"/>
        </w:rPr>
        <w:t>chứ không phải từ người tiêu dùng khác</w:t>
      </w:r>
      <w:r w:rsidR="004C6FEF">
        <w:rPr>
          <w:rFonts w:ascii="Times New Roman" w:eastAsia="Times New Roman" w:hAnsi="Times New Roman" w:cs="Times New Roman"/>
          <w:sz w:val="22"/>
          <w:szCs w:val="22"/>
          <w:lang w:val="vi-VN"/>
        </w:rPr>
        <w:t>. Người tiêu dùng có quyền truy cập và tiếp cận đến sản phẩm, dịch vụ trong khi doanh nghiệp vẫn giữ quyền sở hữu chúng</w:t>
      </w:r>
      <w:r w:rsidR="00D24178">
        <w:rPr>
          <w:rFonts w:ascii="Times New Roman" w:eastAsia="Times New Roman" w:hAnsi="Times New Roman" w:cs="Times New Roman"/>
          <w:sz w:val="22"/>
          <w:szCs w:val="22"/>
          <w:vertAlign w:val="superscript"/>
          <w:lang w:val="vi-VN"/>
        </w:rPr>
        <w:t>1</w:t>
      </w:r>
      <w:r w:rsidR="00F01FC5">
        <w:rPr>
          <w:rFonts w:ascii="Times New Roman" w:eastAsia="Times New Roman" w:hAnsi="Times New Roman" w:cs="Times New Roman"/>
          <w:sz w:val="22"/>
          <w:szCs w:val="22"/>
          <w:vertAlign w:val="superscript"/>
          <w:lang w:val="vi-VN"/>
        </w:rPr>
        <w:t>7</w:t>
      </w:r>
      <w:r w:rsidR="004C6FEF">
        <w:rPr>
          <w:rFonts w:ascii="Times New Roman" w:eastAsia="Times New Roman" w:hAnsi="Times New Roman" w:cs="Times New Roman"/>
          <w:sz w:val="22"/>
          <w:szCs w:val="22"/>
          <w:lang w:val="vi-VN"/>
        </w:rPr>
        <w:t>.</w:t>
      </w:r>
      <w:r w:rsidR="00F01FC5">
        <w:rPr>
          <w:rFonts w:ascii="Times New Roman" w:eastAsia="Times New Roman" w:hAnsi="Times New Roman" w:cs="Times New Roman"/>
          <w:sz w:val="22"/>
          <w:szCs w:val="22"/>
          <w:lang w:val="vi-VN"/>
        </w:rPr>
        <w:t xml:space="preserve"> Ví dụ cho xu hướng kinh tế này là các loại hình cho thuê xe b2c qua Hertz hoặc Zipcar. </w:t>
      </w:r>
    </w:p>
    <w:p w14:paraId="4E1F677D" w14:textId="77777777" w:rsidR="00C42898" w:rsidRDefault="00940E66"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 xml:space="preserve">- </w:t>
      </w:r>
      <w:r w:rsidR="004C6FEF">
        <w:rPr>
          <w:rFonts w:ascii="Times New Roman" w:eastAsia="Times New Roman" w:hAnsi="Times New Roman" w:cs="Times New Roman"/>
          <w:sz w:val="22"/>
          <w:szCs w:val="22"/>
          <w:lang w:val="vi-VN"/>
        </w:rPr>
        <w:t xml:space="preserve"> </w:t>
      </w:r>
      <w:r w:rsidR="00F01FC5">
        <w:rPr>
          <w:rFonts w:ascii="Times New Roman" w:eastAsia="Times New Roman" w:hAnsi="Times New Roman" w:cs="Times New Roman"/>
          <w:sz w:val="22"/>
          <w:szCs w:val="22"/>
          <w:lang w:val="vi-VN"/>
        </w:rPr>
        <w:t xml:space="preserve">Kinh tế đồ đã qua sử dụng </w:t>
      </w:r>
      <w:r w:rsidR="00F01FC5" w:rsidRPr="00F01FC5">
        <w:rPr>
          <w:rFonts w:ascii="Times New Roman" w:eastAsia="Times New Roman" w:hAnsi="Times New Roman" w:cs="Times New Roman"/>
          <w:i/>
          <w:sz w:val="22"/>
          <w:szCs w:val="22"/>
          <w:lang w:val="vi-VN"/>
        </w:rPr>
        <w:t>(second-hand economy)</w:t>
      </w:r>
      <w:r w:rsidR="00F01FC5">
        <w:rPr>
          <w:rFonts w:ascii="Times New Roman" w:eastAsia="Times New Roman" w:hAnsi="Times New Roman" w:cs="Times New Roman"/>
          <w:sz w:val="22"/>
          <w:szCs w:val="22"/>
          <w:lang w:val="vi-VN"/>
        </w:rPr>
        <w:t xml:space="preserve"> xuất hiện tại giao điểm của nền kinh tế trao đổi ngang hàng và nền kinh tế tuần hoàn. Loại hình kinh tế này phổ biến từ lâu thông qua sự phát triển của một số nền tảng mua bán đồ cũ điển hình như Ebay (1995)</w:t>
      </w:r>
      <w:r w:rsidR="00E100A0">
        <w:rPr>
          <w:rFonts w:ascii="Times New Roman" w:eastAsia="Times New Roman" w:hAnsi="Times New Roman" w:cs="Times New Roman"/>
          <w:sz w:val="22"/>
          <w:szCs w:val="22"/>
          <w:lang w:val="vi-VN"/>
        </w:rPr>
        <w:t xml:space="preserve"> mà ở đó, </w:t>
      </w:r>
      <w:r w:rsidR="00F01FC5">
        <w:rPr>
          <w:rFonts w:ascii="Times New Roman" w:eastAsia="Times New Roman" w:hAnsi="Times New Roman" w:cs="Times New Roman"/>
          <w:sz w:val="22"/>
          <w:szCs w:val="22"/>
          <w:lang w:val="vi-VN"/>
        </w:rPr>
        <w:t xml:space="preserve">quyền sở hữu sẽ được chuyển giao hoàn toàn thông qua các giao dịch trực tuyến qua với trung gian là các platforms </w:t>
      </w:r>
      <w:r w:rsidR="00E100A0">
        <w:rPr>
          <w:rFonts w:ascii="Times New Roman" w:eastAsia="Times New Roman" w:hAnsi="Times New Roman" w:cs="Times New Roman"/>
          <w:sz w:val="22"/>
          <w:szCs w:val="22"/>
          <w:lang w:val="vi-VN"/>
        </w:rPr>
        <w:t xml:space="preserve">thay vì chỉ chia sẻ quyền tiếp cận hàng hoá. Như vậy, mặc dù mang hai đặc điểm là trao đổi ngang hàng và hướng tới việc sử dụng hiệu quả các nguồn tài nguyên khi tái sử dụng đồ cũ, xu hướng kinh tế này vẫn có sự khác biệt cơ bản với kinh tế chia sẻ. </w:t>
      </w:r>
    </w:p>
    <w:p w14:paraId="25D2093E" w14:textId="77777777" w:rsidR="002E6654" w:rsidRDefault="00E100A0"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 xml:space="preserve">- Kinh tế theo yêu cầu </w:t>
      </w:r>
      <w:r w:rsidRPr="00E100A0">
        <w:rPr>
          <w:rFonts w:ascii="Times New Roman" w:eastAsia="Times New Roman" w:hAnsi="Times New Roman" w:cs="Times New Roman"/>
          <w:i/>
          <w:sz w:val="22"/>
          <w:szCs w:val="22"/>
          <w:lang w:val="vi-VN"/>
        </w:rPr>
        <w:t>(on-demand economy)</w:t>
      </w:r>
      <w:r>
        <w:rPr>
          <w:rFonts w:ascii="Times New Roman" w:eastAsia="Times New Roman" w:hAnsi="Times New Roman" w:cs="Times New Roman"/>
          <w:sz w:val="22"/>
          <w:szCs w:val="22"/>
          <w:lang w:val="vi-VN"/>
        </w:rPr>
        <w:t xml:space="preserve"> xuất hiện tại giao điểm của nền kinh tế tiếp cận và kinh tế ngang hàng</w:t>
      </w:r>
      <w:r w:rsidR="001A5F60">
        <w:rPr>
          <w:rFonts w:ascii="Times New Roman" w:eastAsia="Times New Roman" w:hAnsi="Times New Roman" w:cs="Times New Roman"/>
          <w:sz w:val="22"/>
          <w:szCs w:val="22"/>
          <w:lang w:val="vi-VN"/>
        </w:rPr>
        <w:t xml:space="preserve"> nhằm cung cấp các nền tảng kết nối người làm nghề tự do với người tiêu dùng. Dù thiếu vắng các đặc điểm của kinh tế tuần hoàn, kinh tế theo yêu cầu vẫn là xu hướng có nhiều tương đồng nhất với kinh tế chia sẻ và trong nhiều trường hợp, </w:t>
      </w:r>
      <w:r w:rsidR="0076209C">
        <w:rPr>
          <w:rFonts w:ascii="Times New Roman" w:eastAsia="Times New Roman" w:hAnsi="Times New Roman" w:cs="Times New Roman"/>
          <w:sz w:val="22"/>
          <w:szCs w:val="22"/>
          <w:lang w:val="vi-VN"/>
        </w:rPr>
        <w:t>được xem</w:t>
      </w:r>
      <w:r w:rsidR="001A5F60">
        <w:rPr>
          <w:rFonts w:ascii="Times New Roman" w:eastAsia="Times New Roman" w:hAnsi="Times New Roman" w:cs="Times New Roman"/>
          <w:sz w:val="22"/>
          <w:szCs w:val="22"/>
          <w:lang w:val="vi-VN"/>
        </w:rPr>
        <w:t xml:space="preserve"> là một loại hình kinh tế chia sẻ</w:t>
      </w:r>
      <w:r w:rsidR="001A5F60">
        <w:rPr>
          <w:rFonts w:ascii="Times New Roman" w:eastAsia="Times New Roman" w:hAnsi="Times New Roman" w:cs="Times New Roman"/>
          <w:sz w:val="22"/>
          <w:szCs w:val="22"/>
          <w:vertAlign w:val="superscript"/>
          <w:lang w:val="vi-VN"/>
        </w:rPr>
        <w:t>18</w:t>
      </w:r>
      <w:r w:rsidR="001A5F60">
        <w:rPr>
          <w:rFonts w:ascii="Times New Roman" w:eastAsia="Times New Roman" w:hAnsi="Times New Roman" w:cs="Times New Roman"/>
          <w:sz w:val="22"/>
          <w:szCs w:val="22"/>
          <w:lang w:val="vi-VN"/>
        </w:rPr>
        <w:t>. Điểm khác biệt của xu hướng kinh tế này nằm ở việc thay vì chia sẻ tài sản vật chất, người dùng chia sẻ với nhau thời gian và kỹ năng của người cung cấp dịch vụ nhằm hoàn thiện công việc theo yêu cầu. Một tài sản trong kinh tế chia sẻ có thể được sử dụng dưới mức nhưng sức lao động thì không. Các ví dụ cho những công ty đang cung cấp dịch vụ sử dụng loại hình kinh tế này là HomeAdvisor (nền tảng</w:t>
      </w:r>
      <w:r w:rsidR="0072408F">
        <w:rPr>
          <w:rFonts w:ascii="Times New Roman" w:eastAsia="Times New Roman" w:hAnsi="Times New Roman" w:cs="Times New Roman"/>
          <w:sz w:val="22"/>
          <w:szCs w:val="22"/>
          <w:lang w:val="vi-VN"/>
        </w:rPr>
        <w:t xml:space="preserve"> dành cho các dự án cải thiện</w:t>
      </w:r>
      <w:r w:rsidR="001A5F60">
        <w:rPr>
          <w:rFonts w:ascii="Times New Roman" w:eastAsia="Times New Roman" w:hAnsi="Times New Roman" w:cs="Times New Roman"/>
          <w:sz w:val="22"/>
          <w:szCs w:val="22"/>
          <w:lang w:val="vi-VN"/>
        </w:rPr>
        <w:t xml:space="preserve"> nhà cửa), </w:t>
      </w:r>
      <w:r w:rsidR="0072408F">
        <w:rPr>
          <w:rFonts w:ascii="Times New Roman" w:eastAsia="Times New Roman" w:hAnsi="Times New Roman" w:cs="Times New Roman"/>
          <w:sz w:val="22"/>
          <w:szCs w:val="22"/>
          <w:lang w:val="vi-VN"/>
        </w:rPr>
        <w:t xml:space="preserve">Helping (nền tảng dọn dẹp) và các nền tảng gọi xe như Uber, Lyft, Didi. </w:t>
      </w:r>
    </w:p>
    <w:p w14:paraId="05B95968" w14:textId="77777777" w:rsidR="002E6654" w:rsidRDefault="00211701"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 xml:space="preserve">Như đã thảo luận, </w:t>
      </w:r>
      <w:r w:rsidR="00477B07">
        <w:rPr>
          <w:rFonts w:ascii="Times New Roman" w:eastAsia="Times New Roman" w:hAnsi="Times New Roman" w:cs="Times New Roman"/>
          <w:sz w:val="22"/>
          <w:szCs w:val="22"/>
          <w:lang w:val="vi-VN"/>
        </w:rPr>
        <w:t>bất chấp</w:t>
      </w:r>
      <w:r>
        <w:rPr>
          <w:rFonts w:ascii="Times New Roman" w:eastAsia="Times New Roman" w:hAnsi="Times New Roman" w:cs="Times New Roman"/>
          <w:sz w:val="22"/>
          <w:szCs w:val="22"/>
          <w:lang w:val="vi-VN"/>
        </w:rPr>
        <w:t xml:space="preserve"> sự phát triển nhanh chóng và đôi khi “bất quy tắc” của kinh tế chia sẻ, mọi nỗ lực để định hình và định danh loại hình kinh tế mới này trong các nghiên cứu khoa học cho đến gần đây nhất vẫn không phải là một nhiệm vụ dễ dàng. Tuy nhiên, thử thách thật sự </w:t>
      </w:r>
      <w:r w:rsidR="00477B07">
        <w:rPr>
          <w:rFonts w:ascii="Times New Roman" w:eastAsia="Times New Roman" w:hAnsi="Times New Roman" w:cs="Times New Roman"/>
          <w:sz w:val="22"/>
          <w:szCs w:val="22"/>
          <w:lang w:val="vi-VN"/>
        </w:rPr>
        <w:t xml:space="preserve">lại </w:t>
      </w:r>
      <w:r>
        <w:rPr>
          <w:rFonts w:ascii="Times New Roman" w:eastAsia="Times New Roman" w:hAnsi="Times New Roman" w:cs="Times New Roman"/>
          <w:sz w:val="22"/>
          <w:szCs w:val="22"/>
          <w:lang w:val="vi-VN"/>
        </w:rPr>
        <w:t>nằm ở những biến số bất ngờ mà kinh tế chia sẻ đặt ra không chỉ trên môi trường không gian mạng với các thuật toán được điều chỉnh tinh vi, mà còn đối với các</w:t>
      </w:r>
      <w:r w:rsidR="00477B07">
        <w:rPr>
          <w:rFonts w:ascii="Times New Roman" w:eastAsia="Times New Roman" w:hAnsi="Times New Roman" w:cs="Times New Roman"/>
          <w:sz w:val="22"/>
          <w:szCs w:val="22"/>
          <w:lang w:val="vi-VN"/>
        </w:rPr>
        <w:t xml:space="preserve"> quan hệ xã hội phát sinh như </w:t>
      </w:r>
      <w:r w:rsidR="00477B07">
        <w:rPr>
          <w:rFonts w:ascii="Times New Roman" w:eastAsia="Times New Roman" w:hAnsi="Times New Roman" w:cs="Times New Roman"/>
          <w:sz w:val="22"/>
          <w:szCs w:val="22"/>
          <w:lang w:val="vi-VN"/>
        </w:rPr>
        <w:lastRenderedPageBreak/>
        <w:t>là một phần tất yếu của tất cả các loại hình kinh tế đang vận hành, và do đó cũng là thách thức không nhỏ với các nhà hoạch định chính sách công. Một lần nữa, câu hỏi liệu pháp luật có theo kịp với sự đổi mới được lặp lại và Châu Âu có vẻ</w:t>
      </w:r>
      <w:r w:rsidR="004B6A15">
        <w:rPr>
          <w:rFonts w:ascii="Times New Roman" w:eastAsia="Times New Roman" w:hAnsi="Times New Roman" w:cs="Times New Roman"/>
          <w:sz w:val="22"/>
          <w:szCs w:val="22"/>
        </w:rPr>
        <w:t xml:space="preserve"> như</w:t>
      </w:r>
      <w:r w:rsidR="00477B07">
        <w:rPr>
          <w:rFonts w:ascii="Times New Roman" w:eastAsia="Times New Roman" w:hAnsi="Times New Roman" w:cs="Times New Roman"/>
          <w:sz w:val="22"/>
          <w:szCs w:val="22"/>
          <w:lang w:val="vi-VN"/>
        </w:rPr>
        <w:t xml:space="preserve"> đang dần tìm ra được câu trả lời. Kinh nghiệm của Châu Âu trong giải quyết các quan hệ pháp luật phát sinh trong nền kinh tế chia sẻ, cũng như sự tương đồng giữa hai hệ thống luật, có thể là điều kiện</w:t>
      </w:r>
      <w:r w:rsidR="004B6A15">
        <w:rPr>
          <w:rFonts w:ascii="Times New Roman" w:eastAsia="Times New Roman" w:hAnsi="Times New Roman" w:cs="Times New Roman"/>
          <w:sz w:val="22"/>
          <w:szCs w:val="22"/>
          <w:lang w:val="vi-VN"/>
        </w:rPr>
        <w:t xml:space="preserve"> tham khảo</w:t>
      </w:r>
      <w:r w:rsidR="00477B07">
        <w:rPr>
          <w:rFonts w:ascii="Times New Roman" w:eastAsia="Times New Roman" w:hAnsi="Times New Roman" w:cs="Times New Roman"/>
          <w:sz w:val="22"/>
          <w:szCs w:val="22"/>
          <w:lang w:val="vi-VN"/>
        </w:rPr>
        <w:t xml:space="preserve"> lý tưởng cho Việt Nam hoàn thiện pháp luật về Kinh tế chia sẻ. </w:t>
      </w:r>
    </w:p>
    <w:p w14:paraId="32A7A201" w14:textId="77777777" w:rsidR="00477B07" w:rsidRPr="0076209C" w:rsidRDefault="00D82DD7" w:rsidP="00F57E0A">
      <w:pPr>
        <w:spacing w:before="120" w:after="120"/>
        <w:ind w:right="-8"/>
        <w:jc w:val="both"/>
        <w:rPr>
          <w:rFonts w:ascii="Times New Roman" w:eastAsia="Times New Roman" w:hAnsi="Times New Roman" w:cs="Times New Roman"/>
          <w:b/>
          <w:sz w:val="22"/>
          <w:szCs w:val="22"/>
          <w:lang w:val="vi-VN"/>
        </w:rPr>
      </w:pPr>
      <w:r>
        <w:rPr>
          <w:rFonts w:ascii="Times New Roman" w:eastAsia="Times New Roman" w:hAnsi="Times New Roman" w:cs="Times New Roman"/>
          <w:b/>
          <w:sz w:val="22"/>
          <w:szCs w:val="22"/>
          <w:lang w:val="vi-VN"/>
        </w:rPr>
        <w:t>3.</w:t>
      </w:r>
      <w:r w:rsidR="00477B07" w:rsidRPr="0076209C">
        <w:rPr>
          <w:rFonts w:ascii="Times New Roman" w:eastAsia="Times New Roman" w:hAnsi="Times New Roman" w:cs="Times New Roman"/>
          <w:b/>
          <w:sz w:val="22"/>
          <w:szCs w:val="22"/>
          <w:lang w:val="vi-VN"/>
        </w:rPr>
        <w:t xml:space="preserve"> </w:t>
      </w:r>
      <w:r w:rsidR="0076209C" w:rsidRPr="0076209C">
        <w:rPr>
          <w:rFonts w:ascii="Times New Roman" w:eastAsia="Times New Roman" w:hAnsi="Times New Roman" w:cs="Times New Roman"/>
          <w:b/>
          <w:sz w:val="22"/>
          <w:szCs w:val="22"/>
          <w:lang w:val="vi-VN"/>
        </w:rPr>
        <w:t xml:space="preserve">MỘT SỐ VẤN ĐỀ PHÁP LÝ LIÊN QUAN ĐẾN KINH TẾ CHIA SẺ DƯỚI GÓC NHÌN CỦA PHÁP LUẬT CHÂU ÂU </w:t>
      </w:r>
    </w:p>
    <w:p w14:paraId="63FED52E" w14:textId="77777777" w:rsidR="00A97B40" w:rsidRDefault="00D82DD7" w:rsidP="00F57E0A">
      <w:pPr>
        <w:spacing w:before="120" w:after="120"/>
        <w:ind w:right="-8"/>
        <w:jc w:val="both"/>
        <w:rPr>
          <w:rFonts w:ascii="Times New Roman" w:eastAsia="Times New Roman" w:hAnsi="Times New Roman" w:cs="Times New Roman"/>
          <w:b/>
          <w:sz w:val="22"/>
          <w:szCs w:val="22"/>
          <w:lang w:val="vi-VN"/>
        </w:rPr>
      </w:pPr>
      <w:r>
        <w:rPr>
          <w:rFonts w:ascii="Times New Roman" w:eastAsia="Times New Roman" w:hAnsi="Times New Roman" w:cs="Times New Roman"/>
          <w:b/>
          <w:sz w:val="22"/>
          <w:szCs w:val="22"/>
          <w:lang w:val="vi-VN"/>
        </w:rPr>
        <w:t>3</w:t>
      </w:r>
      <w:r w:rsidR="00477B07" w:rsidRPr="0076209C">
        <w:rPr>
          <w:rFonts w:ascii="Times New Roman" w:eastAsia="Times New Roman" w:hAnsi="Times New Roman" w:cs="Times New Roman"/>
          <w:b/>
          <w:sz w:val="22"/>
          <w:szCs w:val="22"/>
          <w:lang w:val="vi-VN"/>
        </w:rPr>
        <w:t xml:space="preserve">.1 Các vấn đề liên quan đến </w:t>
      </w:r>
      <w:r w:rsidR="0076209C" w:rsidRPr="0076209C">
        <w:rPr>
          <w:rFonts w:ascii="Times New Roman" w:eastAsia="Times New Roman" w:hAnsi="Times New Roman" w:cs="Times New Roman"/>
          <w:b/>
          <w:sz w:val="22"/>
          <w:szCs w:val="22"/>
          <w:lang w:val="vi-VN"/>
        </w:rPr>
        <w:t xml:space="preserve">pháp </w:t>
      </w:r>
      <w:r w:rsidR="00477B07" w:rsidRPr="0076209C">
        <w:rPr>
          <w:rFonts w:ascii="Times New Roman" w:eastAsia="Times New Roman" w:hAnsi="Times New Roman" w:cs="Times New Roman"/>
          <w:b/>
          <w:sz w:val="22"/>
          <w:szCs w:val="22"/>
          <w:lang w:val="vi-VN"/>
        </w:rPr>
        <w:t>luật</w:t>
      </w:r>
      <w:r w:rsidR="0076209C" w:rsidRPr="0076209C">
        <w:rPr>
          <w:rFonts w:ascii="Times New Roman" w:eastAsia="Times New Roman" w:hAnsi="Times New Roman" w:cs="Times New Roman"/>
          <w:b/>
          <w:sz w:val="22"/>
          <w:szCs w:val="22"/>
          <w:lang w:val="vi-VN"/>
        </w:rPr>
        <w:t xml:space="preserve"> về</w:t>
      </w:r>
      <w:r w:rsidR="00477B07" w:rsidRPr="0076209C">
        <w:rPr>
          <w:rFonts w:ascii="Times New Roman" w:eastAsia="Times New Roman" w:hAnsi="Times New Roman" w:cs="Times New Roman"/>
          <w:b/>
          <w:sz w:val="22"/>
          <w:szCs w:val="22"/>
          <w:lang w:val="vi-VN"/>
        </w:rPr>
        <w:t xml:space="preserve"> cạnh tranh </w:t>
      </w:r>
    </w:p>
    <w:p w14:paraId="4245373A" w14:textId="77777777" w:rsidR="004E2E0E" w:rsidRDefault="00490142" w:rsidP="00F57E0A">
      <w:pPr>
        <w:spacing w:before="120" w:after="120"/>
        <w:ind w:right="-8"/>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Mặc dù có vai trò tích cực trong việc cung cấp khả năng tiếp cận thị trường cho một số nhà cung cấp nhỏ lẻ và tạo điều kiện phát triển cho những loại hình cung cấp hàng hoá mới sáng tạo dựa trên thành quả của Internet, sự xuất hiện của các nền tảng kinh tế chia sẻ cũng đang làm dấy lên những lo ngại đáng kể liên quan đến luật cạnh tranh</w:t>
      </w:r>
      <w:r w:rsidR="007D3D5D">
        <w:rPr>
          <w:rFonts w:ascii="Times New Roman" w:eastAsia="Times New Roman" w:hAnsi="Times New Roman" w:cs="Times New Roman"/>
          <w:sz w:val="22"/>
          <w:szCs w:val="22"/>
          <w:lang w:val="vi-VN"/>
        </w:rPr>
        <w:t xml:space="preserve">, phần lớn là các ý kiến cho rằng nền kinh tế mới này sẽ tạo điều kiện cho các </w:t>
      </w:r>
      <w:r w:rsidR="00AC1631">
        <w:rPr>
          <w:rFonts w:ascii="Times New Roman" w:eastAsia="Times New Roman" w:hAnsi="Times New Roman" w:cs="Times New Roman"/>
          <w:sz w:val="22"/>
          <w:szCs w:val="22"/>
          <w:lang w:val="vi-VN"/>
        </w:rPr>
        <w:t xml:space="preserve">hành vi phản cạnh tranh </w:t>
      </w:r>
      <w:r w:rsidR="00AC1631" w:rsidRPr="00AC1631">
        <w:rPr>
          <w:rFonts w:ascii="Times New Roman" w:eastAsia="Times New Roman" w:hAnsi="Times New Roman" w:cs="Times New Roman"/>
          <w:i/>
          <w:sz w:val="22"/>
          <w:szCs w:val="22"/>
          <w:lang w:val="vi-VN"/>
        </w:rPr>
        <w:t>(anti-competitive conduct)</w:t>
      </w:r>
      <w:r w:rsidR="00AC1631">
        <w:rPr>
          <w:rFonts w:ascii="Times New Roman" w:eastAsia="Times New Roman" w:hAnsi="Times New Roman" w:cs="Times New Roman"/>
          <w:i/>
          <w:sz w:val="22"/>
          <w:szCs w:val="22"/>
          <w:lang w:val="vi-VN"/>
        </w:rPr>
        <w:t xml:space="preserve"> </w:t>
      </w:r>
      <w:r w:rsidR="00AC1631">
        <w:rPr>
          <w:rFonts w:ascii="Times New Roman" w:eastAsia="Times New Roman" w:hAnsi="Times New Roman" w:cs="Times New Roman"/>
          <w:sz w:val="22"/>
          <w:szCs w:val="22"/>
          <w:lang w:val="vi-VN"/>
        </w:rPr>
        <w:t xml:space="preserve">và tạo điều kiện cho khả năng các công ty công nghệ </w:t>
      </w:r>
      <w:r w:rsidR="00B51359">
        <w:rPr>
          <w:rFonts w:ascii="Times New Roman" w:eastAsia="Times New Roman" w:hAnsi="Times New Roman" w:cs="Times New Roman"/>
          <w:sz w:val="22"/>
          <w:szCs w:val="22"/>
          <w:lang w:val="vi-VN"/>
        </w:rPr>
        <w:t xml:space="preserve">lạm dụng quyền lực trên thị trường. Các án lệ mới xuất hiện và những bằng chứng liên quan đến mức độ tập trung và thị phần ngày càng tăng do nền kinh tế chia sẻ chiếm ưu thế dường như đã chứng thực cho những lo ngại này và cũng đặt ra thách thức đối với việc ban hành và thực thi pháp luật cạnh tranh dựa trên </w:t>
      </w:r>
      <w:r w:rsidR="004B6A15">
        <w:rPr>
          <w:rFonts w:ascii="Times New Roman" w:eastAsia="Times New Roman" w:hAnsi="Times New Roman" w:cs="Times New Roman"/>
          <w:sz w:val="22"/>
          <w:szCs w:val="22"/>
          <w:lang w:val="vi-VN"/>
        </w:rPr>
        <w:t>những</w:t>
      </w:r>
      <w:r w:rsidR="00B51359">
        <w:rPr>
          <w:rFonts w:ascii="Times New Roman" w:eastAsia="Times New Roman" w:hAnsi="Times New Roman" w:cs="Times New Roman"/>
          <w:sz w:val="22"/>
          <w:szCs w:val="22"/>
          <w:lang w:val="vi-VN"/>
        </w:rPr>
        <w:t xml:space="preserve"> đặc thù của nền kinh tế chia sẻ. </w:t>
      </w:r>
    </w:p>
    <w:p w14:paraId="74648D06" w14:textId="77777777" w:rsidR="005E1100" w:rsidRDefault="001868EA"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rPr>
        <w:t>Sự thành công của</w:t>
      </w:r>
      <w:r>
        <w:rPr>
          <w:rFonts w:ascii="Times New Roman" w:eastAsia="Times New Roman" w:hAnsi="Times New Roman" w:cs="Times New Roman"/>
          <w:sz w:val="22"/>
          <w:szCs w:val="22"/>
          <w:lang w:val="vi-VN"/>
        </w:rPr>
        <w:t xml:space="preserve"> kinh tế chia sẻ dựa trên nền tảng công nghệ cho phép tài sản không được sử dụng đúng mức trở thành các tài nguyên mới và giảm đáng kể chi phí giao dịch để những tài nguyên mới này được tiếp cận với người có nhu cầu sẵn sàng trả tiền để sử dụng nó. Bằng cách tạo ra những cách thức mới để cung cấp hàng hoá và dịch vụ, đồng thời thúc đầy sự đổi mới với những cách thức trao đổi hàng hoá truyền thống, kinh tế chia sẻ thay đổi hoàn toàn các điều kiện tiêu dùng, theo đó hàng hoá và dịch vụ sẽ được cung cấp “theo yêu cầu” </w:t>
      </w:r>
      <w:r w:rsidRPr="001868EA">
        <w:rPr>
          <w:rFonts w:ascii="Times New Roman" w:eastAsia="Times New Roman" w:hAnsi="Times New Roman" w:cs="Times New Roman"/>
          <w:i/>
          <w:sz w:val="22"/>
          <w:szCs w:val="22"/>
          <w:lang w:val="vi-VN"/>
        </w:rPr>
        <w:t>(on-demand)</w:t>
      </w:r>
      <w:r>
        <w:rPr>
          <w:rFonts w:ascii="Times New Roman" w:eastAsia="Times New Roman" w:hAnsi="Times New Roman" w:cs="Times New Roman"/>
          <w:i/>
          <w:sz w:val="22"/>
          <w:szCs w:val="22"/>
          <w:lang w:val="vi-VN"/>
        </w:rPr>
        <w:t xml:space="preserve"> </w:t>
      </w:r>
      <w:r>
        <w:rPr>
          <w:rFonts w:ascii="Times New Roman" w:eastAsia="Times New Roman" w:hAnsi="Times New Roman" w:cs="Times New Roman"/>
          <w:sz w:val="22"/>
          <w:szCs w:val="22"/>
          <w:lang w:val="vi-VN"/>
        </w:rPr>
        <w:t xml:space="preserve">và quyền sở hữu được thay thế bằng quyền tiếp cận hoặc thuê tài sản chung. Hoạt động kinh tế này làm thay đổi mạnh mẽ các điều kiện về sản xuất và phân phối hàng hoá, các doanh nghiệp đóng vai trò chủ chốt được tổ chức dưới dạng các nền tảng công nghệ thay vì hệ thống phân cấp tập trung cũng như sự xuất hiện mới của các loại hình việc làm linh hoạt theo hợp đồng, công việc vi mô thay thế công việc </w:t>
      </w:r>
      <w:r>
        <w:rPr>
          <w:rFonts w:ascii="Times New Roman" w:eastAsia="Times New Roman" w:hAnsi="Times New Roman" w:cs="Times New Roman"/>
          <w:sz w:val="22"/>
          <w:szCs w:val="22"/>
          <w:lang w:val="vi-VN"/>
        </w:rPr>
        <w:t>toàn thời gian. Chính những yếu tố này đã đặt ra những nghi ngờ về việc áp dụng phù hợp của các quy định pháp luật cạnh tranh hiện tại trong một nền kinh tế mới liệu có đủ sức bảo vệ các mô hình kinh doanh truyền thống và duy trì sự ổn định cho thị trường khi các công ty công nghệ đang dần chiếm được nhiều ưu thế hơn</w:t>
      </w:r>
      <w:r w:rsidR="002A27D4">
        <w:rPr>
          <w:rFonts w:ascii="Times New Roman" w:eastAsia="Times New Roman" w:hAnsi="Times New Roman" w:cs="Times New Roman"/>
          <w:sz w:val="22"/>
          <w:szCs w:val="22"/>
          <w:lang w:val="vi-VN"/>
        </w:rPr>
        <w:t xml:space="preserve"> nhờ sự phát triển của khoa học máy tính</w:t>
      </w:r>
      <w:r>
        <w:rPr>
          <w:rFonts w:ascii="Times New Roman" w:eastAsia="Times New Roman" w:hAnsi="Times New Roman" w:cs="Times New Roman"/>
          <w:sz w:val="22"/>
          <w:szCs w:val="22"/>
          <w:lang w:val="vi-VN"/>
        </w:rPr>
        <w:t xml:space="preserve">. </w:t>
      </w:r>
      <w:r w:rsidR="0081106B">
        <w:rPr>
          <w:rFonts w:ascii="Times New Roman" w:eastAsia="Times New Roman" w:hAnsi="Times New Roman" w:cs="Times New Roman"/>
          <w:sz w:val="22"/>
          <w:szCs w:val="22"/>
          <w:lang w:val="vi-VN"/>
        </w:rPr>
        <w:t xml:space="preserve">Vì luật cạnh tranh là một lĩnh vực rộng lớn, trong phạm vi bài viết này, tác giả sẽ tập trung phân tích </w:t>
      </w:r>
      <w:r w:rsidR="00524389">
        <w:rPr>
          <w:rFonts w:ascii="Times New Roman" w:eastAsia="Times New Roman" w:hAnsi="Times New Roman" w:cs="Times New Roman"/>
          <w:sz w:val="22"/>
          <w:szCs w:val="22"/>
          <w:lang w:val="vi-VN"/>
        </w:rPr>
        <w:t xml:space="preserve">nội dung </w:t>
      </w:r>
      <w:r w:rsidR="0081106B">
        <w:rPr>
          <w:rFonts w:ascii="Times New Roman" w:eastAsia="Times New Roman" w:hAnsi="Times New Roman" w:cs="Times New Roman"/>
          <w:sz w:val="22"/>
          <w:szCs w:val="22"/>
          <w:lang w:val="vi-VN"/>
        </w:rPr>
        <w:t xml:space="preserve">liên quan đến chống độc quyền </w:t>
      </w:r>
      <w:r w:rsidR="0081106B" w:rsidRPr="0081106B">
        <w:rPr>
          <w:rFonts w:ascii="Times New Roman" w:eastAsia="Times New Roman" w:hAnsi="Times New Roman" w:cs="Times New Roman"/>
          <w:i/>
          <w:sz w:val="22"/>
          <w:szCs w:val="22"/>
          <w:lang w:val="vi-VN"/>
        </w:rPr>
        <w:t>(antitrust)</w:t>
      </w:r>
      <w:r w:rsidR="0081106B">
        <w:rPr>
          <w:rFonts w:ascii="Times New Roman" w:eastAsia="Times New Roman" w:hAnsi="Times New Roman" w:cs="Times New Roman"/>
          <w:sz w:val="22"/>
          <w:szCs w:val="22"/>
          <w:lang w:val="vi-VN"/>
        </w:rPr>
        <w:t xml:space="preserve"> trong kinh tế chia sẻ. </w:t>
      </w:r>
    </w:p>
    <w:p w14:paraId="50832108" w14:textId="77777777" w:rsidR="00D65375" w:rsidRPr="00D65375" w:rsidRDefault="00D65375" w:rsidP="00F57E0A">
      <w:pPr>
        <w:spacing w:before="120" w:after="120"/>
        <w:ind w:right="-8" w:firstLine="567"/>
        <w:jc w:val="both"/>
        <w:rPr>
          <w:rFonts w:ascii="Times New Roman" w:eastAsia="Times New Roman" w:hAnsi="Times New Roman" w:cs="Times New Roman"/>
          <w:sz w:val="22"/>
          <w:szCs w:val="22"/>
          <w:lang w:val="vi-VN"/>
        </w:rPr>
      </w:pPr>
      <w:r w:rsidRPr="00D65375">
        <w:rPr>
          <w:rFonts w:ascii="Times New Roman" w:eastAsia="Times New Roman" w:hAnsi="Times New Roman" w:cs="Times New Roman"/>
          <w:sz w:val="22"/>
          <w:szCs w:val="22"/>
          <w:lang w:val="vi-VN"/>
        </w:rPr>
        <w:t>Cạnh tranh khuyến khích các công ty cung cấp cho người tiêu dùng hàng hóa và dịch vụ với các điều khoản có lợi nhất</w:t>
      </w:r>
      <w:r w:rsidR="00613C46">
        <w:rPr>
          <w:rFonts w:ascii="Times New Roman" w:eastAsia="Times New Roman" w:hAnsi="Times New Roman" w:cs="Times New Roman"/>
          <w:sz w:val="22"/>
          <w:szCs w:val="22"/>
          <w:lang w:val="vi-VN"/>
        </w:rPr>
        <w:t xml:space="preserve"> thông qua việc</w:t>
      </w:r>
      <w:r w:rsidRPr="00D65375">
        <w:rPr>
          <w:rFonts w:ascii="Times New Roman" w:eastAsia="Times New Roman" w:hAnsi="Times New Roman" w:cs="Times New Roman"/>
          <w:sz w:val="22"/>
          <w:szCs w:val="22"/>
          <w:lang w:val="vi-VN"/>
        </w:rPr>
        <w:t xml:space="preserve"> khuyến khích đổi mới và giảm giá. Để có hiệu quả, cạnh tranh đòi hỏi các công ty phải </w:t>
      </w:r>
      <w:r w:rsidR="00613C46">
        <w:rPr>
          <w:rFonts w:ascii="Times New Roman" w:eastAsia="Times New Roman" w:hAnsi="Times New Roman" w:cs="Times New Roman"/>
          <w:sz w:val="22"/>
          <w:szCs w:val="22"/>
          <w:lang w:val="vi-VN"/>
        </w:rPr>
        <w:t>hoạt</w:t>
      </w:r>
      <w:r w:rsidRPr="00D65375">
        <w:rPr>
          <w:rFonts w:ascii="Times New Roman" w:eastAsia="Times New Roman" w:hAnsi="Times New Roman" w:cs="Times New Roman"/>
          <w:sz w:val="22"/>
          <w:szCs w:val="22"/>
          <w:lang w:val="vi-VN"/>
        </w:rPr>
        <w:t xml:space="preserve"> động</w:t>
      </w:r>
      <w:r w:rsidR="00613C46">
        <w:rPr>
          <w:rFonts w:ascii="Times New Roman" w:eastAsia="Times New Roman" w:hAnsi="Times New Roman" w:cs="Times New Roman"/>
          <w:sz w:val="22"/>
          <w:szCs w:val="22"/>
          <w:lang w:val="vi-VN"/>
        </w:rPr>
        <w:t xml:space="preserve"> kinh doanh</w:t>
      </w:r>
      <w:r w:rsidRPr="00D65375">
        <w:rPr>
          <w:rFonts w:ascii="Times New Roman" w:eastAsia="Times New Roman" w:hAnsi="Times New Roman" w:cs="Times New Roman"/>
          <w:sz w:val="22"/>
          <w:szCs w:val="22"/>
          <w:lang w:val="vi-VN"/>
        </w:rPr>
        <w:t xml:space="preserve"> độc lập với nhau </w:t>
      </w:r>
      <w:r w:rsidR="00613C46">
        <w:rPr>
          <w:rFonts w:ascii="Times New Roman" w:eastAsia="Times New Roman" w:hAnsi="Times New Roman" w:cs="Times New Roman"/>
          <w:sz w:val="22"/>
          <w:szCs w:val="22"/>
          <w:lang w:val="vi-VN"/>
        </w:rPr>
        <w:t>đồng thời</w:t>
      </w:r>
      <w:r w:rsidRPr="00D65375">
        <w:rPr>
          <w:rFonts w:ascii="Times New Roman" w:eastAsia="Times New Roman" w:hAnsi="Times New Roman" w:cs="Times New Roman"/>
          <w:sz w:val="22"/>
          <w:szCs w:val="22"/>
          <w:lang w:val="vi-VN"/>
        </w:rPr>
        <w:t xml:space="preserve"> chịu áp lực cạnh tranh của các công ty khác</w:t>
      </w:r>
      <w:r w:rsidR="00613C46">
        <w:rPr>
          <w:rFonts w:ascii="Times New Roman" w:eastAsia="Times New Roman" w:hAnsi="Times New Roman" w:cs="Times New Roman"/>
          <w:sz w:val="22"/>
          <w:szCs w:val="22"/>
          <w:lang w:val="vi-VN"/>
        </w:rPr>
        <w:t xml:space="preserve">. Hành vi độc quyền </w:t>
      </w:r>
      <w:r w:rsidR="00613C46" w:rsidRPr="00613C46">
        <w:rPr>
          <w:rFonts w:ascii="Times New Roman" w:eastAsia="Times New Roman" w:hAnsi="Times New Roman" w:cs="Times New Roman"/>
          <w:i/>
          <w:sz w:val="22"/>
          <w:szCs w:val="22"/>
          <w:lang w:val="vi-VN"/>
        </w:rPr>
        <w:t>(monopoly)</w:t>
      </w:r>
      <w:r w:rsidR="00613C46">
        <w:rPr>
          <w:rFonts w:ascii="Times New Roman" w:eastAsia="Times New Roman" w:hAnsi="Times New Roman" w:cs="Times New Roman"/>
          <w:i/>
          <w:sz w:val="22"/>
          <w:szCs w:val="22"/>
          <w:lang w:val="vi-VN"/>
        </w:rPr>
        <w:t xml:space="preserve"> </w:t>
      </w:r>
      <w:r w:rsidR="00613C46" w:rsidRPr="00613C46">
        <w:rPr>
          <w:rFonts w:ascii="Times New Roman" w:eastAsia="Times New Roman" w:hAnsi="Times New Roman" w:cs="Times New Roman"/>
          <w:sz w:val="22"/>
          <w:szCs w:val="22"/>
          <w:lang w:val="vi-VN"/>
        </w:rPr>
        <w:t>ngược lại là trường hợp cực đoan của một thị trường thiếu cạnh tranh</w:t>
      </w:r>
      <w:r w:rsidR="00613C46">
        <w:rPr>
          <w:rFonts w:ascii="Times New Roman" w:eastAsia="Times New Roman" w:hAnsi="Times New Roman" w:cs="Times New Roman"/>
          <w:sz w:val="22"/>
          <w:szCs w:val="22"/>
          <w:lang w:val="vi-VN"/>
        </w:rPr>
        <w:t xml:space="preserve"> và pháp luật về phòng chống độc quyền </w:t>
      </w:r>
      <w:r w:rsidR="00613C46" w:rsidRPr="00613C46">
        <w:rPr>
          <w:rFonts w:ascii="Times New Roman" w:eastAsia="Times New Roman" w:hAnsi="Times New Roman" w:cs="Times New Roman"/>
          <w:i/>
          <w:sz w:val="22"/>
          <w:szCs w:val="22"/>
          <w:lang w:val="vi-VN"/>
        </w:rPr>
        <w:t>(antitrust law)</w:t>
      </w:r>
      <w:r w:rsidR="00613C46">
        <w:rPr>
          <w:rFonts w:ascii="Times New Roman" w:eastAsia="Times New Roman" w:hAnsi="Times New Roman" w:cs="Times New Roman"/>
          <w:sz w:val="22"/>
          <w:szCs w:val="22"/>
          <w:lang w:val="vi-VN"/>
        </w:rPr>
        <w:t xml:space="preserve"> được ra đời để ngăn chặn điều này.</w:t>
      </w:r>
      <w:r w:rsidR="00613C46">
        <w:rPr>
          <w:rFonts w:ascii="Times New Roman" w:eastAsia="Times New Roman" w:hAnsi="Times New Roman" w:cs="Times New Roman"/>
          <w:i/>
          <w:sz w:val="22"/>
          <w:szCs w:val="22"/>
          <w:lang w:val="vi-VN"/>
        </w:rPr>
        <w:t xml:space="preserve"> </w:t>
      </w:r>
      <w:r w:rsidR="00613C46">
        <w:rPr>
          <w:rFonts w:ascii="Times New Roman" w:eastAsia="Times New Roman" w:hAnsi="Times New Roman" w:cs="Times New Roman"/>
          <w:sz w:val="22"/>
          <w:szCs w:val="22"/>
          <w:lang w:val="vi-VN"/>
        </w:rPr>
        <w:t xml:space="preserve"> </w:t>
      </w:r>
      <w:r w:rsidRPr="00D65375">
        <w:rPr>
          <w:rFonts w:ascii="Times New Roman" w:eastAsia="Times New Roman" w:hAnsi="Times New Roman" w:cs="Times New Roman"/>
          <w:sz w:val="22"/>
          <w:szCs w:val="22"/>
          <w:lang w:val="vi-VN"/>
        </w:rPr>
        <w:t>Chính sách chống độc quyền của Châu Âu được phát triển từ hai quy tắc trung tâm được quy định trong Hiệp ước về Chức năng của Liên minh Châu Âu</w:t>
      </w:r>
      <w:r w:rsidR="00613C46">
        <w:rPr>
          <w:rFonts w:ascii="Times New Roman" w:eastAsia="Times New Roman" w:hAnsi="Times New Roman" w:cs="Times New Roman"/>
          <w:sz w:val="22"/>
          <w:szCs w:val="22"/>
          <w:lang w:val="vi-VN"/>
        </w:rPr>
        <w:t xml:space="preserve"> (TFEU) như sau</w:t>
      </w:r>
      <w:r w:rsidRPr="00D65375">
        <w:rPr>
          <w:rFonts w:ascii="Times New Roman" w:eastAsia="Times New Roman" w:hAnsi="Times New Roman" w:cs="Times New Roman"/>
          <w:sz w:val="22"/>
          <w:szCs w:val="22"/>
          <w:lang w:val="vi-VN"/>
        </w:rPr>
        <w:t>:</w:t>
      </w:r>
    </w:p>
    <w:p w14:paraId="51970181" w14:textId="77777777" w:rsidR="00D65375" w:rsidRPr="00D65375" w:rsidRDefault="00D65375" w:rsidP="00F57E0A">
      <w:pPr>
        <w:spacing w:before="120" w:after="120"/>
        <w:ind w:right="-8" w:firstLine="567"/>
        <w:jc w:val="both"/>
        <w:rPr>
          <w:rFonts w:ascii="Times New Roman" w:eastAsia="Times New Roman" w:hAnsi="Times New Roman" w:cs="Times New Roman"/>
          <w:sz w:val="22"/>
          <w:szCs w:val="22"/>
          <w:lang w:val="vi-VN"/>
        </w:rPr>
      </w:pPr>
      <w:r w:rsidRPr="00D65375">
        <w:rPr>
          <w:rFonts w:ascii="Times New Roman" w:eastAsia="Times New Roman" w:hAnsi="Times New Roman" w:cs="Times New Roman"/>
          <w:sz w:val="22"/>
          <w:szCs w:val="22"/>
          <w:lang w:val="vi-VN"/>
        </w:rPr>
        <w:t>Điều 101 của Hiệp ước nghiêm cấm các thỏa thuận giữa hai hoặc nhiều nhà điều hành thị trường độc lập gây hạn chế cạnh tranh. Điều khoản này bao gồm cả thỏa thuận theo chiều ngang (giữa các đối thủ cạnh tranh thực tế hoặc tiềm năng hoạt động ở cùng cấp độ của chuỗi cung ứng) và thỏa thuận theo chiều dọc (giữa các công ty hoạt động ở các cấp độ khác nhau, tức là thỏa thuận giữa nhà sản xuất và nhà phân phối của nó). Chỉ có những trường hợp ngoại lệ hạn chế được quy định trong lệnh cấm chung. Ví dụ rõ ràng nhất về hành vi bất hợp pháp vi phạm Điều 101 là việc tạo ra một cartel</w:t>
      </w:r>
      <w:r w:rsidR="00B12787">
        <w:rPr>
          <w:rFonts w:ascii="Times New Roman" w:eastAsia="Times New Roman" w:hAnsi="Times New Roman" w:cs="Times New Roman"/>
          <w:sz w:val="22"/>
          <w:szCs w:val="22"/>
          <w:vertAlign w:val="superscript"/>
          <w:lang w:val="vi-VN"/>
        </w:rPr>
        <w:t>19</w:t>
      </w:r>
      <w:r w:rsidRPr="00D65375">
        <w:rPr>
          <w:rFonts w:ascii="Times New Roman" w:eastAsia="Times New Roman" w:hAnsi="Times New Roman" w:cs="Times New Roman"/>
          <w:sz w:val="22"/>
          <w:szCs w:val="22"/>
          <w:lang w:val="vi-VN"/>
        </w:rPr>
        <w:t xml:space="preserve"> giữa các đối thủ cạnh tranh, có thể liên quan đến việc ấn định giá </w:t>
      </w:r>
      <w:r w:rsidR="00613C46">
        <w:rPr>
          <w:rFonts w:ascii="Times New Roman" w:eastAsia="Times New Roman" w:hAnsi="Times New Roman" w:cs="Times New Roman"/>
          <w:sz w:val="22"/>
          <w:szCs w:val="22"/>
          <w:lang w:val="vi-VN"/>
        </w:rPr>
        <w:t>hoặc</w:t>
      </w:r>
      <w:r w:rsidRPr="00D65375">
        <w:rPr>
          <w:rFonts w:ascii="Times New Roman" w:eastAsia="Times New Roman" w:hAnsi="Times New Roman" w:cs="Times New Roman"/>
          <w:sz w:val="22"/>
          <w:szCs w:val="22"/>
          <w:lang w:val="vi-VN"/>
        </w:rPr>
        <w:t xml:space="preserve"> chia sẻ thị trường.</w:t>
      </w:r>
    </w:p>
    <w:p w14:paraId="29218449" w14:textId="77777777" w:rsidR="002037FC" w:rsidRDefault="00D65375" w:rsidP="00F57E0A">
      <w:pPr>
        <w:spacing w:before="120" w:after="120"/>
        <w:ind w:right="-8" w:firstLine="567"/>
        <w:jc w:val="both"/>
        <w:rPr>
          <w:rFonts w:ascii="Times New Roman" w:eastAsia="Times New Roman" w:hAnsi="Times New Roman" w:cs="Times New Roman"/>
          <w:sz w:val="22"/>
          <w:szCs w:val="22"/>
          <w:lang w:val="vi-VN"/>
        </w:rPr>
      </w:pPr>
      <w:r w:rsidRPr="00D65375">
        <w:rPr>
          <w:rFonts w:ascii="Times New Roman" w:eastAsia="Times New Roman" w:hAnsi="Times New Roman" w:cs="Times New Roman"/>
          <w:sz w:val="22"/>
          <w:szCs w:val="22"/>
          <w:lang w:val="vi-VN"/>
        </w:rPr>
        <w:t>Điều 102 của Hiệp ước nghiêm cấm các công ty nắm giữ vị trí thống lĩnh trên một thị trường nhất định lạm dụng vị trí đó, ví dụ bằng cách tính giá không công bằng, bằng cách hạn chế sản xuất hoặc bằng cách từ chối đổi mới theo định kiến ​​của người tiêu dùng.</w:t>
      </w:r>
      <w:r w:rsidR="00613C46">
        <w:rPr>
          <w:rFonts w:ascii="Times New Roman" w:eastAsia="Times New Roman" w:hAnsi="Times New Roman" w:cs="Times New Roman"/>
          <w:sz w:val="22"/>
          <w:szCs w:val="22"/>
          <w:lang w:val="vi-VN"/>
        </w:rPr>
        <w:t xml:space="preserve"> </w:t>
      </w:r>
    </w:p>
    <w:p w14:paraId="05DCB6DF" w14:textId="77777777" w:rsidR="00B12787" w:rsidRDefault="001D69FF"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Đầu tiên, chúng ta cần phải xác định được cách thức thị trường được tạo ra trong nền kinh tế</w:t>
      </w:r>
      <w:r w:rsidR="001B0275">
        <w:rPr>
          <w:rFonts w:ascii="Times New Roman" w:eastAsia="Times New Roman" w:hAnsi="Times New Roman" w:cs="Times New Roman"/>
          <w:sz w:val="22"/>
          <w:szCs w:val="22"/>
          <w:lang w:val="vi-VN"/>
        </w:rPr>
        <w:t xml:space="preserve"> chia sẻ</w:t>
      </w:r>
      <w:r>
        <w:rPr>
          <w:rFonts w:ascii="Times New Roman" w:eastAsia="Times New Roman" w:hAnsi="Times New Roman" w:cs="Times New Roman"/>
          <w:sz w:val="22"/>
          <w:szCs w:val="22"/>
          <w:lang w:val="vi-VN"/>
        </w:rPr>
        <w:t xml:space="preserve">. </w:t>
      </w:r>
      <w:r w:rsidR="00CC7150">
        <w:rPr>
          <w:rFonts w:ascii="Times New Roman" w:eastAsia="Times New Roman" w:hAnsi="Times New Roman" w:cs="Times New Roman"/>
          <w:sz w:val="22"/>
          <w:szCs w:val="22"/>
          <w:lang w:val="vi-VN"/>
        </w:rPr>
        <w:t xml:space="preserve">Các nền tảng trong kinh tế chia sẻ hoạt động như một trung gian </w:t>
      </w:r>
      <w:r w:rsidR="00CC7150" w:rsidRPr="00CC7150">
        <w:rPr>
          <w:rFonts w:ascii="Times New Roman" w:eastAsia="Times New Roman" w:hAnsi="Times New Roman" w:cs="Times New Roman"/>
          <w:i/>
          <w:sz w:val="22"/>
          <w:szCs w:val="22"/>
          <w:lang w:val="vi-VN"/>
        </w:rPr>
        <w:t>(platform intermediation)</w:t>
      </w:r>
      <w:r w:rsidR="00CC7150">
        <w:rPr>
          <w:rFonts w:ascii="Times New Roman" w:eastAsia="Times New Roman" w:hAnsi="Times New Roman" w:cs="Times New Roman"/>
          <w:sz w:val="22"/>
          <w:szCs w:val="22"/>
          <w:lang w:val="vi-VN"/>
        </w:rPr>
        <w:t xml:space="preserve"> kết nối người dùng các bên do đó tạo ra một thị trường đa phương </w:t>
      </w:r>
      <w:r w:rsidR="00CC7150" w:rsidRPr="00CC7150">
        <w:rPr>
          <w:rFonts w:ascii="Times New Roman" w:eastAsia="Times New Roman" w:hAnsi="Times New Roman" w:cs="Times New Roman"/>
          <w:i/>
          <w:sz w:val="22"/>
          <w:szCs w:val="22"/>
          <w:lang w:val="vi-VN"/>
        </w:rPr>
        <w:t>(two-sided market)</w:t>
      </w:r>
      <w:r w:rsidR="00CC7150">
        <w:rPr>
          <w:rFonts w:ascii="Times New Roman" w:eastAsia="Times New Roman" w:hAnsi="Times New Roman" w:cs="Times New Roman"/>
          <w:sz w:val="22"/>
          <w:szCs w:val="22"/>
          <w:lang w:val="vi-VN"/>
        </w:rPr>
        <w:t xml:space="preserve"> và nhận lại lợi ích </w:t>
      </w:r>
      <w:r w:rsidR="00CC7150" w:rsidRPr="00CC7150">
        <w:rPr>
          <w:rFonts w:ascii="Times New Roman" w:eastAsia="Times New Roman" w:hAnsi="Times New Roman" w:cs="Times New Roman"/>
          <w:i/>
          <w:sz w:val="22"/>
          <w:szCs w:val="22"/>
          <w:lang w:val="vi-VN"/>
        </w:rPr>
        <w:t>(interests)</w:t>
      </w:r>
      <w:r w:rsidR="00CC7150">
        <w:rPr>
          <w:rFonts w:ascii="Times New Roman" w:eastAsia="Times New Roman" w:hAnsi="Times New Roman" w:cs="Times New Roman"/>
          <w:sz w:val="22"/>
          <w:szCs w:val="22"/>
          <w:lang w:val="vi-VN"/>
        </w:rPr>
        <w:t xml:space="preserve"> từ họ. Mỗi bên người dùng (người có nhu cầu và người cung cấp) đều là một thị trường riêng và trong khi hai </w:t>
      </w:r>
      <w:r w:rsidR="00CC7150">
        <w:rPr>
          <w:rFonts w:ascii="Times New Roman" w:eastAsia="Times New Roman" w:hAnsi="Times New Roman" w:cs="Times New Roman"/>
          <w:sz w:val="22"/>
          <w:szCs w:val="22"/>
          <w:lang w:val="vi-VN"/>
        </w:rPr>
        <w:lastRenderedPageBreak/>
        <w:t xml:space="preserve">thị trường có tương tác chặt chẽ với nhau trên nền tảng chia sẻ, mỗi bên thị trường độc lập lại có thể có những lợi ích đối lập. Câu hỏi được đặt ra ở đây là: liệu nền tảng chia sẻ (công ty công nghệ thực hiện hoạt động kinh tế chia sẻ) sẽ hoạt động ở trên một </w:t>
      </w:r>
      <w:r w:rsidR="00F25567">
        <w:rPr>
          <w:rFonts w:ascii="Times New Roman" w:eastAsia="Times New Roman" w:hAnsi="Times New Roman" w:cs="Times New Roman"/>
          <w:sz w:val="22"/>
          <w:szCs w:val="22"/>
          <w:lang w:val="vi-VN"/>
        </w:rPr>
        <w:t>thị trường</w:t>
      </w:r>
      <w:r w:rsidR="00CC7150">
        <w:rPr>
          <w:rFonts w:ascii="Times New Roman" w:eastAsia="Times New Roman" w:hAnsi="Times New Roman" w:cs="Times New Roman"/>
          <w:sz w:val="22"/>
          <w:szCs w:val="22"/>
          <w:lang w:val="vi-VN"/>
        </w:rPr>
        <w:t xml:space="preserve"> chung duy nhất kết nối người dùng hai bên, hay sẽ hoạt động trên cả hai thị trường riêng biệt từ hai phía</w:t>
      </w:r>
      <w:r w:rsidR="00F25567">
        <w:rPr>
          <w:rFonts w:ascii="Times New Roman" w:eastAsia="Times New Roman" w:hAnsi="Times New Roman" w:cs="Times New Roman"/>
          <w:sz w:val="22"/>
          <w:szCs w:val="22"/>
          <w:lang w:val="vi-VN"/>
        </w:rPr>
        <w:t xml:space="preserve">? Việc trả lời câu hỏi này rất quan trọng trong xác định thị trường liên quan, từ đó xác định hành vi độc quyền và hạn chế cạnh tranh. </w:t>
      </w:r>
      <w:r w:rsidR="00ED543C">
        <w:rPr>
          <w:rFonts w:ascii="Times New Roman" w:eastAsia="Times New Roman" w:hAnsi="Times New Roman" w:cs="Times New Roman"/>
          <w:sz w:val="22"/>
          <w:szCs w:val="22"/>
          <w:lang w:val="vi-VN"/>
        </w:rPr>
        <w:t xml:space="preserve">Lấy ví dụ trường hợp của </w:t>
      </w:r>
      <w:r w:rsidR="00B12787">
        <w:rPr>
          <w:rFonts w:ascii="Times New Roman" w:eastAsia="Times New Roman" w:hAnsi="Times New Roman" w:cs="Times New Roman"/>
          <w:sz w:val="22"/>
          <w:szCs w:val="22"/>
          <w:lang w:val="vi-VN"/>
        </w:rPr>
        <w:t>A</w:t>
      </w:r>
      <w:r w:rsidR="00ED543C">
        <w:rPr>
          <w:rFonts w:ascii="Times New Roman" w:eastAsia="Times New Roman" w:hAnsi="Times New Roman" w:cs="Times New Roman"/>
          <w:sz w:val="22"/>
          <w:szCs w:val="22"/>
          <w:lang w:val="vi-VN"/>
        </w:rPr>
        <w:t>irbnb</w:t>
      </w:r>
      <w:r w:rsidR="009C751D">
        <w:rPr>
          <w:rFonts w:ascii="Times New Roman" w:eastAsia="Times New Roman" w:hAnsi="Times New Roman" w:cs="Times New Roman"/>
          <w:sz w:val="22"/>
          <w:szCs w:val="22"/>
        </w:rPr>
        <w:t xml:space="preserve">, </w:t>
      </w:r>
      <w:r w:rsidR="009C751D">
        <w:rPr>
          <w:rFonts w:ascii="Times New Roman" w:eastAsia="Times New Roman" w:hAnsi="Times New Roman" w:cs="Times New Roman"/>
          <w:sz w:val="22"/>
          <w:szCs w:val="22"/>
          <w:lang w:val="vi-VN"/>
        </w:rPr>
        <w:t xml:space="preserve">liệu </w:t>
      </w:r>
      <w:r w:rsidR="00B12787">
        <w:rPr>
          <w:rFonts w:ascii="Times New Roman" w:eastAsia="Times New Roman" w:hAnsi="Times New Roman" w:cs="Times New Roman"/>
          <w:sz w:val="22"/>
          <w:szCs w:val="22"/>
          <w:lang w:val="vi-VN"/>
        </w:rPr>
        <w:t>nền tảng này</w:t>
      </w:r>
      <w:r w:rsidR="009C751D">
        <w:rPr>
          <w:rFonts w:ascii="Times New Roman" w:eastAsia="Times New Roman" w:hAnsi="Times New Roman" w:cs="Times New Roman"/>
          <w:sz w:val="22"/>
          <w:szCs w:val="22"/>
          <w:lang w:val="vi-VN"/>
        </w:rPr>
        <w:t xml:space="preserve"> sẽ hoạt động trong một thị trường độc lập nơi nhiệm vụ của nó là kết nối người có nhu cầu thuê nhà và người cho thuê, hay liệu nó sẽ hoạt động như là một cơ sở cung cấp dịch vụ lưu trú trong thị </w:t>
      </w:r>
      <w:r w:rsidR="00B12787">
        <w:rPr>
          <w:rFonts w:ascii="Times New Roman" w:eastAsia="Times New Roman" w:hAnsi="Times New Roman" w:cs="Times New Roman"/>
          <w:sz w:val="22"/>
          <w:szCs w:val="22"/>
          <w:lang w:val="vi-VN"/>
        </w:rPr>
        <w:t>trường của người cho thuê nhà? Trong trường hợp Airbnb được xác định hoạt động trong thị trường lưu trú, theo bài kiểm tra khả năng thay thế nhu cầu</w:t>
      </w:r>
      <w:r w:rsidR="00B12787">
        <w:rPr>
          <w:rFonts w:ascii="Times New Roman" w:eastAsia="Times New Roman" w:hAnsi="Times New Roman" w:cs="Times New Roman"/>
          <w:sz w:val="22"/>
          <w:szCs w:val="22"/>
          <w:vertAlign w:val="superscript"/>
          <w:lang w:val="vi-VN"/>
        </w:rPr>
        <w:t>20</w:t>
      </w:r>
      <w:r w:rsidR="00B12787">
        <w:rPr>
          <w:rFonts w:ascii="Times New Roman" w:eastAsia="Times New Roman" w:hAnsi="Times New Roman" w:cs="Times New Roman"/>
          <w:sz w:val="22"/>
          <w:szCs w:val="22"/>
          <w:lang w:val="vi-VN"/>
        </w:rPr>
        <w:t xml:space="preserve"> nếu Airbnb gây hạn chế cạnh tranh đối với các khách sạn truyền thống thông qua sử dụng ưu thế độc quyền của mình, nó sẽ được đưa vào cùng một thị trường liên quan. </w:t>
      </w:r>
    </w:p>
    <w:p w14:paraId="7F602E06" w14:textId="77777777" w:rsidR="004948E0" w:rsidRDefault="00B12787"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Đối với vấn đề xác định thị trường, nhiều nghiên cứu đề xuất việc thừa nhận các nền tảng kinh tế chia sẻ hoạt động trên một thị trường đa phương đơn nhất do nó tạo ra thay vì hoạt động trên cả các thị trường của người dùng nền tản</w:t>
      </w:r>
      <w:r w:rsidR="00146631">
        <w:rPr>
          <w:rFonts w:ascii="Times New Roman" w:eastAsia="Times New Roman" w:hAnsi="Times New Roman" w:cs="Times New Roman"/>
          <w:sz w:val="22"/>
          <w:szCs w:val="22"/>
          <w:lang w:val="vi-VN"/>
        </w:rPr>
        <w:t>g</w:t>
      </w:r>
      <w:r w:rsidR="00146631">
        <w:rPr>
          <w:rFonts w:ascii="Times New Roman" w:eastAsia="Times New Roman" w:hAnsi="Times New Roman" w:cs="Times New Roman"/>
          <w:sz w:val="22"/>
          <w:szCs w:val="22"/>
          <w:vertAlign w:val="superscript"/>
          <w:lang w:val="vi-VN"/>
        </w:rPr>
        <w:t>21,22</w:t>
      </w:r>
      <w:r w:rsidR="00146631">
        <w:rPr>
          <w:rFonts w:ascii="Times New Roman" w:eastAsia="Times New Roman" w:hAnsi="Times New Roman" w:cs="Times New Roman"/>
          <w:sz w:val="22"/>
          <w:szCs w:val="22"/>
          <w:lang w:val="vi-VN"/>
        </w:rPr>
        <w:t xml:space="preserve">. Tuy nhiên trên thực tế, luật của Liên minh Châu Âu và mỗi quốc gia thành viên vẫn còn tồn tại các mâu thuẫn khi giải quyết vấn đề này. </w:t>
      </w:r>
      <w:r w:rsidR="00EE0C5A">
        <w:rPr>
          <w:rFonts w:ascii="Times New Roman" w:eastAsia="Times New Roman" w:hAnsi="Times New Roman" w:cs="Times New Roman"/>
          <w:sz w:val="22"/>
          <w:szCs w:val="22"/>
          <w:lang w:val="vi-VN"/>
        </w:rPr>
        <w:t xml:space="preserve">Như trong vụ của </w:t>
      </w:r>
      <w:r w:rsidR="00EE0C5A" w:rsidRPr="00EE0C5A">
        <w:rPr>
          <w:rFonts w:ascii="Times New Roman" w:eastAsia="Times New Roman" w:hAnsi="Times New Roman" w:cs="Times New Roman"/>
          <w:i/>
          <w:sz w:val="22"/>
          <w:szCs w:val="22"/>
          <w:lang w:val="vi-VN"/>
        </w:rPr>
        <w:t>Travelport/Worldspa</w:t>
      </w:r>
      <w:r w:rsidR="00A063C6">
        <w:rPr>
          <w:rFonts w:ascii="Times New Roman" w:eastAsia="Times New Roman" w:hAnsi="Times New Roman" w:cs="Times New Roman"/>
          <w:i/>
          <w:sz w:val="22"/>
          <w:szCs w:val="22"/>
          <w:lang w:val="vi-VN"/>
        </w:rPr>
        <w:t>n</w:t>
      </w:r>
      <w:r w:rsidR="00A063C6">
        <w:rPr>
          <w:rFonts w:ascii="Times New Roman" w:eastAsia="Times New Roman" w:hAnsi="Times New Roman" w:cs="Times New Roman"/>
          <w:i/>
          <w:sz w:val="22"/>
          <w:szCs w:val="22"/>
          <w:vertAlign w:val="superscript"/>
          <w:lang w:val="vi-VN"/>
        </w:rPr>
        <w:t>23</w:t>
      </w:r>
      <w:r w:rsidR="0009463D">
        <w:rPr>
          <w:rFonts w:ascii="Times New Roman" w:eastAsia="Times New Roman" w:hAnsi="Times New Roman" w:cs="Times New Roman"/>
          <w:i/>
          <w:sz w:val="22"/>
          <w:szCs w:val="22"/>
        </w:rPr>
        <w:t xml:space="preserve"> </w:t>
      </w:r>
      <w:r w:rsidR="0009463D">
        <w:rPr>
          <w:rFonts w:ascii="Times New Roman" w:eastAsia="Times New Roman" w:hAnsi="Times New Roman" w:cs="Times New Roman"/>
          <w:sz w:val="22"/>
          <w:szCs w:val="22"/>
          <w:lang w:val="vi-VN"/>
        </w:rPr>
        <w:t xml:space="preserve">Uỷ ban Châu Âu đã xác định </w:t>
      </w:r>
      <w:r w:rsidR="004948E0">
        <w:rPr>
          <w:rFonts w:ascii="Times New Roman" w:eastAsia="Times New Roman" w:hAnsi="Times New Roman" w:cs="Times New Roman"/>
          <w:sz w:val="22"/>
          <w:szCs w:val="22"/>
          <w:lang w:val="vi-VN"/>
        </w:rPr>
        <w:t>một thị trường chung</w:t>
      </w:r>
      <w:r w:rsidR="000D662D">
        <w:rPr>
          <w:rFonts w:ascii="Times New Roman" w:eastAsia="Times New Roman" w:hAnsi="Times New Roman" w:cs="Times New Roman"/>
          <w:sz w:val="22"/>
          <w:szCs w:val="22"/>
          <w:lang w:val="vi-VN"/>
        </w:rPr>
        <w:t xml:space="preserve"> thống nhất</w:t>
      </w:r>
      <w:r w:rsidR="004948E0">
        <w:rPr>
          <w:rFonts w:ascii="Times New Roman" w:eastAsia="Times New Roman" w:hAnsi="Times New Roman" w:cs="Times New Roman"/>
          <w:sz w:val="22"/>
          <w:szCs w:val="22"/>
          <w:lang w:val="vi-VN"/>
        </w:rPr>
        <w:t xml:space="preserve"> cho các dịch vụ phân phối du lịch điện tử thông qua hệ thống phân phối toàn cầu GDS</w:t>
      </w:r>
      <w:r w:rsidR="000D662D">
        <w:rPr>
          <w:rFonts w:ascii="Times New Roman" w:eastAsia="Times New Roman" w:hAnsi="Times New Roman" w:cs="Times New Roman"/>
          <w:sz w:val="22"/>
          <w:szCs w:val="22"/>
          <w:lang w:val="vi-VN"/>
        </w:rPr>
        <w:t xml:space="preserve"> </w:t>
      </w:r>
      <w:r w:rsidR="000D662D" w:rsidRPr="000D662D">
        <w:rPr>
          <w:rFonts w:ascii="Times New Roman" w:eastAsia="Times New Roman" w:hAnsi="Times New Roman" w:cs="Times New Roman"/>
          <w:i/>
          <w:sz w:val="22"/>
          <w:szCs w:val="22"/>
          <w:lang w:val="vi-VN"/>
        </w:rPr>
        <w:t>(Global Distribution System)</w:t>
      </w:r>
      <w:r w:rsidR="000D662D">
        <w:rPr>
          <w:rFonts w:ascii="Times New Roman" w:eastAsia="Times New Roman" w:hAnsi="Times New Roman" w:cs="Times New Roman"/>
          <w:sz w:val="22"/>
          <w:szCs w:val="22"/>
          <w:lang w:val="vi-VN"/>
        </w:rPr>
        <w:t xml:space="preserve"> (trong trường hợp này GDS đóng vai trò là nền tảng cung cấp điều kiện kết nối). Tuy nhiên đối với thị trường thẻ thanh toán trong vụ MasterCard</w:t>
      </w:r>
      <w:r w:rsidR="000D662D">
        <w:rPr>
          <w:rFonts w:ascii="Times New Roman" w:eastAsia="Times New Roman" w:hAnsi="Times New Roman" w:cs="Times New Roman"/>
          <w:sz w:val="22"/>
          <w:szCs w:val="22"/>
          <w:vertAlign w:val="superscript"/>
          <w:lang w:val="vi-VN"/>
        </w:rPr>
        <w:t>24</w:t>
      </w:r>
      <w:r w:rsidR="000D662D">
        <w:rPr>
          <w:rFonts w:ascii="Times New Roman" w:eastAsia="Times New Roman" w:hAnsi="Times New Roman" w:cs="Times New Roman"/>
          <w:sz w:val="22"/>
          <w:szCs w:val="22"/>
          <w:lang w:val="vi-VN"/>
        </w:rPr>
        <w:t xml:space="preserve">, Uỷ ban đã thay đổi cách tiếp cận với việc xác định nền tảng kết nối hoạt động trên hai thị trường riêng có liên quan đến nhau. </w:t>
      </w:r>
    </w:p>
    <w:p w14:paraId="27D2920B" w14:textId="77777777" w:rsidR="000D662D" w:rsidRDefault="000D662D"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 xml:space="preserve">Vấn đề thứ hai cần được thảo luận khi nói về khả năng tạo ra sự độc quyền và hạn chế cạnh tranh trong kinh tế chia sẻ đó là quyền lực thị trường </w:t>
      </w:r>
      <w:r w:rsidRPr="000D662D">
        <w:rPr>
          <w:rFonts w:ascii="Times New Roman" w:eastAsia="Times New Roman" w:hAnsi="Times New Roman" w:cs="Times New Roman"/>
          <w:i/>
          <w:sz w:val="22"/>
          <w:szCs w:val="22"/>
          <w:lang w:val="vi-VN"/>
        </w:rPr>
        <w:t>(market power).</w:t>
      </w:r>
      <w:r>
        <w:rPr>
          <w:rFonts w:ascii="Times New Roman" w:eastAsia="Times New Roman" w:hAnsi="Times New Roman" w:cs="Times New Roman"/>
          <w:sz w:val="22"/>
          <w:szCs w:val="22"/>
          <w:lang w:val="vi-VN"/>
        </w:rPr>
        <w:t xml:space="preserve"> </w:t>
      </w:r>
      <w:r w:rsidR="006E0994">
        <w:rPr>
          <w:rFonts w:ascii="Times New Roman" w:eastAsia="Times New Roman" w:hAnsi="Times New Roman" w:cs="Times New Roman"/>
          <w:sz w:val="22"/>
          <w:szCs w:val="22"/>
          <w:lang w:val="vi-VN"/>
        </w:rPr>
        <w:t xml:space="preserve">Trong các thị trường truyền thống, </w:t>
      </w:r>
      <w:r w:rsidR="004751D1">
        <w:rPr>
          <w:rFonts w:ascii="Times New Roman" w:eastAsia="Times New Roman" w:hAnsi="Times New Roman" w:cs="Times New Roman"/>
          <w:sz w:val="22"/>
          <w:szCs w:val="22"/>
          <w:lang w:val="vi-VN"/>
        </w:rPr>
        <w:t>sức mạnh thị trường được xác định bởi thị phần, đối với các thị trường được tạo ra trong kinh tế chia sẻ thì khác, bởi vì các doanh nghiệp cạnh tranh không chỉ bằng giá cả mà còn bằng sự đổi mới. Uỷ ban Châu Âu và ECJ đã thừa nhận rằng thị phần không nhất thiết tạo nên quyền lực thị trường bằng các đánh giá trong vụ sáp nhật Microsoft/Skype</w:t>
      </w:r>
      <w:r w:rsidR="004751D1">
        <w:rPr>
          <w:rFonts w:ascii="Times New Roman" w:eastAsia="Times New Roman" w:hAnsi="Times New Roman" w:cs="Times New Roman"/>
          <w:sz w:val="22"/>
          <w:szCs w:val="22"/>
          <w:vertAlign w:val="superscript"/>
          <w:lang w:val="vi-VN"/>
        </w:rPr>
        <w:t>25</w:t>
      </w:r>
      <w:r w:rsidR="004751D1">
        <w:rPr>
          <w:rFonts w:ascii="Times New Roman" w:eastAsia="Times New Roman" w:hAnsi="Times New Roman" w:cs="Times New Roman"/>
          <w:sz w:val="22"/>
          <w:szCs w:val="22"/>
          <w:lang w:val="vi-VN"/>
        </w:rPr>
        <w:t xml:space="preserve"> </w:t>
      </w:r>
      <w:r w:rsidR="00E50614">
        <w:rPr>
          <w:rFonts w:ascii="Times New Roman" w:eastAsia="Times New Roman" w:hAnsi="Times New Roman" w:cs="Times New Roman"/>
          <w:sz w:val="22"/>
          <w:szCs w:val="22"/>
          <w:lang w:val="vi-VN"/>
        </w:rPr>
        <w:t>và</w:t>
      </w:r>
      <w:r w:rsidR="004751D1">
        <w:rPr>
          <w:rFonts w:ascii="Times New Roman" w:eastAsia="Times New Roman" w:hAnsi="Times New Roman" w:cs="Times New Roman"/>
          <w:sz w:val="22"/>
          <w:szCs w:val="22"/>
          <w:lang w:val="vi-VN"/>
        </w:rPr>
        <w:t xml:space="preserve"> Cisco System Inc và Messagenet SpA với Uỷ ban Châu Âu</w:t>
      </w:r>
      <w:r w:rsidR="00E50614">
        <w:rPr>
          <w:rFonts w:ascii="Times New Roman" w:eastAsia="Times New Roman" w:hAnsi="Times New Roman" w:cs="Times New Roman"/>
          <w:sz w:val="22"/>
          <w:szCs w:val="22"/>
          <w:vertAlign w:val="superscript"/>
          <w:lang w:val="vi-VN"/>
        </w:rPr>
        <w:t>26</w:t>
      </w:r>
      <w:r w:rsidR="004751D1">
        <w:rPr>
          <w:rFonts w:ascii="Times New Roman" w:eastAsia="Times New Roman" w:hAnsi="Times New Roman" w:cs="Times New Roman"/>
          <w:sz w:val="22"/>
          <w:szCs w:val="22"/>
          <w:lang w:val="vi-VN"/>
        </w:rPr>
        <w:t>.</w:t>
      </w:r>
      <w:r w:rsidR="00E50614">
        <w:rPr>
          <w:rFonts w:ascii="Times New Roman" w:eastAsia="Times New Roman" w:hAnsi="Times New Roman" w:cs="Times New Roman"/>
          <w:sz w:val="22"/>
          <w:szCs w:val="22"/>
          <w:lang w:val="vi-VN"/>
        </w:rPr>
        <w:t xml:space="preserve"> Như vậy, để đánh giá quyền lực thị trường trong kinh tế </w:t>
      </w:r>
      <w:r w:rsidR="00E50614">
        <w:rPr>
          <w:rFonts w:ascii="Times New Roman" w:eastAsia="Times New Roman" w:hAnsi="Times New Roman" w:cs="Times New Roman"/>
          <w:sz w:val="22"/>
          <w:szCs w:val="22"/>
          <w:lang w:val="vi-VN"/>
        </w:rPr>
        <w:t>chia sẻ, hai yếu tố quan trọng đó là: Hiệu ứng mạng</w:t>
      </w:r>
      <w:r w:rsidR="00CC5D2A">
        <w:rPr>
          <w:rFonts w:ascii="Times New Roman" w:eastAsia="Times New Roman" w:hAnsi="Times New Roman" w:cs="Times New Roman"/>
          <w:sz w:val="22"/>
          <w:szCs w:val="22"/>
        </w:rPr>
        <w:t xml:space="preserve"> </w:t>
      </w:r>
      <w:r w:rsidR="00CC5D2A">
        <w:rPr>
          <w:rFonts w:ascii="Times New Roman" w:eastAsia="Times New Roman" w:hAnsi="Times New Roman" w:cs="Times New Roman"/>
          <w:sz w:val="22"/>
          <w:szCs w:val="22"/>
          <w:lang w:val="vi-VN"/>
        </w:rPr>
        <w:t>lưới</w:t>
      </w:r>
      <w:r w:rsidR="00E50614">
        <w:rPr>
          <w:rFonts w:ascii="Times New Roman" w:eastAsia="Times New Roman" w:hAnsi="Times New Roman" w:cs="Times New Roman"/>
          <w:sz w:val="22"/>
          <w:szCs w:val="22"/>
          <w:lang w:val="vi-VN"/>
        </w:rPr>
        <w:t xml:space="preserve"> </w:t>
      </w:r>
      <w:r w:rsidR="00E50614" w:rsidRPr="00FE33F8">
        <w:rPr>
          <w:rFonts w:ascii="Times New Roman" w:eastAsia="Times New Roman" w:hAnsi="Times New Roman" w:cs="Times New Roman"/>
          <w:i/>
          <w:sz w:val="22"/>
          <w:szCs w:val="22"/>
          <w:lang w:val="vi-VN"/>
        </w:rPr>
        <w:t>(Network Effect)</w:t>
      </w:r>
      <w:r w:rsidR="00E50614">
        <w:rPr>
          <w:rFonts w:ascii="Times New Roman" w:eastAsia="Times New Roman" w:hAnsi="Times New Roman" w:cs="Times New Roman"/>
          <w:sz w:val="22"/>
          <w:szCs w:val="22"/>
          <w:lang w:val="vi-VN"/>
        </w:rPr>
        <w:t xml:space="preserve"> và Sở hữu dữ liệu lớn </w:t>
      </w:r>
      <w:r w:rsidR="00E50614" w:rsidRPr="00FE33F8">
        <w:rPr>
          <w:rFonts w:ascii="Times New Roman" w:eastAsia="Times New Roman" w:hAnsi="Times New Roman" w:cs="Times New Roman"/>
          <w:i/>
          <w:sz w:val="22"/>
          <w:szCs w:val="22"/>
          <w:lang w:val="vi-VN"/>
        </w:rPr>
        <w:t>(Possession of Big Data).</w:t>
      </w:r>
      <w:r w:rsidR="00E50614">
        <w:rPr>
          <w:rFonts w:ascii="Times New Roman" w:eastAsia="Times New Roman" w:hAnsi="Times New Roman" w:cs="Times New Roman"/>
          <w:sz w:val="22"/>
          <w:szCs w:val="22"/>
          <w:lang w:val="vi-VN"/>
        </w:rPr>
        <w:t xml:space="preserve"> </w:t>
      </w:r>
    </w:p>
    <w:p w14:paraId="54397F32" w14:textId="77777777" w:rsidR="00E50614" w:rsidRDefault="00E50614"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Hiệu ứng mạng</w:t>
      </w:r>
      <w:r w:rsidR="00CC5D2A">
        <w:rPr>
          <w:rFonts w:ascii="Times New Roman" w:eastAsia="Times New Roman" w:hAnsi="Times New Roman" w:cs="Times New Roman"/>
          <w:sz w:val="22"/>
          <w:szCs w:val="22"/>
          <w:lang w:val="vi-VN"/>
        </w:rPr>
        <w:t xml:space="preserve"> </w:t>
      </w:r>
      <w:r w:rsidR="00FE33F8">
        <w:rPr>
          <w:rFonts w:ascii="Times New Roman" w:eastAsia="Times New Roman" w:hAnsi="Times New Roman" w:cs="Times New Roman"/>
          <w:sz w:val="22"/>
          <w:szCs w:val="22"/>
          <w:lang w:val="vi-VN"/>
        </w:rPr>
        <w:t>lưới</w:t>
      </w:r>
      <w:r w:rsidR="00A66728">
        <w:rPr>
          <w:rFonts w:ascii="Times New Roman" w:eastAsia="Times New Roman" w:hAnsi="Times New Roman" w:cs="Times New Roman"/>
          <w:sz w:val="22"/>
          <w:szCs w:val="22"/>
          <w:lang w:val="vi-VN"/>
        </w:rPr>
        <w:t xml:space="preserve"> là nguyên tắc kinh doanh thể hiện việc khi có càng nhiều người sử dụng một sản phẩm hoặc dịch vụ, giá trị của </w:t>
      </w:r>
      <w:r w:rsidR="00FE33F8">
        <w:rPr>
          <w:rFonts w:ascii="Times New Roman" w:eastAsia="Times New Roman" w:hAnsi="Times New Roman" w:cs="Times New Roman"/>
          <w:sz w:val="22"/>
          <w:szCs w:val="22"/>
          <w:lang w:val="vi-VN"/>
        </w:rPr>
        <w:t>nó</w:t>
      </w:r>
      <w:r w:rsidR="00A66728">
        <w:rPr>
          <w:rFonts w:ascii="Times New Roman" w:eastAsia="Times New Roman" w:hAnsi="Times New Roman" w:cs="Times New Roman"/>
          <w:sz w:val="22"/>
          <w:szCs w:val="22"/>
          <w:lang w:val="vi-VN"/>
        </w:rPr>
        <w:t xml:space="preserve"> sẽ càng tăng lên. Hiệu ứng này được áp dụng đáng kể cho các nền tảng kỹ thuật số bắt nguồn từ Internet (đặc biệt là mạng xã hội), nơi mà con người dựa vào đó để tiến hành các công việc và tăng cường kết nối cá nhân như Facebook, Whatsapp, Instagram, Youtube… </w:t>
      </w:r>
      <w:r w:rsidR="00194F0E">
        <w:rPr>
          <w:rFonts w:ascii="Times New Roman" w:eastAsia="Times New Roman" w:hAnsi="Times New Roman" w:cs="Times New Roman"/>
          <w:sz w:val="22"/>
          <w:szCs w:val="22"/>
          <w:lang w:val="vi-VN"/>
        </w:rPr>
        <w:t>V</w:t>
      </w:r>
      <w:r w:rsidR="00A66728">
        <w:rPr>
          <w:rFonts w:ascii="Times New Roman" w:eastAsia="Times New Roman" w:hAnsi="Times New Roman" w:cs="Times New Roman"/>
          <w:sz w:val="22"/>
          <w:szCs w:val="22"/>
          <w:lang w:val="vi-VN"/>
        </w:rPr>
        <w:t>ới sự phát triển của kinh tế chia sẻ, chúng ta thấy rằng các doanh nghiệp bắt đầu để ý đến việc sử dụng hiệu ứng mạng</w:t>
      </w:r>
      <w:r w:rsidR="00FE33F8">
        <w:rPr>
          <w:rFonts w:ascii="Times New Roman" w:eastAsia="Times New Roman" w:hAnsi="Times New Roman" w:cs="Times New Roman"/>
          <w:sz w:val="22"/>
          <w:szCs w:val="22"/>
          <w:lang w:val="vi-VN"/>
        </w:rPr>
        <w:t xml:space="preserve"> lưới</w:t>
      </w:r>
      <w:r w:rsidR="00A66728">
        <w:rPr>
          <w:rFonts w:ascii="Times New Roman" w:eastAsia="Times New Roman" w:hAnsi="Times New Roman" w:cs="Times New Roman"/>
          <w:sz w:val="22"/>
          <w:szCs w:val="22"/>
          <w:lang w:val="vi-VN"/>
        </w:rPr>
        <w:t>, đặc biệt hiệu ứng mạng</w:t>
      </w:r>
      <w:r w:rsidR="00FE33F8">
        <w:rPr>
          <w:rFonts w:ascii="Times New Roman" w:eastAsia="Times New Roman" w:hAnsi="Times New Roman" w:cs="Times New Roman"/>
          <w:sz w:val="22"/>
          <w:szCs w:val="22"/>
          <w:lang w:val="vi-VN"/>
        </w:rPr>
        <w:t xml:space="preserve"> lưới</w:t>
      </w:r>
      <w:r w:rsidR="00A66728">
        <w:rPr>
          <w:rFonts w:ascii="Times New Roman" w:eastAsia="Times New Roman" w:hAnsi="Times New Roman" w:cs="Times New Roman"/>
          <w:sz w:val="22"/>
          <w:szCs w:val="22"/>
          <w:lang w:val="vi-VN"/>
        </w:rPr>
        <w:t xml:space="preserve"> hai mặt chính là yếu tố mang lại thành công cho loại hình kinh doanh này. </w:t>
      </w:r>
      <w:r w:rsidR="00194F0E">
        <w:rPr>
          <w:rFonts w:ascii="Times New Roman" w:eastAsia="Times New Roman" w:hAnsi="Times New Roman" w:cs="Times New Roman"/>
          <w:sz w:val="22"/>
          <w:szCs w:val="22"/>
          <w:lang w:val="vi-VN"/>
        </w:rPr>
        <w:t>Trong trường hợp của Airbnb, hiệu ứng mạng</w:t>
      </w:r>
      <w:r w:rsidR="00FE33F8">
        <w:rPr>
          <w:rFonts w:ascii="Times New Roman" w:eastAsia="Times New Roman" w:hAnsi="Times New Roman" w:cs="Times New Roman"/>
          <w:sz w:val="22"/>
          <w:szCs w:val="22"/>
          <w:lang w:val="vi-VN"/>
        </w:rPr>
        <w:t xml:space="preserve"> lưới</w:t>
      </w:r>
      <w:r w:rsidR="00194F0E">
        <w:rPr>
          <w:rFonts w:ascii="Times New Roman" w:eastAsia="Times New Roman" w:hAnsi="Times New Roman" w:cs="Times New Roman"/>
          <w:sz w:val="22"/>
          <w:szCs w:val="22"/>
          <w:lang w:val="vi-VN"/>
        </w:rPr>
        <w:t xml:space="preserve"> hai mặt đến từ hai nhóm khách hàng sử dụng sản phẩm của họ, đó là những người có nhà cho thuê và nhóm người thuê những căn nhà có sẵn. Hai loại khách hàng này phụ thuộc vào nhau vì giá trị tồn tại của chủ nhà chỉ có thể tăng lên khi có nhiều người đi thuê nhà và ngược lại, do đó cả hai nhóm khách hàng đều cần phải thấy được các đề xuất có giá trị để mạng</w:t>
      </w:r>
      <w:r w:rsidR="00FE33F8">
        <w:rPr>
          <w:rFonts w:ascii="Times New Roman" w:eastAsia="Times New Roman" w:hAnsi="Times New Roman" w:cs="Times New Roman"/>
          <w:sz w:val="22"/>
          <w:szCs w:val="22"/>
          <w:lang w:val="vi-VN"/>
        </w:rPr>
        <w:t xml:space="preserve"> lưới</w:t>
      </w:r>
      <w:r w:rsidR="00194F0E">
        <w:rPr>
          <w:rFonts w:ascii="Times New Roman" w:eastAsia="Times New Roman" w:hAnsi="Times New Roman" w:cs="Times New Roman"/>
          <w:sz w:val="22"/>
          <w:szCs w:val="22"/>
          <w:lang w:val="vi-VN"/>
        </w:rPr>
        <w:t xml:space="preserve"> phát triển. Điều này là do khi số lượng chủ nhà tăng lên, người thuê nhà có nhiều lựa chọn hơn và tương tự khi số lượng người thuê nhà tăng chủ nhà có tiềm năng thu được nhiều lợi nhuận hơn. Giá trị tổng thể của mạng lưới sẽ tăng lên khi mạng lưới của hai nhóm khách hàng phát triển. Do đó hiện nay, các nền tảng kinh tế chia sẻ không ngừng tập trung vào việc phát triển một mạng lưới khách hàng hoạt động hiệu quả nhằm làm tăng số lượng người dùng, tăng trải nghiệm và hiệu quả sử dụng trên nền tảng, từ đó tăng cườ</w:t>
      </w:r>
      <w:r w:rsidR="00635D12">
        <w:rPr>
          <w:rFonts w:ascii="Times New Roman" w:eastAsia="Times New Roman" w:hAnsi="Times New Roman" w:cs="Times New Roman"/>
          <w:sz w:val="22"/>
          <w:szCs w:val="22"/>
          <w:lang w:val="vi-VN"/>
        </w:rPr>
        <w:t>ng</w:t>
      </w:r>
      <w:r w:rsidR="00194F0E">
        <w:rPr>
          <w:rFonts w:ascii="Times New Roman" w:eastAsia="Times New Roman" w:hAnsi="Times New Roman" w:cs="Times New Roman"/>
          <w:sz w:val="22"/>
          <w:szCs w:val="22"/>
          <w:lang w:val="vi-VN"/>
        </w:rPr>
        <w:t xml:space="preserve"> sức mạnh thị trường. </w:t>
      </w:r>
    </w:p>
    <w:p w14:paraId="3CD17AC7" w14:textId="77777777" w:rsidR="008931F3" w:rsidRDefault="00FE33F8"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 xml:space="preserve">Yếu tố thứ hai giúp tăng cường quyền lực thị trường trong kinh tế chia sẻ, và đôi khi tạo nên lợi thế độc quyền của các nền tảng kỹ thuật số so với kinh tế truyền thống chính là việc khai thác và sở hữu dữ liệu người dùng </w:t>
      </w:r>
      <w:r w:rsidRPr="00FE33F8">
        <w:rPr>
          <w:rFonts w:ascii="Times New Roman" w:eastAsia="Times New Roman" w:hAnsi="Times New Roman" w:cs="Times New Roman"/>
          <w:i/>
          <w:sz w:val="22"/>
          <w:szCs w:val="22"/>
          <w:lang w:val="vi-VN"/>
        </w:rPr>
        <w:t>(</w:t>
      </w:r>
      <w:r w:rsidR="001B0275">
        <w:rPr>
          <w:rFonts w:ascii="Times New Roman" w:eastAsia="Times New Roman" w:hAnsi="Times New Roman" w:cs="Times New Roman"/>
          <w:i/>
          <w:sz w:val="22"/>
          <w:szCs w:val="22"/>
          <w:lang w:val="vi-VN"/>
        </w:rPr>
        <w:t xml:space="preserve">Possession of </w:t>
      </w:r>
      <w:r w:rsidRPr="00FE33F8">
        <w:rPr>
          <w:rFonts w:ascii="Times New Roman" w:eastAsia="Times New Roman" w:hAnsi="Times New Roman" w:cs="Times New Roman"/>
          <w:i/>
          <w:sz w:val="22"/>
          <w:szCs w:val="22"/>
          <w:lang w:val="vi-VN"/>
        </w:rPr>
        <w:t>Big Data).</w:t>
      </w:r>
      <w:r>
        <w:rPr>
          <w:rFonts w:ascii="Times New Roman" w:eastAsia="Times New Roman" w:hAnsi="Times New Roman" w:cs="Times New Roman"/>
          <w:sz w:val="22"/>
          <w:szCs w:val="22"/>
          <w:lang w:val="vi-VN"/>
        </w:rPr>
        <w:t xml:space="preserve"> </w:t>
      </w:r>
      <w:r w:rsidR="00967ADC">
        <w:rPr>
          <w:rFonts w:ascii="Times New Roman" w:eastAsia="Times New Roman" w:hAnsi="Times New Roman" w:cs="Times New Roman"/>
          <w:sz w:val="22"/>
          <w:szCs w:val="22"/>
          <w:lang w:val="vi-VN"/>
        </w:rPr>
        <w:t xml:space="preserve">Giá trị chủ yếu của kinh tế chia sẻ nằm ở chức năng kết nối trực tiếp người dùng các bên và tiết kiệm tối đa chi phí trung gian thông qua các nền tảng kỹ thuật số trên môi trường không gian mạng. Các nền tảng kỹ thuật số này lại có đặc điểm là được vận hành bởi các thuật toán </w:t>
      </w:r>
      <w:r w:rsidR="00967ADC" w:rsidRPr="00967ADC">
        <w:rPr>
          <w:rFonts w:ascii="Times New Roman" w:eastAsia="Times New Roman" w:hAnsi="Times New Roman" w:cs="Times New Roman"/>
          <w:i/>
          <w:sz w:val="22"/>
          <w:szCs w:val="22"/>
          <w:lang w:val="vi-VN"/>
        </w:rPr>
        <w:t>(algorithms)</w:t>
      </w:r>
      <w:r w:rsidR="00967ADC">
        <w:rPr>
          <w:rFonts w:ascii="Times New Roman" w:eastAsia="Times New Roman" w:hAnsi="Times New Roman" w:cs="Times New Roman"/>
          <w:sz w:val="22"/>
          <w:szCs w:val="22"/>
          <w:lang w:val="vi-VN"/>
        </w:rPr>
        <w:t xml:space="preserve">; thuật toán có độ chính xác càng cao sẽ cho ra kết quả tìm kiếm càng chính xác và phù hợp với nhu cầu khách hàng, do đó tăng cường lượng người dùng cho nền tảng. Và nguyên liệu cho các thuật toán này chính là dữ liệu </w:t>
      </w:r>
      <w:r w:rsidR="00967ADC" w:rsidRPr="00967ADC">
        <w:rPr>
          <w:rFonts w:ascii="Times New Roman" w:eastAsia="Times New Roman" w:hAnsi="Times New Roman" w:cs="Times New Roman"/>
          <w:i/>
          <w:sz w:val="22"/>
          <w:szCs w:val="22"/>
          <w:lang w:val="vi-VN"/>
        </w:rPr>
        <w:t>(data)</w:t>
      </w:r>
      <w:r w:rsidR="00967ADC">
        <w:rPr>
          <w:rFonts w:ascii="Times New Roman" w:eastAsia="Times New Roman" w:hAnsi="Times New Roman" w:cs="Times New Roman"/>
          <w:i/>
          <w:sz w:val="22"/>
          <w:szCs w:val="22"/>
          <w:lang w:val="vi-VN"/>
        </w:rPr>
        <w:t xml:space="preserve">. </w:t>
      </w:r>
      <w:r w:rsidR="008931F3">
        <w:rPr>
          <w:rFonts w:ascii="Times New Roman" w:eastAsia="Times New Roman" w:hAnsi="Times New Roman" w:cs="Times New Roman"/>
          <w:sz w:val="22"/>
          <w:szCs w:val="22"/>
          <w:lang w:val="vi-VN"/>
        </w:rPr>
        <w:t xml:space="preserve">Các nền tảng kinh tế chia sẻ thu thập dữ liệu người dùng bằng nhiều cách thức khác nhau và thông qua thuật toán để giải mã, phân tích và cung cấp </w:t>
      </w:r>
      <w:r w:rsidR="008931F3">
        <w:rPr>
          <w:rFonts w:ascii="Times New Roman" w:eastAsia="Times New Roman" w:hAnsi="Times New Roman" w:cs="Times New Roman"/>
          <w:sz w:val="22"/>
          <w:szCs w:val="22"/>
          <w:lang w:val="vi-VN"/>
        </w:rPr>
        <w:lastRenderedPageBreak/>
        <w:t>các đầu ra phù hợp. Càng có nhiều dữ liệu để phân tích, các thuật toán sẽ càng thông minh và giúp nâng cao trải nghiệm người dùng. Trường hợp của Google vào năm 2017 là một ví dụ của hành vi độc quyền trong khai thác dữ liệu dẫn đến các hạn chế cạnh tranh thông qua thang đánh giá và so sánh tìm kiếm mua sắm do Google tự đưa ra, điều mà đã được Uỷ ban Châu Âu xác định là bất hợp pháp theo các quy tắc chống độc quyền của EU</w:t>
      </w:r>
      <w:r w:rsidR="008931F3">
        <w:rPr>
          <w:rFonts w:ascii="Times New Roman" w:eastAsia="Times New Roman" w:hAnsi="Times New Roman" w:cs="Times New Roman"/>
          <w:sz w:val="22"/>
          <w:szCs w:val="22"/>
          <w:vertAlign w:val="superscript"/>
          <w:lang w:val="vi-VN"/>
        </w:rPr>
        <w:t>27</w:t>
      </w:r>
      <w:r w:rsidR="008931F3">
        <w:rPr>
          <w:rFonts w:ascii="Times New Roman" w:eastAsia="Times New Roman" w:hAnsi="Times New Roman" w:cs="Times New Roman"/>
          <w:sz w:val="22"/>
          <w:szCs w:val="22"/>
          <w:lang w:val="vi-VN"/>
        </w:rPr>
        <w:t>.</w:t>
      </w:r>
    </w:p>
    <w:p w14:paraId="4B60076C" w14:textId="77777777" w:rsidR="00FE33F8" w:rsidRDefault="008931F3" w:rsidP="00F57E0A">
      <w:pPr>
        <w:spacing w:before="120" w:after="120"/>
        <w:ind w:right="-8"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lang w:val="vi-VN"/>
        </w:rPr>
        <w:t xml:space="preserve">Như vậy có thể thấy rằng, </w:t>
      </w:r>
      <w:r w:rsidR="000511FF">
        <w:rPr>
          <w:rFonts w:ascii="Times New Roman" w:eastAsia="Times New Roman" w:hAnsi="Times New Roman" w:cs="Times New Roman"/>
          <w:sz w:val="22"/>
          <w:szCs w:val="22"/>
          <w:lang w:val="vi-VN"/>
        </w:rPr>
        <w:t>với sự phát triển của không gian mạng, các đổi mới có cơ hội được ra đời và các nền tảng kinh tế chia sẻ là một trong số đó. Tuy nhiên, thách thức cũng đặt ra đối với việc xác định thị trường và thiết lập các quy tắc nhằm hạn chế việc mở rộng quyền lực độc quyền của nền tảng nhằm đảm bảo thực thi</w:t>
      </w:r>
      <w:r w:rsidR="004612B1">
        <w:rPr>
          <w:rFonts w:ascii="Times New Roman" w:eastAsia="Times New Roman" w:hAnsi="Times New Roman" w:cs="Times New Roman"/>
          <w:sz w:val="22"/>
          <w:szCs w:val="22"/>
          <w:lang w:val="vi-VN"/>
        </w:rPr>
        <w:t xml:space="preserve"> có hiệu quả</w:t>
      </w:r>
      <w:r w:rsidR="000511FF">
        <w:rPr>
          <w:rFonts w:ascii="Times New Roman" w:eastAsia="Times New Roman" w:hAnsi="Times New Roman" w:cs="Times New Roman"/>
          <w:sz w:val="22"/>
          <w:szCs w:val="22"/>
          <w:lang w:val="vi-VN"/>
        </w:rPr>
        <w:t xml:space="preserve"> pháp luật về cạnh tranh</w:t>
      </w:r>
      <w:r w:rsidR="004612B1">
        <w:rPr>
          <w:rFonts w:ascii="Times New Roman" w:eastAsia="Times New Roman" w:hAnsi="Times New Roman" w:cs="Times New Roman"/>
          <w:sz w:val="22"/>
          <w:szCs w:val="22"/>
          <w:lang w:val="vi-VN"/>
        </w:rPr>
        <w:t xml:space="preserve">. </w:t>
      </w:r>
    </w:p>
    <w:p w14:paraId="3E099FFD" w14:textId="77777777" w:rsidR="00A144D8" w:rsidRDefault="00D82DD7" w:rsidP="00F57E0A">
      <w:pPr>
        <w:spacing w:before="120" w:after="120"/>
        <w:ind w:right="-8"/>
        <w:jc w:val="both"/>
        <w:rPr>
          <w:rFonts w:ascii="Times New Roman" w:eastAsia="Times New Roman" w:hAnsi="Times New Roman" w:cs="Times New Roman"/>
          <w:b/>
          <w:sz w:val="22"/>
          <w:szCs w:val="22"/>
          <w:lang w:val="vi-VN"/>
        </w:rPr>
      </w:pPr>
      <w:r>
        <w:rPr>
          <w:rFonts w:ascii="Times New Roman" w:eastAsia="Times New Roman" w:hAnsi="Times New Roman" w:cs="Times New Roman"/>
          <w:b/>
          <w:sz w:val="22"/>
          <w:szCs w:val="22"/>
          <w:lang w:val="vi-VN"/>
        </w:rPr>
        <w:t>3</w:t>
      </w:r>
      <w:r w:rsidR="00A144D8" w:rsidRPr="00F72244">
        <w:rPr>
          <w:rFonts w:ascii="Times New Roman" w:eastAsia="Times New Roman" w:hAnsi="Times New Roman" w:cs="Times New Roman"/>
          <w:b/>
          <w:sz w:val="22"/>
          <w:szCs w:val="22"/>
        </w:rPr>
        <w:t xml:space="preserve">.2 </w:t>
      </w:r>
      <w:r w:rsidR="00F72244" w:rsidRPr="00F72244">
        <w:rPr>
          <w:rFonts w:ascii="Times New Roman" w:eastAsia="Times New Roman" w:hAnsi="Times New Roman" w:cs="Times New Roman"/>
          <w:b/>
          <w:sz w:val="22"/>
          <w:szCs w:val="22"/>
          <w:lang w:val="vi-VN"/>
        </w:rPr>
        <w:t xml:space="preserve">Các vấn đề về quan hệ lao động </w:t>
      </w:r>
    </w:p>
    <w:p w14:paraId="124B7A04" w14:textId="77777777" w:rsidR="00F72244" w:rsidRDefault="00BD4D17" w:rsidP="00F57E0A">
      <w:pPr>
        <w:spacing w:before="120" w:after="120"/>
        <w:ind w:right="-8"/>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Bên cạnh những thách thức đặt ra cho pháp luật về cạnh tranh, kinh tế chia sẻ cũng đang tạo ra những quan hệ chưa từng có tiền lệ cần phải được định danh một cách chính xác nhằm đảm bảo quyền lợi và an toàn pháp lý cho các chủ thể khi tham gia vào nền tảng kinh tế này, một tron</w:t>
      </w:r>
      <w:r w:rsidR="00D43E89">
        <w:rPr>
          <w:rFonts w:ascii="Times New Roman" w:eastAsia="Times New Roman" w:hAnsi="Times New Roman" w:cs="Times New Roman"/>
          <w:sz w:val="22"/>
          <w:szCs w:val="22"/>
          <w:lang w:val="vi-VN"/>
        </w:rPr>
        <w:t>g</w:t>
      </w:r>
      <w:r>
        <w:rPr>
          <w:rFonts w:ascii="Times New Roman" w:eastAsia="Times New Roman" w:hAnsi="Times New Roman" w:cs="Times New Roman"/>
          <w:sz w:val="22"/>
          <w:szCs w:val="22"/>
          <w:lang w:val="vi-VN"/>
        </w:rPr>
        <w:t xml:space="preserve"> đó là </w:t>
      </w:r>
      <w:r w:rsidR="00D43E89">
        <w:rPr>
          <w:rFonts w:ascii="Times New Roman" w:eastAsia="Times New Roman" w:hAnsi="Times New Roman" w:cs="Times New Roman"/>
          <w:sz w:val="22"/>
          <w:szCs w:val="22"/>
          <w:lang w:val="vi-VN"/>
        </w:rPr>
        <w:t xml:space="preserve">các </w:t>
      </w:r>
      <w:r>
        <w:rPr>
          <w:rFonts w:ascii="Times New Roman" w:eastAsia="Times New Roman" w:hAnsi="Times New Roman" w:cs="Times New Roman"/>
          <w:sz w:val="22"/>
          <w:szCs w:val="22"/>
          <w:lang w:val="vi-VN"/>
        </w:rPr>
        <w:t xml:space="preserve">quan hệ </w:t>
      </w:r>
      <w:r w:rsidR="00D43E89">
        <w:rPr>
          <w:rFonts w:ascii="Times New Roman" w:eastAsia="Times New Roman" w:hAnsi="Times New Roman" w:cs="Times New Roman"/>
          <w:sz w:val="22"/>
          <w:szCs w:val="22"/>
          <w:lang w:val="vi-VN"/>
        </w:rPr>
        <w:t xml:space="preserve">liên quan đến </w:t>
      </w:r>
      <w:r>
        <w:rPr>
          <w:rFonts w:ascii="Times New Roman" w:eastAsia="Times New Roman" w:hAnsi="Times New Roman" w:cs="Times New Roman"/>
          <w:sz w:val="22"/>
          <w:szCs w:val="22"/>
          <w:lang w:val="vi-VN"/>
        </w:rPr>
        <w:t xml:space="preserve">lao động. </w:t>
      </w:r>
    </w:p>
    <w:p w14:paraId="74949B68" w14:textId="77777777" w:rsidR="00BD4D17" w:rsidRDefault="00BD4D17"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Kinh tế chia sẻ đang tạo ra một xu hướng lao động mới trong đó người lao động không thực hiện các cam kết lao động toàn thời gian với nhiều điều kiện và tiêu chuẩn đi kèm, thay vào đó họ được trả phí cho mỗi nhiệm vụ ngắn hạn</w:t>
      </w:r>
      <w:r w:rsidR="004A2F06">
        <w:rPr>
          <w:rFonts w:ascii="Times New Roman" w:eastAsia="Times New Roman" w:hAnsi="Times New Roman" w:cs="Times New Roman"/>
          <w:sz w:val="22"/>
          <w:szCs w:val="22"/>
          <w:lang w:val="vi-VN"/>
        </w:rPr>
        <w:t xml:space="preserve"> với điều kiện làm việc linh hoạt</w:t>
      </w:r>
      <w:r>
        <w:rPr>
          <w:rFonts w:ascii="Times New Roman" w:eastAsia="Times New Roman" w:hAnsi="Times New Roman" w:cs="Times New Roman"/>
          <w:sz w:val="22"/>
          <w:szCs w:val="22"/>
          <w:lang w:val="vi-VN"/>
        </w:rPr>
        <w:t xml:space="preserve">. Thù lao do đó phụ thuộc phần lớn vào tỷ lệ lực lượng lao động có thể làm được một công việc cụ thể, những công việc đòi hỏi kỹ năng cao có thể kiếm được nhiều tiền hơn </w:t>
      </w:r>
      <w:r w:rsidR="004A2F06">
        <w:rPr>
          <w:rFonts w:ascii="Times New Roman" w:eastAsia="Times New Roman" w:hAnsi="Times New Roman" w:cs="Times New Roman"/>
          <w:sz w:val="22"/>
          <w:szCs w:val="22"/>
          <w:lang w:val="vi-VN"/>
        </w:rPr>
        <w:t>các công việc có kỹ năng từ thấp đến trung bình</w:t>
      </w:r>
      <w:r w:rsidR="004A2F06">
        <w:rPr>
          <w:rFonts w:ascii="Times New Roman" w:eastAsia="Times New Roman" w:hAnsi="Times New Roman" w:cs="Times New Roman"/>
          <w:sz w:val="22"/>
          <w:szCs w:val="22"/>
          <w:vertAlign w:val="superscript"/>
          <w:lang w:val="vi-VN"/>
        </w:rPr>
        <w:t>28</w:t>
      </w:r>
      <w:r w:rsidR="004A2F06">
        <w:rPr>
          <w:rFonts w:ascii="Times New Roman" w:eastAsia="Times New Roman" w:hAnsi="Times New Roman" w:cs="Times New Roman"/>
          <w:sz w:val="22"/>
          <w:szCs w:val="22"/>
          <w:lang w:val="vi-VN"/>
        </w:rPr>
        <w:t xml:space="preserve">. Các nền tảng ảo do đó đã tạo ra một quá trình toàn cầu hoá lao động và có xu hướng giảm bớt sự ràng buộc giữa người lao động và người sử dụng lao động. Điều này cũng có nghĩa là người lao động phải tự chi trả các chi phí liên quan đến hạ tầng, bảo trì bảo dưỡng, bảo hiểm…và cũng gần như không áp dụng giới hạn giờ làm việc theo quy định của pháp luật lao động. </w:t>
      </w:r>
    </w:p>
    <w:p w14:paraId="041AC837" w14:textId="77777777" w:rsidR="006B0D70" w:rsidRDefault="00540F05"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N</w:t>
      </w:r>
      <w:r w:rsidR="006B0D70">
        <w:rPr>
          <w:rFonts w:ascii="Times New Roman" w:eastAsia="Times New Roman" w:hAnsi="Times New Roman" w:cs="Times New Roman"/>
          <w:sz w:val="22"/>
          <w:szCs w:val="22"/>
          <w:lang w:val="vi-VN"/>
        </w:rPr>
        <w:t>hững biến đổi mà kinh tế chia sẻ tạo ra đối với thị trường việc làm</w:t>
      </w:r>
      <w:r>
        <w:rPr>
          <w:rFonts w:ascii="Times New Roman" w:eastAsia="Times New Roman" w:hAnsi="Times New Roman" w:cs="Times New Roman"/>
          <w:sz w:val="22"/>
          <w:szCs w:val="22"/>
          <w:lang w:val="vi-VN"/>
        </w:rPr>
        <w:t xml:space="preserve"> thậm chí</w:t>
      </w:r>
      <w:r w:rsidR="006B0D70">
        <w:rPr>
          <w:rFonts w:ascii="Times New Roman" w:eastAsia="Times New Roman" w:hAnsi="Times New Roman" w:cs="Times New Roman"/>
          <w:sz w:val="22"/>
          <w:szCs w:val="22"/>
          <w:lang w:val="vi-VN"/>
        </w:rPr>
        <w:t xml:space="preserve"> còn có thể đáng ngạc nhiên hơn</w:t>
      </w:r>
      <w:r w:rsidR="005A5E60">
        <w:rPr>
          <w:rFonts w:ascii="Times New Roman" w:eastAsia="Times New Roman" w:hAnsi="Times New Roman" w:cs="Times New Roman"/>
          <w:sz w:val="22"/>
          <w:szCs w:val="22"/>
          <w:lang w:val="vi-VN"/>
        </w:rPr>
        <w:t xml:space="preserve"> nữa</w:t>
      </w:r>
      <w:r w:rsidR="006B0D70">
        <w:rPr>
          <w:rFonts w:ascii="Times New Roman" w:eastAsia="Times New Roman" w:hAnsi="Times New Roman" w:cs="Times New Roman"/>
          <w:sz w:val="22"/>
          <w:szCs w:val="22"/>
          <w:lang w:val="vi-VN"/>
        </w:rPr>
        <w:t xml:space="preserve"> </w:t>
      </w:r>
      <w:r>
        <w:rPr>
          <w:rFonts w:ascii="Times New Roman" w:eastAsia="Times New Roman" w:hAnsi="Times New Roman" w:cs="Times New Roman"/>
          <w:sz w:val="22"/>
          <w:szCs w:val="22"/>
          <w:lang w:val="vi-VN"/>
        </w:rPr>
        <w:t xml:space="preserve">khi </w:t>
      </w:r>
      <w:r w:rsidR="001B0275">
        <w:rPr>
          <w:rFonts w:ascii="Times New Roman" w:eastAsia="Times New Roman" w:hAnsi="Times New Roman" w:cs="Times New Roman"/>
          <w:sz w:val="22"/>
          <w:szCs w:val="22"/>
          <w:lang w:val="vi-VN"/>
        </w:rPr>
        <w:t xml:space="preserve">nó </w:t>
      </w:r>
      <w:r>
        <w:rPr>
          <w:rFonts w:ascii="Times New Roman" w:eastAsia="Times New Roman" w:hAnsi="Times New Roman" w:cs="Times New Roman"/>
          <w:sz w:val="22"/>
          <w:szCs w:val="22"/>
          <w:lang w:val="vi-VN"/>
        </w:rPr>
        <w:t>hướng tới</w:t>
      </w:r>
      <w:r w:rsidR="001B0275">
        <w:rPr>
          <w:rFonts w:ascii="Times New Roman" w:eastAsia="Times New Roman" w:hAnsi="Times New Roman" w:cs="Times New Roman"/>
          <w:sz w:val="22"/>
          <w:szCs w:val="22"/>
          <w:lang w:val="vi-VN"/>
        </w:rPr>
        <w:t xml:space="preserve"> </w:t>
      </w:r>
      <w:r w:rsidR="00796BA6">
        <w:rPr>
          <w:rFonts w:ascii="Times New Roman" w:eastAsia="Times New Roman" w:hAnsi="Times New Roman" w:cs="Times New Roman"/>
          <w:sz w:val="22"/>
          <w:szCs w:val="22"/>
          <w:lang w:val="vi-VN"/>
        </w:rPr>
        <w:t>việc</w:t>
      </w:r>
      <w:r>
        <w:rPr>
          <w:rFonts w:ascii="Times New Roman" w:eastAsia="Times New Roman" w:hAnsi="Times New Roman" w:cs="Times New Roman"/>
          <w:sz w:val="22"/>
          <w:szCs w:val="22"/>
          <w:lang w:val="vi-VN"/>
        </w:rPr>
        <w:t xml:space="preserve"> thực hiện phân chia lao động đến mức không thể tưởng tượng nổi</w:t>
      </w:r>
      <w:r w:rsidR="00C04B2B">
        <w:rPr>
          <w:rFonts w:ascii="Times New Roman" w:eastAsia="Times New Roman" w:hAnsi="Times New Roman" w:cs="Times New Roman"/>
          <w:sz w:val="22"/>
          <w:szCs w:val="22"/>
          <w:vertAlign w:val="superscript"/>
          <w:lang w:val="vi-VN"/>
        </w:rPr>
        <w:t>29</w:t>
      </w:r>
      <w:r w:rsidR="00C04B2B">
        <w:rPr>
          <w:rFonts w:ascii="Times New Roman" w:eastAsia="Times New Roman" w:hAnsi="Times New Roman" w:cs="Times New Roman"/>
          <w:sz w:val="22"/>
          <w:szCs w:val="22"/>
          <w:lang w:val="vi-VN"/>
        </w:rPr>
        <w:t xml:space="preserve">. </w:t>
      </w:r>
      <w:r w:rsidR="005A5E60">
        <w:rPr>
          <w:rFonts w:ascii="Times New Roman" w:eastAsia="Times New Roman" w:hAnsi="Times New Roman" w:cs="Times New Roman"/>
          <w:sz w:val="22"/>
          <w:szCs w:val="22"/>
          <w:lang w:val="vi-VN"/>
        </w:rPr>
        <w:t xml:space="preserve">Các loại hình lao động ngắn hạn trước đây như công việc bán thời gian hoặc các công việc theo dự án trở nên lỗi thời khi kinh tế chia sẻ </w:t>
      </w:r>
      <w:r w:rsidR="00D43E89">
        <w:rPr>
          <w:rFonts w:ascii="Times New Roman" w:eastAsia="Times New Roman" w:hAnsi="Times New Roman" w:cs="Times New Roman"/>
          <w:sz w:val="22"/>
          <w:szCs w:val="22"/>
          <w:lang w:val="vi-VN"/>
        </w:rPr>
        <w:t xml:space="preserve">thậm chí chia nhỏ thị trường lao động ra thành các công việc </w:t>
      </w:r>
      <w:r w:rsidR="005A5E60">
        <w:rPr>
          <w:rFonts w:ascii="Times New Roman" w:eastAsia="Times New Roman" w:hAnsi="Times New Roman" w:cs="Times New Roman"/>
          <w:sz w:val="22"/>
          <w:szCs w:val="22"/>
          <w:lang w:val="vi-VN"/>
        </w:rPr>
        <w:t xml:space="preserve">có thể được thực hiện chỉ trong vài giờ, vài phút hoặc vài giây mà vẫn được trả phí. Loại mô hình lao động mới này được gọi </w:t>
      </w:r>
      <w:r w:rsidR="005A5E60">
        <w:rPr>
          <w:rFonts w:ascii="Times New Roman" w:eastAsia="Times New Roman" w:hAnsi="Times New Roman" w:cs="Times New Roman"/>
          <w:sz w:val="22"/>
          <w:szCs w:val="22"/>
          <w:lang w:val="vi-VN"/>
        </w:rPr>
        <w:t xml:space="preserve">là lao động vi mô </w:t>
      </w:r>
      <w:r w:rsidR="005A5E60" w:rsidRPr="002B0DFF">
        <w:rPr>
          <w:rFonts w:ascii="Times New Roman" w:eastAsia="Times New Roman" w:hAnsi="Times New Roman" w:cs="Times New Roman"/>
          <w:i/>
          <w:sz w:val="22"/>
          <w:szCs w:val="22"/>
          <w:lang w:val="vi-VN"/>
        </w:rPr>
        <w:t>(micro-labor)</w:t>
      </w:r>
      <w:r w:rsidR="005A5E60">
        <w:rPr>
          <w:rFonts w:ascii="Times New Roman" w:eastAsia="Times New Roman" w:hAnsi="Times New Roman" w:cs="Times New Roman"/>
          <w:sz w:val="22"/>
          <w:szCs w:val="22"/>
          <w:vertAlign w:val="superscript"/>
          <w:lang w:val="vi-VN"/>
        </w:rPr>
        <w:t>30</w:t>
      </w:r>
      <w:r w:rsidR="005A5E60">
        <w:rPr>
          <w:rFonts w:ascii="Times New Roman" w:eastAsia="Times New Roman" w:hAnsi="Times New Roman" w:cs="Times New Roman"/>
          <w:sz w:val="22"/>
          <w:szCs w:val="22"/>
          <w:lang w:val="vi-VN"/>
        </w:rPr>
        <w:t xml:space="preserve">. Trong mô hình lao động vi mô </w:t>
      </w:r>
      <w:r w:rsidR="00803294">
        <w:rPr>
          <w:rFonts w:ascii="Times New Roman" w:eastAsia="Times New Roman" w:hAnsi="Times New Roman" w:cs="Times New Roman"/>
          <w:sz w:val="22"/>
          <w:szCs w:val="22"/>
          <w:lang w:val="vi-VN"/>
        </w:rPr>
        <w:t>của kinh tế</w:t>
      </w:r>
      <w:r w:rsidR="005A5E60">
        <w:rPr>
          <w:rFonts w:ascii="Times New Roman" w:eastAsia="Times New Roman" w:hAnsi="Times New Roman" w:cs="Times New Roman"/>
          <w:sz w:val="22"/>
          <w:szCs w:val="22"/>
          <w:lang w:val="vi-VN"/>
        </w:rPr>
        <w:t xml:space="preserve"> chia sẻ, </w:t>
      </w:r>
      <w:r w:rsidR="00803294">
        <w:rPr>
          <w:rFonts w:ascii="Times New Roman" w:eastAsia="Times New Roman" w:hAnsi="Times New Roman" w:cs="Times New Roman"/>
          <w:sz w:val="22"/>
          <w:szCs w:val="22"/>
          <w:lang w:val="vi-VN"/>
        </w:rPr>
        <w:t xml:space="preserve">các công nghệ và thuật toán được tạo ra để quản lý và giám sát công việc bao gồm phân công, ấn định giá cả, xác định thời gian làm việc và thời giờ nghỉ ngơi, giám sát chất lượng và đánh giá xếp loại thay vì một bộ máy quản trị nhân sự lớn. Loại hình mới này đã tạo ra một số mối đe doạ theo </w:t>
      </w:r>
      <w:r w:rsidR="00EA003D">
        <w:rPr>
          <w:rFonts w:ascii="Times New Roman" w:eastAsia="Times New Roman" w:hAnsi="Times New Roman" w:cs="Times New Roman"/>
          <w:sz w:val="22"/>
          <w:szCs w:val="22"/>
        </w:rPr>
        <w:t>nh</w:t>
      </w:r>
      <w:r w:rsidR="00EA003D">
        <w:rPr>
          <w:rFonts w:ascii="Times New Roman" w:eastAsia="Times New Roman" w:hAnsi="Times New Roman" w:cs="Times New Roman"/>
          <w:sz w:val="22"/>
          <w:szCs w:val="22"/>
          <w:lang w:val="vi-VN"/>
        </w:rPr>
        <w:t>ận định</w:t>
      </w:r>
      <w:r w:rsidR="00803294">
        <w:rPr>
          <w:rFonts w:ascii="Times New Roman" w:eastAsia="Times New Roman" w:hAnsi="Times New Roman" w:cs="Times New Roman"/>
          <w:sz w:val="22"/>
          <w:szCs w:val="22"/>
          <w:lang w:val="vi-VN"/>
        </w:rPr>
        <w:t xml:space="preserve"> của ECJ trong vụ Công ty Digital Rights Ireland kiện Bộ trưởng Truyền thông, Biển và Tài nguyên thiên nhiên </w:t>
      </w:r>
      <w:r w:rsidR="005567D9">
        <w:rPr>
          <w:rFonts w:ascii="Times New Roman" w:eastAsia="Times New Roman" w:hAnsi="Times New Roman" w:cs="Times New Roman"/>
          <w:sz w:val="22"/>
          <w:szCs w:val="22"/>
          <w:lang w:val="vi-VN"/>
        </w:rPr>
        <w:t>là “kéo theo một loạt các can thiệp khác nhau và đặc biệt nghiêm trọng đối với các quyền cơ bản về đời sống riêng tư và bảo vệ dữ liệu cá nhân.</w:t>
      </w:r>
      <w:r w:rsidR="00EA003D">
        <w:rPr>
          <w:rFonts w:ascii="Times New Roman" w:eastAsia="Times New Roman" w:hAnsi="Times New Roman" w:cs="Times New Roman"/>
          <w:sz w:val="22"/>
          <w:szCs w:val="22"/>
          <w:lang w:val="vi-VN"/>
        </w:rPr>
        <w:t>”</w:t>
      </w:r>
      <w:r w:rsidR="00EA003D">
        <w:rPr>
          <w:rFonts w:ascii="Times New Roman" w:eastAsia="Times New Roman" w:hAnsi="Times New Roman" w:cs="Times New Roman"/>
          <w:sz w:val="22"/>
          <w:szCs w:val="22"/>
          <w:vertAlign w:val="superscript"/>
          <w:lang w:val="vi-VN"/>
        </w:rPr>
        <w:t>31</w:t>
      </w:r>
    </w:p>
    <w:p w14:paraId="127F9AF5" w14:textId="77777777" w:rsidR="00F72244" w:rsidRPr="00F72244" w:rsidRDefault="009816DB"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Một trong những quan ngại</w:t>
      </w:r>
      <w:r w:rsidR="00983C9B">
        <w:rPr>
          <w:rFonts w:ascii="Times New Roman" w:eastAsia="Times New Roman" w:hAnsi="Times New Roman" w:cs="Times New Roman"/>
          <w:sz w:val="22"/>
          <w:szCs w:val="22"/>
          <w:lang w:val="vi-VN"/>
        </w:rPr>
        <w:t xml:space="preserve"> đầu tiên được đặt ra</w:t>
      </w:r>
      <w:r>
        <w:rPr>
          <w:rFonts w:ascii="Times New Roman" w:eastAsia="Times New Roman" w:hAnsi="Times New Roman" w:cs="Times New Roman"/>
          <w:sz w:val="22"/>
          <w:szCs w:val="22"/>
          <w:lang w:val="vi-VN"/>
        </w:rPr>
        <w:t xml:space="preserve"> là</w:t>
      </w:r>
      <w:r w:rsidR="00EA20DA">
        <w:rPr>
          <w:rFonts w:ascii="Times New Roman" w:eastAsia="Times New Roman" w:hAnsi="Times New Roman" w:cs="Times New Roman"/>
          <w:sz w:val="22"/>
          <w:szCs w:val="22"/>
          <w:lang w:val="vi-VN"/>
        </w:rPr>
        <w:t xml:space="preserve"> khó khăn trong</w:t>
      </w:r>
      <w:r>
        <w:rPr>
          <w:rFonts w:ascii="Times New Roman" w:eastAsia="Times New Roman" w:hAnsi="Times New Roman" w:cs="Times New Roman"/>
          <w:sz w:val="22"/>
          <w:szCs w:val="22"/>
          <w:lang w:val="vi-VN"/>
        </w:rPr>
        <w:t xml:space="preserve"> xác định địa vị pháp lý của người cung cấp dịch vụ </w:t>
      </w:r>
      <w:r w:rsidR="00D43E89">
        <w:rPr>
          <w:rFonts w:ascii="Times New Roman" w:eastAsia="Times New Roman" w:hAnsi="Times New Roman" w:cs="Times New Roman"/>
          <w:sz w:val="22"/>
          <w:szCs w:val="22"/>
          <w:lang w:val="vi-VN"/>
        </w:rPr>
        <w:t xml:space="preserve">trong mối quan hệ </w:t>
      </w:r>
      <w:r>
        <w:rPr>
          <w:rFonts w:ascii="Times New Roman" w:eastAsia="Times New Roman" w:hAnsi="Times New Roman" w:cs="Times New Roman"/>
          <w:sz w:val="22"/>
          <w:szCs w:val="22"/>
          <w:lang w:val="vi-VN"/>
        </w:rPr>
        <w:t>với nền tảng công nghệ, liệu đó là quan hệ lao động thuộc đối tượng điều chỉnh của pháp luật về lao động hay là quan hệ hợp đồng dân sự giữa các chủ thể</w:t>
      </w:r>
      <w:r w:rsidR="00983C9B">
        <w:rPr>
          <w:rFonts w:ascii="Times New Roman" w:eastAsia="Times New Roman" w:hAnsi="Times New Roman" w:cs="Times New Roman"/>
          <w:sz w:val="22"/>
          <w:szCs w:val="22"/>
          <w:lang w:val="vi-VN"/>
        </w:rPr>
        <w:t xml:space="preserve"> giao kết hợp đồng</w:t>
      </w:r>
      <w:r>
        <w:rPr>
          <w:rFonts w:ascii="Times New Roman" w:eastAsia="Times New Roman" w:hAnsi="Times New Roman" w:cs="Times New Roman"/>
          <w:sz w:val="22"/>
          <w:szCs w:val="22"/>
          <w:lang w:val="vi-VN"/>
        </w:rPr>
        <w:t xml:space="preserve"> độc lập </w:t>
      </w:r>
      <w:r w:rsidRPr="00983C9B">
        <w:rPr>
          <w:rFonts w:ascii="Times New Roman" w:eastAsia="Times New Roman" w:hAnsi="Times New Roman" w:cs="Times New Roman"/>
          <w:i/>
          <w:sz w:val="22"/>
          <w:szCs w:val="22"/>
          <w:lang w:val="vi-VN"/>
        </w:rPr>
        <w:t>(</w:t>
      </w:r>
      <w:r w:rsidR="00983C9B" w:rsidRPr="00983C9B">
        <w:rPr>
          <w:rFonts w:ascii="Times New Roman" w:eastAsia="Times New Roman" w:hAnsi="Times New Roman" w:cs="Times New Roman"/>
          <w:i/>
          <w:sz w:val="22"/>
          <w:szCs w:val="22"/>
          <w:lang w:val="vi-VN"/>
        </w:rPr>
        <w:t>independent</w:t>
      </w:r>
      <w:r w:rsidR="00983C9B">
        <w:rPr>
          <w:rFonts w:ascii="Times New Roman" w:eastAsia="Times New Roman" w:hAnsi="Times New Roman" w:cs="Times New Roman"/>
          <w:sz w:val="22"/>
          <w:szCs w:val="22"/>
          <w:lang w:val="vi-VN"/>
        </w:rPr>
        <w:t xml:space="preserve"> </w:t>
      </w:r>
      <w:r w:rsidRPr="009816DB">
        <w:rPr>
          <w:rFonts w:ascii="Times New Roman" w:eastAsia="Times New Roman" w:hAnsi="Times New Roman" w:cs="Times New Roman"/>
          <w:i/>
          <w:sz w:val="22"/>
          <w:szCs w:val="22"/>
          <w:lang w:val="vi-VN"/>
        </w:rPr>
        <w:t>contractors</w:t>
      </w:r>
      <w:r>
        <w:rPr>
          <w:rFonts w:ascii="Times New Roman" w:eastAsia="Times New Roman" w:hAnsi="Times New Roman" w:cs="Times New Roman"/>
          <w:sz w:val="22"/>
          <w:szCs w:val="22"/>
          <w:lang w:val="vi-VN"/>
        </w:rPr>
        <w:t xml:space="preserve">) và sẽ được giải quyết theo các nguyên tắc thông thường của hợp đồng dân sự? </w:t>
      </w:r>
      <w:r w:rsidR="006002CA">
        <w:rPr>
          <w:rFonts w:ascii="Times New Roman" w:eastAsia="Times New Roman" w:hAnsi="Times New Roman" w:cs="Times New Roman"/>
          <w:sz w:val="22"/>
          <w:szCs w:val="22"/>
          <w:lang w:val="vi-VN"/>
        </w:rPr>
        <w:t xml:space="preserve">Tiêu chuẩn nào để phân loại mối quan hệ này? </w:t>
      </w:r>
    </w:p>
    <w:p w14:paraId="44686C97" w14:textId="77777777" w:rsidR="00EA20DA" w:rsidRDefault="00EA20DA"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 xml:space="preserve">Tại Châu Âu, một phán quyết vào năm 2017 của ECJ giải quyết vụ kiện giữa Hiệp hội Taxi chuyên nghiệp </w:t>
      </w:r>
      <w:r w:rsidRPr="00EA20DA">
        <w:rPr>
          <w:rFonts w:ascii="Times New Roman" w:eastAsia="Times New Roman" w:hAnsi="Times New Roman" w:cs="Times New Roman"/>
          <w:i/>
          <w:sz w:val="22"/>
          <w:szCs w:val="22"/>
          <w:lang w:val="vi-VN"/>
        </w:rPr>
        <w:t>(Asociación Profesional Elite Taxi)</w:t>
      </w:r>
      <w:r>
        <w:rPr>
          <w:rFonts w:ascii="Times New Roman" w:eastAsia="Times New Roman" w:hAnsi="Times New Roman" w:cs="Times New Roman"/>
          <w:i/>
          <w:sz w:val="22"/>
          <w:szCs w:val="22"/>
          <w:lang w:val="vi-VN"/>
        </w:rPr>
        <w:t xml:space="preserve"> </w:t>
      </w:r>
      <w:r>
        <w:rPr>
          <w:rFonts w:ascii="Times New Roman" w:eastAsia="Times New Roman" w:hAnsi="Times New Roman" w:cs="Times New Roman"/>
          <w:sz w:val="22"/>
          <w:szCs w:val="22"/>
          <w:lang w:val="vi-VN"/>
        </w:rPr>
        <w:t xml:space="preserve">với công ty Uber Systems </w:t>
      </w:r>
      <w:r w:rsidR="00D43E89">
        <w:rPr>
          <w:rFonts w:ascii="Times New Roman" w:eastAsia="Times New Roman" w:hAnsi="Times New Roman" w:cs="Times New Roman"/>
          <w:sz w:val="22"/>
          <w:szCs w:val="22"/>
          <w:lang w:val="vi-VN"/>
        </w:rPr>
        <w:t xml:space="preserve">của </w:t>
      </w:r>
      <w:r>
        <w:rPr>
          <w:rFonts w:ascii="Times New Roman" w:eastAsia="Times New Roman" w:hAnsi="Times New Roman" w:cs="Times New Roman"/>
          <w:sz w:val="22"/>
          <w:szCs w:val="22"/>
          <w:lang w:val="vi-VN"/>
        </w:rPr>
        <w:t>Tây Ban Nha</w:t>
      </w:r>
      <w:r>
        <w:rPr>
          <w:rFonts w:ascii="Times New Roman" w:eastAsia="Times New Roman" w:hAnsi="Times New Roman" w:cs="Times New Roman"/>
          <w:sz w:val="22"/>
          <w:szCs w:val="22"/>
          <w:vertAlign w:val="superscript"/>
          <w:lang w:val="vi-VN"/>
        </w:rPr>
        <w:t>32</w:t>
      </w:r>
      <w:r>
        <w:rPr>
          <w:rFonts w:ascii="Times New Roman" w:eastAsia="Times New Roman" w:hAnsi="Times New Roman" w:cs="Times New Roman"/>
          <w:sz w:val="22"/>
          <w:szCs w:val="22"/>
          <w:lang w:val="vi-VN"/>
        </w:rPr>
        <w:t xml:space="preserve"> đã giải quyết vấn đề này </w:t>
      </w:r>
      <w:r w:rsidR="00D43E89">
        <w:rPr>
          <w:rFonts w:ascii="Times New Roman" w:eastAsia="Times New Roman" w:hAnsi="Times New Roman" w:cs="Times New Roman"/>
          <w:sz w:val="22"/>
          <w:szCs w:val="22"/>
          <w:lang w:val="vi-VN"/>
        </w:rPr>
        <w:t>bằng nhận định như sau</w:t>
      </w:r>
      <w:r>
        <w:rPr>
          <w:rFonts w:ascii="Times New Roman" w:eastAsia="Times New Roman" w:hAnsi="Times New Roman" w:cs="Times New Roman"/>
          <w:sz w:val="22"/>
          <w:szCs w:val="22"/>
          <w:lang w:val="vi-VN"/>
        </w:rPr>
        <w:t>: một nền tảng trung gian</w:t>
      </w:r>
      <w:r w:rsidR="00C02C0A">
        <w:rPr>
          <w:rFonts w:ascii="Times New Roman" w:eastAsia="Times New Roman" w:hAnsi="Times New Roman" w:cs="Times New Roman"/>
          <w:sz w:val="22"/>
          <w:szCs w:val="22"/>
          <w:lang w:val="vi-VN"/>
        </w:rPr>
        <w:t xml:space="preserve"> vận chuyển</w:t>
      </w:r>
      <w:r>
        <w:rPr>
          <w:rFonts w:ascii="Times New Roman" w:eastAsia="Times New Roman" w:hAnsi="Times New Roman" w:cs="Times New Roman"/>
          <w:sz w:val="22"/>
          <w:szCs w:val="22"/>
          <w:lang w:val="vi-VN"/>
        </w:rPr>
        <w:t xml:space="preserve"> mà mục đích chính của nó là kết nối</w:t>
      </w:r>
      <w:r w:rsidR="00C02C0A">
        <w:rPr>
          <w:rFonts w:ascii="Times New Roman" w:eastAsia="Times New Roman" w:hAnsi="Times New Roman" w:cs="Times New Roman"/>
          <w:sz w:val="22"/>
          <w:szCs w:val="22"/>
          <w:lang w:val="vi-VN"/>
        </w:rPr>
        <w:t xml:space="preserve"> người dùng là các tài xế xe Uber không chuyên</w:t>
      </w:r>
      <w:r w:rsidR="00A6047F">
        <w:rPr>
          <w:rFonts w:ascii="Times New Roman" w:eastAsia="Times New Roman" w:hAnsi="Times New Roman" w:cs="Times New Roman"/>
          <w:sz w:val="22"/>
          <w:szCs w:val="22"/>
          <w:lang w:val="vi-VN"/>
        </w:rPr>
        <w:t xml:space="preserve"> (sử dụng tài sản là xe của họ)</w:t>
      </w:r>
      <w:r w:rsidR="00C02C0A">
        <w:rPr>
          <w:rFonts w:ascii="Times New Roman" w:eastAsia="Times New Roman" w:hAnsi="Times New Roman" w:cs="Times New Roman"/>
          <w:sz w:val="22"/>
          <w:szCs w:val="22"/>
          <w:lang w:val="vi-VN"/>
        </w:rPr>
        <w:t xml:space="preserve"> và người có nhu cầu di chuyển trong đô thị</w:t>
      </w:r>
      <w:r>
        <w:rPr>
          <w:rFonts w:ascii="Times New Roman" w:eastAsia="Times New Roman" w:hAnsi="Times New Roman" w:cs="Times New Roman"/>
          <w:sz w:val="22"/>
          <w:szCs w:val="22"/>
          <w:lang w:val="vi-VN"/>
        </w:rPr>
        <w:t xml:space="preserve"> </w:t>
      </w:r>
      <w:r w:rsidR="00C02C0A">
        <w:rPr>
          <w:rFonts w:ascii="Times New Roman" w:eastAsia="Times New Roman" w:hAnsi="Times New Roman" w:cs="Times New Roman"/>
          <w:sz w:val="22"/>
          <w:szCs w:val="22"/>
          <w:lang w:val="vi-VN"/>
        </w:rPr>
        <w:t>thông qua các ứng dụng điện thoại thông minh để thu phí phải được phân loại là “một dịch vụ trong lĩnh vực vận tải”</w:t>
      </w:r>
      <w:r w:rsidR="00A6047F">
        <w:rPr>
          <w:rFonts w:ascii="Times New Roman" w:eastAsia="Times New Roman" w:hAnsi="Times New Roman" w:cs="Times New Roman"/>
          <w:sz w:val="22"/>
          <w:szCs w:val="22"/>
          <w:lang w:val="vi-VN"/>
        </w:rPr>
        <w:t xml:space="preserve"> theo như quy định tại Điều 58 (1) TFEU, và vì lý do đó, một nền tảng như vậy nên được loại trừ khỏi phạm vi áp dụng của Điều 56 TFEU với quy định </w:t>
      </w:r>
      <w:r w:rsidR="00540EDB">
        <w:rPr>
          <w:rFonts w:ascii="Times New Roman" w:eastAsia="Times New Roman" w:hAnsi="Times New Roman" w:cs="Times New Roman"/>
          <w:sz w:val="22"/>
          <w:szCs w:val="22"/>
          <w:lang w:val="vi-VN"/>
        </w:rPr>
        <w:t>cho phép nền tảng được tự do cung cấp dịch vụ trong Liên minh</w:t>
      </w:r>
      <w:r w:rsidR="00D43E89">
        <w:rPr>
          <w:rFonts w:ascii="Times New Roman" w:eastAsia="Times New Roman" w:hAnsi="Times New Roman" w:cs="Times New Roman"/>
          <w:sz w:val="22"/>
          <w:szCs w:val="22"/>
          <w:lang w:val="vi-VN"/>
        </w:rPr>
        <w:t xml:space="preserve"> mà không bị giới hạn bởi pháp luật quốc gia thành viên. Nói cách khác, với nhận định này, Uber với tư cách “một dịch vụ trong lĩnh vực vận tải” không được tự do cung cấp dịch vụ </w:t>
      </w:r>
      <w:r w:rsidR="00796BA6">
        <w:rPr>
          <w:rFonts w:ascii="Times New Roman" w:eastAsia="Times New Roman" w:hAnsi="Times New Roman" w:cs="Times New Roman"/>
          <w:sz w:val="22"/>
          <w:szCs w:val="22"/>
          <w:lang w:val="vi-VN"/>
        </w:rPr>
        <w:t>theo quy định của pháp luật EU</w:t>
      </w:r>
      <w:r w:rsidR="00D43E89">
        <w:rPr>
          <w:rFonts w:ascii="Times New Roman" w:eastAsia="Times New Roman" w:hAnsi="Times New Roman" w:cs="Times New Roman"/>
          <w:sz w:val="22"/>
          <w:szCs w:val="22"/>
          <w:lang w:val="vi-VN"/>
        </w:rPr>
        <w:t xml:space="preserve"> mà phải chịu sự điều chỉnh của pháp luật quốc gia thành viên nới nền tảng này hoạt động, bao gồm các quy định về quan hệ lao động. </w:t>
      </w:r>
    </w:p>
    <w:p w14:paraId="751AB08C" w14:textId="77777777" w:rsidR="00EA20DA" w:rsidRDefault="00540EDB"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 xml:space="preserve">Uber ban đầu đã phủ nhận họ là một công ty vận tải </w:t>
      </w:r>
      <w:r w:rsidR="000F4EBF">
        <w:rPr>
          <w:rFonts w:ascii="Times New Roman" w:eastAsia="Times New Roman" w:hAnsi="Times New Roman" w:cs="Times New Roman"/>
          <w:sz w:val="22"/>
          <w:szCs w:val="22"/>
          <w:lang w:val="vi-VN"/>
        </w:rPr>
        <w:t xml:space="preserve">vì cho rằng mình hoạt động trong lĩnh vực dịch vụ máy tính </w:t>
      </w:r>
      <w:r w:rsidR="00D43E89">
        <w:rPr>
          <w:rFonts w:ascii="Times New Roman" w:eastAsia="Times New Roman" w:hAnsi="Times New Roman" w:cs="Times New Roman"/>
          <w:sz w:val="22"/>
          <w:szCs w:val="22"/>
          <w:lang w:val="vi-VN"/>
        </w:rPr>
        <w:t>và chịu sự điều chỉnh của pháp luật EU liên quan đến quản lý thương mại điện tử</w:t>
      </w:r>
      <w:r w:rsidR="00795BC9">
        <w:rPr>
          <w:rFonts w:ascii="Times New Roman" w:eastAsia="Times New Roman" w:hAnsi="Times New Roman" w:cs="Times New Roman"/>
          <w:sz w:val="22"/>
          <w:szCs w:val="22"/>
          <w:lang w:val="vi-VN"/>
        </w:rPr>
        <w:t xml:space="preserve"> vốn ít hạn chế hơn các quy định đối với dịch vụ vận tải. Tuy nhiên ECJ nhận định rằng Uber không chỉ là một dịch vụ trung gian</w:t>
      </w:r>
      <w:r w:rsidR="00796BA6">
        <w:rPr>
          <w:rFonts w:ascii="Times New Roman" w:eastAsia="Times New Roman" w:hAnsi="Times New Roman" w:cs="Times New Roman"/>
          <w:sz w:val="22"/>
          <w:szCs w:val="22"/>
          <w:lang w:val="vi-VN"/>
        </w:rPr>
        <w:t xml:space="preserve"> vì nền tảng này là không thể thiếu trong việc kết nối giữa </w:t>
      </w:r>
      <w:r w:rsidR="00796BA6">
        <w:rPr>
          <w:rFonts w:ascii="Times New Roman" w:eastAsia="Times New Roman" w:hAnsi="Times New Roman" w:cs="Times New Roman"/>
          <w:sz w:val="22"/>
          <w:szCs w:val="22"/>
          <w:lang w:val="vi-VN"/>
        </w:rPr>
        <w:lastRenderedPageBreak/>
        <w:t>tài xế Uber và khách hàng</w:t>
      </w:r>
      <w:r w:rsidR="00FF7873">
        <w:rPr>
          <w:rFonts w:ascii="Times New Roman" w:eastAsia="Times New Roman" w:hAnsi="Times New Roman" w:cs="Times New Roman"/>
          <w:sz w:val="22"/>
          <w:szCs w:val="22"/>
          <w:lang w:val="vi-VN"/>
        </w:rPr>
        <w:t xml:space="preserve">. Uber </w:t>
      </w:r>
      <w:r w:rsidR="00796BA6">
        <w:rPr>
          <w:rFonts w:ascii="Times New Roman" w:eastAsia="Times New Roman" w:hAnsi="Times New Roman" w:cs="Times New Roman"/>
          <w:sz w:val="22"/>
          <w:szCs w:val="22"/>
          <w:lang w:val="vi-VN"/>
        </w:rPr>
        <w:t xml:space="preserve">có “ảnh hưởng quyết định” </w:t>
      </w:r>
      <w:r w:rsidR="00FF7873">
        <w:rPr>
          <w:rFonts w:ascii="Times New Roman" w:eastAsia="Times New Roman" w:hAnsi="Times New Roman" w:cs="Times New Roman"/>
          <w:sz w:val="22"/>
          <w:szCs w:val="22"/>
          <w:lang w:val="vi-VN"/>
        </w:rPr>
        <w:t xml:space="preserve">không chỉ </w:t>
      </w:r>
      <w:r w:rsidR="00796BA6">
        <w:rPr>
          <w:rFonts w:ascii="Times New Roman" w:eastAsia="Times New Roman" w:hAnsi="Times New Roman" w:cs="Times New Roman"/>
          <w:sz w:val="22"/>
          <w:szCs w:val="22"/>
          <w:lang w:val="vi-VN"/>
        </w:rPr>
        <w:t xml:space="preserve">trong việc </w:t>
      </w:r>
      <w:r w:rsidR="00FF7873">
        <w:rPr>
          <w:rFonts w:ascii="Times New Roman" w:eastAsia="Times New Roman" w:hAnsi="Times New Roman" w:cs="Times New Roman"/>
          <w:sz w:val="22"/>
          <w:szCs w:val="22"/>
          <w:lang w:val="vi-VN"/>
        </w:rPr>
        <w:t>tạo điều kiện</w:t>
      </w:r>
      <w:r w:rsidR="00796BA6">
        <w:rPr>
          <w:rFonts w:ascii="Times New Roman" w:eastAsia="Times New Roman" w:hAnsi="Times New Roman" w:cs="Times New Roman"/>
          <w:sz w:val="22"/>
          <w:szCs w:val="22"/>
          <w:lang w:val="vi-VN"/>
        </w:rPr>
        <w:t xml:space="preserve"> cho tài xế tham gia vào thị trường mà còn tự mình</w:t>
      </w:r>
      <w:r w:rsidR="00FF7873">
        <w:rPr>
          <w:rFonts w:ascii="Times New Roman" w:eastAsia="Times New Roman" w:hAnsi="Times New Roman" w:cs="Times New Roman"/>
          <w:sz w:val="22"/>
          <w:szCs w:val="22"/>
          <w:lang w:val="vi-VN"/>
        </w:rPr>
        <w:t xml:space="preserve"> quyết định</w:t>
      </w:r>
      <w:r w:rsidR="00796BA6">
        <w:rPr>
          <w:rFonts w:ascii="Times New Roman" w:eastAsia="Times New Roman" w:hAnsi="Times New Roman" w:cs="Times New Roman"/>
          <w:sz w:val="22"/>
          <w:szCs w:val="22"/>
          <w:lang w:val="vi-VN"/>
        </w:rPr>
        <w:t xml:space="preserve"> </w:t>
      </w:r>
      <w:r w:rsidR="00FF7873">
        <w:rPr>
          <w:rFonts w:ascii="Times New Roman" w:eastAsia="Times New Roman" w:hAnsi="Times New Roman" w:cs="Times New Roman"/>
          <w:sz w:val="22"/>
          <w:szCs w:val="22"/>
          <w:lang w:val="vi-VN"/>
        </w:rPr>
        <w:t xml:space="preserve">chức năng và đặc điểm của dịch vụ </w:t>
      </w:r>
      <w:r w:rsidR="002C120A">
        <w:rPr>
          <w:rFonts w:ascii="Times New Roman" w:eastAsia="Times New Roman" w:hAnsi="Times New Roman" w:cs="Times New Roman"/>
          <w:sz w:val="22"/>
          <w:szCs w:val="22"/>
          <w:lang w:val="vi-VN"/>
        </w:rPr>
        <w:t>mà tài xế được phép cung cấp</w:t>
      </w:r>
      <w:r w:rsidR="00FF7873">
        <w:rPr>
          <w:rFonts w:ascii="Times New Roman" w:eastAsia="Times New Roman" w:hAnsi="Times New Roman" w:cs="Times New Roman"/>
          <w:sz w:val="22"/>
          <w:szCs w:val="22"/>
          <w:lang w:val="vi-VN"/>
        </w:rPr>
        <w:t xml:space="preserve">, gián tiếp kiểm soát chất lượng dịch vụ (phương tiện, tài xế, hành vi) thông qua việc đánh giá xếp hạng và cũng đồng thời quy định quyền được loại trừ nhà cung cấp không phù hợp với tiêu chí của nền tảng. Đặc biệt, giá cả dịch vụ cũng được Uber nhận trực tiếp từ người dùng trước khi </w:t>
      </w:r>
      <w:r w:rsidR="00C75977">
        <w:rPr>
          <w:rFonts w:ascii="Times New Roman" w:eastAsia="Times New Roman" w:hAnsi="Times New Roman" w:cs="Times New Roman"/>
          <w:sz w:val="22"/>
          <w:szCs w:val="22"/>
          <w:lang w:val="vi-VN"/>
        </w:rPr>
        <w:t xml:space="preserve">trả lại một phần </w:t>
      </w:r>
      <w:r w:rsidR="006B0F9F">
        <w:rPr>
          <w:rFonts w:ascii="Times New Roman" w:eastAsia="Times New Roman" w:hAnsi="Times New Roman" w:cs="Times New Roman"/>
          <w:sz w:val="22"/>
          <w:szCs w:val="22"/>
          <w:lang w:val="vi-VN"/>
        </w:rPr>
        <w:t xml:space="preserve">cho tài xế. </w:t>
      </w:r>
    </w:p>
    <w:p w14:paraId="1BF3E6F1" w14:textId="77777777" w:rsidR="002C120A" w:rsidRDefault="002C120A"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Tại Đức, các Toà án lao động cũng viện dẫn lý do tương tự để phân loại Uber là nhà cung cấp dịch vụ trong lĩnh vực giao thông hơn là một công ty công nghệ thuần tuý</w:t>
      </w:r>
      <w:r>
        <w:rPr>
          <w:rFonts w:ascii="Times New Roman" w:eastAsia="Times New Roman" w:hAnsi="Times New Roman" w:cs="Times New Roman"/>
          <w:sz w:val="22"/>
          <w:szCs w:val="22"/>
          <w:vertAlign w:val="superscript"/>
          <w:lang w:val="vi-VN"/>
        </w:rPr>
        <w:t>33</w:t>
      </w:r>
      <w:r>
        <w:rPr>
          <w:rFonts w:ascii="Times New Roman" w:eastAsia="Times New Roman" w:hAnsi="Times New Roman" w:cs="Times New Roman"/>
          <w:sz w:val="22"/>
          <w:szCs w:val="22"/>
          <w:lang w:val="vi-VN"/>
        </w:rPr>
        <w:t xml:space="preserve">. Hành vi lách luật lao động của Uber cũng đã tạo ra một số vụ kiện tập thể tại Mỹ nơi mà nền tảng này được yêu cầu chấp nhận tài xế của họ với tư cách là </w:t>
      </w:r>
      <w:r w:rsidRPr="002C120A">
        <w:rPr>
          <w:rFonts w:ascii="Times New Roman" w:eastAsia="Times New Roman" w:hAnsi="Times New Roman" w:cs="Times New Roman"/>
          <w:i/>
          <w:sz w:val="22"/>
          <w:szCs w:val="22"/>
          <w:lang w:val="vi-VN"/>
        </w:rPr>
        <w:t>employees</w:t>
      </w:r>
      <w:r>
        <w:rPr>
          <w:rFonts w:ascii="Times New Roman" w:eastAsia="Times New Roman" w:hAnsi="Times New Roman" w:cs="Times New Roman"/>
          <w:i/>
          <w:sz w:val="22"/>
          <w:szCs w:val="22"/>
          <w:lang w:val="vi-VN"/>
        </w:rPr>
        <w:t xml:space="preserve"> (người làm thuê)</w:t>
      </w:r>
      <w:r>
        <w:rPr>
          <w:rFonts w:ascii="Times New Roman" w:eastAsia="Times New Roman" w:hAnsi="Times New Roman" w:cs="Times New Roman"/>
          <w:sz w:val="22"/>
          <w:szCs w:val="22"/>
          <w:lang w:val="vi-VN"/>
        </w:rPr>
        <w:t xml:space="preserve"> chứ không phải </w:t>
      </w:r>
      <w:r w:rsidRPr="002C120A">
        <w:rPr>
          <w:rFonts w:ascii="Times New Roman" w:eastAsia="Times New Roman" w:hAnsi="Times New Roman" w:cs="Times New Roman"/>
          <w:i/>
          <w:sz w:val="22"/>
          <w:szCs w:val="22"/>
          <w:lang w:val="vi-VN"/>
        </w:rPr>
        <w:t>independent contractors.</w:t>
      </w:r>
      <w:r>
        <w:rPr>
          <w:rFonts w:ascii="Times New Roman" w:eastAsia="Times New Roman" w:hAnsi="Times New Roman" w:cs="Times New Roman"/>
          <w:sz w:val="22"/>
          <w:szCs w:val="22"/>
          <w:lang w:val="vi-VN"/>
        </w:rPr>
        <w:t xml:space="preserve"> Đáp lại, Uber cho rằng các tài xế nên được phân loại là “người dùng cuối” hoặc “người tiêu dùng” phần mềm của họ như các hành khách sử dụng ứng dụng để gọi xe</w:t>
      </w:r>
      <w:r w:rsidR="00C02DDA">
        <w:rPr>
          <w:rFonts w:ascii="Times New Roman" w:eastAsia="Times New Roman" w:hAnsi="Times New Roman" w:cs="Times New Roman"/>
          <w:sz w:val="22"/>
          <w:szCs w:val="22"/>
          <w:vertAlign w:val="superscript"/>
          <w:lang w:val="vi-VN"/>
        </w:rPr>
        <w:t>34</w:t>
      </w:r>
      <w:r>
        <w:rPr>
          <w:rFonts w:ascii="Times New Roman" w:eastAsia="Times New Roman" w:hAnsi="Times New Roman" w:cs="Times New Roman"/>
          <w:sz w:val="22"/>
          <w:szCs w:val="22"/>
          <w:lang w:val="vi-VN"/>
        </w:rPr>
        <w:t>.</w:t>
      </w:r>
      <w:r w:rsidR="00C02DDA">
        <w:rPr>
          <w:rFonts w:ascii="Times New Roman" w:eastAsia="Times New Roman" w:hAnsi="Times New Roman" w:cs="Times New Roman"/>
          <w:sz w:val="22"/>
          <w:szCs w:val="22"/>
          <w:lang w:val="vi-VN"/>
        </w:rPr>
        <w:t xml:space="preserve"> Các tài xế ở Vương quốc Anh cũng đã kiện Uber vào năm 2015 với các cáo buộc vi phạm Đạo luật về Quyền lao động ở Vương quốc Anh năm 2008 (The UK Employment Rights Act 2008) vì cho rằng Uber kiểm soát đáng kể các điều kiện làm việc của họ</w:t>
      </w:r>
      <w:r w:rsidR="00C02DDA">
        <w:rPr>
          <w:rFonts w:ascii="Times New Roman" w:eastAsia="Times New Roman" w:hAnsi="Times New Roman" w:cs="Times New Roman"/>
          <w:sz w:val="22"/>
          <w:szCs w:val="22"/>
          <w:vertAlign w:val="superscript"/>
          <w:lang w:val="vi-VN"/>
        </w:rPr>
        <w:t>35</w:t>
      </w:r>
      <w:r w:rsidR="00C02DDA">
        <w:rPr>
          <w:rFonts w:ascii="Times New Roman" w:eastAsia="Times New Roman" w:hAnsi="Times New Roman" w:cs="Times New Roman"/>
          <w:sz w:val="22"/>
          <w:szCs w:val="22"/>
          <w:lang w:val="vi-VN"/>
        </w:rPr>
        <w:t>. Phán quyết sơ thẩm đã chấp nhận yêu cầu của tài xế, xác định có quan hệ lao động tồn tại. Kháng cáo của Uber vào năm 2017 sau đó cũng bị bác bỏ</w:t>
      </w:r>
      <w:r w:rsidR="00C02DDA">
        <w:rPr>
          <w:rFonts w:ascii="Times New Roman" w:eastAsia="Times New Roman" w:hAnsi="Times New Roman" w:cs="Times New Roman"/>
          <w:sz w:val="22"/>
          <w:szCs w:val="22"/>
          <w:vertAlign w:val="superscript"/>
          <w:lang w:val="vi-VN"/>
        </w:rPr>
        <w:t>36</w:t>
      </w:r>
      <w:r w:rsidR="00C02DDA">
        <w:rPr>
          <w:rFonts w:ascii="Times New Roman" w:eastAsia="Times New Roman" w:hAnsi="Times New Roman" w:cs="Times New Roman"/>
          <w:sz w:val="22"/>
          <w:szCs w:val="22"/>
          <w:lang w:val="vi-VN"/>
        </w:rPr>
        <w:t>.</w:t>
      </w:r>
      <w:r w:rsidR="008673E8">
        <w:rPr>
          <w:rFonts w:ascii="Times New Roman" w:eastAsia="Times New Roman" w:hAnsi="Times New Roman" w:cs="Times New Roman"/>
          <w:sz w:val="22"/>
          <w:szCs w:val="22"/>
          <w:lang w:val="vi-VN"/>
        </w:rPr>
        <w:t xml:space="preserve"> Toà án cho rằng</w:t>
      </w:r>
      <w:r w:rsidR="00EE72DF">
        <w:rPr>
          <w:rFonts w:ascii="Times New Roman" w:eastAsia="Times New Roman" w:hAnsi="Times New Roman" w:cs="Times New Roman"/>
          <w:sz w:val="22"/>
          <w:szCs w:val="22"/>
          <w:lang w:val="vi-VN"/>
        </w:rPr>
        <w:t xml:space="preserve">: </w:t>
      </w:r>
      <w:r w:rsidR="008673E8">
        <w:rPr>
          <w:rFonts w:ascii="Times New Roman" w:eastAsia="Times New Roman" w:hAnsi="Times New Roman" w:cs="Times New Roman"/>
          <w:sz w:val="22"/>
          <w:szCs w:val="22"/>
          <w:lang w:val="vi-VN"/>
        </w:rPr>
        <w:t>khi người tài xế ở trong lãnh thổ của họ</w:t>
      </w:r>
      <w:r w:rsidR="00EE72DF">
        <w:rPr>
          <w:rFonts w:ascii="Times New Roman" w:eastAsia="Times New Roman" w:hAnsi="Times New Roman" w:cs="Times New Roman"/>
          <w:sz w:val="22"/>
          <w:szCs w:val="22"/>
          <w:lang w:val="vi-VN"/>
        </w:rPr>
        <w:t>, bật app lên và sẵn sàng cũng như có đủ điều kiện để làm việc, hoặc khi họ chấp nhận một yêu cầu chở khách xuất hiện trên nền tảng, những người này đang làm việc cho Uber</w:t>
      </w:r>
      <w:r w:rsidR="00EE72DF">
        <w:rPr>
          <w:rFonts w:ascii="Times New Roman" w:eastAsia="Times New Roman" w:hAnsi="Times New Roman" w:cs="Times New Roman"/>
          <w:sz w:val="22"/>
          <w:szCs w:val="22"/>
          <w:vertAlign w:val="superscript"/>
          <w:lang w:val="vi-VN"/>
        </w:rPr>
        <w:t>37</w:t>
      </w:r>
      <w:r w:rsidR="00EE72DF">
        <w:rPr>
          <w:rFonts w:ascii="Times New Roman" w:eastAsia="Times New Roman" w:hAnsi="Times New Roman" w:cs="Times New Roman"/>
          <w:sz w:val="22"/>
          <w:szCs w:val="22"/>
          <w:lang w:val="vi-VN"/>
        </w:rPr>
        <w:t xml:space="preserve">. </w:t>
      </w:r>
    </w:p>
    <w:p w14:paraId="76EF7D98" w14:textId="77777777" w:rsidR="00EE72DF" w:rsidRDefault="00EE72DF"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 xml:space="preserve">Có thể thấy rằng việc đa số các Toà án lựa chọn xác định quan hệ lao động giữa công ty công nghệ và người cung cấp dịch vụ sử dụng nền tảng là phù </w:t>
      </w:r>
      <w:r w:rsidR="00C27ECE">
        <w:rPr>
          <w:rFonts w:ascii="Times New Roman" w:eastAsia="Times New Roman" w:hAnsi="Times New Roman" w:cs="Times New Roman"/>
          <w:sz w:val="22"/>
          <w:szCs w:val="22"/>
          <w:lang w:val="vi-VN"/>
        </w:rPr>
        <w:t>hợp</w:t>
      </w:r>
      <w:r>
        <w:rPr>
          <w:rFonts w:ascii="Times New Roman" w:eastAsia="Times New Roman" w:hAnsi="Times New Roman" w:cs="Times New Roman"/>
          <w:sz w:val="22"/>
          <w:szCs w:val="22"/>
          <w:lang w:val="vi-VN"/>
        </w:rPr>
        <w:t>. Các công ty chia sẻ</w:t>
      </w:r>
      <w:r w:rsidR="00C27ECE">
        <w:rPr>
          <w:rFonts w:ascii="Times New Roman" w:eastAsia="Times New Roman" w:hAnsi="Times New Roman" w:cs="Times New Roman"/>
          <w:sz w:val="22"/>
          <w:szCs w:val="22"/>
          <w:lang w:val="vi-VN"/>
        </w:rPr>
        <w:t xml:space="preserve">, thay vì những người lao động cá nhân mới có đủ khả năng gánh chịu chi phí xã hội và các gánh nặng kinh tế phát sinh liên quan đến quá trình thực hiện lao động khi nhóm chủ thể này được xác định là người sử dụng lao động. Chỉ có các nền tảng mới có thể sử dụng sức mạnh công nghệ và tổ chức của họ để phân bố hợp lý các chi phí và gánh nặng đó. Điều này không chỉ có ý nghĩa với bản thân người lao động mà còn giúp ổn định thị trường lao động, tạo động lực cho phát triển kinh tế nói chung. </w:t>
      </w:r>
    </w:p>
    <w:p w14:paraId="5CB22C73" w14:textId="77777777" w:rsidR="00025DF4" w:rsidRDefault="00D82DD7" w:rsidP="00F57E0A">
      <w:pPr>
        <w:spacing w:before="120" w:after="120"/>
        <w:ind w:right="-8"/>
        <w:jc w:val="both"/>
        <w:rPr>
          <w:rFonts w:ascii="Times New Roman" w:eastAsia="Times New Roman" w:hAnsi="Times New Roman" w:cs="Times New Roman"/>
          <w:b/>
          <w:sz w:val="22"/>
          <w:szCs w:val="22"/>
          <w:lang w:val="vi-VN"/>
        </w:rPr>
      </w:pPr>
      <w:r>
        <w:rPr>
          <w:rFonts w:ascii="Times New Roman" w:eastAsia="Times New Roman" w:hAnsi="Times New Roman" w:cs="Times New Roman"/>
          <w:b/>
          <w:sz w:val="22"/>
          <w:szCs w:val="22"/>
          <w:lang w:val="vi-VN"/>
        </w:rPr>
        <w:t>4</w:t>
      </w:r>
      <w:r w:rsidR="00025DF4" w:rsidRPr="00025DF4">
        <w:rPr>
          <w:rFonts w:ascii="Times New Roman" w:eastAsia="Times New Roman" w:hAnsi="Times New Roman" w:cs="Times New Roman"/>
          <w:b/>
          <w:sz w:val="22"/>
          <w:szCs w:val="22"/>
          <w:lang w:val="vi-VN"/>
        </w:rPr>
        <w:t xml:space="preserve">. MỘT SỐ ĐỀ XUẤT HOÀN THIỆN PHÁP LUẬT VỀ KINH TẾ CHIA SẺ </w:t>
      </w:r>
      <w:r w:rsidR="00105200">
        <w:rPr>
          <w:rFonts w:ascii="Times New Roman" w:eastAsia="Times New Roman" w:hAnsi="Times New Roman" w:cs="Times New Roman"/>
          <w:b/>
          <w:sz w:val="22"/>
          <w:szCs w:val="22"/>
          <w:lang w:val="vi-VN"/>
        </w:rPr>
        <w:t>TẠI</w:t>
      </w:r>
      <w:r w:rsidR="00025DF4" w:rsidRPr="00025DF4">
        <w:rPr>
          <w:rFonts w:ascii="Times New Roman" w:eastAsia="Times New Roman" w:hAnsi="Times New Roman" w:cs="Times New Roman"/>
          <w:b/>
          <w:sz w:val="22"/>
          <w:szCs w:val="22"/>
          <w:lang w:val="vi-VN"/>
        </w:rPr>
        <w:t xml:space="preserve"> VIỆT NAM </w:t>
      </w:r>
    </w:p>
    <w:p w14:paraId="3A6017E9" w14:textId="77777777" w:rsidR="00194F0E" w:rsidRDefault="00105200" w:rsidP="00F57E0A">
      <w:pPr>
        <w:spacing w:before="120" w:after="120"/>
        <w:ind w:right="-8"/>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 xml:space="preserve">Kinh tế chia sẻ tại Việt Nam những năm gần đây phát triển nhanh chóng, chứng kiến sự thâm nhập </w:t>
      </w:r>
      <w:r>
        <w:rPr>
          <w:rFonts w:ascii="Times New Roman" w:eastAsia="Times New Roman" w:hAnsi="Times New Roman" w:cs="Times New Roman"/>
          <w:sz w:val="22"/>
          <w:szCs w:val="22"/>
          <w:lang w:val="vi-VN"/>
        </w:rPr>
        <w:t xml:space="preserve">thị trường của hàng loạt các ông lớn trong ngành như Uber, Grab, Fastgo, Airbnb… </w:t>
      </w:r>
      <w:r w:rsidR="00984EB4">
        <w:rPr>
          <w:rFonts w:ascii="Times New Roman" w:eastAsia="Times New Roman" w:hAnsi="Times New Roman" w:cs="Times New Roman"/>
          <w:sz w:val="22"/>
          <w:szCs w:val="22"/>
          <w:lang w:val="vi-VN"/>
        </w:rPr>
        <w:t xml:space="preserve">đã có tác động thúc đẩy đổi mới sáng tạo và tinh thần cạnh tranh lành mạnh, mở rộng và minh bạch hoá thị trường, đồng thời cũng góp phần thúc đẩy tăng trường và chuyển dịch cơ cầu nền kinh tế, giúp nâng cao hiệu suất phân phối tài nguyên và giảm thiểu chi phí. Nhận thức được tầm quan trọng của loại hình kinh tế mới này trong nền kinh tế quốc dân, </w:t>
      </w:r>
      <w:r w:rsidR="00984EB4" w:rsidRPr="00984EB4">
        <w:rPr>
          <w:rFonts w:ascii="Times New Roman" w:eastAsia="Times New Roman" w:hAnsi="Times New Roman" w:cs="Times New Roman"/>
          <w:sz w:val="22"/>
          <w:szCs w:val="22"/>
          <w:lang w:val="vi-VN"/>
        </w:rPr>
        <w:t>tháng 08/2019 Thủ t</w:t>
      </w:r>
      <w:r w:rsidR="00984EB4" w:rsidRPr="00984EB4">
        <w:rPr>
          <w:rFonts w:ascii="Times New Roman" w:eastAsia="Times New Roman" w:hAnsi="Times New Roman" w:cs="Times New Roman" w:hint="cs"/>
          <w:sz w:val="22"/>
          <w:szCs w:val="22"/>
          <w:lang w:val="vi-VN"/>
        </w:rPr>
        <w:t>ư</w:t>
      </w:r>
      <w:r w:rsidR="00984EB4" w:rsidRPr="00984EB4">
        <w:rPr>
          <w:rFonts w:ascii="Times New Roman" w:eastAsia="Times New Roman" w:hAnsi="Times New Roman" w:cs="Times New Roman"/>
          <w:sz w:val="22"/>
          <w:szCs w:val="22"/>
          <w:lang w:val="vi-VN"/>
        </w:rPr>
        <w:t>ớng Chính phủ đã ban hành quyết định số 999/QĐ-TTg về việc phê duyệt Đề án thúc đẩy mô hình kinh tế chia sẻ, với mục tiêu tạo ra môi tr</w:t>
      </w:r>
      <w:r w:rsidR="00984EB4" w:rsidRPr="00984EB4">
        <w:rPr>
          <w:rFonts w:ascii="Times New Roman" w:eastAsia="Times New Roman" w:hAnsi="Times New Roman" w:cs="Times New Roman" w:hint="cs"/>
          <w:sz w:val="22"/>
          <w:szCs w:val="22"/>
          <w:lang w:val="vi-VN"/>
        </w:rPr>
        <w:t>ư</w:t>
      </w:r>
      <w:r w:rsidR="00984EB4" w:rsidRPr="00984EB4">
        <w:rPr>
          <w:rFonts w:ascii="Times New Roman" w:eastAsia="Times New Roman" w:hAnsi="Times New Roman" w:cs="Times New Roman"/>
          <w:sz w:val="22"/>
          <w:szCs w:val="22"/>
          <w:lang w:val="vi-VN"/>
        </w:rPr>
        <w:t>ờng kinh doanh bình đẳng giữa các doanh nghiệp hoạt động kinh tế chia sẻ và kinh tế truyền thống, đồng thời khuyến khích đổi mới sáng tạo, sử dụng công nghệ số…</w:t>
      </w:r>
      <w:r w:rsidR="00BD7B24">
        <w:rPr>
          <w:rFonts w:ascii="Times New Roman" w:eastAsia="Times New Roman" w:hAnsi="Times New Roman" w:cs="Times New Roman"/>
          <w:sz w:val="22"/>
          <w:szCs w:val="22"/>
          <w:lang w:val="vi-VN"/>
        </w:rPr>
        <w:t xml:space="preserve"> </w:t>
      </w:r>
    </w:p>
    <w:p w14:paraId="13822136" w14:textId="77777777" w:rsidR="001E793E" w:rsidRDefault="001E793E"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 xml:space="preserve">Tuy nhiên thách thức mà kinh tế chia sẻ đặt ra cho các nhà làm luật tại Việt Nam liên quan đến cạnh tranh không lành mạnh, khả năng lũng đoạn thị trường của các nền tảng chia sẻ đang có ưu thế lớn về công nghệ, quyền lợi lao động, các rủi ro khi giao dịch trên môi trường mạng… là không hề nhỏ. </w:t>
      </w:r>
      <w:r w:rsidR="00944B3A">
        <w:rPr>
          <w:rFonts w:ascii="Times New Roman" w:eastAsia="Times New Roman" w:hAnsi="Times New Roman" w:cs="Times New Roman"/>
          <w:sz w:val="22"/>
          <w:szCs w:val="22"/>
          <w:lang w:val="vi-VN"/>
        </w:rPr>
        <w:t>Trong khi đó,</w:t>
      </w:r>
      <w:r w:rsidR="008B0823">
        <w:rPr>
          <w:rFonts w:ascii="Times New Roman" w:eastAsia="Times New Roman" w:hAnsi="Times New Roman" w:cs="Times New Roman"/>
          <w:sz w:val="22"/>
          <w:szCs w:val="22"/>
          <w:lang w:val="vi-VN"/>
        </w:rPr>
        <w:t xml:space="preserve"> dưới góc độ quản lý nhà nước, hiện chưa có một văn bản chính thức có tính thống nhất cao quy định chung về loại hình kinh tế mới này mà chỉ mới dừng lại ở các chính sách riêng lẻ trong từng lĩnh vực cụ thể. Năm 2020, Chính phủ ban hành Nghị định số 10/2020/NĐ-CP quy định về kinh doanh và điều kiện kinh doanh dịch vụ vận tải bằng xe ô tô, trong đó tại Điều 35 có đề cập đến đơn vị cung cấp phần mềm ứng dụng hỗ trợ kết nối vận tải. Theo quy định này, các hãng xe công nghệ hiện nay đang hoạt động ở Việt Nam phải tự định danh mình bằng cách lựa chọn một trong hai mô hình hoạt động: một là trở thành đơn vị cung ứng phần mềm (</w:t>
      </w:r>
      <w:r w:rsidR="00AC6547">
        <w:rPr>
          <w:rFonts w:ascii="Times New Roman" w:eastAsia="Times New Roman" w:hAnsi="Times New Roman" w:cs="Times New Roman"/>
          <w:sz w:val="22"/>
          <w:szCs w:val="22"/>
          <w:lang w:val="vi-VN"/>
        </w:rPr>
        <w:t xml:space="preserve">không được quyết định giá cước vận tải), hai là trở thành một đơn vị kinh doanh vận tải (tương tự như taxi truyền thống). </w:t>
      </w:r>
      <w:r w:rsidR="006A1AA1">
        <w:rPr>
          <w:rFonts w:ascii="Times New Roman" w:eastAsia="Times New Roman" w:hAnsi="Times New Roman" w:cs="Times New Roman"/>
          <w:sz w:val="22"/>
          <w:szCs w:val="22"/>
          <w:lang w:val="vi-VN"/>
        </w:rPr>
        <w:t xml:space="preserve">Sự ra đời của NĐ 10/2020 có thể được xem là bước tiến rõ ràng cho những nỗ lực tạo lập hành lang pháp lý cho hoạt động kinh tế chia sẻ tại Việt Nam của các cơ quan nhà nước, tuy nhiên như vậy là chưa đủ. </w:t>
      </w:r>
      <w:r w:rsidR="00403DB7">
        <w:rPr>
          <w:rFonts w:ascii="Times New Roman" w:eastAsia="Times New Roman" w:hAnsi="Times New Roman" w:cs="Times New Roman"/>
          <w:sz w:val="22"/>
          <w:szCs w:val="22"/>
          <w:lang w:val="vi-VN"/>
        </w:rPr>
        <w:t>Sự lúng túng khi giải quyết các tranh chấp phát sinh liên quan đến hoạt động kinh tế chia sẻ do chưa đánh giá được những tác động của chúng đối với các mô hình kinh doanh truyền thống cũng như người tiêu dùng, chưa hiểu rõ được những lợi ích và hậu quả kinh tế-xã hội sẽ có tác động tiêu cực đến tốc độ phát triển kinh tế, làm vụt mất cơ hội của doanh nghiệp. Từ các vấn đề đã đưa ra, tác giả đề xuất một số ý kiến sau:</w:t>
      </w:r>
    </w:p>
    <w:p w14:paraId="0240C6C0" w14:textId="77777777" w:rsidR="00403DB7" w:rsidRDefault="00403DB7" w:rsidP="00F57E0A">
      <w:pPr>
        <w:spacing w:before="120" w:after="120"/>
        <w:ind w:right="-8" w:firstLine="567"/>
        <w:jc w:val="both"/>
        <w:rPr>
          <w:rFonts w:ascii="Times New Roman" w:eastAsia="Times New Roman" w:hAnsi="Times New Roman" w:cs="Times New Roman"/>
          <w:sz w:val="22"/>
          <w:szCs w:val="22"/>
          <w:lang w:val="vi-VN"/>
        </w:rPr>
      </w:pPr>
      <w:r w:rsidRPr="00B47CBC">
        <w:rPr>
          <w:rFonts w:ascii="Times New Roman" w:eastAsia="Times New Roman" w:hAnsi="Times New Roman" w:cs="Times New Roman"/>
          <w:i/>
          <w:sz w:val="22"/>
          <w:szCs w:val="22"/>
          <w:lang w:val="vi-VN"/>
        </w:rPr>
        <w:t>Thứ nhất</w:t>
      </w:r>
      <w:r>
        <w:rPr>
          <w:rFonts w:ascii="Times New Roman" w:eastAsia="Times New Roman" w:hAnsi="Times New Roman" w:cs="Times New Roman"/>
          <w:sz w:val="22"/>
          <w:szCs w:val="22"/>
          <w:lang w:val="vi-VN"/>
        </w:rPr>
        <w:t>,</w:t>
      </w:r>
      <w:r w:rsidR="00EC1512">
        <w:rPr>
          <w:rFonts w:ascii="Times New Roman" w:eastAsia="Times New Roman" w:hAnsi="Times New Roman" w:cs="Times New Roman"/>
          <w:sz w:val="22"/>
          <w:szCs w:val="22"/>
          <w:lang w:val="vi-VN"/>
        </w:rPr>
        <w:t xml:space="preserve"> tập trung nguồn lực cho nghiên cứu các vấn đề liên quan đến kinh tế chia sẻ nói riêng, các mô hình kinh tế phát triển từ nền tảng kỹ thuật số có xu hướng hình thành trong tương </w:t>
      </w:r>
      <w:r w:rsidR="00EC1512">
        <w:rPr>
          <w:rFonts w:ascii="Times New Roman" w:eastAsia="Times New Roman" w:hAnsi="Times New Roman" w:cs="Times New Roman"/>
          <w:sz w:val="22"/>
          <w:szCs w:val="22"/>
          <w:lang w:val="vi-VN"/>
        </w:rPr>
        <w:lastRenderedPageBreak/>
        <w:t xml:space="preserve">lai nói chung. </w:t>
      </w:r>
      <w:r w:rsidR="00255E3F">
        <w:rPr>
          <w:rFonts w:ascii="Times New Roman" w:eastAsia="Times New Roman" w:hAnsi="Times New Roman" w:cs="Times New Roman"/>
          <w:sz w:val="22"/>
          <w:szCs w:val="22"/>
          <w:lang w:val="vi-VN"/>
        </w:rPr>
        <w:t xml:space="preserve">Hiện nay, các nghiên cứu liên quan đến kinh tế chia sẻ tại Việt Nam còn hạn chế, các Hội thảo khoa học được tổ chức đơn lẻ, quy mô chưa đủ rộng lớn để tạo sự quan tâm của xã hội. Chỉ có thể từ kết quả của các nghiên cứu khoa học, chúng ta mới có cơ sở để đánh giá tác động của các mô hình kinh tế chia sẻ, từ đó </w:t>
      </w:r>
      <w:r w:rsidR="00781658">
        <w:rPr>
          <w:rFonts w:ascii="Times New Roman" w:eastAsia="Times New Roman" w:hAnsi="Times New Roman" w:cs="Times New Roman"/>
          <w:sz w:val="22"/>
          <w:szCs w:val="22"/>
          <w:lang w:val="vi-VN"/>
        </w:rPr>
        <w:t xml:space="preserve">đạt được hiệu quả trong hoạch định chính sách liên quan. </w:t>
      </w:r>
    </w:p>
    <w:p w14:paraId="0A1554B9" w14:textId="77777777" w:rsidR="00781658" w:rsidRDefault="00781658" w:rsidP="00F57E0A">
      <w:pPr>
        <w:spacing w:before="120" w:after="120"/>
        <w:ind w:right="-8" w:firstLine="567"/>
        <w:jc w:val="both"/>
        <w:rPr>
          <w:rFonts w:ascii="Times New Roman" w:eastAsia="Times New Roman" w:hAnsi="Times New Roman" w:cs="Times New Roman"/>
          <w:sz w:val="22"/>
          <w:szCs w:val="22"/>
          <w:lang w:val="vi-VN"/>
        </w:rPr>
      </w:pPr>
      <w:r w:rsidRPr="00B47CBC">
        <w:rPr>
          <w:rFonts w:ascii="Times New Roman" w:eastAsia="Times New Roman" w:hAnsi="Times New Roman" w:cs="Times New Roman"/>
          <w:i/>
          <w:sz w:val="22"/>
          <w:szCs w:val="22"/>
          <w:lang w:val="vi-VN"/>
        </w:rPr>
        <w:t>Thứ hai</w:t>
      </w:r>
      <w:r>
        <w:rPr>
          <w:rFonts w:ascii="Times New Roman" w:eastAsia="Times New Roman" w:hAnsi="Times New Roman" w:cs="Times New Roman"/>
          <w:sz w:val="22"/>
          <w:szCs w:val="22"/>
          <w:lang w:val="vi-VN"/>
        </w:rPr>
        <w:t xml:space="preserve">, </w:t>
      </w:r>
      <w:r w:rsidR="00332A87">
        <w:rPr>
          <w:rFonts w:ascii="Times New Roman" w:eastAsia="Times New Roman" w:hAnsi="Times New Roman" w:cs="Times New Roman"/>
          <w:sz w:val="22"/>
          <w:szCs w:val="22"/>
          <w:lang w:val="vi-VN"/>
        </w:rPr>
        <w:t>cần thiết phải ban hành văn bản quy phạm pháp luật</w:t>
      </w:r>
      <w:r w:rsidR="0005163D">
        <w:rPr>
          <w:rFonts w:ascii="Times New Roman" w:eastAsia="Times New Roman" w:hAnsi="Times New Roman" w:cs="Times New Roman"/>
          <w:sz w:val="22"/>
          <w:szCs w:val="22"/>
          <w:lang w:val="vi-VN"/>
        </w:rPr>
        <w:t xml:space="preserve"> riêng</w:t>
      </w:r>
      <w:r w:rsidR="00332A87">
        <w:rPr>
          <w:rFonts w:ascii="Times New Roman" w:eastAsia="Times New Roman" w:hAnsi="Times New Roman" w:cs="Times New Roman"/>
          <w:sz w:val="22"/>
          <w:szCs w:val="22"/>
          <w:lang w:val="vi-VN"/>
        </w:rPr>
        <w:t xml:space="preserve"> trực tiếp điều chỉnh các hoạt động kinh tế chia sẻ, trong đó định nghĩa mô hình, đặt ra phạm vi áp dụng</w:t>
      </w:r>
      <w:r w:rsidR="0005163D">
        <w:rPr>
          <w:rFonts w:ascii="Times New Roman" w:eastAsia="Times New Roman" w:hAnsi="Times New Roman" w:cs="Times New Roman"/>
          <w:sz w:val="22"/>
          <w:szCs w:val="22"/>
          <w:lang w:val="vi-VN"/>
        </w:rPr>
        <w:t>, đưa ra các tiêu chuẩn xác định hoạt động</w:t>
      </w:r>
      <w:r w:rsidR="00332A87">
        <w:rPr>
          <w:rFonts w:ascii="Times New Roman" w:eastAsia="Times New Roman" w:hAnsi="Times New Roman" w:cs="Times New Roman"/>
          <w:sz w:val="22"/>
          <w:szCs w:val="22"/>
          <w:lang w:val="vi-VN"/>
        </w:rPr>
        <w:t xml:space="preserve"> cũng như </w:t>
      </w:r>
      <w:r w:rsidR="0005163D">
        <w:rPr>
          <w:rFonts w:ascii="Times New Roman" w:eastAsia="Times New Roman" w:hAnsi="Times New Roman" w:cs="Times New Roman"/>
          <w:sz w:val="22"/>
          <w:szCs w:val="22"/>
          <w:lang w:val="vi-VN"/>
        </w:rPr>
        <w:t xml:space="preserve">quan hệ của kinh tế chia sẻ với các ngành luật khác. Bằng cách này, sự tồn tại của mô hình kinh tế chia sẻ trở nên rõ ràng, dễ định hình và không còn lúng túng trong quá trình thực hiện pháp luật của các chủ thể. </w:t>
      </w:r>
    </w:p>
    <w:p w14:paraId="6F5FEDAF" w14:textId="77777777" w:rsidR="00975FCD" w:rsidRDefault="00B47CBC" w:rsidP="00F57E0A">
      <w:pPr>
        <w:spacing w:before="120" w:after="120"/>
        <w:ind w:right="-8" w:firstLine="567"/>
        <w:jc w:val="both"/>
        <w:rPr>
          <w:rFonts w:ascii="Times New Roman" w:eastAsia="Times New Roman" w:hAnsi="Times New Roman" w:cs="Times New Roman"/>
          <w:sz w:val="22"/>
          <w:szCs w:val="22"/>
          <w:lang w:val="vi-VN"/>
        </w:rPr>
      </w:pPr>
      <w:r w:rsidRPr="00B47CBC">
        <w:rPr>
          <w:rFonts w:ascii="Times New Roman" w:eastAsia="Times New Roman" w:hAnsi="Times New Roman" w:cs="Times New Roman"/>
          <w:i/>
          <w:sz w:val="22"/>
          <w:szCs w:val="22"/>
          <w:lang w:val="vi-VN"/>
        </w:rPr>
        <w:t>Thứ ba</w:t>
      </w:r>
      <w:r>
        <w:rPr>
          <w:rFonts w:ascii="Times New Roman" w:eastAsia="Times New Roman" w:hAnsi="Times New Roman" w:cs="Times New Roman"/>
          <w:sz w:val="22"/>
          <w:szCs w:val="22"/>
          <w:lang w:val="vi-VN"/>
        </w:rPr>
        <w:t xml:space="preserve">, </w:t>
      </w:r>
      <w:r w:rsidR="00975FCD">
        <w:rPr>
          <w:rFonts w:ascii="Times New Roman" w:eastAsia="Times New Roman" w:hAnsi="Times New Roman" w:cs="Times New Roman"/>
          <w:sz w:val="22"/>
          <w:szCs w:val="22"/>
          <w:lang w:val="vi-VN"/>
        </w:rPr>
        <w:t xml:space="preserve">các văn bản pháp luật hiện hành cần được sửa đổi, bổ sung để đáp ứng yêu cầu của xu thế mới. Kinh tế chia sẻ đặt ra thách thức trong việc định hình lại các quan hệ pháp luật truyền thống như quan hệ lao động, cạnh tranh, dân sự…. Công tác rà soát, sửa đổi, thay thế các quy định của pháp luật là cần thiết để tạo hành lang pháp lý an toàn và vững chắc cho các hoạt động kinh tế khuyến khích đổi mới sáng tạo trong tương lai. </w:t>
      </w:r>
    </w:p>
    <w:p w14:paraId="4E2E576A" w14:textId="77777777" w:rsidR="00975FCD" w:rsidRDefault="00975FCD" w:rsidP="00F57E0A">
      <w:pPr>
        <w:spacing w:before="120" w:after="120"/>
        <w:ind w:right="-8" w:firstLine="567"/>
        <w:jc w:val="both"/>
        <w:rPr>
          <w:rFonts w:ascii="Times New Roman" w:eastAsia="Times New Roman" w:hAnsi="Times New Roman" w:cs="Times New Roman"/>
          <w:sz w:val="22"/>
          <w:szCs w:val="22"/>
        </w:rPr>
      </w:pPr>
      <w:r>
        <w:rPr>
          <w:rFonts w:ascii="Times New Roman" w:eastAsia="Times New Roman" w:hAnsi="Times New Roman" w:cs="Times New Roman"/>
          <w:i/>
          <w:sz w:val="22"/>
          <w:szCs w:val="22"/>
          <w:lang w:val="vi-VN"/>
        </w:rPr>
        <w:t xml:space="preserve">Thứ tư, </w:t>
      </w:r>
      <w:r w:rsidR="00193936">
        <w:rPr>
          <w:rFonts w:ascii="Times New Roman" w:eastAsia="Times New Roman" w:hAnsi="Times New Roman" w:cs="Times New Roman"/>
          <w:sz w:val="22"/>
          <w:szCs w:val="22"/>
          <w:lang w:val="vi-VN"/>
        </w:rPr>
        <w:t xml:space="preserve">ban hành các án lệ liên quan đến tranh chấp trong kinh tế chia sẻ. Các án lệ sẽ là nguồn bổ sung giúp hoàn thiện hệ thống pháp luật về kinh tế chia sẻ, thể hiện </w:t>
      </w:r>
      <w:r w:rsidR="00F23377">
        <w:rPr>
          <w:rFonts w:ascii="Times New Roman" w:eastAsia="Times New Roman" w:hAnsi="Times New Roman" w:cs="Times New Roman"/>
          <w:sz w:val="22"/>
          <w:szCs w:val="22"/>
          <w:lang w:val="vi-VN"/>
        </w:rPr>
        <w:t>quan điểm của cơ quan xét xử cũng như</w:t>
      </w:r>
      <w:r w:rsidR="00686381">
        <w:rPr>
          <w:rFonts w:ascii="Times New Roman" w:eastAsia="Times New Roman" w:hAnsi="Times New Roman" w:cs="Times New Roman"/>
          <w:sz w:val="22"/>
          <w:szCs w:val="22"/>
          <w:lang w:val="vi-VN"/>
        </w:rPr>
        <w:t xml:space="preserve"> là nguồn tham khảo có giá trị cho hoạt động của các công ty công nghệ mới tại Việt Nam. </w:t>
      </w:r>
    </w:p>
    <w:p w14:paraId="62DC4A02" w14:textId="77777777" w:rsidR="00611CF1" w:rsidRDefault="00D82DD7" w:rsidP="00F57E0A">
      <w:pPr>
        <w:spacing w:before="120" w:after="120"/>
        <w:ind w:right="-8"/>
        <w:jc w:val="both"/>
        <w:rPr>
          <w:rFonts w:ascii="Times New Roman" w:eastAsia="Times New Roman" w:hAnsi="Times New Roman" w:cs="Times New Roman"/>
          <w:b/>
          <w:sz w:val="22"/>
          <w:szCs w:val="22"/>
          <w:lang w:val="vi-VN"/>
        </w:rPr>
      </w:pPr>
      <w:r>
        <w:rPr>
          <w:rFonts w:ascii="Times New Roman" w:eastAsia="Times New Roman" w:hAnsi="Times New Roman" w:cs="Times New Roman"/>
          <w:b/>
          <w:sz w:val="22"/>
          <w:szCs w:val="22"/>
          <w:lang w:val="vi-VN"/>
        </w:rPr>
        <w:t>5</w:t>
      </w:r>
      <w:r w:rsidR="00970860" w:rsidRPr="00970860">
        <w:rPr>
          <w:rFonts w:ascii="Times New Roman" w:eastAsia="Times New Roman" w:hAnsi="Times New Roman" w:cs="Times New Roman"/>
          <w:b/>
          <w:sz w:val="22"/>
          <w:szCs w:val="22"/>
        </w:rPr>
        <w:t xml:space="preserve">. </w:t>
      </w:r>
      <w:r w:rsidR="00970860" w:rsidRPr="00970860">
        <w:rPr>
          <w:rFonts w:ascii="Times New Roman" w:eastAsia="Times New Roman" w:hAnsi="Times New Roman" w:cs="Times New Roman"/>
          <w:b/>
          <w:sz w:val="22"/>
          <w:szCs w:val="22"/>
          <w:lang w:val="vi-VN"/>
        </w:rPr>
        <w:t xml:space="preserve">KẾT LUẬN </w:t>
      </w:r>
    </w:p>
    <w:p w14:paraId="38101A06" w14:textId="77777777" w:rsidR="00970860" w:rsidRDefault="00940711" w:rsidP="00F57E0A">
      <w:pPr>
        <w:spacing w:before="120" w:after="120"/>
        <w:ind w:right="-8"/>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Nghiên cứu</w:t>
      </w:r>
      <w:r w:rsidR="00455C1D">
        <w:rPr>
          <w:rFonts w:ascii="Times New Roman" w:eastAsia="Times New Roman" w:hAnsi="Times New Roman" w:cs="Times New Roman"/>
          <w:sz w:val="22"/>
          <w:szCs w:val="22"/>
          <w:lang w:val="vi-VN"/>
        </w:rPr>
        <w:t xml:space="preserve"> đã tập trung phân tích các đặc điểm của kinh tế chia sẻ và những loại hình kinh tế liên quan, từ đó đề xuất một định nghĩa tổng quát, có ý nghĩa trong việc xác định loại hình kinh tế mới này trong mối quan hệ với các loại hình kinh tế truyền thống và giá trị của nó đối với quá trình hội nhập kinh tế, phát triển bền vững</w:t>
      </w:r>
      <w:r>
        <w:rPr>
          <w:rFonts w:ascii="Times New Roman" w:eastAsia="Times New Roman" w:hAnsi="Times New Roman" w:cs="Times New Roman"/>
          <w:sz w:val="22"/>
          <w:szCs w:val="22"/>
          <w:lang w:val="vi-VN"/>
        </w:rPr>
        <w:t>, thúc đẩy đổi mới sáng tạo. Bên cạnh đó, bài viết xác định hai thách thức quan trong trọng mà mô hình kinh tế mới đặt ra đối với quá trình xây dựng và hoàn thiện pháp luật về kinh tế chia sẻ, đó là những lo ngại về cạnh tranh không lành mạnh và quan hệ lao động</w:t>
      </w:r>
      <w:r w:rsidR="00603D8D">
        <w:rPr>
          <w:rFonts w:ascii="Times New Roman" w:eastAsia="Times New Roman" w:hAnsi="Times New Roman" w:cs="Times New Roman"/>
          <w:sz w:val="22"/>
          <w:szCs w:val="22"/>
          <w:lang w:val="vi-VN"/>
        </w:rPr>
        <w:t xml:space="preserve">, cũng như cung cấp góc nhìn rút ra từ phán quyết của Toà án Châu Âu về các tranh chấp liên quan từ quy định của Liên minh và các quốc gia thành viên. Từ phân tích đó, tác giả đưa ra các </w:t>
      </w:r>
      <w:r w:rsidR="005C5025">
        <w:rPr>
          <w:rFonts w:ascii="Times New Roman" w:eastAsia="Times New Roman" w:hAnsi="Times New Roman" w:cs="Times New Roman"/>
          <w:sz w:val="22"/>
          <w:szCs w:val="22"/>
          <w:lang w:val="vi-VN"/>
        </w:rPr>
        <w:t xml:space="preserve">đề xuất nhằm hoàn thiện hệ thống pháp luật về kinh tế chia sẻ tại Việt Nam, tạo an toàn pháp lý </w:t>
      </w:r>
      <w:r w:rsidR="005C5025">
        <w:rPr>
          <w:rFonts w:ascii="Times New Roman" w:eastAsia="Times New Roman" w:hAnsi="Times New Roman" w:cs="Times New Roman"/>
          <w:sz w:val="22"/>
          <w:szCs w:val="22"/>
          <w:lang w:val="vi-VN"/>
        </w:rPr>
        <w:t xml:space="preserve">và niềm tin cho các nhà đầu tư, thúc đẩy phát triển kinh tế-xã hội. </w:t>
      </w:r>
    </w:p>
    <w:p w14:paraId="5CC33637" w14:textId="77777777" w:rsidR="005C5025" w:rsidRDefault="0043406A" w:rsidP="00F57E0A">
      <w:pPr>
        <w:spacing w:before="120" w:after="120"/>
        <w:ind w:right="-8" w:firstLine="567"/>
        <w:jc w:val="both"/>
        <w:rPr>
          <w:rFonts w:ascii="Times New Roman" w:eastAsia="Times New Roman" w:hAnsi="Times New Roman" w:cs="Times New Roman"/>
          <w:sz w:val="22"/>
          <w:szCs w:val="22"/>
          <w:lang w:val="vi-VN"/>
        </w:rPr>
      </w:pPr>
      <w:r>
        <w:rPr>
          <w:rFonts w:ascii="Times New Roman" w:eastAsia="Times New Roman" w:hAnsi="Times New Roman" w:cs="Times New Roman"/>
          <w:sz w:val="22"/>
          <w:szCs w:val="22"/>
          <w:lang w:val="vi-VN"/>
        </w:rPr>
        <w:t xml:space="preserve">Trong phạm vi bài viết này, tác giả chưa thể làm rõ các thách thức khác về thuế, an toàn thông tin và các vấn đề bảo vệ quyền riêng tư trong kinh tế chia sẻ khi nền tảng này </w:t>
      </w:r>
      <w:r w:rsidR="00B10454">
        <w:rPr>
          <w:rFonts w:ascii="Times New Roman" w:eastAsia="Times New Roman" w:hAnsi="Times New Roman" w:cs="Times New Roman"/>
          <w:sz w:val="22"/>
          <w:szCs w:val="22"/>
          <w:lang w:val="vi-VN"/>
        </w:rPr>
        <w:t xml:space="preserve">được phát triển trên môi trường không gian mạng vốn không mấy quen thuộc với các quy định pháp luật truyền thống. Trong các nghiên cứu tiếp theo, tác giả sẽ tập trung vào khía cạnh an toàn thông tin và sự khai thác dữ liệu người dùng trong kinh tế chia sẻ. </w:t>
      </w:r>
    </w:p>
    <w:p w14:paraId="4803B43F" w14:textId="77777777" w:rsidR="004437DD" w:rsidRPr="00BD1C15" w:rsidRDefault="004437DD" w:rsidP="00BD1C15">
      <w:pPr>
        <w:ind w:right="-8"/>
        <w:rPr>
          <w:rFonts w:ascii="Times New Roman" w:eastAsia="Times New Roman" w:hAnsi="Times New Roman" w:cs="Times New Roman"/>
          <w:b/>
          <w:sz w:val="20"/>
          <w:szCs w:val="22"/>
          <w:lang w:val="vi-VN"/>
        </w:rPr>
      </w:pPr>
      <w:r w:rsidRPr="00BD1C15">
        <w:rPr>
          <w:rFonts w:ascii="Times New Roman" w:eastAsia="Times New Roman" w:hAnsi="Times New Roman" w:cs="Times New Roman"/>
          <w:b/>
          <w:sz w:val="20"/>
          <w:szCs w:val="22"/>
          <w:lang w:val="vi-VN"/>
        </w:rPr>
        <w:t>TÀI LIỆU THAM KHẢO</w:t>
      </w:r>
    </w:p>
    <w:p w14:paraId="5126ADAD" w14:textId="77777777" w:rsidR="004437DD" w:rsidRPr="00BD1C15" w:rsidRDefault="004437DD" w:rsidP="00BD1C15">
      <w:pPr>
        <w:ind w:right="-8"/>
        <w:jc w:val="both"/>
        <w:rPr>
          <w:rFonts w:ascii="Times New Roman" w:hAnsi="Times New Roman" w:cs="Times New Roman"/>
          <w:color w:val="000000" w:themeColor="text1"/>
          <w:sz w:val="20"/>
          <w:szCs w:val="22"/>
          <w:lang w:val="vi-VN"/>
        </w:rPr>
      </w:pPr>
      <w:r w:rsidRPr="00BD1C15">
        <w:rPr>
          <w:rFonts w:ascii="Times New Roman" w:hAnsi="Times New Roman" w:cs="Times New Roman"/>
          <w:color w:val="000000" w:themeColor="text1"/>
          <w:sz w:val="20"/>
          <w:szCs w:val="22"/>
          <w:lang w:val="vi-VN"/>
        </w:rPr>
        <w:t xml:space="preserve">1. Judgement of 10 April 2018, Uber France, C-320/16, </w:t>
      </w:r>
      <w:r w:rsidRPr="00BD1C15">
        <w:rPr>
          <w:rFonts w:ascii="Times New Roman" w:hAnsi="Times New Roman" w:cs="Times New Roman"/>
          <w:bCs/>
          <w:color w:val="000000" w:themeColor="text1"/>
          <w:sz w:val="20"/>
          <w:szCs w:val="22"/>
        </w:rPr>
        <w:t>ECLI:EU:C:2018:221</w:t>
      </w:r>
      <w:r w:rsidRPr="00BD1C15">
        <w:rPr>
          <w:rFonts w:ascii="Times New Roman" w:hAnsi="Times New Roman" w:cs="Times New Roman"/>
          <w:bCs/>
          <w:color w:val="000000" w:themeColor="text1"/>
          <w:sz w:val="20"/>
          <w:szCs w:val="22"/>
          <w:lang w:val="vi-VN"/>
        </w:rPr>
        <w:t xml:space="preserve">. </w:t>
      </w:r>
    </w:p>
    <w:p w14:paraId="53E1A90D" w14:textId="77777777" w:rsidR="004437DD" w:rsidRPr="00BD1C15" w:rsidRDefault="004437DD" w:rsidP="00BD1C15">
      <w:pPr>
        <w:pStyle w:val="NormalWeb"/>
        <w:spacing w:before="0" w:beforeAutospacing="0" w:after="0" w:afterAutospacing="0"/>
        <w:ind w:right="-8"/>
        <w:jc w:val="both"/>
        <w:rPr>
          <w:b/>
          <w:bCs/>
          <w:color w:val="000000" w:themeColor="text1"/>
          <w:sz w:val="20"/>
          <w:szCs w:val="22"/>
        </w:rPr>
      </w:pPr>
      <w:r w:rsidRPr="00BD1C15">
        <w:rPr>
          <w:color w:val="000000" w:themeColor="text1"/>
          <w:sz w:val="20"/>
          <w:szCs w:val="22"/>
          <w:lang w:val="vi-VN"/>
        </w:rPr>
        <w:t xml:space="preserve">2. </w:t>
      </w:r>
      <w:r w:rsidRPr="00BD1C15">
        <w:rPr>
          <w:bCs/>
          <w:color w:val="000000" w:themeColor="text1"/>
          <w:sz w:val="20"/>
          <w:szCs w:val="22"/>
        </w:rPr>
        <w:t>Ruling n°374 – 4 march 2020 (Appeal n° 19-13.316)</w:t>
      </w:r>
      <w:r w:rsidRPr="00BD1C15">
        <w:rPr>
          <w:b/>
          <w:bCs/>
          <w:color w:val="000000" w:themeColor="text1"/>
          <w:sz w:val="20"/>
          <w:szCs w:val="22"/>
        </w:rPr>
        <w:t xml:space="preserve"> </w:t>
      </w:r>
    </w:p>
    <w:p w14:paraId="131F4472" w14:textId="77777777" w:rsidR="004437DD" w:rsidRPr="00BD1C15" w:rsidRDefault="004437DD" w:rsidP="00BD1C15">
      <w:pPr>
        <w:pStyle w:val="NormalWeb"/>
        <w:spacing w:before="0" w:beforeAutospacing="0" w:after="0" w:afterAutospacing="0"/>
        <w:ind w:right="-8"/>
        <w:jc w:val="both"/>
        <w:rPr>
          <w:color w:val="000000" w:themeColor="text1"/>
          <w:sz w:val="20"/>
          <w:szCs w:val="22"/>
          <w:lang w:val="vi-VN"/>
        </w:rPr>
      </w:pPr>
      <w:r w:rsidRPr="00BD1C15">
        <w:rPr>
          <w:color w:val="000000" w:themeColor="text1"/>
          <w:sz w:val="20"/>
          <w:szCs w:val="22"/>
          <w:lang w:val="vi-VN"/>
        </w:rPr>
        <w:t xml:space="preserve">3. Trường Đại học Luật Hà Nội, </w:t>
      </w:r>
      <w:r w:rsidRPr="00BD1C15">
        <w:rPr>
          <w:i/>
          <w:color w:val="000000" w:themeColor="text1"/>
          <w:sz w:val="20"/>
          <w:szCs w:val="22"/>
          <w:lang w:val="vi-VN"/>
        </w:rPr>
        <w:t>Giáo trình Luật so sánh</w:t>
      </w:r>
      <w:r w:rsidRPr="00BD1C15">
        <w:rPr>
          <w:color w:val="000000" w:themeColor="text1"/>
          <w:sz w:val="20"/>
          <w:szCs w:val="22"/>
          <w:lang w:val="vi-VN"/>
        </w:rPr>
        <w:t>, Nxb CAND</w:t>
      </w:r>
      <w:r w:rsidR="00B92DF8" w:rsidRPr="00BD1C15">
        <w:rPr>
          <w:color w:val="000000" w:themeColor="text1"/>
          <w:sz w:val="20"/>
          <w:szCs w:val="22"/>
          <w:lang w:val="vi-VN"/>
        </w:rPr>
        <w:t>, Hà Nội</w:t>
      </w:r>
      <w:r w:rsidRPr="00BD1C15">
        <w:rPr>
          <w:color w:val="000000" w:themeColor="text1"/>
          <w:sz w:val="20"/>
          <w:szCs w:val="22"/>
          <w:lang w:val="vi-VN"/>
        </w:rPr>
        <w:t xml:space="preserve">, </w:t>
      </w:r>
      <w:r w:rsidR="00B92DF8" w:rsidRPr="00BD1C15">
        <w:rPr>
          <w:color w:val="000000" w:themeColor="text1"/>
          <w:sz w:val="20"/>
          <w:szCs w:val="22"/>
          <w:lang w:val="vi-VN"/>
        </w:rPr>
        <w:t>2017</w:t>
      </w:r>
      <w:r w:rsidRPr="00BD1C15">
        <w:rPr>
          <w:color w:val="000000" w:themeColor="text1"/>
          <w:sz w:val="20"/>
          <w:szCs w:val="22"/>
          <w:lang w:val="vi-VN"/>
        </w:rPr>
        <w:t xml:space="preserve">. </w:t>
      </w:r>
    </w:p>
    <w:p w14:paraId="31919265" w14:textId="77777777" w:rsidR="004437DD" w:rsidRPr="00BD1C15" w:rsidRDefault="004437DD" w:rsidP="00BD1C15">
      <w:pPr>
        <w:pStyle w:val="NormalWeb"/>
        <w:spacing w:before="0" w:beforeAutospacing="0" w:after="0" w:afterAutospacing="0"/>
        <w:ind w:right="-8"/>
        <w:jc w:val="both"/>
        <w:rPr>
          <w:color w:val="000000" w:themeColor="text1"/>
          <w:sz w:val="20"/>
          <w:szCs w:val="22"/>
          <w:vertAlign w:val="superscript"/>
        </w:rPr>
      </w:pPr>
      <w:r w:rsidRPr="00BD1C15">
        <w:rPr>
          <w:color w:val="000000" w:themeColor="text1"/>
          <w:sz w:val="20"/>
          <w:szCs w:val="22"/>
          <w:lang w:val="vi-VN"/>
        </w:rPr>
        <w:t xml:space="preserve">4. </w:t>
      </w:r>
      <w:r w:rsidR="008372E7" w:rsidRPr="00BD1C15">
        <w:rPr>
          <w:color w:val="000000" w:themeColor="text1"/>
          <w:sz w:val="20"/>
          <w:szCs w:val="22"/>
          <w:lang w:val="vi-VN"/>
        </w:rPr>
        <w:t>Mulcahy, Diane.</w:t>
      </w:r>
      <w:r w:rsidR="007E0D87" w:rsidRPr="00BD1C15">
        <w:rPr>
          <w:color w:val="000000" w:themeColor="text1"/>
          <w:sz w:val="20"/>
          <w:szCs w:val="22"/>
          <w:lang w:val="vi-VN"/>
        </w:rPr>
        <w:t xml:space="preserve"> </w:t>
      </w:r>
      <w:r w:rsidR="007E0D87" w:rsidRPr="00BD1C15">
        <w:rPr>
          <w:i/>
          <w:color w:val="000000" w:themeColor="text1"/>
          <w:sz w:val="20"/>
          <w:szCs w:val="22"/>
          <w:lang w:val="vi-VN"/>
        </w:rPr>
        <w:t xml:space="preserve">The Gig Economy: The Complete Guide to Getting Better Work, Taking More Time Off, and Financing the Life You Want, </w:t>
      </w:r>
      <w:r w:rsidR="00B92DF8" w:rsidRPr="00BD1C15">
        <w:rPr>
          <w:color w:val="000000" w:themeColor="text1"/>
          <w:sz w:val="20"/>
          <w:szCs w:val="22"/>
          <w:lang w:val="vi-VN"/>
        </w:rPr>
        <w:t>1</w:t>
      </w:r>
      <w:r w:rsidR="00B92DF8" w:rsidRPr="00BD1C15">
        <w:rPr>
          <w:color w:val="000000" w:themeColor="text1"/>
          <w:sz w:val="20"/>
          <w:szCs w:val="22"/>
          <w:vertAlign w:val="superscript"/>
          <w:lang w:val="vi-VN"/>
        </w:rPr>
        <w:t>st</w:t>
      </w:r>
      <w:r w:rsidR="00B92DF8" w:rsidRPr="00BD1C15">
        <w:rPr>
          <w:color w:val="000000" w:themeColor="text1"/>
          <w:sz w:val="20"/>
          <w:szCs w:val="22"/>
          <w:lang w:val="vi-VN"/>
        </w:rPr>
        <w:t xml:space="preserve"> edition, NY:AMACOM,</w:t>
      </w:r>
      <w:r w:rsidR="00044755" w:rsidRPr="00BD1C15">
        <w:rPr>
          <w:color w:val="000000" w:themeColor="text1"/>
          <w:sz w:val="20"/>
          <w:szCs w:val="22"/>
          <w:lang w:val="vi-VN"/>
        </w:rPr>
        <w:t xml:space="preserve"> New York,</w:t>
      </w:r>
      <w:r w:rsidR="00B92DF8" w:rsidRPr="00BD1C15">
        <w:rPr>
          <w:color w:val="000000" w:themeColor="text1"/>
          <w:sz w:val="20"/>
          <w:szCs w:val="22"/>
          <w:lang w:val="vi-VN"/>
        </w:rPr>
        <w:t xml:space="preserve"> 2016. </w:t>
      </w:r>
    </w:p>
    <w:p w14:paraId="38AA0362" w14:textId="77777777" w:rsidR="004437DD" w:rsidRPr="00BD1C15" w:rsidRDefault="004437DD" w:rsidP="00BD1C15">
      <w:pPr>
        <w:pStyle w:val="NormalWeb"/>
        <w:spacing w:before="0" w:beforeAutospacing="0" w:after="0" w:afterAutospacing="0"/>
        <w:ind w:right="-8"/>
        <w:jc w:val="both"/>
        <w:rPr>
          <w:i/>
          <w:iCs/>
          <w:color w:val="000000" w:themeColor="text1"/>
          <w:sz w:val="20"/>
          <w:szCs w:val="22"/>
          <w:vertAlign w:val="superscript"/>
          <w:lang w:val="vi-VN"/>
        </w:rPr>
      </w:pPr>
      <w:r w:rsidRPr="00BD1C15">
        <w:rPr>
          <w:color w:val="000000" w:themeColor="text1"/>
          <w:sz w:val="20"/>
          <w:szCs w:val="22"/>
          <w:lang w:val="vi-VN"/>
        </w:rPr>
        <w:t xml:space="preserve">5. </w:t>
      </w:r>
      <w:r w:rsidRPr="00BD1C15">
        <w:rPr>
          <w:color w:val="000000" w:themeColor="text1"/>
          <w:sz w:val="20"/>
          <w:szCs w:val="22"/>
        </w:rPr>
        <w:t>Gansky, Lisa</w:t>
      </w:r>
      <w:r w:rsidR="00166420" w:rsidRPr="00BD1C15">
        <w:rPr>
          <w:color w:val="000000" w:themeColor="text1"/>
          <w:sz w:val="20"/>
          <w:szCs w:val="22"/>
        </w:rPr>
        <w:t>.</w:t>
      </w:r>
      <w:r w:rsidR="00DE2B56" w:rsidRPr="00BD1C15">
        <w:rPr>
          <w:color w:val="000000" w:themeColor="text1"/>
          <w:sz w:val="20"/>
          <w:szCs w:val="22"/>
          <w:lang w:val="vi-VN"/>
        </w:rPr>
        <w:t xml:space="preserve"> </w:t>
      </w:r>
      <w:r w:rsidRPr="00BD1C15">
        <w:rPr>
          <w:i/>
          <w:iCs/>
          <w:color w:val="000000" w:themeColor="text1"/>
          <w:sz w:val="20"/>
          <w:szCs w:val="22"/>
        </w:rPr>
        <w:t>The Mesh: Why the Future of Business Is Sharin</w:t>
      </w:r>
      <w:r w:rsidR="00044755" w:rsidRPr="00BD1C15">
        <w:rPr>
          <w:i/>
          <w:iCs/>
          <w:color w:val="000000" w:themeColor="text1"/>
          <w:sz w:val="20"/>
          <w:szCs w:val="22"/>
        </w:rPr>
        <w:t>g</w:t>
      </w:r>
      <w:r w:rsidR="00044755" w:rsidRPr="00BD1C15">
        <w:rPr>
          <w:i/>
          <w:iCs/>
          <w:color w:val="000000" w:themeColor="text1"/>
          <w:sz w:val="20"/>
          <w:szCs w:val="22"/>
          <w:lang w:val="vi-VN"/>
        </w:rPr>
        <w:t xml:space="preserve">, </w:t>
      </w:r>
      <w:r w:rsidR="00044755" w:rsidRPr="00BD1C15">
        <w:rPr>
          <w:iCs/>
          <w:color w:val="000000" w:themeColor="text1"/>
          <w:sz w:val="20"/>
          <w:szCs w:val="22"/>
        </w:rPr>
        <w:t>1</w:t>
      </w:r>
      <w:r w:rsidR="00044755" w:rsidRPr="00BD1C15">
        <w:rPr>
          <w:iCs/>
          <w:color w:val="000000" w:themeColor="text1"/>
          <w:sz w:val="20"/>
          <w:szCs w:val="22"/>
          <w:vertAlign w:val="superscript"/>
          <w:lang w:val="vi-VN"/>
        </w:rPr>
        <w:t>st</w:t>
      </w:r>
      <w:r w:rsidR="00166420" w:rsidRPr="00BD1C15">
        <w:rPr>
          <w:iCs/>
          <w:color w:val="000000" w:themeColor="text1"/>
          <w:sz w:val="20"/>
          <w:szCs w:val="22"/>
          <w:vertAlign w:val="superscript"/>
        </w:rPr>
        <w:t xml:space="preserve"> </w:t>
      </w:r>
      <w:r w:rsidR="00044755" w:rsidRPr="00BD1C15">
        <w:rPr>
          <w:color w:val="000000" w:themeColor="text1"/>
          <w:sz w:val="20"/>
          <w:szCs w:val="22"/>
        </w:rPr>
        <w:t>edition,</w:t>
      </w:r>
      <w:r w:rsidR="00044755" w:rsidRPr="00BD1C15">
        <w:rPr>
          <w:color w:val="000000" w:themeColor="text1"/>
          <w:sz w:val="20"/>
          <w:szCs w:val="22"/>
          <w:lang w:val="vi-VN"/>
        </w:rPr>
        <w:t xml:space="preserve"> P</w:t>
      </w:r>
      <w:r w:rsidR="00044755" w:rsidRPr="00BD1C15">
        <w:rPr>
          <w:color w:val="000000" w:themeColor="text1"/>
          <w:sz w:val="20"/>
          <w:szCs w:val="22"/>
        </w:rPr>
        <w:t>ortfolio Penguin</w:t>
      </w:r>
      <w:r w:rsidRPr="00BD1C15">
        <w:rPr>
          <w:color w:val="000000" w:themeColor="text1"/>
          <w:sz w:val="20"/>
          <w:szCs w:val="22"/>
        </w:rPr>
        <w:t>,</w:t>
      </w:r>
      <w:r w:rsidR="00B92DF8" w:rsidRPr="00BD1C15">
        <w:rPr>
          <w:color w:val="000000" w:themeColor="text1"/>
          <w:sz w:val="20"/>
          <w:szCs w:val="22"/>
          <w:lang w:val="vi-VN"/>
        </w:rPr>
        <w:t xml:space="preserve"> </w:t>
      </w:r>
      <w:r w:rsidR="00044755" w:rsidRPr="00BD1C15">
        <w:rPr>
          <w:color w:val="000000" w:themeColor="text1"/>
          <w:sz w:val="20"/>
          <w:szCs w:val="22"/>
          <w:lang w:val="vi-VN"/>
        </w:rPr>
        <w:t>New York,</w:t>
      </w:r>
      <w:r w:rsidRPr="00BD1C15">
        <w:rPr>
          <w:color w:val="000000" w:themeColor="text1"/>
          <w:sz w:val="20"/>
          <w:szCs w:val="22"/>
        </w:rPr>
        <w:t xml:space="preserve"> </w:t>
      </w:r>
      <w:r w:rsidR="00DE2B56" w:rsidRPr="00BD1C15">
        <w:rPr>
          <w:color w:val="000000" w:themeColor="text1"/>
          <w:sz w:val="20"/>
          <w:szCs w:val="22"/>
          <w:lang w:val="vi-VN"/>
        </w:rPr>
        <w:t>2010</w:t>
      </w:r>
      <w:r w:rsidRPr="00BD1C15">
        <w:rPr>
          <w:color w:val="000000" w:themeColor="text1"/>
          <w:sz w:val="20"/>
          <w:szCs w:val="22"/>
        </w:rPr>
        <w:t xml:space="preserve">. </w:t>
      </w:r>
    </w:p>
    <w:p w14:paraId="6D50A682" w14:textId="77777777" w:rsidR="00DE2B56" w:rsidRPr="00BD1C15" w:rsidRDefault="004437DD" w:rsidP="00BD1C15">
      <w:pPr>
        <w:pStyle w:val="NormalWeb"/>
        <w:spacing w:before="0" w:beforeAutospacing="0" w:after="0" w:afterAutospacing="0"/>
        <w:ind w:right="-8"/>
        <w:jc w:val="both"/>
        <w:rPr>
          <w:color w:val="000000" w:themeColor="text1"/>
          <w:sz w:val="20"/>
          <w:szCs w:val="22"/>
          <w:lang w:val="vi-VN"/>
        </w:rPr>
      </w:pPr>
      <w:r w:rsidRPr="00BD1C15">
        <w:rPr>
          <w:color w:val="000000" w:themeColor="text1"/>
          <w:sz w:val="20"/>
          <w:szCs w:val="22"/>
        </w:rPr>
        <w:t>6. Avram, Gabriela, Jaz H. Choi, Stefano de Paoli, Ann Light, Peter Lyle, and Maurizio Teli</w:t>
      </w:r>
      <w:r w:rsidR="00166420" w:rsidRPr="00BD1C15">
        <w:rPr>
          <w:color w:val="000000" w:themeColor="text1"/>
          <w:sz w:val="20"/>
          <w:szCs w:val="22"/>
          <w:lang w:val="vi-VN"/>
        </w:rPr>
        <w:t>.</w:t>
      </w:r>
      <w:r w:rsidRPr="00BD1C15">
        <w:rPr>
          <w:color w:val="000000" w:themeColor="text1"/>
          <w:sz w:val="20"/>
          <w:szCs w:val="22"/>
        </w:rPr>
        <w:t xml:space="preserve"> </w:t>
      </w:r>
      <w:r w:rsidRPr="00BD1C15">
        <w:rPr>
          <w:i/>
          <w:color w:val="000000" w:themeColor="text1"/>
          <w:sz w:val="20"/>
          <w:szCs w:val="22"/>
        </w:rPr>
        <w:t>‘Collaborative Economies: From Sharing to Caring</w:t>
      </w:r>
      <w:r w:rsidR="00166420" w:rsidRPr="00BD1C15">
        <w:rPr>
          <w:i/>
          <w:color w:val="000000" w:themeColor="text1"/>
          <w:sz w:val="20"/>
          <w:szCs w:val="22"/>
        </w:rPr>
        <w:t>’,</w:t>
      </w:r>
      <w:r w:rsidRPr="00BD1C15">
        <w:rPr>
          <w:color w:val="000000" w:themeColor="text1"/>
          <w:sz w:val="20"/>
          <w:szCs w:val="22"/>
        </w:rPr>
        <w:t xml:space="preserve"> In </w:t>
      </w:r>
      <w:r w:rsidRPr="00BD1C15">
        <w:rPr>
          <w:i/>
          <w:iCs/>
          <w:color w:val="000000" w:themeColor="text1"/>
          <w:sz w:val="20"/>
          <w:szCs w:val="22"/>
        </w:rPr>
        <w:t>Proceedings of the 8th International Conference on Communities and Tech- nologies</w:t>
      </w:r>
      <w:r w:rsidRPr="00BD1C15">
        <w:rPr>
          <w:color w:val="000000" w:themeColor="text1"/>
          <w:sz w:val="20"/>
          <w:szCs w:val="22"/>
        </w:rPr>
        <w:t>, edited by Douglas Schuler, Myriam Lewkowicz, Markus Rohde, and Ingrid Mulder, NY: ACM</w:t>
      </w:r>
      <w:r w:rsidR="00DE2B56" w:rsidRPr="00BD1C15">
        <w:rPr>
          <w:color w:val="000000" w:themeColor="text1"/>
          <w:sz w:val="20"/>
          <w:szCs w:val="22"/>
          <w:lang w:val="vi-VN"/>
        </w:rPr>
        <w:t xml:space="preserve">, </w:t>
      </w:r>
      <w:r w:rsidR="00044755" w:rsidRPr="00BD1C15">
        <w:rPr>
          <w:color w:val="000000" w:themeColor="text1"/>
          <w:sz w:val="20"/>
          <w:szCs w:val="22"/>
          <w:lang w:val="vi-VN"/>
        </w:rPr>
        <w:t xml:space="preserve">New York, </w:t>
      </w:r>
      <w:r w:rsidR="00DE2B56" w:rsidRPr="00BD1C15">
        <w:rPr>
          <w:color w:val="000000" w:themeColor="text1"/>
          <w:sz w:val="20"/>
          <w:szCs w:val="22"/>
          <w:lang w:val="vi-VN"/>
        </w:rPr>
        <w:t xml:space="preserve">2017. </w:t>
      </w:r>
    </w:p>
    <w:p w14:paraId="4A10B63F" w14:textId="77777777" w:rsidR="004437DD" w:rsidRPr="00BD1C15" w:rsidRDefault="004437DD" w:rsidP="00BD1C15">
      <w:pPr>
        <w:pStyle w:val="NormalWeb"/>
        <w:spacing w:before="0" w:beforeAutospacing="0" w:after="0" w:afterAutospacing="0"/>
        <w:ind w:right="-8"/>
        <w:jc w:val="both"/>
        <w:rPr>
          <w:color w:val="000000" w:themeColor="text1"/>
          <w:sz w:val="20"/>
          <w:szCs w:val="22"/>
        </w:rPr>
      </w:pPr>
      <w:r w:rsidRPr="00BD1C15">
        <w:rPr>
          <w:color w:val="000000" w:themeColor="text1"/>
          <w:sz w:val="20"/>
          <w:szCs w:val="22"/>
          <w:lang w:val="vi-VN"/>
        </w:rPr>
        <w:t xml:space="preserve">7. </w:t>
      </w:r>
      <w:r w:rsidRPr="00BD1C15">
        <w:rPr>
          <w:color w:val="000000" w:themeColor="text1"/>
          <w:sz w:val="20"/>
          <w:szCs w:val="22"/>
        </w:rPr>
        <w:t>Botsman, Rachel, and Roo Rogers</w:t>
      </w:r>
      <w:r w:rsidR="00DE2B56" w:rsidRPr="00BD1C15">
        <w:rPr>
          <w:color w:val="000000" w:themeColor="text1"/>
          <w:sz w:val="20"/>
          <w:szCs w:val="22"/>
          <w:lang w:val="vi-VN"/>
        </w:rPr>
        <w:t>,</w:t>
      </w:r>
      <w:r w:rsidRPr="00BD1C15">
        <w:rPr>
          <w:color w:val="000000" w:themeColor="text1"/>
          <w:sz w:val="20"/>
          <w:szCs w:val="22"/>
        </w:rPr>
        <w:t xml:space="preserve"> </w:t>
      </w:r>
      <w:r w:rsidRPr="00BD1C15">
        <w:rPr>
          <w:i/>
          <w:iCs/>
          <w:color w:val="000000" w:themeColor="text1"/>
          <w:sz w:val="20"/>
          <w:szCs w:val="22"/>
        </w:rPr>
        <w:t>What’s Mine Is Yours: The Rise of Collaborative Consumption</w:t>
      </w:r>
      <w:r w:rsidR="009D18B2" w:rsidRPr="00BD1C15">
        <w:rPr>
          <w:color w:val="000000" w:themeColor="text1"/>
          <w:sz w:val="20"/>
          <w:szCs w:val="22"/>
          <w:lang w:val="vi-VN"/>
        </w:rPr>
        <w:t>,</w:t>
      </w:r>
      <w:r w:rsidRPr="00BD1C15">
        <w:rPr>
          <w:color w:val="000000" w:themeColor="text1"/>
          <w:sz w:val="20"/>
          <w:szCs w:val="22"/>
        </w:rPr>
        <w:t xml:space="preserve"> NY: Harper Business</w:t>
      </w:r>
      <w:r w:rsidR="00DE2B56" w:rsidRPr="00BD1C15">
        <w:rPr>
          <w:color w:val="000000" w:themeColor="text1"/>
          <w:sz w:val="20"/>
          <w:szCs w:val="22"/>
          <w:lang w:val="vi-VN"/>
        </w:rPr>
        <w:t xml:space="preserve">, </w:t>
      </w:r>
      <w:r w:rsidR="009D18B2" w:rsidRPr="00BD1C15">
        <w:rPr>
          <w:color w:val="000000" w:themeColor="text1"/>
          <w:sz w:val="20"/>
          <w:szCs w:val="22"/>
          <w:lang w:val="vi-VN"/>
        </w:rPr>
        <w:t xml:space="preserve">New York, </w:t>
      </w:r>
      <w:r w:rsidR="00DE2B56" w:rsidRPr="00BD1C15">
        <w:rPr>
          <w:color w:val="000000" w:themeColor="text1"/>
          <w:sz w:val="20"/>
          <w:szCs w:val="22"/>
          <w:lang w:val="vi-VN"/>
        </w:rPr>
        <w:t xml:space="preserve">2010. </w:t>
      </w:r>
      <w:r w:rsidRPr="00BD1C15">
        <w:rPr>
          <w:color w:val="000000" w:themeColor="text1"/>
          <w:sz w:val="20"/>
          <w:szCs w:val="22"/>
        </w:rPr>
        <w:t xml:space="preserve"> </w:t>
      </w:r>
    </w:p>
    <w:p w14:paraId="7E2C73D0" w14:textId="77777777" w:rsidR="004437DD" w:rsidRPr="00BD1C15" w:rsidRDefault="004437DD" w:rsidP="00BD1C15">
      <w:pPr>
        <w:pStyle w:val="NormalWeb"/>
        <w:spacing w:before="0" w:beforeAutospacing="0" w:after="0" w:afterAutospacing="0"/>
        <w:ind w:right="-8"/>
        <w:jc w:val="both"/>
        <w:rPr>
          <w:color w:val="000000" w:themeColor="text1"/>
          <w:sz w:val="20"/>
          <w:szCs w:val="22"/>
        </w:rPr>
      </w:pPr>
      <w:r w:rsidRPr="00BD1C15">
        <w:rPr>
          <w:color w:val="000000" w:themeColor="text1"/>
          <w:sz w:val="20"/>
          <w:szCs w:val="22"/>
          <w:lang w:val="vi-VN"/>
        </w:rPr>
        <w:t xml:space="preserve">8. </w:t>
      </w:r>
      <w:r w:rsidRPr="00BD1C15">
        <w:rPr>
          <w:color w:val="000000" w:themeColor="text1"/>
          <w:sz w:val="20"/>
          <w:szCs w:val="22"/>
        </w:rPr>
        <w:t>Acquier, Aurélien, Thibault Daudigeos, and Jonatan Pinkse</w:t>
      </w:r>
      <w:r w:rsidR="00DE2B56" w:rsidRPr="00BD1C15">
        <w:rPr>
          <w:color w:val="000000" w:themeColor="text1"/>
          <w:sz w:val="20"/>
          <w:szCs w:val="22"/>
          <w:lang w:val="vi-VN"/>
        </w:rPr>
        <w:t>,</w:t>
      </w:r>
      <w:r w:rsidRPr="00BD1C15">
        <w:rPr>
          <w:color w:val="000000" w:themeColor="text1"/>
          <w:sz w:val="20"/>
          <w:szCs w:val="22"/>
        </w:rPr>
        <w:t xml:space="preserve"> </w:t>
      </w:r>
      <w:r w:rsidRPr="00BD1C15">
        <w:rPr>
          <w:i/>
          <w:color w:val="000000" w:themeColor="text1"/>
          <w:sz w:val="20"/>
          <w:szCs w:val="22"/>
        </w:rPr>
        <w:t>‘Promises and Paradoxes of the Sharing Economy: An Organising Framework.’</w:t>
      </w:r>
      <w:r w:rsidRPr="00BD1C15">
        <w:rPr>
          <w:color w:val="000000" w:themeColor="text1"/>
          <w:sz w:val="20"/>
          <w:szCs w:val="22"/>
        </w:rPr>
        <w:t xml:space="preserve"> </w:t>
      </w:r>
      <w:r w:rsidRPr="00BD1C15">
        <w:rPr>
          <w:i/>
          <w:iCs/>
          <w:color w:val="000000" w:themeColor="text1"/>
          <w:sz w:val="20"/>
          <w:szCs w:val="22"/>
        </w:rPr>
        <w:t xml:space="preserve">Tech- nological Forecasting and Social Change </w:t>
      </w:r>
      <w:r w:rsidRPr="00BD1C15">
        <w:rPr>
          <w:color w:val="000000" w:themeColor="text1"/>
          <w:sz w:val="20"/>
          <w:szCs w:val="22"/>
        </w:rPr>
        <w:t>125</w:t>
      </w:r>
      <w:r w:rsidR="00DE2B56" w:rsidRPr="00BD1C15">
        <w:rPr>
          <w:color w:val="000000" w:themeColor="text1"/>
          <w:sz w:val="20"/>
          <w:szCs w:val="22"/>
          <w:lang w:val="vi-VN"/>
        </w:rPr>
        <w:t xml:space="preserve">, </w:t>
      </w:r>
      <w:r w:rsidR="00DE2B56" w:rsidRPr="00BD1C15">
        <w:rPr>
          <w:b/>
          <w:color w:val="000000" w:themeColor="text1"/>
          <w:sz w:val="20"/>
          <w:szCs w:val="22"/>
          <w:lang w:val="vi-VN"/>
        </w:rPr>
        <w:t>2017</w:t>
      </w:r>
      <w:r w:rsidR="00DE2B56" w:rsidRPr="00BD1C15">
        <w:rPr>
          <w:color w:val="000000" w:themeColor="text1"/>
          <w:sz w:val="20"/>
          <w:szCs w:val="22"/>
          <w:lang w:val="vi-VN"/>
        </w:rPr>
        <w:t>,</w:t>
      </w:r>
      <w:r w:rsidRPr="00BD1C15">
        <w:rPr>
          <w:color w:val="000000" w:themeColor="text1"/>
          <w:sz w:val="20"/>
          <w:szCs w:val="22"/>
        </w:rPr>
        <w:t xml:space="preserve"> 1–10.</w:t>
      </w:r>
    </w:p>
    <w:p w14:paraId="0A63E61B" w14:textId="77777777" w:rsidR="004437DD" w:rsidRPr="00BD1C15" w:rsidRDefault="004437DD" w:rsidP="00BD1C15">
      <w:pPr>
        <w:pStyle w:val="NormalWeb"/>
        <w:spacing w:before="0" w:beforeAutospacing="0" w:after="0" w:afterAutospacing="0"/>
        <w:ind w:right="-8"/>
        <w:jc w:val="both"/>
        <w:rPr>
          <w:color w:val="000000" w:themeColor="text1"/>
          <w:sz w:val="20"/>
          <w:szCs w:val="22"/>
        </w:rPr>
      </w:pPr>
      <w:r w:rsidRPr="00BD1C15">
        <w:rPr>
          <w:color w:val="000000" w:themeColor="text1"/>
          <w:sz w:val="20"/>
          <w:szCs w:val="22"/>
          <w:lang w:val="vi-VN"/>
        </w:rPr>
        <w:t xml:space="preserve">9. </w:t>
      </w:r>
      <w:r w:rsidRPr="00BD1C15">
        <w:rPr>
          <w:color w:val="000000" w:themeColor="text1"/>
          <w:sz w:val="20"/>
          <w:szCs w:val="22"/>
        </w:rPr>
        <w:t>Arcidiacono, Davide, Alessandro Gandini, and Ivana Pais</w:t>
      </w:r>
      <w:r w:rsidR="00166420" w:rsidRPr="00BD1C15">
        <w:rPr>
          <w:color w:val="000000" w:themeColor="text1"/>
          <w:sz w:val="20"/>
          <w:szCs w:val="22"/>
          <w:lang w:val="vi-VN"/>
        </w:rPr>
        <w:t>.</w:t>
      </w:r>
      <w:r w:rsidRPr="00BD1C15">
        <w:rPr>
          <w:color w:val="000000" w:themeColor="text1"/>
          <w:sz w:val="20"/>
          <w:szCs w:val="22"/>
        </w:rPr>
        <w:t xml:space="preserve"> ‘</w:t>
      </w:r>
      <w:r w:rsidRPr="00BD1C15">
        <w:rPr>
          <w:i/>
          <w:color w:val="000000" w:themeColor="text1"/>
          <w:sz w:val="20"/>
          <w:szCs w:val="22"/>
        </w:rPr>
        <w:t>Sharing What? The ‘Sharing Economy’ in the Sociological Debate</w:t>
      </w:r>
      <w:r w:rsidR="009D18B2" w:rsidRPr="00BD1C15">
        <w:rPr>
          <w:i/>
          <w:color w:val="000000" w:themeColor="text1"/>
          <w:sz w:val="20"/>
          <w:szCs w:val="22"/>
          <w:lang w:val="vi-VN"/>
        </w:rPr>
        <w:t>,</w:t>
      </w:r>
      <w:r w:rsidRPr="00BD1C15">
        <w:rPr>
          <w:i/>
          <w:color w:val="000000" w:themeColor="text1"/>
          <w:sz w:val="20"/>
          <w:szCs w:val="22"/>
        </w:rPr>
        <w:t xml:space="preserve">’ </w:t>
      </w:r>
      <w:r w:rsidRPr="00BD1C15">
        <w:rPr>
          <w:iCs/>
          <w:color w:val="000000" w:themeColor="text1"/>
          <w:sz w:val="20"/>
          <w:szCs w:val="22"/>
        </w:rPr>
        <w:t>The Sociological Review</w:t>
      </w:r>
      <w:r w:rsidR="00DE2B56" w:rsidRPr="00BD1C15">
        <w:rPr>
          <w:i/>
          <w:iCs/>
          <w:color w:val="000000" w:themeColor="text1"/>
          <w:sz w:val="20"/>
          <w:szCs w:val="22"/>
          <w:lang w:val="vi-VN"/>
        </w:rPr>
        <w:t xml:space="preserve">, </w:t>
      </w:r>
      <w:r w:rsidR="00DE2B56" w:rsidRPr="00BD1C15">
        <w:rPr>
          <w:b/>
          <w:iCs/>
          <w:color w:val="000000" w:themeColor="text1"/>
          <w:sz w:val="20"/>
          <w:szCs w:val="22"/>
          <w:lang w:val="vi-VN"/>
        </w:rPr>
        <w:t>2018</w:t>
      </w:r>
      <w:r w:rsidR="00DE2B56" w:rsidRPr="00BD1C15">
        <w:rPr>
          <w:i/>
          <w:iCs/>
          <w:color w:val="000000" w:themeColor="text1"/>
          <w:sz w:val="20"/>
          <w:szCs w:val="22"/>
          <w:lang w:val="vi-VN"/>
        </w:rPr>
        <w:t xml:space="preserve">, </w:t>
      </w:r>
      <w:r w:rsidR="00166420" w:rsidRPr="00BD1C15">
        <w:rPr>
          <w:i/>
          <w:color w:val="000000" w:themeColor="text1"/>
          <w:sz w:val="20"/>
          <w:szCs w:val="22"/>
        </w:rPr>
        <w:t>66</w:t>
      </w:r>
      <w:r w:rsidRPr="00BD1C15">
        <w:rPr>
          <w:color w:val="000000" w:themeColor="text1"/>
          <w:sz w:val="20"/>
          <w:szCs w:val="22"/>
        </w:rPr>
        <w:t>(2)</w:t>
      </w:r>
      <w:r w:rsidR="00E154A8" w:rsidRPr="00BD1C15">
        <w:rPr>
          <w:color w:val="000000" w:themeColor="text1"/>
          <w:sz w:val="20"/>
          <w:szCs w:val="22"/>
        </w:rPr>
        <w:t>,</w:t>
      </w:r>
      <w:r w:rsidRPr="00BD1C15">
        <w:rPr>
          <w:color w:val="000000" w:themeColor="text1"/>
          <w:sz w:val="20"/>
          <w:szCs w:val="22"/>
        </w:rPr>
        <w:t xml:space="preserve"> 275–288. </w:t>
      </w:r>
    </w:p>
    <w:p w14:paraId="357F50E2" w14:textId="77777777" w:rsidR="004437DD" w:rsidRPr="00BD1C15" w:rsidRDefault="004437DD" w:rsidP="00BD1C15">
      <w:pPr>
        <w:pStyle w:val="NormalWeb"/>
        <w:spacing w:before="0" w:beforeAutospacing="0" w:after="0" w:afterAutospacing="0"/>
        <w:ind w:right="-8"/>
        <w:jc w:val="both"/>
        <w:rPr>
          <w:color w:val="000000" w:themeColor="text1"/>
          <w:sz w:val="20"/>
          <w:szCs w:val="22"/>
        </w:rPr>
      </w:pPr>
      <w:r w:rsidRPr="00BD1C15">
        <w:rPr>
          <w:color w:val="000000" w:themeColor="text1"/>
          <w:sz w:val="20"/>
          <w:szCs w:val="22"/>
          <w:lang w:val="vi-VN"/>
        </w:rPr>
        <w:t xml:space="preserve">10. </w:t>
      </w:r>
      <w:r w:rsidRPr="00BD1C15">
        <w:rPr>
          <w:color w:val="000000" w:themeColor="text1"/>
          <w:sz w:val="20"/>
          <w:szCs w:val="22"/>
        </w:rPr>
        <w:t>Martin, Chris J</w:t>
      </w:r>
      <w:r w:rsidR="00DE2B56" w:rsidRPr="00BD1C15">
        <w:rPr>
          <w:color w:val="000000" w:themeColor="text1"/>
          <w:sz w:val="20"/>
          <w:szCs w:val="22"/>
          <w:lang w:val="vi-VN"/>
        </w:rPr>
        <w:t>,</w:t>
      </w:r>
      <w:r w:rsidRPr="00BD1C15">
        <w:rPr>
          <w:color w:val="000000" w:themeColor="text1"/>
          <w:sz w:val="20"/>
          <w:szCs w:val="22"/>
        </w:rPr>
        <w:t xml:space="preserve"> The Sharing Economy: A Pathway to Sustainability or a Nightmarish</w:t>
      </w:r>
      <w:r w:rsidR="00185A1F" w:rsidRPr="00BD1C15">
        <w:rPr>
          <w:color w:val="000000" w:themeColor="text1"/>
          <w:sz w:val="20"/>
          <w:szCs w:val="22"/>
        </w:rPr>
        <w:t xml:space="preserve"> Form of Neoliberal Capitalism?,</w:t>
      </w:r>
      <w:r w:rsidR="009D18B2" w:rsidRPr="00BD1C15">
        <w:rPr>
          <w:color w:val="000000" w:themeColor="text1"/>
          <w:sz w:val="20"/>
          <w:szCs w:val="22"/>
          <w:lang w:val="vi-VN"/>
        </w:rPr>
        <w:t xml:space="preserve"> </w:t>
      </w:r>
      <w:r w:rsidRPr="00BD1C15">
        <w:rPr>
          <w:i/>
          <w:iCs/>
          <w:color w:val="000000" w:themeColor="text1"/>
          <w:sz w:val="20"/>
          <w:szCs w:val="22"/>
        </w:rPr>
        <w:t>Ecological Economics</w:t>
      </w:r>
      <w:r w:rsidR="00DE2B56" w:rsidRPr="00BD1C15">
        <w:rPr>
          <w:i/>
          <w:iCs/>
          <w:color w:val="000000" w:themeColor="text1"/>
          <w:sz w:val="20"/>
          <w:szCs w:val="22"/>
          <w:lang w:val="vi-VN"/>
        </w:rPr>
        <w:t xml:space="preserve">, </w:t>
      </w:r>
      <w:r w:rsidR="00DE2B56" w:rsidRPr="00BD1C15">
        <w:rPr>
          <w:b/>
          <w:iCs/>
          <w:color w:val="000000" w:themeColor="text1"/>
          <w:sz w:val="20"/>
          <w:szCs w:val="22"/>
          <w:lang w:val="vi-VN"/>
        </w:rPr>
        <w:t>2016</w:t>
      </w:r>
      <w:r w:rsidR="00DE2B56" w:rsidRPr="00BD1C15">
        <w:rPr>
          <w:i/>
          <w:iCs/>
          <w:color w:val="000000" w:themeColor="text1"/>
          <w:sz w:val="20"/>
          <w:szCs w:val="22"/>
          <w:lang w:val="vi-VN"/>
        </w:rPr>
        <w:t>,</w:t>
      </w:r>
      <w:r w:rsidRPr="00BD1C15">
        <w:rPr>
          <w:i/>
          <w:iCs/>
          <w:color w:val="000000" w:themeColor="text1"/>
          <w:sz w:val="20"/>
          <w:szCs w:val="22"/>
        </w:rPr>
        <w:t xml:space="preserve"> </w:t>
      </w:r>
      <w:r w:rsidR="00185A1F" w:rsidRPr="00BD1C15">
        <w:rPr>
          <w:color w:val="000000" w:themeColor="text1"/>
          <w:sz w:val="20"/>
          <w:szCs w:val="22"/>
        </w:rPr>
        <w:t>121,</w:t>
      </w:r>
      <w:r w:rsidRPr="00BD1C15">
        <w:rPr>
          <w:color w:val="000000" w:themeColor="text1"/>
          <w:sz w:val="20"/>
          <w:szCs w:val="22"/>
        </w:rPr>
        <w:t xml:space="preserve"> 149–159. </w:t>
      </w:r>
    </w:p>
    <w:p w14:paraId="704EB4FB" w14:textId="77777777" w:rsidR="004437DD" w:rsidRPr="00BD1C15" w:rsidRDefault="004437DD" w:rsidP="00BD1C15">
      <w:pPr>
        <w:pStyle w:val="NormalWeb"/>
        <w:spacing w:before="0" w:beforeAutospacing="0" w:after="0" w:afterAutospacing="0"/>
        <w:ind w:right="-8"/>
        <w:jc w:val="both"/>
        <w:rPr>
          <w:color w:val="000000" w:themeColor="text1"/>
          <w:sz w:val="20"/>
          <w:szCs w:val="22"/>
        </w:rPr>
      </w:pPr>
      <w:r w:rsidRPr="00BD1C15">
        <w:rPr>
          <w:color w:val="000000" w:themeColor="text1"/>
          <w:sz w:val="20"/>
          <w:szCs w:val="22"/>
          <w:lang w:val="vi-VN"/>
        </w:rPr>
        <w:t xml:space="preserve">11. </w:t>
      </w:r>
      <w:r w:rsidRPr="00BD1C15">
        <w:rPr>
          <w:color w:val="000000" w:themeColor="text1"/>
          <w:sz w:val="20"/>
          <w:szCs w:val="22"/>
        </w:rPr>
        <w:t>European Commission, Public consultation on the regulatory environment for platforms, online intermediaries, data and cloud computing and the collaborative economy, 24 September 2015</w:t>
      </w:r>
      <w:r w:rsidR="00DE2B56" w:rsidRPr="00BD1C15">
        <w:rPr>
          <w:color w:val="000000" w:themeColor="text1"/>
          <w:sz w:val="20"/>
          <w:szCs w:val="22"/>
          <w:lang w:val="vi-VN"/>
        </w:rPr>
        <w:t xml:space="preserve"> </w:t>
      </w:r>
    </w:p>
    <w:p w14:paraId="1681FAF2" w14:textId="77777777" w:rsidR="004437DD" w:rsidRPr="00BD1C15" w:rsidRDefault="004437DD" w:rsidP="00BD1C15">
      <w:pPr>
        <w:pStyle w:val="NormalWeb"/>
        <w:spacing w:before="0" w:beforeAutospacing="0" w:after="0" w:afterAutospacing="0"/>
        <w:ind w:right="-8"/>
        <w:jc w:val="both"/>
        <w:rPr>
          <w:color w:val="000000" w:themeColor="text1"/>
          <w:sz w:val="20"/>
          <w:szCs w:val="22"/>
          <w:lang w:val="vi-VN"/>
        </w:rPr>
      </w:pPr>
      <w:r w:rsidRPr="00BD1C15">
        <w:rPr>
          <w:color w:val="000000" w:themeColor="text1"/>
          <w:sz w:val="20"/>
          <w:szCs w:val="22"/>
          <w:lang w:val="vi-VN"/>
        </w:rPr>
        <w:t xml:space="preserve">12. </w:t>
      </w:r>
      <w:r w:rsidR="008D4E33" w:rsidRPr="00BD1C15">
        <w:rPr>
          <w:color w:val="000000" w:themeColor="text1"/>
          <w:sz w:val="20"/>
          <w:szCs w:val="22"/>
          <w:lang w:val="vi-VN"/>
        </w:rPr>
        <w:t xml:space="preserve">Alvin Toffler, </w:t>
      </w:r>
      <w:r w:rsidR="008D4E33" w:rsidRPr="00BD1C15">
        <w:rPr>
          <w:i/>
          <w:color w:val="000000" w:themeColor="text1"/>
          <w:sz w:val="20"/>
          <w:szCs w:val="22"/>
          <w:lang w:val="vi-VN"/>
        </w:rPr>
        <w:t>The Third Wave</w:t>
      </w:r>
      <w:r w:rsidR="008D4E33" w:rsidRPr="00BD1C15">
        <w:rPr>
          <w:color w:val="000000" w:themeColor="text1"/>
          <w:sz w:val="20"/>
          <w:szCs w:val="22"/>
          <w:lang w:val="vi-VN"/>
        </w:rPr>
        <w:t>, 2</w:t>
      </w:r>
      <w:r w:rsidR="008D4E33" w:rsidRPr="00BD1C15">
        <w:rPr>
          <w:color w:val="000000" w:themeColor="text1"/>
          <w:sz w:val="20"/>
          <w:szCs w:val="22"/>
          <w:vertAlign w:val="superscript"/>
          <w:lang w:val="vi-VN"/>
        </w:rPr>
        <w:t>nd</w:t>
      </w:r>
      <w:r w:rsidR="008D4E33" w:rsidRPr="00BD1C15">
        <w:rPr>
          <w:color w:val="000000" w:themeColor="text1"/>
          <w:sz w:val="20"/>
          <w:szCs w:val="22"/>
          <w:lang w:val="vi-VN"/>
        </w:rPr>
        <w:t xml:space="preserve"> edition, Palgrave Macmillan Publisher, London, </w:t>
      </w:r>
      <w:r w:rsidR="008D4E33" w:rsidRPr="00BD1C15">
        <w:rPr>
          <w:b/>
          <w:color w:val="000000" w:themeColor="text1"/>
          <w:sz w:val="20"/>
          <w:szCs w:val="22"/>
          <w:lang w:val="vi-VN"/>
        </w:rPr>
        <w:t>2007</w:t>
      </w:r>
      <w:r w:rsidR="008D4E33" w:rsidRPr="00BD1C15">
        <w:rPr>
          <w:color w:val="000000" w:themeColor="text1"/>
          <w:sz w:val="20"/>
          <w:szCs w:val="22"/>
          <w:lang w:val="vi-VN"/>
        </w:rPr>
        <w:t xml:space="preserve">. </w:t>
      </w:r>
    </w:p>
    <w:p w14:paraId="1384CFD6" w14:textId="77777777" w:rsidR="004437DD" w:rsidRPr="00BD1C15" w:rsidRDefault="004437DD" w:rsidP="00BD1C15">
      <w:pPr>
        <w:pStyle w:val="NormalWeb"/>
        <w:spacing w:before="0" w:beforeAutospacing="0" w:after="0" w:afterAutospacing="0"/>
        <w:ind w:right="-8"/>
        <w:jc w:val="both"/>
        <w:rPr>
          <w:color w:val="000000" w:themeColor="text1"/>
          <w:sz w:val="20"/>
          <w:szCs w:val="22"/>
          <w:lang w:val="vi-VN"/>
        </w:rPr>
      </w:pPr>
      <w:r w:rsidRPr="00BD1C15">
        <w:rPr>
          <w:color w:val="000000" w:themeColor="text1"/>
          <w:sz w:val="20"/>
          <w:szCs w:val="22"/>
          <w:lang w:val="vi-VN"/>
        </w:rPr>
        <w:t>13. Einav L, Farronato C, Levin J.</w:t>
      </w:r>
      <w:r w:rsidR="00DE2B56" w:rsidRPr="00BD1C15">
        <w:rPr>
          <w:color w:val="000000" w:themeColor="text1"/>
          <w:sz w:val="20"/>
          <w:szCs w:val="22"/>
          <w:lang w:val="vi-VN"/>
        </w:rPr>
        <w:t xml:space="preserve">, </w:t>
      </w:r>
      <w:r w:rsidRPr="00BD1C15">
        <w:rPr>
          <w:color w:val="000000" w:themeColor="text1"/>
          <w:sz w:val="20"/>
          <w:szCs w:val="22"/>
          <w:lang w:val="vi-VN"/>
        </w:rPr>
        <w:t>Peer-to-peer markets</w:t>
      </w:r>
      <w:r w:rsidR="008D4E33" w:rsidRPr="00BD1C15">
        <w:rPr>
          <w:i/>
          <w:color w:val="000000" w:themeColor="text1"/>
          <w:sz w:val="20"/>
          <w:szCs w:val="22"/>
          <w:lang w:val="vi-VN"/>
        </w:rPr>
        <w:t xml:space="preserve">, </w:t>
      </w:r>
      <w:r w:rsidRPr="00BD1C15">
        <w:rPr>
          <w:i/>
          <w:color w:val="000000" w:themeColor="text1"/>
          <w:sz w:val="20"/>
          <w:szCs w:val="22"/>
          <w:lang w:val="vi-VN"/>
        </w:rPr>
        <w:t>Annu. Rev. Econom</w:t>
      </w:r>
      <w:r w:rsidRPr="00BD1C15">
        <w:rPr>
          <w:color w:val="000000" w:themeColor="text1"/>
          <w:sz w:val="20"/>
          <w:szCs w:val="22"/>
          <w:lang w:val="vi-VN"/>
        </w:rPr>
        <w:t>.</w:t>
      </w:r>
      <w:r w:rsidR="00DE2B56" w:rsidRPr="00BD1C15">
        <w:rPr>
          <w:color w:val="000000" w:themeColor="text1"/>
          <w:sz w:val="20"/>
          <w:szCs w:val="22"/>
          <w:lang w:val="vi-VN"/>
        </w:rPr>
        <w:t xml:space="preserve">, </w:t>
      </w:r>
      <w:r w:rsidR="00DE2B56" w:rsidRPr="00BD1C15">
        <w:rPr>
          <w:b/>
          <w:color w:val="000000" w:themeColor="text1"/>
          <w:sz w:val="20"/>
          <w:szCs w:val="22"/>
          <w:lang w:val="vi-VN"/>
        </w:rPr>
        <w:t>2016</w:t>
      </w:r>
      <w:r w:rsidR="00DE2B56" w:rsidRPr="00BD1C15">
        <w:rPr>
          <w:color w:val="000000" w:themeColor="text1"/>
          <w:sz w:val="20"/>
          <w:szCs w:val="22"/>
          <w:lang w:val="vi-VN"/>
        </w:rPr>
        <w:t xml:space="preserve">, </w:t>
      </w:r>
      <w:r w:rsidRPr="00BD1C15">
        <w:rPr>
          <w:i/>
          <w:color w:val="000000" w:themeColor="text1"/>
          <w:sz w:val="20"/>
          <w:szCs w:val="22"/>
          <w:lang w:val="vi-VN"/>
        </w:rPr>
        <w:t>8</w:t>
      </w:r>
      <w:r w:rsidRPr="00BD1C15">
        <w:rPr>
          <w:color w:val="000000" w:themeColor="text1"/>
          <w:sz w:val="20"/>
          <w:szCs w:val="22"/>
          <w:lang w:val="vi-VN"/>
        </w:rPr>
        <w:t>, 615–635.</w:t>
      </w:r>
    </w:p>
    <w:p w14:paraId="692607E0" w14:textId="77777777" w:rsidR="004437DD" w:rsidRPr="00BD1C15" w:rsidRDefault="004437DD" w:rsidP="00BD1C15">
      <w:pPr>
        <w:pStyle w:val="NormalWeb"/>
        <w:spacing w:before="0" w:beforeAutospacing="0" w:after="0" w:afterAutospacing="0"/>
        <w:ind w:right="-8"/>
        <w:jc w:val="both"/>
        <w:rPr>
          <w:color w:val="000000" w:themeColor="text1"/>
          <w:sz w:val="20"/>
          <w:szCs w:val="22"/>
          <w:lang w:val="vi-VN"/>
        </w:rPr>
      </w:pPr>
      <w:r w:rsidRPr="00BD1C15">
        <w:rPr>
          <w:color w:val="000000" w:themeColor="text1"/>
          <w:sz w:val="20"/>
          <w:szCs w:val="22"/>
          <w:lang w:val="vi-VN"/>
        </w:rPr>
        <w:t>14. Goodwin P, Van Dender K</w:t>
      </w:r>
      <w:r w:rsidR="00DE2B56" w:rsidRPr="00BD1C15">
        <w:rPr>
          <w:color w:val="000000" w:themeColor="text1"/>
          <w:sz w:val="20"/>
          <w:szCs w:val="22"/>
          <w:lang w:val="vi-VN"/>
        </w:rPr>
        <w:t>,</w:t>
      </w:r>
      <w:r w:rsidRPr="00BD1C15">
        <w:rPr>
          <w:color w:val="000000" w:themeColor="text1"/>
          <w:sz w:val="20"/>
          <w:szCs w:val="22"/>
          <w:lang w:val="vi-VN"/>
        </w:rPr>
        <w:t xml:space="preserve"> ‘Peak car’—themes and issues</w:t>
      </w:r>
      <w:r w:rsidR="00DE2B56" w:rsidRPr="00BD1C15">
        <w:rPr>
          <w:color w:val="000000" w:themeColor="text1"/>
          <w:sz w:val="20"/>
          <w:szCs w:val="22"/>
          <w:lang w:val="vi-VN"/>
        </w:rPr>
        <w:t>,</w:t>
      </w:r>
      <w:r w:rsidRPr="00BD1C15">
        <w:rPr>
          <w:color w:val="000000" w:themeColor="text1"/>
          <w:sz w:val="20"/>
          <w:szCs w:val="22"/>
          <w:lang w:val="vi-VN"/>
        </w:rPr>
        <w:t xml:space="preserve"> </w:t>
      </w:r>
      <w:r w:rsidRPr="00BD1C15">
        <w:rPr>
          <w:i/>
          <w:color w:val="000000" w:themeColor="text1"/>
          <w:sz w:val="20"/>
          <w:szCs w:val="22"/>
          <w:lang w:val="vi-VN"/>
        </w:rPr>
        <w:t>Transp. Rev</w:t>
      </w:r>
      <w:r w:rsidR="008D4E33" w:rsidRPr="00BD1C15">
        <w:rPr>
          <w:color w:val="000000" w:themeColor="text1"/>
          <w:sz w:val="20"/>
          <w:szCs w:val="22"/>
          <w:lang w:val="vi-VN"/>
        </w:rPr>
        <w:t xml:space="preserve">, </w:t>
      </w:r>
      <w:r w:rsidR="008D4E33" w:rsidRPr="00BD1C15">
        <w:rPr>
          <w:b/>
          <w:color w:val="000000" w:themeColor="text1"/>
          <w:sz w:val="20"/>
          <w:szCs w:val="22"/>
          <w:lang w:val="vi-VN"/>
        </w:rPr>
        <w:t>2013</w:t>
      </w:r>
      <w:r w:rsidR="008D4E33" w:rsidRPr="00BD1C15">
        <w:rPr>
          <w:color w:val="000000" w:themeColor="text1"/>
          <w:sz w:val="20"/>
          <w:szCs w:val="22"/>
          <w:lang w:val="vi-VN"/>
        </w:rPr>
        <w:t xml:space="preserve">, </w:t>
      </w:r>
      <w:r w:rsidRPr="00BD1C15">
        <w:rPr>
          <w:i/>
          <w:color w:val="000000" w:themeColor="text1"/>
          <w:sz w:val="20"/>
          <w:szCs w:val="22"/>
          <w:lang w:val="vi-VN"/>
        </w:rPr>
        <w:t>33</w:t>
      </w:r>
      <w:r w:rsidRPr="00BD1C15">
        <w:rPr>
          <w:color w:val="000000" w:themeColor="text1"/>
          <w:sz w:val="20"/>
          <w:szCs w:val="22"/>
          <w:lang w:val="vi-VN"/>
        </w:rPr>
        <w:t>, 243–254.</w:t>
      </w:r>
    </w:p>
    <w:p w14:paraId="730912FC" w14:textId="77777777" w:rsidR="004437DD" w:rsidRPr="00BD1C15" w:rsidRDefault="004437DD" w:rsidP="00BD1C15">
      <w:pPr>
        <w:pStyle w:val="NormalWeb"/>
        <w:spacing w:before="0" w:beforeAutospacing="0" w:after="0" w:afterAutospacing="0"/>
        <w:ind w:right="-8"/>
        <w:jc w:val="both"/>
        <w:rPr>
          <w:i/>
          <w:color w:val="000000" w:themeColor="text1"/>
          <w:sz w:val="20"/>
          <w:szCs w:val="22"/>
          <w:lang w:val="vi-VN"/>
        </w:rPr>
      </w:pPr>
      <w:r w:rsidRPr="00BD1C15">
        <w:rPr>
          <w:color w:val="000000" w:themeColor="text1"/>
          <w:sz w:val="20"/>
          <w:szCs w:val="22"/>
          <w:lang w:val="vi-VN"/>
        </w:rPr>
        <w:t>15. Ghisellini P, Cialani C, Ulgiat S</w:t>
      </w:r>
      <w:r w:rsidR="00DE2B56" w:rsidRPr="00BD1C15">
        <w:rPr>
          <w:color w:val="000000" w:themeColor="text1"/>
          <w:sz w:val="20"/>
          <w:szCs w:val="22"/>
          <w:lang w:val="vi-VN"/>
        </w:rPr>
        <w:t>,</w:t>
      </w:r>
      <w:r w:rsidRPr="00BD1C15">
        <w:rPr>
          <w:color w:val="000000" w:themeColor="text1"/>
          <w:sz w:val="20"/>
          <w:szCs w:val="22"/>
          <w:lang w:val="vi-VN"/>
        </w:rPr>
        <w:t xml:space="preserve"> A review on circular economy: the expected transition</w:t>
      </w:r>
      <w:r w:rsidR="00DE2B56" w:rsidRPr="00BD1C15">
        <w:rPr>
          <w:color w:val="000000" w:themeColor="text1"/>
          <w:sz w:val="20"/>
          <w:szCs w:val="22"/>
          <w:lang w:val="vi-VN"/>
        </w:rPr>
        <w:t xml:space="preserve"> </w:t>
      </w:r>
      <w:r w:rsidRPr="00BD1C15">
        <w:rPr>
          <w:color w:val="000000" w:themeColor="text1"/>
          <w:sz w:val="20"/>
          <w:szCs w:val="22"/>
          <w:lang w:val="vi-VN"/>
        </w:rPr>
        <w:t>to a balanced interplay of environmental and economic systems</w:t>
      </w:r>
      <w:r w:rsidR="008D4E33" w:rsidRPr="00BD1C15">
        <w:rPr>
          <w:color w:val="000000" w:themeColor="text1"/>
          <w:sz w:val="20"/>
          <w:szCs w:val="22"/>
          <w:lang w:val="vi-VN"/>
        </w:rPr>
        <w:t xml:space="preserve">, </w:t>
      </w:r>
      <w:r w:rsidR="008D4E33" w:rsidRPr="00BD1C15">
        <w:rPr>
          <w:i/>
          <w:color w:val="000000" w:themeColor="text1"/>
          <w:sz w:val="20"/>
          <w:szCs w:val="22"/>
          <w:lang w:val="vi-VN"/>
        </w:rPr>
        <w:t xml:space="preserve">The journal of </w:t>
      </w:r>
      <w:r w:rsidRPr="00BD1C15">
        <w:rPr>
          <w:i/>
          <w:color w:val="000000" w:themeColor="text1"/>
          <w:sz w:val="20"/>
          <w:szCs w:val="22"/>
          <w:lang w:val="vi-VN"/>
        </w:rPr>
        <w:t>Clean</w:t>
      </w:r>
      <w:r w:rsidR="008D4E33" w:rsidRPr="00BD1C15">
        <w:rPr>
          <w:i/>
          <w:color w:val="000000" w:themeColor="text1"/>
          <w:sz w:val="20"/>
          <w:szCs w:val="22"/>
          <w:lang w:val="vi-VN"/>
        </w:rPr>
        <w:t>er</w:t>
      </w:r>
      <w:r w:rsidRPr="00BD1C15">
        <w:rPr>
          <w:i/>
          <w:color w:val="000000" w:themeColor="text1"/>
          <w:sz w:val="20"/>
          <w:szCs w:val="22"/>
          <w:lang w:val="vi-VN"/>
        </w:rPr>
        <w:t xml:space="preserve"> Prod</w:t>
      </w:r>
      <w:r w:rsidR="008D4E33" w:rsidRPr="00BD1C15">
        <w:rPr>
          <w:i/>
          <w:color w:val="000000" w:themeColor="text1"/>
          <w:sz w:val="20"/>
          <w:szCs w:val="22"/>
          <w:lang w:val="vi-VN"/>
        </w:rPr>
        <w:t>uction</w:t>
      </w:r>
      <w:r w:rsidR="00DE2B56" w:rsidRPr="00BD1C15">
        <w:rPr>
          <w:color w:val="000000" w:themeColor="text1"/>
          <w:sz w:val="20"/>
          <w:szCs w:val="22"/>
          <w:lang w:val="vi-VN"/>
        </w:rPr>
        <w:t>,</w:t>
      </w:r>
      <w:r w:rsidR="00DE2B56" w:rsidRPr="00BD1C15">
        <w:rPr>
          <w:b/>
          <w:color w:val="000000" w:themeColor="text1"/>
          <w:sz w:val="20"/>
          <w:szCs w:val="22"/>
          <w:lang w:val="vi-VN"/>
        </w:rPr>
        <w:t xml:space="preserve"> 2016</w:t>
      </w:r>
      <w:r w:rsidR="00DE2B56" w:rsidRPr="00BD1C15">
        <w:rPr>
          <w:color w:val="000000" w:themeColor="text1"/>
          <w:sz w:val="20"/>
          <w:szCs w:val="22"/>
          <w:lang w:val="vi-VN"/>
        </w:rPr>
        <w:t>,</w:t>
      </w:r>
      <w:r w:rsidRPr="00BD1C15">
        <w:rPr>
          <w:color w:val="000000" w:themeColor="text1"/>
          <w:sz w:val="20"/>
          <w:szCs w:val="22"/>
          <w:lang w:val="vi-VN"/>
        </w:rPr>
        <w:t xml:space="preserve"> 114, 11–32.</w:t>
      </w:r>
    </w:p>
    <w:p w14:paraId="3E2A3BFE" w14:textId="77777777" w:rsidR="004437DD" w:rsidRPr="00BD1C15" w:rsidRDefault="004437DD" w:rsidP="00BD1C15">
      <w:pPr>
        <w:pStyle w:val="NormalWeb"/>
        <w:spacing w:before="0" w:beforeAutospacing="0" w:after="0" w:afterAutospacing="0"/>
        <w:ind w:right="-8"/>
        <w:jc w:val="both"/>
        <w:rPr>
          <w:color w:val="000000" w:themeColor="text1"/>
          <w:sz w:val="20"/>
          <w:szCs w:val="22"/>
          <w:lang w:val="vi-VN"/>
        </w:rPr>
      </w:pPr>
      <w:r w:rsidRPr="00BD1C15">
        <w:rPr>
          <w:color w:val="000000" w:themeColor="text1"/>
          <w:sz w:val="20"/>
          <w:szCs w:val="22"/>
          <w:lang w:val="vi-VN"/>
        </w:rPr>
        <w:lastRenderedPageBreak/>
        <w:t xml:space="preserve">16. </w:t>
      </w:r>
      <w:r w:rsidRPr="00BD1C15">
        <w:rPr>
          <w:color w:val="000000" w:themeColor="text1"/>
          <w:sz w:val="20"/>
          <w:szCs w:val="22"/>
        </w:rPr>
        <w:t>Frenken K.</w:t>
      </w:r>
      <w:r w:rsidR="007B40A2" w:rsidRPr="00BD1C15">
        <w:rPr>
          <w:color w:val="000000" w:themeColor="text1"/>
          <w:sz w:val="20"/>
          <w:szCs w:val="22"/>
          <w:lang w:val="vi-VN"/>
        </w:rPr>
        <w:t xml:space="preserve">, </w:t>
      </w:r>
      <w:r w:rsidRPr="00BD1C15">
        <w:rPr>
          <w:color w:val="000000" w:themeColor="text1"/>
          <w:sz w:val="20"/>
          <w:szCs w:val="22"/>
        </w:rPr>
        <w:t>Political economies and environmental futures for the sharing economy</w:t>
      </w:r>
      <w:r w:rsidRPr="00BD1C15">
        <w:rPr>
          <w:i/>
          <w:color w:val="000000" w:themeColor="text1"/>
          <w:sz w:val="20"/>
          <w:szCs w:val="22"/>
        </w:rPr>
        <w:t>.</w:t>
      </w:r>
      <w:r w:rsidRPr="00BD1C15">
        <w:rPr>
          <w:color w:val="000000" w:themeColor="text1"/>
          <w:sz w:val="20"/>
          <w:szCs w:val="22"/>
        </w:rPr>
        <w:t xml:space="preserve"> </w:t>
      </w:r>
      <w:r w:rsidRPr="00BD1C15">
        <w:rPr>
          <w:i/>
          <w:iCs/>
          <w:color w:val="000000" w:themeColor="text1"/>
          <w:sz w:val="20"/>
          <w:szCs w:val="22"/>
        </w:rPr>
        <w:t>Phil. Trans. R. Soc</w:t>
      </w:r>
      <w:r w:rsidR="007B40A2" w:rsidRPr="00BD1C15">
        <w:rPr>
          <w:b/>
          <w:iCs/>
          <w:color w:val="000000" w:themeColor="text1"/>
          <w:sz w:val="20"/>
          <w:szCs w:val="22"/>
          <w:lang w:val="vi-VN"/>
        </w:rPr>
        <w:t>, 2017</w:t>
      </w:r>
      <w:r w:rsidR="007B40A2" w:rsidRPr="00BD1C15">
        <w:rPr>
          <w:i/>
          <w:iCs/>
          <w:color w:val="000000" w:themeColor="text1"/>
          <w:sz w:val="20"/>
          <w:szCs w:val="22"/>
          <w:lang w:val="vi-VN"/>
        </w:rPr>
        <w:t>,</w:t>
      </w:r>
      <w:r w:rsidRPr="00BD1C15">
        <w:rPr>
          <w:i/>
          <w:iCs/>
          <w:color w:val="000000" w:themeColor="text1"/>
          <w:sz w:val="20"/>
          <w:szCs w:val="22"/>
        </w:rPr>
        <w:t xml:space="preserve"> A </w:t>
      </w:r>
      <w:r w:rsidRPr="00BD1C15">
        <w:rPr>
          <w:b/>
          <w:bCs/>
          <w:color w:val="000000" w:themeColor="text1"/>
          <w:sz w:val="20"/>
          <w:szCs w:val="22"/>
        </w:rPr>
        <w:t>375</w:t>
      </w:r>
      <w:r w:rsidRPr="00BD1C15">
        <w:rPr>
          <w:color w:val="000000" w:themeColor="text1"/>
          <w:sz w:val="20"/>
          <w:szCs w:val="22"/>
        </w:rPr>
        <w:t>: 20160367.</w:t>
      </w:r>
    </w:p>
    <w:p w14:paraId="754C4F38" w14:textId="77777777" w:rsidR="004437DD" w:rsidRPr="00BD1C15" w:rsidRDefault="004437DD" w:rsidP="00BD1C15">
      <w:pPr>
        <w:pStyle w:val="NormalWeb"/>
        <w:spacing w:before="0" w:beforeAutospacing="0" w:after="0" w:afterAutospacing="0"/>
        <w:ind w:right="-8"/>
        <w:jc w:val="both"/>
        <w:rPr>
          <w:color w:val="000000" w:themeColor="text1"/>
          <w:sz w:val="20"/>
          <w:szCs w:val="22"/>
          <w:lang w:val="vi-VN"/>
        </w:rPr>
      </w:pPr>
      <w:r w:rsidRPr="00BD1C15">
        <w:rPr>
          <w:color w:val="000000" w:themeColor="text1"/>
          <w:sz w:val="20"/>
          <w:szCs w:val="22"/>
          <w:lang w:val="vi-VN"/>
        </w:rPr>
        <w:t>17. Lingegård, Sofia</w:t>
      </w:r>
      <w:r w:rsidR="007B40A2" w:rsidRPr="00BD1C15">
        <w:rPr>
          <w:color w:val="000000" w:themeColor="text1"/>
          <w:sz w:val="20"/>
          <w:szCs w:val="22"/>
          <w:lang w:val="vi-VN"/>
        </w:rPr>
        <w:t>,</w:t>
      </w:r>
      <w:r w:rsidRPr="00BD1C15">
        <w:rPr>
          <w:color w:val="000000" w:themeColor="text1"/>
          <w:sz w:val="20"/>
          <w:szCs w:val="22"/>
          <w:lang w:val="vi-VN"/>
        </w:rPr>
        <w:t xml:space="preserve"> </w:t>
      </w:r>
      <w:r w:rsidRPr="00BD1C15">
        <w:rPr>
          <w:i/>
          <w:color w:val="000000" w:themeColor="text1"/>
          <w:sz w:val="20"/>
          <w:szCs w:val="22"/>
          <w:lang w:val="vi-VN"/>
        </w:rPr>
        <w:t>Product Service Systems -business models towards a circular economy</w:t>
      </w:r>
      <w:r w:rsidR="007B40A2" w:rsidRPr="00BD1C15">
        <w:rPr>
          <w:color w:val="000000" w:themeColor="text1"/>
          <w:sz w:val="20"/>
          <w:szCs w:val="22"/>
          <w:lang w:val="vi-VN"/>
        </w:rPr>
        <w:t xml:space="preserve">, </w:t>
      </w:r>
      <w:r w:rsidR="007B40A2" w:rsidRPr="00BD1C15">
        <w:rPr>
          <w:b/>
          <w:color w:val="000000" w:themeColor="text1"/>
          <w:sz w:val="20"/>
          <w:szCs w:val="22"/>
          <w:lang w:val="vi-VN"/>
        </w:rPr>
        <w:t>2020</w:t>
      </w:r>
      <w:r w:rsidR="007B40A2" w:rsidRPr="00BD1C15">
        <w:rPr>
          <w:color w:val="000000" w:themeColor="text1"/>
          <w:sz w:val="20"/>
          <w:szCs w:val="22"/>
          <w:lang w:val="vi-VN"/>
        </w:rPr>
        <w:t xml:space="preserve">. </w:t>
      </w:r>
    </w:p>
    <w:p w14:paraId="0B881048" w14:textId="77777777" w:rsidR="004437DD" w:rsidRPr="00BD1C15" w:rsidRDefault="004437DD" w:rsidP="00BD1C15">
      <w:pPr>
        <w:pStyle w:val="NormalWeb"/>
        <w:spacing w:before="0" w:beforeAutospacing="0" w:after="0" w:afterAutospacing="0"/>
        <w:ind w:right="-8"/>
        <w:jc w:val="both"/>
        <w:rPr>
          <w:color w:val="000000" w:themeColor="text1"/>
          <w:sz w:val="20"/>
          <w:szCs w:val="22"/>
          <w:lang w:val="vi-VN"/>
        </w:rPr>
      </w:pPr>
      <w:r w:rsidRPr="00BD1C15">
        <w:rPr>
          <w:color w:val="000000" w:themeColor="text1"/>
          <w:sz w:val="20"/>
          <w:szCs w:val="22"/>
          <w:lang w:val="vi-VN"/>
        </w:rPr>
        <w:t>18. Meelen T, Frenken K.</w:t>
      </w:r>
      <w:r w:rsidR="007B40A2" w:rsidRPr="00BD1C15">
        <w:rPr>
          <w:color w:val="000000" w:themeColor="text1"/>
          <w:sz w:val="20"/>
          <w:szCs w:val="22"/>
          <w:lang w:val="vi-VN"/>
        </w:rPr>
        <w:t xml:space="preserve">, </w:t>
      </w:r>
      <w:r w:rsidRPr="00BD1C15">
        <w:rPr>
          <w:color w:val="000000" w:themeColor="text1"/>
          <w:sz w:val="20"/>
          <w:szCs w:val="22"/>
          <w:lang w:val="vi-VN"/>
        </w:rPr>
        <w:t>Stop saying Uber is part of the sharing economy</w:t>
      </w:r>
      <w:r w:rsidR="007B40A2" w:rsidRPr="00BD1C15">
        <w:rPr>
          <w:i/>
          <w:color w:val="000000" w:themeColor="text1"/>
          <w:sz w:val="20"/>
          <w:szCs w:val="22"/>
          <w:lang w:val="vi-VN"/>
        </w:rPr>
        <w:t xml:space="preserve">, </w:t>
      </w:r>
      <w:r w:rsidRPr="00BD1C15">
        <w:rPr>
          <w:i/>
          <w:color w:val="000000" w:themeColor="text1"/>
          <w:sz w:val="20"/>
          <w:szCs w:val="22"/>
          <w:lang w:val="vi-VN"/>
        </w:rPr>
        <w:t>Fast Company</w:t>
      </w:r>
      <w:r w:rsidRPr="00BD1C15">
        <w:rPr>
          <w:color w:val="000000" w:themeColor="text1"/>
          <w:sz w:val="20"/>
          <w:szCs w:val="22"/>
          <w:lang w:val="vi-VN"/>
        </w:rPr>
        <w:t xml:space="preserve">, </w:t>
      </w:r>
      <w:r w:rsidR="00A06963" w:rsidRPr="00BD1C15">
        <w:rPr>
          <w:b/>
          <w:color w:val="000000" w:themeColor="text1"/>
          <w:sz w:val="20"/>
          <w:szCs w:val="22"/>
          <w:lang w:val="vi-VN"/>
        </w:rPr>
        <w:t>2015</w:t>
      </w:r>
      <w:r w:rsidR="00A06963" w:rsidRPr="00BD1C15">
        <w:rPr>
          <w:i/>
          <w:color w:val="000000" w:themeColor="text1"/>
          <w:sz w:val="20"/>
          <w:szCs w:val="22"/>
          <w:lang w:val="vi-VN"/>
        </w:rPr>
        <w:t xml:space="preserve">,14. </w:t>
      </w:r>
    </w:p>
    <w:p w14:paraId="7DE55439" w14:textId="77777777" w:rsidR="004437DD" w:rsidRPr="00BD1C15" w:rsidRDefault="004437DD" w:rsidP="00BD1C15">
      <w:pPr>
        <w:pStyle w:val="NormalWeb"/>
        <w:spacing w:before="0" w:beforeAutospacing="0" w:after="0" w:afterAutospacing="0"/>
        <w:ind w:right="-6"/>
        <w:jc w:val="both"/>
        <w:rPr>
          <w:color w:val="000000" w:themeColor="text1"/>
          <w:sz w:val="20"/>
          <w:szCs w:val="22"/>
        </w:rPr>
      </w:pPr>
      <w:r w:rsidRPr="00BD1C15">
        <w:rPr>
          <w:color w:val="000000" w:themeColor="text1"/>
          <w:sz w:val="20"/>
          <w:szCs w:val="22"/>
          <w:lang w:val="vi-VN"/>
        </w:rPr>
        <w:t xml:space="preserve">19. 100 Won-Mog Choi, </w:t>
      </w:r>
      <w:r w:rsidRPr="00BD1C15">
        <w:rPr>
          <w:i/>
          <w:color w:val="000000" w:themeColor="text1"/>
          <w:sz w:val="20"/>
          <w:szCs w:val="22"/>
          <w:lang w:val="vi-VN"/>
        </w:rPr>
        <w:t>‘Like Products’ in International Trade Law- Towards a Consistent</w:t>
      </w:r>
      <w:r w:rsidR="007B40A2" w:rsidRPr="00BD1C15">
        <w:rPr>
          <w:i/>
          <w:color w:val="000000" w:themeColor="text1"/>
          <w:sz w:val="20"/>
          <w:szCs w:val="22"/>
          <w:lang w:val="vi-VN"/>
        </w:rPr>
        <w:t xml:space="preserve"> </w:t>
      </w:r>
      <w:r w:rsidRPr="00BD1C15">
        <w:rPr>
          <w:i/>
          <w:color w:val="000000" w:themeColor="text1"/>
          <w:sz w:val="20"/>
          <w:szCs w:val="22"/>
          <w:lang w:val="vi-VN"/>
        </w:rPr>
        <w:t>GATT/WTO Jurisprudence,</w:t>
      </w:r>
      <w:r w:rsidRPr="00BD1C15">
        <w:rPr>
          <w:color w:val="000000" w:themeColor="text1"/>
          <w:sz w:val="20"/>
          <w:szCs w:val="22"/>
          <w:lang w:val="vi-VN"/>
        </w:rPr>
        <w:t xml:space="preserve"> Oxford University Press (</w:t>
      </w:r>
      <w:r w:rsidRPr="00BD1C15">
        <w:rPr>
          <w:b/>
          <w:color w:val="000000" w:themeColor="text1"/>
          <w:sz w:val="20"/>
          <w:szCs w:val="22"/>
          <w:lang w:val="vi-VN"/>
        </w:rPr>
        <w:t>2003</w:t>
      </w:r>
      <w:r w:rsidRPr="00BD1C15">
        <w:rPr>
          <w:color w:val="000000" w:themeColor="text1"/>
          <w:sz w:val="20"/>
          <w:szCs w:val="22"/>
          <w:lang w:val="vi-VN"/>
        </w:rPr>
        <w:t>), 45</w:t>
      </w:r>
      <w:r w:rsidR="00015409" w:rsidRPr="00BD1C15">
        <w:rPr>
          <w:color w:val="000000" w:themeColor="text1"/>
          <w:sz w:val="20"/>
          <w:szCs w:val="22"/>
          <w:lang w:val="vi-VN"/>
        </w:rPr>
        <w:t xml:space="preserve">. </w:t>
      </w:r>
    </w:p>
    <w:p w14:paraId="61DD0624" w14:textId="77777777" w:rsidR="00015409" w:rsidRPr="00BD1C15" w:rsidRDefault="00015409" w:rsidP="00BD1C15">
      <w:pPr>
        <w:pStyle w:val="NormalWeb"/>
        <w:spacing w:before="0" w:beforeAutospacing="0" w:after="0" w:afterAutospacing="0"/>
        <w:ind w:right="-6"/>
        <w:rPr>
          <w:color w:val="000000" w:themeColor="text1"/>
          <w:sz w:val="20"/>
          <w:szCs w:val="22"/>
          <w:lang w:val="vi-VN"/>
        </w:rPr>
      </w:pPr>
      <w:r w:rsidRPr="00BD1C15">
        <w:rPr>
          <w:color w:val="000000" w:themeColor="text1"/>
          <w:sz w:val="20"/>
          <w:szCs w:val="22"/>
          <w:lang w:val="vi-VN"/>
        </w:rPr>
        <w:t>20. Sullivan, Arthur; Steven M. Sheffrin</w:t>
      </w:r>
      <w:r w:rsidRPr="00BD1C15">
        <w:rPr>
          <w:b/>
          <w:color w:val="000000" w:themeColor="text1"/>
          <w:sz w:val="20"/>
          <w:szCs w:val="22"/>
          <w:lang w:val="vi-VN"/>
        </w:rPr>
        <w:t xml:space="preserve">, </w:t>
      </w:r>
      <w:r w:rsidRPr="00BD1C15">
        <w:rPr>
          <w:i/>
          <w:color w:val="000000" w:themeColor="text1"/>
          <w:sz w:val="20"/>
          <w:szCs w:val="22"/>
          <w:lang w:val="vi-VN"/>
        </w:rPr>
        <w:t>Economics: Principles in action. Upper Saddle River,</w:t>
      </w:r>
      <w:r w:rsidRPr="00BD1C15">
        <w:rPr>
          <w:color w:val="000000" w:themeColor="text1"/>
          <w:sz w:val="20"/>
          <w:szCs w:val="22"/>
          <w:lang w:val="vi-VN"/>
        </w:rPr>
        <w:t xml:space="preserve"> New Jersey 07458: Prentice Hall, </w:t>
      </w:r>
      <w:r w:rsidR="006626B6" w:rsidRPr="00BD1C15">
        <w:rPr>
          <w:b/>
          <w:color w:val="000000" w:themeColor="text1"/>
          <w:sz w:val="20"/>
          <w:szCs w:val="22"/>
          <w:lang w:val="vi-VN"/>
        </w:rPr>
        <w:t>2013</w:t>
      </w:r>
      <w:r w:rsidR="006626B6" w:rsidRPr="00BD1C15">
        <w:rPr>
          <w:color w:val="000000" w:themeColor="text1"/>
          <w:sz w:val="20"/>
          <w:szCs w:val="22"/>
          <w:lang w:val="vi-VN"/>
        </w:rPr>
        <w:t xml:space="preserve">, </w:t>
      </w:r>
      <w:r w:rsidRPr="00BD1C15">
        <w:rPr>
          <w:color w:val="000000" w:themeColor="text1"/>
          <w:sz w:val="20"/>
          <w:szCs w:val="22"/>
          <w:lang w:val="vi-VN"/>
        </w:rPr>
        <w:t xml:space="preserve">171. </w:t>
      </w:r>
    </w:p>
    <w:p w14:paraId="77418198" w14:textId="77777777" w:rsidR="007B40A2" w:rsidRPr="00BD1C15" w:rsidRDefault="004437DD" w:rsidP="00BD1C15">
      <w:pPr>
        <w:pStyle w:val="NormalWeb"/>
        <w:spacing w:before="0" w:beforeAutospacing="0" w:after="0" w:afterAutospacing="0"/>
        <w:ind w:right="-6"/>
        <w:rPr>
          <w:color w:val="000000" w:themeColor="text1"/>
          <w:sz w:val="20"/>
          <w:szCs w:val="22"/>
          <w:lang w:val="vi-VN"/>
        </w:rPr>
      </w:pPr>
      <w:r w:rsidRPr="00BD1C15">
        <w:rPr>
          <w:color w:val="000000" w:themeColor="text1"/>
          <w:sz w:val="20"/>
          <w:szCs w:val="22"/>
          <w:lang w:val="vi-VN"/>
        </w:rPr>
        <w:t xml:space="preserve">21. Filistrucchi, Lapo and Geradin, Damien and van Damme, Eric E.C. and Affeldt, Pauline, Market </w:t>
      </w:r>
      <w:r w:rsidRPr="00BD1C15">
        <w:rPr>
          <w:i/>
          <w:color w:val="000000" w:themeColor="text1"/>
          <w:sz w:val="20"/>
          <w:szCs w:val="22"/>
          <w:lang w:val="vi-VN"/>
        </w:rPr>
        <w:t>Definition in Two-Sided Markets: Theory and Practice</w:t>
      </w:r>
      <w:r w:rsidR="007B40A2" w:rsidRPr="00BD1C15">
        <w:rPr>
          <w:i/>
          <w:color w:val="000000" w:themeColor="text1"/>
          <w:sz w:val="20"/>
          <w:szCs w:val="22"/>
          <w:lang w:val="vi-VN"/>
        </w:rPr>
        <w:t xml:space="preserve">, </w:t>
      </w:r>
      <w:r w:rsidRPr="00BD1C15">
        <w:rPr>
          <w:color w:val="000000" w:themeColor="text1"/>
          <w:sz w:val="20"/>
          <w:szCs w:val="22"/>
          <w:lang w:val="vi-VN"/>
        </w:rPr>
        <w:t>TILEC Discussion Paper No. 2013-009; Tilburg Law School Research Paper</w:t>
      </w:r>
      <w:r w:rsidR="007B40A2" w:rsidRPr="00BD1C15">
        <w:rPr>
          <w:color w:val="000000" w:themeColor="text1"/>
          <w:sz w:val="20"/>
          <w:szCs w:val="22"/>
          <w:lang w:val="vi-VN"/>
        </w:rPr>
        <w:t>,</w:t>
      </w:r>
      <w:r w:rsidRPr="00BD1C15">
        <w:rPr>
          <w:color w:val="000000" w:themeColor="text1"/>
          <w:sz w:val="20"/>
          <w:szCs w:val="22"/>
          <w:lang w:val="vi-VN"/>
        </w:rPr>
        <w:t xml:space="preserve"> 09/</w:t>
      </w:r>
      <w:r w:rsidRPr="00BD1C15">
        <w:rPr>
          <w:b/>
          <w:color w:val="000000" w:themeColor="text1"/>
          <w:sz w:val="20"/>
          <w:szCs w:val="22"/>
          <w:lang w:val="vi-VN"/>
        </w:rPr>
        <w:t>2013</w:t>
      </w:r>
      <w:r w:rsidRPr="00BD1C15">
        <w:rPr>
          <w:color w:val="000000" w:themeColor="text1"/>
          <w:sz w:val="20"/>
          <w:szCs w:val="22"/>
          <w:lang w:val="vi-VN"/>
        </w:rPr>
        <w:t xml:space="preserve">. </w:t>
      </w:r>
    </w:p>
    <w:p w14:paraId="2715A15A" w14:textId="77777777" w:rsidR="004437DD" w:rsidRPr="00BD1C15" w:rsidRDefault="004437DD" w:rsidP="00BD1C15">
      <w:pPr>
        <w:pStyle w:val="NormalWeb"/>
        <w:spacing w:before="0" w:beforeAutospacing="0" w:after="0" w:afterAutospacing="0"/>
        <w:ind w:right="-6"/>
        <w:jc w:val="both"/>
        <w:rPr>
          <w:color w:val="000000" w:themeColor="text1"/>
          <w:sz w:val="20"/>
          <w:szCs w:val="22"/>
          <w:lang w:val="vi-VN"/>
        </w:rPr>
      </w:pPr>
      <w:r w:rsidRPr="00BD1C15">
        <w:rPr>
          <w:color w:val="000000" w:themeColor="text1"/>
          <w:sz w:val="20"/>
          <w:szCs w:val="22"/>
          <w:lang w:val="vi-VN"/>
        </w:rPr>
        <w:t>22. Jean-Charles Rochet and Jean Tirole</w:t>
      </w:r>
      <w:r w:rsidR="007B40A2" w:rsidRPr="00BD1C15">
        <w:rPr>
          <w:i/>
          <w:color w:val="000000" w:themeColor="text1"/>
          <w:sz w:val="20"/>
          <w:szCs w:val="22"/>
          <w:lang w:val="vi-VN"/>
        </w:rPr>
        <w:t xml:space="preserve">, </w:t>
      </w:r>
      <w:r w:rsidRPr="00BD1C15">
        <w:rPr>
          <w:i/>
          <w:color w:val="000000" w:themeColor="text1"/>
          <w:sz w:val="20"/>
          <w:szCs w:val="22"/>
          <w:lang w:val="vi-VN"/>
        </w:rPr>
        <w:t>Two-Sided Markets: A Progress Report,</w:t>
      </w:r>
      <w:r w:rsidRPr="00BD1C15">
        <w:rPr>
          <w:color w:val="000000" w:themeColor="text1"/>
          <w:sz w:val="20"/>
          <w:szCs w:val="22"/>
          <w:lang w:val="vi-VN"/>
        </w:rPr>
        <w:t xml:space="preserve"> The RAND Journal of Economics, </w:t>
      </w:r>
      <w:r w:rsidR="00077B7E" w:rsidRPr="00BD1C15">
        <w:rPr>
          <w:color w:val="000000" w:themeColor="text1"/>
          <w:sz w:val="20"/>
          <w:szCs w:val="22"/>
        </w:rPr>
        <w:t>20</w:t>
      </w:r>
      <w:r w:rsidR="003142D0" w:rsidRPr="00BD1C15">
        <w:rPr>
          <w:color w:val="000000" w:themeColor="text1"/>
          <w:sz w:val="20"/>
          <w:szCs w:val="22"/>
        </w:rPr>
        <w:t>0</w:t>
      </w:r>
      <w:r w:rsidR="00077B7E" w:rsidRPr="00BD1C15">
        <w:rPr>
          <w:color w:val="000000" w:themeColor="text1"/>
          <w:sz w:val="20"/>
          <w:szCs w:val="22"/>
        </w:rPr>
        <w:t xml:space="preserve">6, </w:t>
      </w:r>
      <w:r w:rsidRPr="00BD1C15">
        <w:rPr>
          <w:color w:val="000000" w:themeColor="text1"/>
          <w:sz w:val="20"/>
          <w:szCs w:val="22"/>
          <w:lang w:val="vi-VN"/>
        </w:rPr>
        <w:t>Vol. 37, No. 3</w:t>
      </w:r>
      <w:r w:rsidR="00077B7E" w:rsidRPr="00BD1C15">
        <w:rPr>
          <w:color w:val="000000" w:themeColor="text1"/>
          <w:sz w:val="20"/>
          <w:szCs w:val="22"/>
        </w:rPr>
        <w:t xml:space="preserve">, </w:t>
      </w:r>
      <w:r w:rsidRPr="00BD1C15">
        <w:rPr>
          <w:color w:val="000000" w:themeColor="text1"/>
          <w:sz w:val="20"/>
          <w:szCs w:val="22"/>
          <w:lang w:val="vi-VN"/>
        </w:rPr>
        <w:t>664-665.</w:t>
      </w:r>
    </w:p>
    <w:p w14:paraId="03DBBA5D" w14:textId="77777777" w:rsidR="004437DD" w:rsidRPr="00BD1C15" w:rsidRDefault="004437DD" w:rsidP="00BD1C15">
      <w:pPr>
        <w:pStyle w:val="NormalWeb"/>
        <w:spacing w:before="0" w:beforeAutospacing="0" w:after="0" w:afterAutospacing="0"/>
        <w:ind w:right="-8"/>
        <w:jc w:val="both"/>
        <w:rPr>
          <w:color w:val="000000" w:themeColor="text1"/>
          <w:sz w:val="20"/>
          <w:szCs w:val="22"/>
          <w:lang w:val="vi-VN"/>
        </w:rPr>
      </w:pPr>
      <w:r w:rsidRPr="00BD1C15">
        <w:rPr>
          <w:color w:val="000000" w:themeColor="text1"/>
          <w:sz w:val="20"/>
          <w:szCs w:val="22"/>
          <w:lang w:val="vi-VN"/>
        </w:rPr>
        <w:t>23. Travel sport/Worldspan (Case COMP/M.4523) [2007] OJ L 314/21.</w:t>
      </w:r>
    </w:p>
    <w:p w14:paraId="1F892BE6" w14:textId="77777777" w:rsidR="004437DD" w:rsidRPr="00BD1C15" w:rsidRDefault="004437DD" w:rsidP="00BD1C15">
      <w:pPr>
        <w:pStyle w:val="NormalWeb"/>
        <w:spacing w:before="0" w:beforeAutospacing="0" w:after="0" w:afterAutospacing="0"/>
        <w:ind w:right="-8"/>
        <w:jc w:val="both"/>
        <w:rPr>
          <w:color w:val="000000" w:themeColor="text1"/>
          <w:sz w:val="20"/>
          <w:szCs w:val="22"/>
          <w:lang w:val="vi-VN"/>
        </w:rPr>
      </w:pPr>
      <w:r w:rsidRPr="00BD1C15">
        <w:rPr>
          <w:color w:val="000000" w:themeColor="text1"/>
          <w:sz w:val="20"/>
          <w:szCs w:val="22"/>
          <w:lang w:val="vi-VN"/>
        </w:rPr>
        <w:t>24. MasterCard (Case COMP/34.579), EuroCommerce (Case COMP/36.518), Commercial Cards (Case COMP/38.580) (2009) OJ C 264/8.</w:t>
      </w:r>
    </w:p>
    <w:p w14:paraId="6C65CD2D" w14:textId="77777777" w:rsidR="004437DD" w:rsidRPr="00BD1C15" w:rsidRDefault="004437DD" w:rsidP="00BD1C15">
      <w:pPr>
        <w:pStyle w:val="NormalWeb"/>
        <w:spacing w:before="0" w:beforeAutospacing="0" w:after="0" w:afterAutospacing="0"/>
        <w:ind w:right="-8"/>
        <w:jc w:val="both"/>
        <w:rPr>
          <w:color w:val="000000" w:themeColor="text1"/>
          <w:sz w:val="20"/>
          <w:szCs w:val="22"/>
        </w:rPr>
      </w:pPr>
      <w:r w:rsidRPr="00BD1C15">
        <w:rPr>
          <w:color w:val="000000" w:themeColor="text1"/>
          <w:sz w:val="20"/>
          <w:szCs w:val="22"/>
          <w:lang w:val="vi-VN"/>
        </w:rPr>
        <w:t xml:space="preserve">25. </w:t>
      </w:r>
      <w:r w:rsidRPr="00BD1C15">
        <w:rPr>
          <w:color w:val="000000" w:themeColor="text1"/>
          <w:sz w:val="20"/>
          <w:szCs w:val="22"/>
        </w:rPr>
        <w:t>Case No. COMP/M.6281 - Microsoft/Skype, decision of October 7, 2011, paras. 78 and 99.</w:t>
      </w:r>
    </w:p>
    <w:p w14:paraId="187D2126" w14:textId="77777777" w:rsidR="004437DD" w:rsidRPr="00BD1C15" w:rsidRDefault="004437DD" w:rsidP="00BD1C15">
      <w:pPr>
        <w:ind w:right="-8"/>
        <w:jc w:val="both"/>
        <w:rPr>
          <w:rFonts w:ascii="Times New Roman" w:eastAsia="Times New Roman" w:hAnsi="Times New Roman" w:cs="Times New Roman"/>
          <w:color w:val="000000" w:themeColor="text1"/>
          <w:sz w:val="20"/>
          <w:szCs w:val="22"/>
          <w:shd w:val="clear" w:color="auto" w:fill="FFFFFF"/>
        </w:rPr>
      </w:pPr>
      <w:r w:rsidRPr="00BD1C15">
        <w:rPr>
          <w:color w:val="000000" w:themeColor="text1"/>
          <w:sz w:val="20"/>
          <w:szCs w:val="22"/>
          <w:lang w:val="vi-VN"/>
        </w:rPr>
        <w:t xml:space="preserve">26. </w:t>
      </w:r>
      <w:r w:rsidRPr="00BD1C15">
        <w:rPr>
          <w:rFonts w:ascii="Times New Roman" w:eastAsia="Times New Roman" w:hAnsi="Times New Roman" w:cs="Times New Roman"/>
          <w:color w:val="000000" w:themeColor="text1"/>
          <w:sz w:val="20"/>
          <w:szCs w:val="22"/>
          <w:shd w:val="clear" w:color="auto" w:fill="FFFFFF"/>
        </w:rPr>
        <w:t>Judgment of December 11, 2013, Cisco System Inc and Messagenet SpA v Commission</w:t>
      </w:r>
      <w:r w:rsidRPr="00BD1C15">
        <w:rPr>
          <w:rFonts w:ascii="Times New Roman" w:eastAsia="Times New Roman" w:hAnsi="Times New Roman" w:cs="Times New Roman"/>
          <w:color w:val="000000" w:themeColor="text1"/>
          <w:sz w:val="20"/>
          <w:szCs w:val="22"/>
          <w:shd w:val="clear" w:color="auto" w:fill="FFFFFF"/>
          <w:lang w:val="vi-VN"/>
        </w:rPr>
        <w:t xml:space="preserve">, T-79/12 </w:t>
      </w:r>
      <w:r w:rsidRPr="00BD1C15">
        <w:rPr>
          <w:rFonts w:ascii="Times New Roman" w:eastAsia="Times New Roman" w:hAnsi="Times New Roman" w:cs="Times New Roman"/>
          <w:color w:val="000000" w:themeColor="text1"/>
          <w:sz w:val="20"/>
          <w:szCs w:val="22"/>
          <w:shd w:val="clear" w:color="auto" w:fill="FFFFFF"/>
        </w:rPr>
        <w:t>EU:T:2013:635.</w:t>
      </w:r>
    </w:p>
    <w:p w14:paraId="136D7491" w14:textId="77777777" w:rsidR="004437DD" w:rsidRPr="00BD1C15" w:rsidRDefault="004437DD" w:rsidP="00BD1C15">
      <w:pPr>
        <w:ind w:right="-8"/>
        <w:jc w:val="both"/>
        <w:rPr>
          <w:rFonts w:ascii="Times New Roman" w:eastAsia="Times New Roman" w:hAnsi="Times New Roman" w:cs="Times New Roman"/>
          <w:color w:val="000000" w:themeColor="text1"/>
          <w:sz w:val="20"/>
          <w:szCs w:val="22"/>
          <w:shd w:val="clear" w:color="auto" w:fill="FFFFFF"/>
          <w:lang w:val="vi-VN"/>
        </w:rPr>
      </w:pPr>
      <w:r w:rsidRPr="00BD1C15">
        <w:rPr>
          <w:rFonts w:ascii="Times New Roman" w:eastAsia="Times New Roman" w:hAnsi="Times New Roman" w:cs="Times New Roman"/>
          <w:color w:val="000000" w:themeColor="text1"/>
          <w:sz w:val="20"/>
          <w:szCs w:val="22"/>
          <w:shd w:val="clear" w:color="auto" w:fill="FFFFFF"/>
          <w:lang w:val="vi-VN"/>
        </w:rPr>
        <w:t xml:space="preserve">27. Natasha Lomas, </w:t>
      </w:r>
      <w:r w:rsidRPr="00BD1C15">
        <w:rPr>
          <w:rFonts w:ascii="Times New Roman" w:eastAsia="Times New Roman" w:hAnsi="Times New Roman" w:cs="Times New Roman"/>
          <w:i/>
          <w:color w:val="000000" w:themeColor="text1"/>
          <w:sz w:val="20"/>
          <w:szCs w:val="22"/>
          <w:shd w:val="clear" w:color="auto" w:fill="FFFFFF"/>
          <w:lang w:val="vi-VN"/>
        </w:rPr>
        <w:t>“Google fined $2.7BN for EU antitrust violations over shopping searches</w:t>
      </w:r>
      <w:r w:rsidR="003142D0" w:rsidRPr="00BD1C15">
        <w:rPr>
          <w:rFonts w:ascii="Times New Roman" w:eastAsia="Times New Roman" w:hAnsi="Times New Roman" w:cs="Times New Roman"/>
          <w:i/>
          <w:color w:val="000000" w:themeColor="text1"/>
          <w:sz w:val="20"/>
          <w:szCs w:val="22"/>
          <w:shd w:val="clear" w:color="auto" w:fill="FFFFFF"/>
        </w:rPr>
        <w:t xml:space="preserve">, </w:t>
      </w:r>
      <w:r w:rsidRPr="00BD1C15">
        <w:rPr>
          <w:rFonts w:ascii="Times New Roman" w:eastAsia="Times New Roman" w:hAnsi="Times New Roman" w:cs="Times New Roman"/>
          <w:b/>
          <w:color w:val="000000" w:themeColor="text1"/>
          <w:sz w:val="20"/>
          <w:szCs w:val="22"/>
          <w:shd w:val="clear" w:color="auto" w:fill="FFFFFF"/>
          <w:lang w:val="vi-VN"/>
        </w:rPr>
        <w:t>2017</w:t>
      </w:r>
      <w:r w:rsidRPr="00BD1C15">
        <w:rPr>
          <w:rFonts w:ascii="Times New Roman" w:eastAsia="Times New Roman" w:hAnsi="Times New Roman" w:cs="Times New Roman"/>
          <w:color w:val="000000" w:themeColor="text1"/>
          <w:sz w:val="20"/>
          <w:szCs w:val="22"/>
          <w:shd w:val="clear" w:color="auto" w:fill="FFFFFF"/>
          <w:lang w:val="vi-VN"/>
        </w:rPr>
        <w:t xml:space="preserve"> https://techcrunch.com/2017/06/27/google-fined-e2-42bn-for-eu-antitrust-violations-over-shopping-searches/</w:t>
      </w:r>
    </w:p>
    <w:p w14:paraId="691D9645" w14:textId="77777777" w:rsidR="004437DD" w:rsidRPr="00BD1C15" w:rsidRDefault="004437DD" w:rsidP="00BD1C15">
      <w:pPr>
        <w:ind w:right="-8"/>
        <w:jc w:val="both"/>
        <w:rPr>
          <w:rFonts w:ascii="Times New Roman" w:eastAsia="Times New Roman" w:hAnsi="Times New Roman" w:cs="Times New Roman"/>
          <w:color w:val="000000" w:themeColor="text1"/>
          <w:sz w:val="20"/>
          <w:szCs w:val="22"/>
          <w:shd w:val="clear" w:color="auto" w:fill="FFFFFF"/>
          <w:lang w:val="vi-VN"/>
        </w:rPr>
      </w:pPr>
      <w:r w:rsidRPr="00BD1C15">
        <w:rPr>
          <w:rFonts w:ascii="Times New Roman" w:eastAsia="Times New Roman" w:hAnsi="Times New Roman" w:cs="Times New Roman"/>
          <w:color w:val="000000" w:themeColor="text1"/>
          <w:sz w:val="20"/>
          <w:szCs w:val="22"/>
          <w:shd w:val="clear" w:color="auto" w:fill="FFFFFF"/>
          <w:lang w:val="vi-VN"/>
        </w:rPr>
        <w:t>28. Willem Pieter De Groen and Ilaria Maselli, The Impact of the Collaborative Economy</w:t>
      </w:r>
      <w:r w:rsidR="007B40A2" w:rsidRPr="00BD1C15">
        <w:rPr>
          <w:rFonts w:ascii="Times New Roman" w:eastAsia="Times New Roman" w:hAnsi="Times New Roman" w:cs="Times New Roman"/>
          <w:color w:val="000000" w:themeColor="text1"/>
          <w:sz w:val="20"/>
          <w:szCs w:val="22"/>
          <w:shd w:val="clear" w:color="auto" w:fill="FFFFFF"/>
          <w:lang w:val="vi-VN"/>
        </w:rPr>
        <w:t xml:space="preserve"> </w:t>
      </w:r>
      <w:r w:rsidRPr="00BD1C15">
        <w:rPr>
          <w:rFonts w:ascii="Times New Roman" w:eastAsia="Times New Roman" w:hAnsi="Times New Roman" w:cs="Times New Roman"/>
          <w:color w:val="000000" w:themeColor="text1"/>
          <w:sz w:val="20"/>
          <w:szCs w:val="22"/>
          <w:shd w:val="clear" w:color="auto" w:fill="FFFFFF"/>
          <w:lang w:val="vi-VN"/>
        </w:rPr>
        <w:t xml:space="preserve">on the Labour Market, </w:t>
      </w:r>
      <w:r w:rsidRPr="00BD1C15">
        <w:rPr>
          <w:rFonts w:ascii="Times New Roman" w:eastAsia="Times New Roman" w:hAnsi="Times New Roman" w:cs="Times New Roman"/>
          <w:i/>
          <w:color w:val="000000" w:themeColor="text1"/>
          <w:sz w:val="20"/>
          <w:szCs w:val="22"/>
          <w:shd w:val="clear" w:color="auto" w:fill="FFFFFF"/>
          <w:lang w:val="vi-VN"/>
        </w:rPr>
        <w:t>CEPS Special Repor</w:t>
      </w:r>
      <w:r w:rsidR="003142D0" w:rsidRPr="00BD1C15">
        <w:rPr>
          <w:rFonts w:ascii="Times New Roman" w:eastAsia="Times New Roman" w:hAnsi="Times New Roman" w:cs="Times New Roman"/>
          <w:i/>
          <w:color w:val="000000" w:themeColor="text1"/>
          <w:sz w:val="20"/>
          <w:szCs w:val="22"/>
          <w:shd w:val="clear" w:color="auto" w:fill="FFFFFF"/>
        </w:rPr>
        <w:t>t</w:t>
      </w:r>
      <w:r w:rsidR="003142D0" w:rsidRPr="00BD1C15">
        <w:rPr>
          <w:rFonts w:ascii="Times New Roman" w:eastAsia="Times New Roman" w:hAnsi="Times New Roman" w:cs="Times New Roman"/>
          <w:color w:val="000000" w:themeColor="text1"/>
          <w:sz w:val="20"/>
          <w:szCs w:val="22"/>
          <w:shd w:val="clear" w:color="auto" w:fill="FFFFFF"/>
        </w:rPr>
        <w:t xml:space="preserve">, </w:t>
      </w:r>
      <w:r w:rsidRPr="00BD1C15">
        <w:rPr>
          <w:rFonts w:ascii="Times New Roman" w:eastAsia="Times New Roman" w:hAnsi="Times New Roman" w:cs="Times New Roman"/>
          <w:b/>
          <w:color w:val="000000" w:themeColor="text1"/>
          <w:sz w:val="20"/>
          <w:szCs w:val="22"/>
          <w:shd w:val="clear" w:color="auto" w:fill="FFFFFF"/>
          <w:lang w:val="vi-VN"/>
        </w:rPr>
        <w:t>2016</w:t>
      </w:r>
      <w:r w:rsidR="003142D0" w:rsidRPr="00BD1C15">
        <w:rPr>
          <w:rFonts w:ascii="Times New Roman" w:eastAsia="Times New Roman" w:hAnsi="Times New Roman" w:cs="Times New Roman"/>
          <w:color w:val="000000" w:themeColor="text1"/>
          <w:sz w:val="20"/>
          <w:szCs w:val="22"/>
          <w:shd w:val="clear" w:color="auto" w:fill="FFFFFF"/>
        </w:rPr>
        <w:t>,</w:t>
      </w:r>
      <w:r w:rsidRPr="00BD1C15">
        <w:rPr>
          <w:rFonts w:ascii="Times New Roman" w:eastAsia="Times New Roman" w:hAnsi="Times New Roman" w:cs="Times New Roman"/>
          <w:color w:val="000000" w:themeColor="text1"/>
          <w:sz w:val="20"/>
          <w:szCs w:val="22"/>
          <w:shd w:val="clear" w:color="auto" w:fill="FFFFFF"/>
          <w:lang w:val="vi-VN"/>
        </w:rPr>
        <w:t xml:space="preserve"> 2. </w:t>
      </w:r>
    </w:p>
    <w:p w14:paraId="2F1ACCBA" w14:textId="77777777" w:rsidR="004437DD" w:rsidRPr="00BD1C15" w:rsidRDefault="004437DD" w:rsidP="00BD1C15">
      <w:pPr>
        <w:ind w:right="-8"/>
        <w:jc w:val="both"/>
        <w:rPr>
          <w:rFonts w:ascii="Times New Roman" w:eastAsia="Times New Roman" w:hAnsi="Times New Roman" w:cs="Times New Roman"/>
          <w:color w:val="000000" w:themeColor="text1"/>
          <w:sz w:val="20"/>
          <w:szCs w:val="22"/>
          <w:shd w:val="clear" w:color="auto" w:fill="FFFFFF"/>
          <w:lang w:val="vi-VN"/>
        </w:rPr>
      </w:pPr>
      <w:r w:rsidRPr="00BD1C15">
        <w:rPr>
          <w:rFonts w:ascii="Times New Roman" w:eastAsia="Times New Roman" w:hAnsi="Times New Roman" w:cs="Times New Roman"/>
          <w:color w:val="000000" w:themeColor="text1"/>
          <w:sz w:val="20"/>
          <w:szCs w:val="22"/>
          <w:shd w:val="clear" w:color="auto" w:fill="FFFFFF"/>
          <w:lang w:val="vi-VN"/>
        </w:rPr>
        <w:t>29. MA Cherry, ‘Beyond Misclassification: The Digital Transformation of Work’ 37:3</w:t>
      </w:r>
      <w:r w:rsidR="007B40A2" w:rsidRPr="00BD1C15">
        <w:rPr>
          <w:rFonts w:ascii="Times New Roman" w:eastAsia="Times New Roman" w:hAnsi="Times New Roman" w:cs="Times New Roman"/>
          <w:color w:val="000000" w:themeColor="text1"/>
          <w:sz w:val="20"/>
          <w:szCs w:val="22"/>
          <w:shd w:val="clear" w:color="auto" w:fill="FFFFFF"/>
          <w:lang w:val="vi-VN"/>
        </w:rPr>
        <w:t xml:space="preserve"> </w:t>
      </w:r>
      <w:r w:rsidRPr="00BD1C15">
        <w:rPr>
          <w:rFonts w:ascii="Times New Roman" w:eastAsia="Times New Roman" w:hAnsi="Times New Roman" w:cs="Times New Roman"/>
          <w:color w:val="000000" w:themeColor="text1"/>
          <w:sz w:val="20"/>
          <w:szCs w:val="22"/>
          <w:shd w:val="clear" w:color="auto" w:fill="FFFFFF"/>
          <w:lang w:val="vi-VN"/>
        </w:rPr>
        <w:t xml:space="preserve">Comparative Labor Law and Policy Journal 544; </w:t>
      </w:r>
      <w:r w:rsidRPr="00BD1C15">
        <w:rPr>
          <w:rFonts w:ascii="Times New Roman" w:eastAsia="Times New Roman" w:hAnsi="Times New Roman" w:cs="Times New Roman"/>
          <w:i/>
          <w:color w:val="000000" w:themeColor="text1"/>
          <w:sz w:val="20"/>
          <w:szCs w:val="22"/>
          <w:shd w:val="clear" w:color="auto" w:fill="FFFFFF"/>
          <w:lang w:val="vi-VN"/>
        </w:rPr>
        <w:t>Saint Louis U Legal Studies Research Paper No</w:t>
      </w:r>
      <w:r w:rsidR="003142D0" w:rsidRPr="00BD1C15">
        <w:rPr>
          <w:rFonts w:ascii="Times New Roman" w:eastAsia="Times New Roman" w:hAnsi="Times New Roman" w:cs="Times New Roman"/>
          <w:i/>
          <w:color w:val="000000" w:themeColor="text1"/>
          <w:sz w:val="20"/>
          <w:szCs w:val="22"/>
          <w:shd w:val="clear" w:color="auto" w:fill="FFFFFF"/>
        </w:rPr>
        <w:t xml:space="preserve"> </w:t>
      </w:r>
      <w:r w:rsidRPr="00BD1C15">
        <w:rPr>
          <w:rFonts w:ascii="Times New Roman" w:eastAsia="Times New Roman" w:hAnsi="Times New Roman" w:cs="Times New Roman"/>
          <w:i/>
          <w:color w:val="000000" w:themeColor="text1"/>
          <w:sz w:val="20"/>
          <w:szCs w:val="22"/>
          <w:shd w:val="clear" w:color="auto" w:fill="FFFFFF"/>
          <w:lang w:val="vi-VN"/>
        </w:rPr>
        <w:t>2</w:t>
      </w:r>
      <w:r w:rsidRPr="00BD1C15">
        <w:rPr>
          <w:rFonts w:ascii="Times New Roman" w:eastAsia="Times New Roman" w:hAnsi="Times New Roman" w:cs="Times New Roman"/>
          <w:color w:val="000000" w:themeColor="text1"/>
          <w:sz w:val="20"/>
          <w:szCs w:val="22"/>
          <w:shd w:val="clear" w:color="auto" w:fill="FFFFFF"/>
          <w:lang w:val="vi-VN"/>
        </w:rPr>
        <w:t>;</w:t>
      </w:r>
      <w:r w:rsidR="007B40A2" w:rsidRPr="00BD1C15">
        <w:rPr>
          <w:rFonts w:ascii="Times New Roman" w:eastAsia="Times New Roman" w:hAnsi="Times New Roman" w:cs="Times New Roman"/>
          <w:color w:val="000000" w:themeColor="text1"/>
          <w:sz w:val="20"/>
          <w:szCs w:val="22"/>
          <w:shd w:val="clear" w:color="auto" w:fill="FFFFFF"/>
          <w:lang w:val="vi-VN"/>
        </w:rPr>
        <w:t xml:space="preserve"> </w:t>
      </w:r>
      <w:r w:rsidR="007B40A2" w:rsidRPr="00BD1C15">
        <w:rPr>
          <w:rFonts w:ascii="Times New Roman" w:eastAsia="Times New Roman" w:hAnsi="Times New Roman" w:cs="Times New Roman"/>
          <w:b/>
          <w:color w:val="000000" w:themeColor="text1"/>
          <w:sz w:val="20"/>
          <w:szCs w:val="22"/>
          <w:shd w:val="clear" w:color="auto" w:fill="FFFFFF"/>
          <w:lang w:val="vi-VN"/>
        </w:rPr>
        <w:t>2016</w:t>
      </w:r>
      <w:r w:rsidR="007B40A2" w:rsidRPr="00BD1C15">
        <w:rPr>
          <w:rFonts w:ascii="Times New Roman" w:eastAsia="Times New Roman" w:hAnsi="Times New Roman" w:cs="Times New Roman"/>
          <w:color w:val="000000" w:themeColor="text1"/>
          <w:sz w:val="20"/>
          <w:szCs w:val="22"/>
          <w:shd w:val="clear" w:color="auto" w:fill="FFFFFF"/>
          <w:lang w:val="vi-VN"/>
        </w:rPr>
        <w:t xml:space="preserve">, </w:t>
      </w:r>
      <w:r w:rsidRPr="00BD1C15">
        <w:rPr>
          <w:rFonts w:ascii="Times New Roman" w:eastAsia="Times New Roman" w:hAnsi="Times New Roman" w:cs="Times New Roman"/>
          <w:color w:val="000000" w:themeColor="text1"/>
          <w:sz w:val="20"/>
          <w:szCs w:val="22"/>
          <w:shd w:val="clear" w:color="auto" w:fill="FFFFFF"/>
          <w:lang w:val="vi-VN"/>
        </w:rPr>
        <w:t>24-25</w:t>
      </w:r>
    </w:p>
    <w:p w14:paraId="322CD87C" w14:textId="77777777" w:rsidR="004437DD" w:rsidRPr="00BD1C15" w:rsidRDefault="004437DD" w:rsidP="00BD1C15">
      <w:pPr>
        <w:ind w:right="-8"/>
        <w:jc w:val="both"/>
        <w:rPr>
          <w:rFonts w:ascii="Times New Roman" w:eastAsia="Times New Roman" w:hAnsi="Times New Roman" w:cs="Times New Roman"/>
          <w:color w:val="000000" w:themeColor="text1"/>
          <w:sz w:val="20"/>
          <w:szCs w:val="22"/>
          <w:shd w:val="clear" w:color="auto" w:fill="FFFFFF"/>
          <w:lang w:val="vi-VN"/>
        </w:rPr>
      </w:pPr>
      <w:r w:rsidRPr="00BD1C15">
        <w:rPr>
          <w:rFonts w:ascii="Times New Roman" w:eastAsia="Times New Roman" w:hAnsi="Times New Roman" w:cs="Times New Roman"/>
          <w:color w:val="000000" w:themeColor="text1"/>
          <w:sz w:val="20"/>
          <w:szCs w:val="22"/>
          <w:shd w:val="clear" w:color="auto" w:fill="FFFFFF"/>
          <w:lang w:val="vi-VN"/>
        </w:rPr>
        <w:t xml:space="preserve">30. F. Xavier Olleros and Majlinda Zhegu, Research </w:t>
      </w:r>
      <w:r w:rsidRPr="00BD1C15">
        <w:rPr>
          <w:rFonts w:ascii="Times New Roman" w:eastAsia="Times New Roman" w:hAnsi="Times New Roman" w:cs="Times New Roman"/>
          <w:i/>
          <w:color w:val="000000" w:themeColor="text1"/>
          <w:sz w:val="20"/>
          <w:szCs w:val="22"/>
          <w:shd w:val="clear" w:color="auto" w:fill="FFFFFF"/>
          <w:lang w:val="vi-VN"/>
        </w:rPr>
        <w:t>Handbook on Digital Transformations</w:t>
      </w:r>
      <w:r w:rsidRPr="00BD1C15">
        <w:rPr>
          <w:rFonts w:ascii="Times New Roman" w:eastAsia="Times New Roman" w:hAnsi="Times New Roman" w:cs="Times New Roman"/>
          <w:color w:val="000000" w:themeColor="text1"/>
          <w:sz w:val="20"/>
          <w:szCs w:val="22"/>
          <w:shd w:val="clear" w:color="auto" w:fill="FFFFFF"/>
          <w:lang w:val="vi-VN"/>
        </w:rPr>
        <w:t>, Université du Québec à Montréal, Canada</w:t>
      </w:r>
      <w:r w:rsidR="003142D0" w:rsidRPr="00BD1C15">
        <w:rPr>
          <w:rFonts w:ascii="Times New Roman" w:eastAsia="Times New Roman" w:hAnsi="Times New Roman" w:cs="Times New Roman"/>
          <w:color w:val="000000" w:themeColor="text1"/>
          <w:sz w:val="20"/>
          <w:szCs w:val="22"/>
          <w:shd w:val="clear" w:color="auto" w:fill="FFFFFF"/>
        </w:rPr>
        <w:t xml:space="preserve">, </w:t>
      </w:r>
      <w:r w:rsidRPr="00BD1C15">
        <w:rPr>
          <w:rFonts w:ascii="Times New Roman" w:eastAsia="Times New Roman" w:hAnsi="Times New Roman" w:cs="Times New Roman"/>
          <w:b/>
          <w:color w:val="000000" w:themeColor="text1"/>
          <w:sz w:val="20"/>
          <w:szCs w:val="22"/>
          <w:shd w:val="clear" w:color="auto" w:fill="FFFFFF"/>
          <w:lang w:val="vi-VN"/>
        </w:rPr>
        <w:t>2016</w:t>
      </w:r>
      <w:r w:rsidRPr="00BD1C15">
        <w:rPr>
          <w:rFonts w:ascii="Times New Roman" w:eastAsia="Times New Roman" w:hAnsi="Times New Roman" w:cs="Times New Roman"/>
          <w:color w:val="000000" w:themeColor="text1"/>
          <w:sz w:val="20"/>
          <w:szCs w:val="22"/>
          <w:shd w:val="clear" w:color="auto" w:fill="FFFFFF"/>
          <w:lang w:val="vi-VN"/>
        </w:rPr>
        <w:t>, 298.</w:t>
      </w:r>
    </w:p>
    <w:p w14:paraId="7D79C983" w14:textId="77777777" w:rsidR="004437DD" w:rsidRPr="00BD1C15" w:rsidRDefault="004437DD" w:rsidP="00BD1C15">
      <w:pPr>
        <w:ind w:right="-8"/>
        <w:jc w:val="both"/>
        <w:rPr>
          <w:rFonts w:ascii="Times New Roman" w:eastAsia="Times New Roman" w:hAnsi="Times New Roman" w:cs="Times New Roman"/>
          <w:color w:val="000000" w:themeColor="text1"/>
          <w:sz w:val="20"/>
          <w:szCs w:val="22"/>
          <w:shd w:val="clear" w:color="auto" w:fill="FFFFFF"/>
          <w:lang w:val="vi-VN"/>
        </w:rPr>
      </w:pPr>
      <w:r w:rsidRPr="00BD1C15">
        <w:rPr>
          <w:rFonts w:ascii="Times New Roman" w:eastAsia="Times New Roman" w:hAnsi="Times New Roman" w:cs="Times New Roman"/>
          <w:color w:val="000000" w:themeColor="text1"/>
          <w:sz w:val="20"/>
          <w:szCs w:val="22"/>
          <w:shd w:val="clear" w:color="auto" w:fill="FFFFFF"/>
          <w:lang w:val="vi-VN"/>
        </w:rPr>
        <w:t>31. Case C-293/12 (joined with Case C-594/12 Digital Rights Ireland Ltd v. Minister fo</w:t>
      </w:r>
      <w:r w:rsidR="007B40A2" w:rsidRPr="00BD1C15">
        <w:rPr>
          <w:rFonts w:ascii="Times New Roman" w:eastAsia="Times New Roman" w:hAnsi="Times New Roman" w:cs="Times New Roman"/>
          <w:color w:val="000000" w:themeColor="text1"/>
          <w:sz w:val="20"/>
          <w:szCs w:val="22"/>
          <w:shd w:val="clear" w:color="auto" w:fill="FFFFFF"/>
          <w:lang w:val="vi-VN"/>
        </w:rPr>
        <w:t xml:space="preserve">r </w:t>
      </w:r>
      <w:r w:rsidRPr="00BD1C15">
        <w:rPr>
          <w:rFonts w:ascii="Times New Roman" w:eastAsia="Times New Roman" w:hAnsi="Times New Roman" w:cs="Times New Roman"/>
          <w:color w:val="000000" w:themeColor="text1"/>
          <w:sz w:val="20"/>
          <w:szCs w:val="22"/>
          <w:shd w:val="clear" w:color="auto" w:fill="FFFFFF"/>
          <w:lang w:val="vi-VN"/>
        </w:rPr>
        <w:t>Communications, Marine and Natural Resources, and Ors 8th April 2014, para 65.</w:t>
      </w:r>
    </w:p>
    <w:p w14:paraId="443496D5" w14:textId="77777777" w:rsidR="004437DD" w:rsidRPr="00BD1C15" w:rsidRDefault="004437DD" w:rsidP="00BD1C15">
      <w:pPr>
        <w:ind w:right="-8"/>
        <w:jc w:val="both"/>
        <w:rPr>
          <w:rFonts w:ascii="Times New Roman" w:eastAsia="Times New Roman" w:hAnsi="Times New Roman" w:cs="Times New Roman"/>
          <w:color w:val="000000" w:themeColor="text1"/>
          <w:sz w:val="20"/>
          <w:szCs w:val="22"/>
          <w:shd w:val="clear" w:color="auto" w:fill="FFFFFF"/>
          <w:lang w:val="vi-VN"/>
        </w:rPr>
      </w:pPr>
      <w:r w:rsidRPr="00BD1C15">
        <w:rPr>
          <w:rFonts w:ascii="Times New Roman" w:eastAsia="Times New Roman" w:hAnsi="Times New Roman" w:cs="Times New Roman"/>
          <w:color w:val="000000" w:themeColor="text1"/>
          <w:sz w:val="20"/>
          <w:szCs w:val="22"/>
          <w:shd w:val="clear" w:color="auto" w:fill="FFFFFF"/>
          <w:lang w:val="vi-VN"/>
        </w:rPr>
        <w:t xml:space="preserve">32. Judgment of the Court (Grand Chamber) of 20 December 2017, Asociación Profesional Elite Taxi v Uber Systems Spain, SL, C-434/15, ECLI:EU:C:2017:981. </w:t>
      </w:r>
    </w:p>
    <w:p w14:paraId="308B471E" w14:textId="77777777" w:rsidR="004437DD" w:rsidRPr="00BD1C15" w:rsidRDefault="004437DD" w:rsidP="00BD1C15">
      <w:pPr>
        <w:ind w:right="-8"/>
        <w:jc w:val="both"/>
        <w:rPr>
          <w:rFonts w:ascii="Times New Roman" w:eastAsia="Times New Roman" w:hAnsi="Times New Roman" w:cs="Times New Roman"/>
          <w:color w:val="000000" w:themeColor="text1"/>
          <w:sz w:val="20"/>
          <w:szCs w:val="22"/>
          <w:shd w:val="clear" w:color="auto" w:fill="FFFFFF"/>
          <w:lang w:val="vi-VN"/>
        </w:rPr>
      </w:pPr>
      <w:r w:rsidRPr="00BD1C15">
        <w:rPr>
          <w:rFonts w:ascii="Times New Roman" w:eastAsia="Times New Roman" w:hAnsi="Times New Roman" w:cs="Times New Roman"/>
          <w:color w:val="000000" w:themeColor="text1"/>
          <w:sz w:val="20"/>
          <w:szCs w:val="22"/>
          <w:shd w:val="clear" w:color="auto" w:fill="FFFFFF"/>
          <w:lang w:val="vi-VN"/>
        </w:rPr>
        <w:t>33. Higher Court of Frankfurt a. M. OLG Frankfurt/M. 9. 6.2016–6 U 73/15, GRUR-RR 2017, 17 (18 ff.).</w:t>
      </w:r>
    </w:p>
    <w:p w14:paraId="6A34064A" w14:textId="77777777" w:rsidR="004437DD" w:rsidRPr="00BD1C15" w:rsidRDefault="004437DD" w:rsidP="00BD1C15">
      <w:pPr>
        <w:ind w:right="-8"/>
        <w:jc w:val="both"/>
        <w:rPr>
          <w:rFonts w:ascii="Times New Roman" w:eastAsia="Times New Roman" w:hAnsi="Times New Roman" w:cs="Times New Roman"/>
          <w:color w:val="000000" w:themeColor="text1"/>
          <w:sz w:val="20"/>
          <w:szCs w:val="22"/>
          <w:shd w:val="clear" w:color="auto" w:fill="FFFFFF"/>
          <w:lang w:val="vi-VN"/>
        </w:rPr>
      </w:pPr>
      <w:r w:rsidRPr="00BD1C15">
        <w:rPr>
          <w:rFonts w:ascii="Times New Roman" w:eastAsia="Times New Roman" w:hAnsi="Times New Roman" w:cs="Times New Roman"/>
          <w:color w:val="000000" w:themeColor="text1"/>
          <w:sz w:val="20"/>
          <w:szCs w:val="22"/>
          <w:shd w:val="clear" w:color="auto" w:fill="FFFFFF"/>
          <w:lang w:val="vi-VN"/>
        </w:rPr>
        <w:t>34. Summary Judgment Proceedings at 16, Uber Techs Inc, 82 F. Supp 3d 1133 (No. C 13-3826).</w:t>
      </w:r>
    </w:p>
    <w:p w14:paraId="68E22E28" w14:textId="77777777" w:rsidR="004437DD" w:rsidRPr="00BD1C15" w:rsidRDefault="004437DD" w:rsidP="00BD1C15">
      <w:pPr>
        <w:ind w:right="-8"/>
        <w:jc w:val="both"/>
        <w:rPr>
          <w:rFonts w:ascii="Times New Roman" w:eastAsia="Times New Roman" w:hAnsi="Times New Roman" w:cs="Times New Roman"/>
          <w:color w:val="000000" w:themeColor="text1"/>
          <w:sz w:val="20"/>
          <w:szCs w:val="22"/>
          <w:shd w:val="clear" w:color="auto" w:fill="FFFFFF"/>
          <w:lang w:val="vi-VN"/>
        </w:rPr>
      </w:pPr>
      <w:r w:rsidRPr="00BD1C15">
        <w:rPr>
          <w:rFonts w:ascii="Times New Roman" w:eastAsia="Times New Roman" w:hAnsi="Times New Roman" w:cs="Times New Roman"/>
          <w:color w:val="000000" w:themeColor="text1"/>
          <w:sz w:val="20"/>
          <w:szCs w:val="22"/>
          <w:shd w:val="clear" w:color="auto" w:fill="FFFFFF"/>
          <w:lang w:val="vi-VN"/>
        </w:rPr>
        <w:t>35. Y. Aslam v. Uber BV No 2202550/2015 (Employment Tribs, October 28, 2016).</w:t>
      </w:r>
    </w:p>
    <w:p w14:paraId="4811963D" w14:textId="77777777" w:rsidR="004437DD" w:rsidRPr="00BD1C15" w:rsidRDefault="004437DD" w:rsidP="00BD1C15">
      <w:pPr>
        <w:ind w:right="-8"/>
        <w:jc w:val="both"/>
        <w:rPr>
          <w:rFonts w:ascii="Times New Roman" w:eastAsia="Times New Roman" w:hAnsi="Times New Roman" w:cs="Times New Roman"/>
          <w:color w:val="000000" w:themeColor="text1"/>
          <w:sz w:val="20"/>
          <w:szCs w:val="22"/>
          <w:shd w:val="clear" w:color="auto" w:fill="FFFFFF"/>
          <w:lang w:val="vi-VN"/>
        </w:rPr>
      </w:pPr>
      <w:r w:rsidRPr="00BD1C15">
        <w:rPr>
          <w:rFonts w:ascii="Times New Roman" w:eastAsia="Times New Roman" w:hAnsi="Times New Roman" w:cs="Times New Roman"/>
          <w:color w:val="000000" w:themeColor="text1"/>
          <w:sz w:val="20"/>
          <w:szCs w:val="22"/>
          <w:shd w:val="clear" w:color="auto" w:fill="FFFFFF"/>
          <w:lang w:val="vi-VN"/>
        </w:rPr>
        <w:t>36. Judgement dated 27 and 28 September 2017 (Appeal No. UKEAT/0056/17/DA)</w:t>
      </w:r>
      <w:r w:rsidR="00E775F4" w:rsidRPr="00BD1C15">
        <w:rPr>
          <w:rFonts w:ascii="Times New Roman" w:eastAsia="Times New Roman" w:hAnsi="Times New Roman" w:cs="Times New Roman"/>
          <w:color w:val="000000" w:themeColor="text1"/>
          <w:sz w:val="20"/>
          <w:szCs w:val="22"/>
          <w:shd w:val="clear" w:color="auto" w:fill="FFFFFF"/>
          <w:lang w:val="vi-VN"/>
        </w:rPr>
        <w:t xml:space="preserve">. </w:t>
      </w:r>
    </w:p>
    <w:p w14:paraId="65BD769A" w14:textId="77777777" w:rsidR="004841CF" w:rsidRDefault="004841CF" w:rsidP="00F57E0A">
      <w:pPr>
        <w:spacing w:before="120" w:after="120"/>
        <w:ind w:right="-8"/>
        <w:jc w:val="both"/>
        <w:rPr>
          <w:rFonts w:ascii="Times New Roman" w:eastAsia="Times New Roman" w:hAnsi="Times New Roman" w:cs="Times New Roman"/>
          <w:color w:val="000000" w:themeColor="text1"/>
          <w:sz w:val="22"/>
          <w:szCs w:val="22"/>
          <w:shd w:val="clear" w:color="auto" w:fill="FFFFFF"/>
          <w:lang w:val="vi-VN"/>
        </w:rPr>
        <w:sectPr w:rsidR="004841CF" w:rsidSect="004841CF">
          <w:type w:val="continuous"/>
          <w:pgSz w:w="11900" w:h="16840"/>
          <w:pgMar w:top="1134" w:right="1134" w:bottom="1134" w:left="1418" w:header="709" w:footer="709" w:gutter="0"/>
          <w:cols w:num="2" w:space="708"/>
          <w:docGrid w:linePitch="360"/>
        </w:sectPr>
      </w:pPr>
    </w:p>
    <w:p w14:paraId="307BE6FC" w14:textId="77777777" w:rsidR="00F57E0A" w:rsidRDefault="00F57E0A" w:rsidP="00F57E0A">
      <w:pPr>
        <w:spacing w:before="120" w:after="120"/>
        <w:ind w:right="-8"/>
        <w:jc w:val="both"/>
        <w:rPr>
          <w:rFonts w:ascii="Times New Roman" w:eastAsia="Times New Roman" w:hAnsi="Times New Roman" w:cs="Times New Roman"/>
          <w:color w:val="000000" w:themeColor="text1"/>
          <w:sz w:val="22"/>
          <w:szCs w:val="22"/>
          <w:shd w:val="clear" w:color="auto" w:fill="FFFFFF"/>
          <w:lang w:val="vi-VN"/>
        </w:rPr>
      </w:pPr>
    </w:p>
    <w:p w14:paraId="1C5920C0" w14:textId="77777777" w:rsidR="002C22C0" w:rsidRPr="00B12B2D" w:rsidRDefault="002C22C0" w:rsidP="00F57E0A">
      <w:pPr>
        <w:spacing w:before="120" w:after="120"/>
        <w:ind w:right="-8"/>
        <w:jc w:val="both"/>
        <w:rPr>
          <w:rFonts w:ascii="Times New Roman" w:eastAsia="Times New Roman" w:hAnsi="Times New Roman" w:cs="Times New Roman"/>
          <w:color w:val="000000" w:themeColor="text1"/>
          <w:sz w:val="22"/>
          <w:szCs w:val="22"/>
          <w:shd w:val="clear" w:color="auto" w:fill="FFFFFF"/>
          <w:lang w:val="vi-VN"/>
        </w:rPr>
      </w:pPr>
    </w:p>
    <w:p w14:paraId="224A1901" w14:textId="77777777" w:rsidR="004437DD" w:rsidRPr="00A57151" w:rsidRDefault="004437DD" w:rsidP="00F57E0A">
      <w:pPr>
        <w:spacing w:before="120" w:after="120"/>
        <w:ind w:right="-8"/>
        <w:rPr>
          <w:rFonts w:ascii="Times New Roman" w:eastAsia="Times New Roman" w:hAnsi="Times New Roman" w:cs="Times New Roman"/>
          <w:color w:val="000000" w:themeColor="text1"/>
          <w:sz w:val="22"/>
          <w:szCs w:val="22"/>
        </w:rPr>
      </w:pPr>
    </w:p>
    <w:p w14:paraId="0FADF822" w14:textId="77777777" w:rsidR="004437DD" w:rsidRPr="00A57151" w:rsidRDefault="004437DD" w:rsidP="00F57E0A">
      <w:pPr>
        <w:pStyle w:val="NormalWeb"/>
        <w:spacing w:before="120" w:beforeAutospacing="0" w:after="120" w:afterAutospacing="0"/>
        <w:ind w:right="-8"/>
        <w:rPr>
          <w:color w:val="000000" w:themeColor="text1"/>
          <w:sz w:val="22"/>
          <w:szCs w:val="22"/>
          <w:lang w:val="vi-VN"/>
        </w:rPr>
      </w:pPr>
      <w:r w:rsidRPr="00A57151">
        <w:rPr>
          <w:color w:val="000000" w:themeColor="text1"/>
          <w:sz w:val="22"/>
          <w:szCs w:val="22"/>
          <w:lang w:val="vi-VN"/>
        </w:rPr>
        <w:t xml:space="preserve"> </w:t>
      </w:r>
    </w:p>
    <w:p w14:paraId="2014EFBE" w14:textId="77777777" w:rsidR="004437DD" w:rsidRPr="004437DD" w:rsidRDefault="004437DD" w:rsidP="00F57E0A">
      <w:pPr>
        <w:spacing w:before="120" w:after="120"/>
        <w:ind w:right="-8"/>
        <w:rPr>
          <w:rFonts w:ascii="Times New Roman" w:eastAsia="Times New Roman" w:hAnsi="Times New Roman" w:cs="Times New Roman"/>
          <w:b/>
          <w:sz w:val="22"/>
          <w:szCs w:val="22"/>
          <w:lang w:val="vi-VN"/>
        </w:rPr>
      </w:pPr>
    </w:p>
    <w:p w14:paraId="5E3E1920" w14:textId="77777777" w:rsidR="00970860" w:rsidRPr="00970860" w:rsidRDefault="00970860" w:rsidP="00F57E0A">
      <w:pPr>
        <w:spacing w:before="120" w:after="120"/>
        <w:ind w:right="-8"/>
        <w:rPr>
          <w:rFonts w:ascii="Times New Roman" w:eastAsia="Times New Roman" w:hAnsi="Times New Roman" w:cs="Times New Roman"/>
          <w:sz w:val="22"/>
          <w:szCs w:val="22"/>
          <w:lang w:val="vi-VN"/>
        </w:rPr>
      </w:pPr>
    </w:p>
    <w:p w14:paraId="0F56B6F2" w14:textId="77777777" w:rsidR="00E62FDC" w:rsidRPr="00E62FDC" w:rsidRDefault="00E62FDC" w:rsidP="00F57E0A">
      <w:pPr>
        <w:spacing w:before="120" w:after="120"/>
        <w:ind w:right="-8"/>
        <w:rPr>
          <w:rFonts w:ascii="Times New Roman" w:hAnsi="Times New Roman"/>
          <w:sz w:val="22"/>
          <w:szCs w:val="22"/>
          <w:lang w:val="vi-VN"/>
        </w:rPr>
      </w:pPr>
    </w:p>
    <w:p w14:paraId="0CB51EFC" w14:textId="77777777" w:rsidR="00D4333E" w:rsidRPr="00E10182" w:rsidRDefault="00D4333E" w:rsidP="00F57E0A">
      <w:pPr>
        <w:spacing w:before="120" w:after="120"/>
        <w:ind w:right="-8"/>
        <w:rPr>
          <w:rFonts w:ascii="Times New Roman" w:hAnsi="Times New Roman"/>
          <w:sz w:val="22"/>
          <w:szCs w:val="22"/>
          <w:lang w:val="vi-VN"/>
        </w:rPr>
      </w:pPr>
    </w:p>
    <w:sectPr w:rsidR="00D4333E" w:rsidRPr="00E10182" w:rsidSect="00B13983">
      <w:type w:val="continuous"/>
      <w:pgSz w:w="11900" w:h="16840"/>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71B35" w14:textId="77777777" w:rsidR="000B066F" w:rsidRDefault="000B066F" w:rsidP="002C22C0">
      <w:r>
        <w:separator/>
      </w:r>
    </w:p>
  </w:endnote>
  <w:endnote w:type="continuationSeparator" w:id="0">
    <w:p w14:paraId="279B902E" w14:textId="77777777" w:rsidR="000B066F" w:rsidRDefault="000B066F" w:rsidP="002C2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18439412"/>
      <w:docPartObj>
        <w:docPartGallery w:val="Page Numbers (Bottom of Page)"/>
        <w:docPartUnique/>
      </w:docPartObj>
    </w:sdtPr>
    <w:sdtContent>
      <w:p w14:paraId="1B3D7F28" w14:textId="77777777" w:rsidR="002C22C0" w:rsidRDefault="002C22C0" w:rsidP="00C837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43F408" w14:textId="77777777" w:rsidR="002C22C0" w:rsidRDefault="002C22C0" w:rsidP="002C22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91229727"/>
      <w:docPartObj>
        <w:docPartGallery w:val="Page Numbers (Bottom of Page)"/>
        <w:docPartUnique/>
      </w:docPartObj>
    </w:sdtPr>
    <w:sdtContent>
      <w:p w14:paraId="54B6842E" w14:textId="77777777" w:rsidR="002C22C0" w:rsidRDefault="002C22C0" w:rsidP="00C837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D1C15">
          <w:rPr>
            <w:rStyle w:val="PageNumber"/>
            <w:noProof/>
          </w:rPr>
          <w:t>10</w:t>
        </w:r>
        <w:r>
          <w:rPr>
            <w:rStyle w:val="PageNumber"/>
          </w:rPr>
          <w:fldChar w:fldCharType="end"/>
        </w:r>
      </w:p>
    </w:sdtContent>
  </w:sdt>
  <w:p w14:paraId="78F9A895" w14:textId="77777777" w:rsidR="002C22C0" w:rsidRDefault="002C22C0" w:rsidP="002C22C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2CD9B" w14:textId="77777777" w:rsidR="000B066F" w:rsidRDefault="000B066F" w:rsidP="002C22C0">
      <w:r>
        <w:separator/>
      </w:r>
    </w:p>
  </w:footnote>
  <w:footnote w:type="continuationSeparator" w:id="0">
    <w:p w14:paraId="6D6ACC2A" w14:textId="77777777" w:rsidR="000B066F" w:rsidRDefault="000B066F" w:rsidP="002C22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39C"/>
    <w:rsid w:val="00002715"/>
    <w:rsid w:val="00013E79"/>
    <w:rsid w:val="00014F21"/>
    <w:rsid w:val="00015409"/>
    <w:rsid w:val="00025DF4"/>
    <w:rsid w:val="00026446"/>
    <w:rsid w:val="000327DA"/>
    <w:rsid w:val="00044755"/>
    <w:rsid w:val="000511FF"/>
    <w:rsid w:val="0005163D"/>
    <w:rsid w:val="00061C06"/>
    <w:rsid w:val="00075424"/>
    <w:rsid w:val="00077B7E"/>
    <w:rsid w:val="00091157"/>
    <w:rsid w:val="0009463D"/>
    <w:rsid w:val="00097057"/>
    <w:rsid w:val="000A6F7D"/>
    <w:rsid w:val="000B066F"/>
    <w:rsid w:val="000C1309"/>
    <w:rsid w:val="000D662D"/>
    <w:rsid w:val="000F0DDE"/>
    <w:rsid w:val="000F4EBF"/>
    <w:rsid w:val="00104738"/>
    <w:rsid w:val="00105200"/>
    <w:rsid w:val="001253E4"/>
    <w:rsid w:val="00146631"/>
    <w:rsid w:val="00166420"/>
    <w:rsid w:val="00185A1F"/>
    <w:rsid w:val="001868EA"/>
    <w:rsid w:val="00193936"/>
    <w:rsid w:val="00194F0E"/>
    <w:rsid w:val="001A5F60"/>
    <w:rsid w:val="001B0275"/>
    <w:rsid w:val="001B7959"/>
    <w:rsid w:val="001D69FF"/>
    <w:rsid w:val="001E793E"/>
    <w:rsid w:val="002037FC"/>
    <w:rsid w:val="00211701"/>
    <w:rsid w:val="00225CC8"/>
    <w:rsid w:val="002537E5"/>
    <w:rsid w:val="00254E85"/>
    <w:rsid w:val="00255E3F"/>
    <w:rsid w:val="0025787D"/>
    <w:rsid w:val="00273730"/>
    <w:rsid w:val="00280962"/>
    <w:rsid w:val="00284089"/>
    <w:rsid w:val="0029041C"/>
    <w:rsid w:val="002A27D4"/>
    <w:rsid w:val="002B0DFF"/>
    <w:rsid w:val="002B1196"/>
    <w:rsid w:val="002B48B0"/>
    <w:rsid w:val="002C120A"/>
    <w:rsid w:val="002C22C0"/>
    <w:rsid w:val="002C7E30"/>
    <w:rsid w:val="002D6F42"/>
    <w:rsid w:val="002E6654"/>
    <w:rsid w:val="00303501"/>
    <w:rsid w:val="003142D0"/>
    <w:rsid w:val="00320CAF"/>
    <w:rsid w:val="00332A87"/>
    <w:rsid w:val="00343CD8"/>
    <w:rsid w:val="00357BDF"/>
    <w:rsid w:val="00362F77"/>
    <w:rsid w:val="003960E7"/>
    <w:rsid w:val="003C1018"/>
    <w:rsid w:val="003E20CB"/>
    <w:rsid w:val="003E4432"/>
    <w:rsid w:val="003E4C06"/>
    <w:rsid w:val="003F5A31"/>
    <w:rsid w:val="003F5E07"/>
    <w:rsid w:val="003F7BE6"/>
    <w:rsid w:val="00403DB7"/>
    <w:rsid w:val="00431CF7"/>
    <w:rsid w:val="0043406A"/>
    <w:rsid w:val="004342E5"/>
    <w:rsid w:val="00437972"/>
    <w:rsid w:val="004437DD"/>
    <w:rsid w:val="00455C1D"/>
    <w:rsid w:val="004612B1"/>
    <w:rsid w:val="004751D1"/>
    <w:rsid w:val="00477B07"/>
    <w:rsid w:val="004841CF"/>
    <w:rsid w:val="00490142"/>
    <w:rsid w:val="00490D8B"/>
    <w:rsid w:val="004948E0"/>
    <w:rsid w:val="004A2F06"/>
    <w:rsid w:val="004B6A15"/>
    <w:rsid w:val="004B7DAA"/>
    <w:rsid w:val="004C6FEF"/>
    <w:rsid w:val="004E2E0E"/>
    <w:rsid w:val="005103BE"/>
    <w:rsid w:val="00522456"/>
    <w:rsid w:val="00524389"/>
    <w:rsid w:val="00540EDB"/>
    <w:rsid w:val="00540F05"/>
    <w:rsid w:val="005545B0"/>
    <w:rsid w:val="005567D9"/>
    <w:rsid w:val="00560E09"/>
    <w:rsid w:val="00563E30"/>
    <w:rsid w:val="00580E89"/>
    <w:rsid w:val="00592B7F"/>
    <w:rsid w:val="005A5E60"/>
    <w:rsid w:val="005C5025"/>
    <w:rsid w:val="005C71A6"/>
    <w:rsid w:val="005E1100"/>
    <w:rsid w:val="006002CA"/>
    <w:rsid w:val="00603D8D"/>
    <w:rsid w:val="00611CF1"/>
    <w:rsid w:val="00613C46"/>
    <w:rsid w:val="00615C03"/>
    <w:rsid w:val="00635D12"/>
    <w:rsid w:val="006626B6"/>
    <w:rsid w:val="006648D8"/>
    <w:rsid w:val="00686381"/>
    <w:rsid w:val="00693A4E"/>
    <w:rsid w:val="006A1AA1"/>
    <w:rsid w:val="006B0D70"/>
    <w:rsid w:val="006B0F9F"/>
    <w:rsid w:val="006C22C0"/>
    <w:rsid w:val="006C76CF"/>
    <w:rsid w:val="006D39AC"/>
    <w:rsid w:val="006E0994"/>
    <w:rsid w:val="00720666"/>
    <w:rsid w:val="0072408F"/>
    <w:rsid w:val="007332CB"/>
    <w:rsid w:val="00741493"/>
    <w:rsid w:val="0076209C"/>
    <w:rsid w:val="00764013"/>
    <w:rsid w:val="00781658"/>
    <w:rsid w:val="00795BC9"/>
    <w:rsid w:val="00796BA6"/>
    <w:rsid w:val="007B40A2"/>
    <w:rsid w:val="007C439C"/>
    <w:rsid w:val="007D3D5D"/>
    <w:rsid w:val="007E0D87"/>
    <w:rsid w:val="007E1C6E"/>
    <w:rsid w:val="007F47AE"/>
    <w:rsid w:val="00803294"/>
    <w:rsid w:val="0081106B"/>
    <w:rsid w:val="00814162"/>
    <w:rsid w:val="008240AC"/>
    <w:rsid w:val="008372E7"/>
    <w:rsid w:val="008423A1"/>
    <w:rsid w:val="008673E8"/>
    <w:rsid w:val="008844BE"/>
    <w:rsid w:val="008931F3"/>
    <w:rsid w:val="008B0823"/>
    <w:rsid w:val="008D4E33"/>
    <w:rsid w:val="008D65D6"/>
    <w:rsid w:val="008F2A8D"/>
    <w:rsid w:val="00940711"/>
    <w:rsid w:val="00940E66"/>
    <w:rsid w:val="00944B3A"/>
    <w:rsid w:val="00945E66"/>
    <w:rsid w:val="00951493"/>
    <w:rsid w:val="00967ADC"/>
    <w:rsid w:val="00970860"/>
    <w:rsid w:val="009727F7"/>
    <w:rsid w:val="00972AA7"/>
    <w:rsid w:val="00975FCD"/>
    <w:rsid w:val="009814AC"/>
    <w:rsid w:val="009816DB"/>
    <w:rsid w:val="00983C9B"/>
    <w:rsid w:val="00984EB4"/>
    <w:rsid w:val="00995FF0"/>
    <w:rsid w:val="00996A31"/>
    <w:rsid w:val="009A3C5D"/>
    <w:rsid w:val="009C358F"/>
    <w:rsid w:val="009C751D"/>
    <w:rsid w:val="009C795B"/>
    <w:rsid w:val="009D18B2"/>
    <w:rsid w:val="009D2612"/>
    <w:rsid w:val="009D3DD3"/>
    <w:rsid w:val="009D5E1F"/>
    <w:rsid w:val="009F2580"/>
    <w:rsid w:val="00A063C6"/>
    <w:rsid w:val="00A06592"/>
    <w:rsid w:val="00A06963"/>
    <w:rsid w:val="00A144D8"/>
    <w:rsid w:val="00A26F47"/>
    <w:rsid w:val="00A4205E"/>
    <w:rsid w:val="00A54C84"/>
    <w:rsid w:val="00A566ED"/>
    <w:rsid w:val="00A6047F"/>
    <w:rsid w:val="00A66728"/>
    <w:rsid w:val="00A66983"/>
    <w:rsid w:val="00A776ED"/>
    <w:rsid w:val="00A94DEF"/>
    <w:rsid w:val="00A97B40"/>
    <w:rsid w:val="00AA30D1"/>
    <w:rsid w:val="00AC1631"/>
    <w:rsid w:val="00AC6547"/>
    <w:rsid w:val="00B028AC"/>
    <w:rsid w:val="00B10454"/>
    <w:rsid w:val="00B12787"/>
    <w:rsid w:val="00B13983"/>
    <w:rsid w:val="00B1717F"/>
    <w:rsid w:val="00B47CBC"/>
    <w:rsid w:val="00B51359"/>
    <w:rsid w:val="00B5650E"/>
    <w:rsid w:val="00B71C3A"/>
    <w:rsid w:val="00B92DF8"/>
    <w:rsid w:val="00BD1C15"/>
    <w:rsid w:val="00BD30AB"/>
    <w:rsid w:val="00BD4D17"/>
    <w:rsid w:val="00BD7B24"/>
    <w:rsid w:val="00C02C0A"/>
    <w:rsid w:val="00C02DDA"/>
    <w:rsid w:val="00C04B2B"/>
    <w:rsid w:val="00C24BAD"/>
    <w:rsid w:val="00C27ECE"/>
    <w:rsid w:val="00C42898"/>
    <w:rsid w:val="00C634B7"/>
    <w:rsid w:val="00C67D50"/>
    <w:rsid w:val="00C75599"/>
    <w:rsid w:val="00C75977"/>
    <w:rsid w:val="00CA7363"/>
    <w:rsid w:val="00CC0CBC"/>
    <w:rsid w:val="00CC5D2A"/>
    <w:rsid w:val="00CC7150"/>
    <w:rsid w:val="00D04591"/>
    <w:rsid w:val="00D0713D"/>
    <w:rsid w:val="00D10CE2"/>
    <w:rsid w:val="00D17D96"/>
    <w:rsid w:val="00D24178"/>
    <w:rsid w:val="00D2599E"/>
    <w:rsid w:val="00D4333E"/>
    <w:rsid w:val="00D43E89"/>
    <w:rsid w:val="00D502AA"/>
    <w:rsid w:val="00D561E2"/>
    <w:rsid w:val="00D63B86"/>
    <w:rsid w:val="00D65375"/>
    <w:rsid w:val="00D66339"/>
    <w:rsid w:val="00D77266"/>
    <w:rsid w:val="00D82DD7"/>
    <w:rsid w:val="00D859BA"/>
    <w:rsid w:val="00D85A39"/>
    <w:rsid w:val="00D90103"/>
    <w:rsid w:val="00DA33DC"/>
    <w:rsid w:val="00DE05CB"/>
    <w:rsid w:val="00DE2B56"/>
    <w:rsid w:val="00DE394B"/>
    <w:rsid w:val="00DF3523"/>
    <w:rsid w:val="00E0411B"/>
    <w:rsid w:val="00E07AEC"/>
    <w:rsid w:val="00E100A0"/>
    <w:rsid w:val="00E10182"/>
    <w:rsid w:val="00E1269D"/>
    <w:rsid w:val="00E14BE6"/>
    <w:rsid w:val="00E14E93"/>
    <w:rsid w:val="00E154A8"/>
    <w:rsid w:val="00E50614"/>
    <w:rsid w:val="00E521AC"/>
    <w:rsid w:val="00E62FDC"/>
    <w:rsid w:val="00E775F4"/>
    <w:rsid w:val="00EA003D"/>
    <w:rsid w:val="00EA20DA"/>
    <w:rsid w:val="00EB62F0"/>
    <w:rsid w:val="00EC1512"/>
    <w:rsid w:val="00EC1CA9"/>
    <w:rsid w:val="00ED543C"/>
    <w:rsid w:val="00EE0C5A"/>
    <w:rsid w:val="00EE5ED2"/>
    <w:rsid w:val="00EE72DF"/>
    <w:rsid w:val="00F01FC5"/>
    <w:rsid w:val="00F16296"/>
    <w:rsid w:val="00F22F51"/>
    <w:rsid w:val="00F23377"/>
    <w:rsid w:val="00F25567"/>
    <w:rsid w:val="00F32052"/>
    <w:rsid w:val="00F57E0A"/>
    <w:rsid w:val="00F72244"/>
    <w:rsid w:val="00F87289"/>
    <w:rsid w:val="00FC7D4D"/>
    <w:rsid w:val="00FE33F8"/>
    <w:rsid w:val="00FE7E42"/>
    <w:rsid w:val="00FF7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C54A1"/>
  <w15:chartTrackingRefBased/>
  <w15:docId w15:val="{80B2C2AA-D75F-D244-9134-4F2B475CB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34B7"/>
    <w:rPr>
      <w:color w:val="0563C1" w:themeColor="hyperlink"/>
      <w:u w:val="single"/>
    </w:rPr>
  </w:style>
  <w:style w:type="character" w:customStyle="1" w:styleId="UnresolvedMention1">
    <w:name w:val="Unresolved Mention1"/>
    <w:basedOn w:val="DefaultParagraphFont"/>
    <w:uiPriority w:val="99"/>
    <w:semiHidden/>
    <w:unhideWhenUsed/>
    <w:rsid w:val="00C634B7"/>
    <w:rPr>
      <w:color w:val="605E5C"/>
      <w:shd w:val="clear" w:color="auto" w:fill="E1DFDD"/>
    </w:rPr>
  </w:style>
  <w:style w:type="paragraph" w:styleId="NormalWeb">
    <w:name w:val="Normal (Web)"/>
    <w:basedOn w:val="Normal"/>
    <w:uiPriority w:val="99"/>
    <w:semiHidden/>
    <w:unhideWhenUsed/>
    <w:rsid w:val="004437DD"/>
    <w:pPr>
      <w:spacing w:before="100" w:beforeAutospacing="1" w:after="100" w:afterAutospacing="1"/>
    </w:pPr>
    <w:rPr>
      <w:rFonts w:ascii="Times New Roman" w:eastAsia="Times New Roman" w:hAnsi="Times New Roman" w:cs="Times New Roman"/>
    </w:rPr>
  </w:style>
  <w:style w:type="paragraph" w:styleId="Footer">
    <w:name w:val="footer"/>
    <w:basedOn w:val="Normal"/>
    <w:link w:val="FooterChar"/>
    <w:uiPriority w:val="99"/>
    <w:unhideWhenUsed/>
    <w:rsid w:val="002C22C0"/>
    <w:pPr>
      <w:tabs>
        <w:tab w:val="center" w:pos="4680"/>
        <w:tab w:val="right" w:pos="9360"/>
      </w:tabs>
    </w:pPr>
  </w:style>
  <w:style w:type="character" w:customStyle="1" w:styleId="FooterChar">
    <w:name w:val="Footer Char"/>
    <w:basedOn w:val="DefaultParagraphFont"/>
    <w:link w:val="Footer"/>
    <w:uiPriority w:val="99"/>
    <w:rsid w:val="002C22C0"/>
  </w:style>
  <w:style w:type="character" w:styleId="PageNumber">
    <w:name w:val="page number"/>
    <w:basedOn w:val="DefaultParagraphFont"/>
    <w:uiPriority w:val="99"/>
    <w:semiHidden/>
    <w:unhideWhenUsed/>
    <w:rsid w:val="002C22C0"/>
  </w:style>
  <w:style w:type="character" w:styleId="FollowedHyperlink">
    <w:name w:val="FollowedHyperlink"/>
    <w:basedOn w:val="DefaultParagraphFont"/>
    <w:uiPriority w:val="99"/>
    <w:semiHidden/>
    <w:unhideWhenUsed/>
    <w:rsid w:val="00B92D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88501">
      <w:bodyDiv w:val="1"/>
      <w:marLeft w:val="0"/>
      <w:marRight w:val="0"/>
      <w:marTop w:val="0"/>
      <w:marBottom w:val="0"/>
      <w:divBdr>
        <w:top w:val="none" w:sz="0" w:space="0" w:color="auto"/>
        <w:left w:val="none" w:sz="0" w:space="0" w:color="auto"/>
        <w:bottom w:val="none" w:sz="0" w:space="0" w:color="auto"/>
        <w:right w:val="none" w:sz="0" w:space="0" w:color="auto"/>
      </w:divBdr>
    </w:div>
    <w:div w:id="461849195">
      <w:bodyDiv w:val="1"/>
      <w:marLeft w:val="0"/>
      <w:marRight w:val="0"/>
      <w:marTop w:val="0"/>
      <w:marBottom w:val="0"/>
      <w:divBdr>
        <w:top w:val="none" w:sz="0" w:space="0" w:color="auto"/>
        <w:left w:val="none" w:sz="0" w:space="0" w:color="auto"/>
        <w:bottom w:val="none" w:sz="0" w:space="0" w:color="auto"/>
        <w:right w:val="none" w:sz="0" w:space="0" w:color="auto"/>
      </w:divBdr>
    </w:div>
    <w:div w:id="623462116">
      <w:bodyDiv w:val="1"/>
      <w:marLeft w:val="0"/>
      <w:marRight w:val="0"/>
      <w:marTop w:val="0"/>
      <w:marBottom w:val="0"/>
      <w:divBdr>
        <w:top w:val="none" w:sz="0" w:space="0" w:color="auto"/>
        <w:left w:val="none" w:sz="0" w:space="0" w:color="auto"/>
        <w:bottom w:val="none" w:sz="0" w:space="0" w:color="auto"/>
        <w:right w:val="none" w:sz="0" w:space="0" w:color="auto"/>
      </w:divBdr>
    </w:div>
    <w:div w:id="725182877">
      <w:bodyDiv w:val="1"/>
      <w:marLeft w:val="0"/>
      <w:marRight w:val="0"/>
      <w:marTop w:val="0"/>
      <w:marBottom w:val="0"/>
      <w:divBdr>
        <w:top w:val="none" w:sz="0" w:space="0" w:color="auto"/>
        <w:left w:val="none" w:sz="0" w:space="0" w:color="auto"/>
        <w:bottom w:val="none" w:sz="0" w:space="0" w:color="auto"/>
        <w:right w:val="none" w:sz="0" w:space="0" w:color="auto"/>
      </w:divBdr>
    </w:div>
    <w:div w:id="899291525">
      <w:bodyDiv w:val="1"/>
      <w:marLeft w:val="0"/>
      <w:marRight w:val="0"/>
      <w:marTop w:val="0"/>
      <w:marBottom w:val="0"/>
      <w:divBdr>
        <w:top w:val="none" w:sz="0" w:space="0" w:color="auto"/>
        <w:left w:val="none" w:sz="0" w:space="0" w:color="auto"/>
        <w:bottom w:val="none" w:sz="0" w:space="0" w:color="auto"/>
        <w:right w:val="none" w:sz="0" w:space="0" w:color="auto"/>
      </w:divBdr>
    </w:div>
    <w:div w:id="913666296">
      <w:bodyDiv w:val="1"/>
      <w:marLeft w:val="0"/>
      <w:marRight w:val="0"/>
      <w:marTop w:val="0"/>
      <w:marBottom w:val="0"/>
      <w:divBdr>
        <w:top w:val="none" w:sz="0" w:space="0" w:color="auto"/>
        <w:left w:val="none" w:sz="0" w:space="0" w:color="auto"/>
        <w:bottom w:val="none" w:sz="0" w:space="0" w:color="auto"/>
        <w:right w:val="none" w:sz="0" w:space="0" w:color="auto"/>
      </w:divBdr>
    </w:div>
    <w:div w:id="1105346549">
      <w:bodyDiv w:val="1"/>
      <w:marLeft w:val="0"/>
      <w:marRight w:val="0"/>
      <w:marTop w:val="0"/>
      <w:marBottom w:val="0"/>
      <w:divBdr>
        <w:top w:val="none" w:sz="0" w:space="0" w:color="auto"/>
        <w:left w:val="none" w:sz="0" w:space="0" w:color="auto"/>
        <w:bottom w:val="none" w:sz="0" w:space="0" w:color="auto"/>
        <w:right w:val="none" w:sz="0" w:space="0" w:color="auto"/>
      </w:divBdr>
    </w:div>
    <w:div w:id="1145777606">
      <w:bodyDiv w:val="1"/>
      <w:marLeft w:val="0"/>
      <w:marRight w:val="0"/>
      <w:marTop w:val="0"/>
      <w:marBottom w:val="0"/>
      <w:divBdr>
        <w:top w:val="none" w:sz="0" w:space="0" w:color="auto"/>
        <w:left w:val="none" w:sz="0" w:space="0" w:color="auto"/>
        <w:bottom w:val="none" w:sz="0" w:space="0" w:color="auto"/>
        <w:right w:val="none" w:sz="0" w:space="0" w:color="auto"/>
      </w:divBdr>
      <w:divsChild>
        <w:div w:id="1566405692">
          <w:marLeft w:val="0"/>
          <w:marRight w:val="0"/>
          <w:marTop w:val="0"/>
          <w:marBottom w:val="0"/>
          <w:divBdr>
            <w:top w:val="none" w:sz="0" w:space="0" w:color="auto"/>
            <w:left w:val="none" w:sz="0" w:space="0" w:color="auto"/>
            <w:bottom w:val="none" w:sz="0" w:space="0" w:color="auto"/>
            <w:right w:val="none" w:sz="0" w:space="0" w:color="auto"/>
          </w:divBdr>
          <w:divsChild>
            <w:div w:id="84347026">
              <w:marLeft w:val="0"/>
              <w:marRight w:val="0"/>
              <w:marTop w:val="0"/>
              <w:marBottom w:val="0"/>
              <w:divBdr>
                <w:top w:val="none" w:sz="0" w:space="0" w:color="auto"/>
                <w:left w:val="none" w:sz="0" w:space="0" w:color="auto"/>
                <w:bottom w:val="none" w:sz="0" w:space="0" w:color="auto"/>
                <w:right w:val="none" w:sz="0" w:space="0" w:color="auto"/>
              </w:divBdr>
              <w:divsChild>
                <w:div w:id="98928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436747">
      <w:bodyDiv w:val="1"/>
      <w:marLeft w:val="0"/>
      <w:marRight w:val="0"/>
      <w:marTop w:val="0"/>
      <w:marBottom w:val="0"/>
      <w:divBdr>
        <w:top w:val="none" w:sz="0" w:space="0" w:color="auto"/>
        <w:left w:val="none" w:sz="0" w:space="0" w:color="auto"/>
        <w:bottom w:val="none" w:sz="0" w:space="0" w:color="auto"/>
        <w:right w:val="none" w:sz="0" w:space="0" w:color="auto"/>
      </w:divBdr>
    </w:div>
    <w:div w:id="1441338879">
      <w:bodyDiv w:val="1"/>
      <w:marLeft w:val="0"/>
      <w:marRight w:val="0"/>
      <w:marTop w:val="0"/>
      <w:marBottom w:val="0"/>
      <w:divBdr>
        <w:top w:val="none" w:sz="0" w:space="0" w:color="auto"/>
        <w:left w:val="none" w:sz="0" w:space="0" w:color="auto"/>
        <w:bottom w:val="none" w:sz="0" w:space="0" w:color="auto"/>
        <w:right w:val="none" w:sz="0" w:space="0" w:color="auto"/>
      </w:divBdr>
    </w:div>
    <w:div w:id="1458256146">
      <w:bodyDiv w:val="1"/>
      <w:marLeft w:val="0"/>
      <w:marRight w:val="0"/>
      <w:marTop w:val="0"/>
      <w:marBottom w:val="0"/>
      <w:divBdr>
        <w:top w:val="none" w:sz="0" w:space="0" w:color="auto"/>
        <w:left w:val="none" w:sz="0" w:space="0" w:color="auto"/>
        <w:bottom w:val="none" w:sz="0" w:space="0" w:color="auto"/>
        <w:right w:val="none" w:sz="0" w:space="0" w:color="auto"/>
      </w:divBdr>
      <w:divsChild>
        <w:div w:id="890577511">
          <w:marLeft w:val="0"/>
          <w:marRight w:val="0"/>
          <w:marTop w:val="0"/>
          <w:marBottom w:val="0"/>
          <w:divBdr>
            <w:top w:val="none" w:sz="0" w:space="0" w:color="auto"/>
            <w:left w:val="none" w:sz="0" w:space="0" w:color="auto"/>
            <w:bottom w:val="none" w:sz="0" w:space="0" w:color="auto"/>
            <w:right w:val="none" w:sz="0" w:space="0" w:color="auto"/>
          </w:divBdr>
          <w:divsChild>
            <w:div w:id="68513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499980">
      <w:bodyDiv w:val="1"/>
      <w:marLeft w:val="0"/>
      <w:marRight w:val="0"/>
      <w:marTop w:val="0"/>
      <w:marBottom w:val="0"/>
      <w:divBdr>
        <w:top w:val="none" w:sz="0" w:space="0" w:color="auto"/>
        <w:left w:val="none" w:sz="0" w:space="0" w:color="auto"/>
        <w:bottom w:val="none" w:sz="0" w:space="0" w:color="auto"/>
        <w:right w:val="none" w:sz="0" w:space="0" w:color="auto"/>
      </w:divBdr>
    </w:div>
    <w:div w:id="1860510752">
      <w:bodyDiv w:val="1"/>
      <w:marLeft w:val="0"/>
      <w:marRight w:val="0"/>
      <w:marTop w:val="0"/>
      <w:marBottom w:val="0"/>
      <w:divBdr>
        <w:top w:val="none" w:sz="0" w:space="0" w:color="auto"/>
        <w:left w:val="none" w:sz="0" w:space="0" w:color="auto"/>
        <w:bottom w:val="none" w:sz="0" w:space="0" w:color="auto"/>
        <w:right w:val="none" w:sz="0" w:space="0" w:color="auto"/>
      </w:divBdr>
      <w:divsChild>
        <w:div w:id="841116919">
          <w:marLeft w:val="0"/>
          <w:marRight w:val="0"/>
          <w:marTop w:val="0"/>
          <w:marBottom w:val="0"/>
          <w:divBdr>
            <w:top w:val="none" w:sz="0" w:space="0" w:color="auto"/>
            <w:left w:val="none" w:sz="0" w:space="0" w:color="auto"/>
            <w:bottom w:val="none" w:sz="0" w:space="0" w:color="auto"/>
            <w:right w:val="none" w:sz="0" w:space="0" w:color="auto"/>
          </w:divBdr>
          <w:divsChild>
            <w:div w:id="1107844404">
              <w:marLeft w:val="0"/>
              <w:marRight w:val="0"/>
              <w:marTop w:val="0"/>
              <w:marBottom w:val="0"/>
              <w:divBdr>
                <w:top w:val="none" w:sz="0" w:space="0" w:color="auto"/>
                <w:left w:val="none" w:sz="0" w:space="0" w:color="auto"/>
                <w:bottom w:val="none" w:sz="0" w:space="0" w:color="auto"/>
                <w:right w:val="none" w:sz="0" w:space="0" w:color="auto"/>
              </w:divBdr>
              <w:divsChild>
                <w:div w:id="211165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2619">
      <w:bodyDiv w:val="1"/>
      <w:marLeft w:val="0"/>
      <w:marRight w:val="0"/>
      <w:marTop w:val="0"/>
      <w:marBottom w:val="0"/>
      <w:divBdr>
        <w:top w:val="none" w:sz="0" w:space="0" w:color="auto"/>
        <w:left w:val="none" w:sz="0" w:space="0" w:color="auto"/>
        <w:bottom w:val="none" w:sz="0" w:space="0" w:color="auto"/>
        <w:right w:val="none" w:sz="0" w:space="0" w:color="auto"/>
      </w:divBdr>
    </w:div>
    <w:div w:id="2008365512">
      <w:bodyDiv w:val="1"/>
      <w:marLeft w:val="0"/>
      <w:marRight w:val="0"/>
      <w:marTop w:val="0"/>
      <w:marBottom w:val="0"/>
      <w:divBdr>
        <w:top w:val="none" w:sz="0" w:space="0" w:color="auto"/>
        <w:left w:val="none" w:sz="0" w:space="0" w:color="auto"/>
        <w:bottom w:val="none" w:sz="0" w:space="0" w:color="auto"/>
        <w:right w:val="none" w:sz="0" w:space="0" w:color="auto"/>
      </w:divBdr>
    </w:div>
    <w:div w:id="208590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2B126-52FE-4F37-AC37-0AD084CA7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7256</Words>
  <Characters>41361</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10</cp:revision>
  <dcterms:created xsi:type="dcterms:W3CDTF">2023-07-12T08:04:00Z</dcterms:created>
  <dcterms:modified xsi:type="dcterms:W3CDTF">2023-07-12T08:53:00Z</dcterms:modified>
</cp:coreProperties>
</file>