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F5" w:rsidRDefault="004900F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4900F5">
        <w:trPr>
          <w:cantSplit/>
          <w:tblHeader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0F5" w:rsidRDefault="005E1AAA">
            <w:pPr>
              <w:pStyle w:val="Normal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GIÁO DỤC VÀ ĐÀO TẠO</w:t>
            </w:r>
          </w:p>
          <w:p w:rsidR="004900F5" w:rsidRDefault="005E1AAA">
            <w:pPr>
              <w:pStyle w:val="Normal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ĐẠI HỌC QUY NHƠN</w:t>
            </w:r>
          </w:p>
          <w:p w:rsidR="004900F5" w:rsidRDefault="000E376A">
            <w:pPr>
              <w:pStyle w:val="Normal1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27305</wp:posOffset>
                      </wp:positionV>
                      <wp:extent cx="100965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8A784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6.8pt;margin-top:2.15pt;width:79.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" filled="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0F5" w:rsidRPr="004732FC" w:rsidRDefault="005E1AAA">
            <w:pPr>
              <w:pStyle w:val="Normal1"/>
              <w:jc w:val="center"/>
              <w:rPr>
                <w:szCs w:val="26"/>
              </w:rPr>
            </w:pPr>
            <w:r w:rsidRPr="004732FC">
              <w:rPr>
                <w:b/>
                <w:szCs w:val="26"/>
              </w:rPr>
              <w:t>CỘNG HOÀ XÃ HỘI CHỦ NGHĨA VIỆT NAM</w:t>
            </w:r>
          </w:p>
          <w:p w:rsidR="004900F5" w:rsidRPr="004732FC" w:rsidRDefault="005E1AAA">
            <w:pPr>
              <w:pStyle w:val="Normal1"/>
              <w:jc w:val="center"/>
              <w:rPr>
                <w:sz w:val="25"/>
                <w:szCs w:val="27"/>
              </w:rPr>
            </w:pPr>
            <w:r w:rsidRPr="004732FC">
              <w:rPr>
                <w:b/>
                <w:sz w:val="25"/>
                <w:szCs w:val="27"/>
              </w:rPr>
              <w:t>Độc lập - Tự do - Hạnh phúc</w:t>
            </w:r>
          </w:p>
          <w:p w:rsidR="004900F5" w:rsidRDefault="000E376A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29844</wp:posOffset>
                      </wp:positionV>
                      <wp:extent cx="16002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A2D684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2.35pt" to="19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">
                      <v:stroke joinstyle="miter"/>
                    </v:line>
                  </w:pict>
                </mc:Fallback>
              </mc:AlternateContent>
            </w:r>
          </w:p>
          <w:p w:rsidR="004900F5" w:rsidRDefault="005E1AAA" w:rsidP="000A6E77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4732FC">
              <w:rPr>
                <w:sz w:val="26"/>
                <w:szCs w:val="26"/>
              </w:rPr>
              <w:t xml:space="preserve">    </w:t>
            </w:r>
            <w:r w:rsidR="00330B6D">
              <w:rPr>
                <w:i/>
                <w:sz w:val="26"/>
                <w:szCs w:val="26"/>
              </w:rPr>
              <w:t xml:space="preserve">Bình Định, ngày … </w:t>
            </w:r>
            <w:r w:rsidR="004732FC">
              <w:rPr>
                <w:i/>
                <w:sz w:val="26"/>
                <w:szCs w:val="26"/>
              </w:rPr>
              <w:t xml:space="preserve"> </w:t>
            </w:r>
            <w:r w:rsidR="00330B6D" w:rsidRPr="0073456F">
              <w:rPr>
                <w:i/>
                <w:sz w:val="26"/>
                <w:szCs w:val="26"/>
              </w:rPr>
              <w:t xml:space="preserve">tháng </w:t>
            </w:r>
            <w:r w:rsidR="004B5F86" w:rsidRPr="0073456F">
              <w:rPr>
                <w:i/>
                <w:sz w:val="26"/>
                <w:szCs w:val="26"/>
              </w:rPr>
              <w:t>9</w:t>
            </w:r>
            <w:r w:rsidRPr="0073456F">
              <w:rPr>
                <w:i/>
                <w:sz w:val="26"/>
                <w:szCs w:val="26"/>
              </w:rPr>
              <w:t xml:space="preserve"> năm 202</w:t>
            </w:r>
            <w:r w:rsidR="002C5D39" w:rsidRPr="0073456F">
              <w:rPr>
                <w:i/>
                <w:sz w:val="26"/>
                <w:szCs w:val="26"/>
              </w:rPr>
              <w:t>3</w:t>
            </w:r>
          </w:p>
        </w:tc>
      </w:tr>
    </w:tbl>
    <w:p w:rsidR="004900F5" w:rsidRDefault="004900F5">
      <w:pPr>
        <w:pStyle w:val="Normal1"/>
        <w:rPr>
          <w:sz w:val="32"/>
          <w:szCs w:val="32"/>
        </w:rPr>
      </w:pPr>
    </w:p>
    <w:p w:rsidR="004900F5" w:rsidRDefault="005E1AAA">
      <w:pPr>
        <w:pStyle w:val="Normal1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BẢN GIẢI TRÌNH CHỈNH SỬA THUYẾT MINH ĐỀ TÀI </w:t>
      </w:r>
    </w:p>
    <w:p w:rsidR="004900F5" w:rsidRDefault="005E1AAA">
      <w:pPr>
        <w:pStyle w:val="Normal1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KHOA HỌC VÀ CÔNG NGHỆ CẤP BỘ </w:t>
      </w:r>
    </w:p>
    <w:p w:rsidR="004900F5" w:rsidRDefault="004900F5">
      <w:pPr>
        <w:pStyle w:val="Normal1"/>
        <w:jc w:val="center"/>
        <w:rPr>
          <w:sz w:val="26"/>
          <w:szCs w:val="26"/>
        </w:rPr>
      </w:pPr>
    </w:p>
    <w:p w:rsidR="004900F5" w:rsidRPr="006300F9" w:rsidRDefault="005E1AAA" w:rsidP="004732FC">
      <w:pPr>
        <w:pStyle w:val="Normal1"/>
        <w:spacing w:before="120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Tên đề tài:</w:t>
      </w:r>
      <w:r>
        <w:rPr>
          <w:sz w:val="26"/>
          <w:szCs w:val="26"/>
        </w:rPr>
        <w:t xml:space="preserve"> </w:t>
      </w:r>
      <w:r w:rsidR="008334A5" w:rsidRPr="008334A5">
        <w:rPr>
          <w:bCs/>
        </w:rPr>
        <w:t>Nghiên cứu liên kết hydrogen không cổ điển trong các phức binary của một số aldehydes và carboxylic acid nhỏ bằng phương pháp tính toán hóa học lượng tử</w:t>
      </w:r>
    </w:p>
    <w:p w:rsidR="004900F5" w:rsidRDefault="005E1AAA" w:rsidP="004732FC">
      <w:pPr>
        <w:pStyle w:val="Normal1"/>
        <w:spacing w:before="120"/>
        <w:rPr>
          <w:sz w:val="26"/>
          <w:szCs w:val="26"/>
        </w:rPr>
      </w:pPr>
      <w:r>
        <w:rPr>
          <w:b/>
          <w:sz w:val="26"/>
          <w:szCs w:val="26"/>
        </w:rPr>
        <w:t>Chủ nhiệm đề tài:</w:t>
      </w:r>
      <w:r>
        <w:rPr>
          <w:sz w:val="26"/>
          <w:szCs w:val="26"/>
        </w:rPr>
        <w:t xml:space="preserve"> </w:t>
      </w:r>
      <w:r w:rsidR="009652FA">
        <w:rPr>
          <w:sz w:val="26"/>
          <w:szCs w:val="26"/>
        </w:rPr>
        <w:t>PGS.</w:t>
      </w:r>
      <w:r>
        <w:rPr>
          <w:sz w:val="26"/>
          <w:szCs w:val="26"/>
        </w:rPr>
        <w:t xml:space="preserve">TS. Nguyễn </w:t>
      </w:r>
      <w:r w:rsidR="00C24813">
        <w:rPr>
          <w:sz w:val="26"/>
          <w:szCs w:val="26"/>
        </w:rPr>
        <w:t>Tiến Trung</w:t>
      </w:r>
    </w:p>
    <w:p w:rsidR="004900F5" w:rsidRDefault="005E1AAA" w:rsidP="004732FC">
      <w:pPr>
        <w:pStyle w:val="Normal1"/>
        <w:spacing w:before="120"/>
        <w:rPr>
          <w:sz w:val="26"/>
          <w:szCs w:val="26"/>
        </w:rPr>
      </w:pPr>
      <w:r>
        <w:rPr>
          <w:b/>
          <w:sz w:val="26"/>
          <w:szCs w:val="26"/>
        </w:rPr>
        <w:t xml:space="preserve">Đơn vị công tác: </w:t>
      </w:r>
      <w:r w:rsidR="00C158DC">
        <w:rPr>
          <w:sz w:val="26"/>
          <w:szCs w:val="26"/>
        </w:rPr>
        <w:t>Phòng Khoa học Công nghệ và Hợp tác quố tế</w:t>
      </w:r>
      <w:r>
        <w:rPr>
          <w:sz w:val="26"/>
          <w:szCs w:val="26"/>
        </w:rPr>
        <w:t>, Trường Đại học Quy Nhơn.</w:t>
      </w:r>
    </w:p>
    <w:p w:rsidR="004900F5" w:rsidRDefault="005E1AAA" w:rsidP="004732FC">
      <w:pPr>
        <w:pStyle w:val="Normal1"/>
        <w:spacing w:before="120"/>
        <w:ind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Căn cứ Biên bản họp </w:t>
      </w:r>
      <w:r w:rsidR="000A6E77">
        <w:rPr>
          <w:i/>
          <w:sz w:val="26"/>
          <w:szCs w:val="26"/>
        </w:rPr>
        <w:t xml:space="preserve">tổ thẩm định nội dung, kinh phí </w:t>
      </w:r>
      <w:r w:rsidR="004732FC">
        <w:rPr>
          <w:i/>
          <w:sz w:val="26"/>
          <w:szCs w:val="26"/>
        </w:rPr>
        <w:t>đề tài</w:t>
      </w:r>
      <w:r w:rsidR="000A6E77">
        <w:rPr>
          <w:i/>
          <w:sz w:val="26"/>
          <w:szCs w:val="26"/>
        </w:rPr>
        <w:t xml:space="preserve"> khoa học </w:t>
      </w:r>
      <w:r w:rsidR="002D43EB">
        <w:rPr>
          <w:i/>
          <w:sz w:val="26"/>
          <w:szCs w:val="26"/>
        </w:rPr>
        <w:t xml:space="preserve">và </w:t>
      </w:r>
      <w:r w:rsidR="000A6E77">
        <w:rPr>
          <w:i/>
          <w:sz w:val="26"/>
          <w:szCs w:val="26"/>
        </w:rPr>
        <w:t>công nghệ</w:t>
      </w:r>
      <w:r w:rsidR="004732FC">
        <w:rPr>
          <w:i/>
          <w:sz w:val="26"/>
          <w:szCs w:val="26"/>
        </w:rPr>
        <w:t xml:space="preserve"> cấp</w:t>
      </w:r>
      <w:r>
        <w:rPr>
          <w:i/>
          <w:sz w:val="26"/>
          <w:szCs w:val="26"/>
        </w:rPr>
        <w:t xml:space="preserve"> Bộ </w:t>
      </w:r>
      <w:r w:rsidR="004732FC">
        <w:rPr>
          <w:i/>
          <w:sz w:val="26"/>
          <w:szCs w:val="26"/>
        </w:rPr>
        <w:t xml:space="preserve">thực hiện từ </w:t>
      </w:r>
      <w:r w:rsidR="002D43EB">
        <w:rPr>
          <w:i/>
          <w:sz w:val="26"/>
          <w:szCs w:val="26"/>
        </w:rPr>
        <w:t xml:space="preserve">năm </w:t>
      </w:r>
      <w:r>
        <w:rPr>
          <w:i/>
          <w:sz w:val="26"/>
          <w:szCs w:val="26"/>
        </w:rPr>
        <w:t>202</w:t>
      </w:r>
      <w:r w:rsidR="002D43EB">
        <w:rPr>
          <w:i/>
          <w:sz w:val="26"/>
          <w:szCs w:val="26"/>
        </w:rPr>
        <w:t>4 họp ngày 21</w:t>
      </w:r>
      <w:r>
        <w:rPr>
          <w:i/>
          <w:sz w:val="26"/>
          <w:szCs w:val="26"/>
        </w:rPr>
        <w:t>/</w:t>
      </w:r>
      <w:r w:rsidR="000A6E77"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>/202</w:t>
      </w:r>
      <w:r w:rsidR="002D43EB">
        <w:rPr>
          <w:i/>
          <w:sz w:val="26"/>
          <w:szCs w:val="26"/>
        </w:rPr>
        <w:t>3</w:t>
      </w:r>
      <w:r w:rsidR="006300F9">
        <w:rPr>
          <w:i/>
          <w:sz w:val="26"/>
          <w:szCs w:val="26"/>
        </w:rPr>
        <w:t xml:space="preserve"> theo </w:t>
      </w:r>
      <w:r>
        <w:rPr>
          <w:i/>
          <w:sz w:val="26"/>
          <w:szCs w:val="26"/>
        </w:rPr>
        <w:t xml:space="preserve">Quyết định số </w:t>
      </w:r>
      <w:r w:rsidR="002D43EB">
        <w:rPr>
          <w:i/>
          <w:sz w:val="26"/>
          <w:szCs w:val="26"/>
        </w:rPr>
        <w:t>1591</w:t>
      </w:r>
      <w:r>
        <w:rPr>
          <w:i/>
          <w:sz w:val="26"/>
          <w:szCs w:val="26"/>
        </w:rPr>
        <w:t>/QĐ-</w:t>
      </w:r>
      <w:r w:rsidR="000A6E77">
        <w:rPr>
          <w:i/>
          <w:sz w:val="26"/>
          <w:szCs w:val="26"/>
        </w:rPr>
        <w:t>BGDĐT</w:t>
      </w:r>
      <w:r w:rsidR="006300F9">
        <w:rPr>
          <w:i/>
          <w:sz w:val="26"/>
          <w:szCs w:val="26"/>
        </w:rPr>
        <w:t xml:space="preserve"> ngày </w:t>
      </w:r>
      <w:r w:rsidR="002D43EB">
        <w:rPr>
          <w:i/>
          <w:sz w:val="26"/>
          <w:szCs w:val="26"/>
        </w:rPr>
        <w:t>08/6</w:t>
      </w:r>
      <w:r>
        <w:rPr>
          <w:i/>
          <w:sz w:val="26"/>
          <w:szCs w:val="26"/>
        </w:rPr>
        <w:t>/202</w:t>
      </w:r>
      <w:r w:rsidR="002D43EB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>.</w:t>
      </w:r>
    </w:p>
    <w:p w:rsidR="004900F5" w:rsidRDefault="005E1AAA" w:rsidP="004732FC">
      <w:pPr>
        <w:pStyle w:val="Normal1"/>
        <w:spacing w:before="120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Chủ nhiệm đề tài đã chỉnh sửa thuyết minh với những nội dung cụ thể như sau: </w:t>
      </w:r>
    </w:p>
    <w:p w:rsidR="004732FC" w:rsidRDefault="004732FC" w:rsidP="004732FC">
      <w:pPr>
        <w:pStyle w:val="Normal1"/>
        <w:spacing w:before="120"/>
        <w:ind w:firstLine="567"/>
        <w:jc w:val="both"/>
        <w:rPr>
          <w:sz w:val="26"/>
          <w:szCs w:val="26"/>
        </w:rPr>
      </w:pPr>
    </w:p>
    <w:tbl>
      <w:tblPr>
        <w:tblStyle w:val="a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862"/>
        <w:gridCol w:w="3686"/>
        <w:gridCol w:w="2551"/>
      </w:tblGrid>
      <w:tr w:rsidR="004900F5" w:rsidTr="004732FC">
        <w:trPr>
          <w:cantSplit/>
          <w:tblHeader/>
        </w:trPr>
        <w:tc>
          <w:tcPr>
            <w:tcW w:w="648" w:type="dxa"/>
            <w:vAlign w:val="center"/>
          </w:tcPr>
          <w:p w:rsidR="004900F5" w:rsidRDefault="005E1AAA" w:rsidP="004732FC">
            <w:pPr>
              <w:pStyle w:val="Normal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62" w:type="dxa"/>
            <w:vAlign w:val="center"/>
          </w:tcPr>
          <w:p w:rsidR="004900F5" w:rsidRDefault="005E1AAA" w:rsidP="004732FC">
            <w:pPr>
              <w:pStyle w:val="Normal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yêu cầu chỉnh sửa của Tổ thẩm định</w:t>
            </w:r>
          </w:p>
          <w:p w:rsidR="004732FC" w:rsidRDefault="004732FC" w:rsidP="004732FC">
            <w:pPr>
              <w:pStyle w:val="Normal1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4900F5" w:rsidRDefault="005E1AAA" w:rsidP="004732FC">
            <w:pPr>
              <w:pStyle w:val="Normal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 trình nội dung chỉnh sửa</w:t>
            </w:r>
          </w:p>
        </w:tc>
        <w:tc>
          <w:tcPr>
            <w:tcW w:w="2551" w:type="dxa"/>
            <w:vAlign w:val="center"/>
          </w:tcPr>
          <w:p w:rsidR="004900F5" w:rsidRDefault="005E1AAA" w:rsidP="004732FC">
            <w:pPr>
              <w:pStyle w:val="Normal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Trang</w:t>
            </w:r>
          </w:p>
        </w:tc>
      </w:tr>
      <w:tr w:rsidR="004900F5" w:rsidTr="004732FC">
        <w:trPr>
          <w:cantSplit/>
          <w:tblHeader/>
        </w:trPr>
        <w:tc>
          <w:tcPr>
            <w:tcW w:w="648" w:type="dxa"/>
            <w:vAlign w:val="center"/>
          </w:tcPr>
          <w:p w:rsidR="004900F5" w:rsidRDefault="005E1AAA" w:rsidP="004732FC">
            <w:pPr>
              <w:pStyle w:val="Normal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62" w:type="dxa"/>
            <w:vAlign w:val="center"/>
          </w:tcPr>
          <w:p w:rsidR="000B4746" w:rsidRDefault="00773C20" w:rsidP="00773C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Mục 16: </w:t>
            </w:r>
            <w:r w:rsidR="000B4746">
              <w:rPr>
                <w:sz w:val="26"/>
                <w:szCs w:val="26"/>
              </w:rPr>
              <w:t>Sản phẩm ứng dụng:</w:t>
            </w:r>
          </w:p>
          <w:p w:rsidR="004900F5" w:rsidRDefault="005C14F5" w:rsidP="00773C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A6E77">
              <w:rPr>
                <w:sz w:val="26"/>
                <w:szCs w:val="26"/>
              </w:rPr>
              <w:t xml:space="preserve">Cần làm rõ yêu cầu </w:t>
            </w:r>
            <w:r w:rsidR="00773C20">
              <w:rPr>
                <w:sz w:val="26"/>
                <w:szCs w:val="26"/>
              </w:rPr>
              <w:t>chất lượng của các sản phẩm ứng dụng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:rsidR="004900F5" w:rsidRDefault="00DE2F92" w:rsidP="00DE2F92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</w:t>
            </w:r>
            <w:r w:rsidRPr="00755A24">
              <w:rPr>
                <w:sz w:val="26"/>
                <w:szCs w:val="26"/>
              </w:rPr>
              <w:t>bổ sung đối với 02 Báo cáo về yêu cầu chất lượng: “Nội dung và bố cục logic, đảm bảo tính khoa học, tính mới”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4900F5" w:rsidRDefault="005E1AAA" w:rsidP="000A6E77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</w:t>
            </w:r>
            <w:r w:rsidR="00E61E3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của Thuyết minh đề tài.</w:t>
            </w:r>
          </w:p>
        </w:tc>
      </w:tr>
      <w:tr w:rsidR="004900F5" w:rsidTr="004732FC">
        <w:trPr>
          <w:cantSplit/>
          <w:tblHeader/>
        </w:trPr>
        <w:tc>
          <w:tcPr>
            <w:tcW w:w="648" w:type="dxa"/>
            <w:vAlign w:val="center"/>
          </w:tcPr>
          <w:p w:rsidR="004900F5" w:rsidRPr="009D0D93" w:rsidRDefault="001A692C" w:rsidP="009D0D9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9D0D9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62" w:type="dxa"/>
            <w:vAlign w:val="center"/>
          </w:tcPr>
          <w:p w:rsidR="004900F5" w:rsidRDefault="00451601" w:rsidP="00FF2C8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Mục 8: Thành viên </w:t>
            </w:r>
            <w:r w:rsidR="00FF2C83">
              <w:rPr>
                <w:sz w:val="26"/>
                <w:szCs w:val="26"/>
              </w:rPr>
              <w:t>nghiên</w:t>
            </w:r>
            <w:r>
              <w:rPr>
                <w:sz w:val="26"/>
                <w:szCs w:val="26"/>
              </w:rPr>
              <w:t xml:space="preserve"> cứu: cần phân công rõ ràng chức danh thành viên chính, thành viên trong từng nội dung công việc theo quy định tại Thông tư 03/2023/TT-BTC ngày 10/01/2023 (vì theo Thông tư này mỗi nội dung công </w:t>
            </w:r>
            <w:r w:rsidR="00553FD4">
              <w:rPr>
                <w:sz w:val="26"/>
                <w:szCs w:val="26"/>
              </w:rPr>
              <w:t>việc chỉ có 01 thành viên chính</w:t>
            </w:r>
            <w:r>
              <w:rPr>
                <w:sz w:val="26"/>
                <w:szCs w:val="26"/>
              </w:rPr>
              <w:t>, trong đó chủ nhiệm hoặc thư ký khoa học tùy theo công việc có thể tham gia các chức danh trong các nội dung nghiên cứu)</w:t>
            </w:r>
          </w:p>
        </w:tc>
        <w:tc>
          <w:tcPr>
            <w:tcW w:w="3686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60666" w:rsidRDefault="00781CC1" w:rsidP="00E60666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Ở Mục 8: </w:t>
            </w:r>
            <w:r w:rsidR="00E60666">
              <w:rPr>
                <w:sz w:val="26"/>
                <w:szCs w:val="26"/>
              </w:rPr>
              <w:t>Đã điều chỉnh theo quy định tại Thông tư 03/2023/TT-BTC ngày 10/01/2023</w:t>
            </w:r>
          </w:p>
          <w:p w:rsidR="004900F5" w:rsidRDefault="004900F5" w:rsidP="0003527A">
            <w:pPr>
              <w:pStyle w:val="Normal1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:rsidR="0024311A" w:rsidRDefault="00192772" w:rsidP="000A6E77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Trang </w:t>
            </w:r>
            <w:r w:rsidR="002431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 2</w:t>
            </w:r>
            <w:r w:rsidR="0024311A">
              <w:rPr>
                <w:sz w:val="26"/>
                <w:szCs w:val="26"/>
              </w:rPr>
              <w:t xml:space="preserve"> của Thuyết minh đề tài</w:t>
            </w:r>
            <w:r w:rsidR="005224E8">
              <w:rPr>
                <w:sz w:val="26"/>
                <w:szCs w:val="26"/>
              </w:rPr>
              <w:t>.</w:t>
            </w:r>
          </w:p>
          <w:p w:rsidR="007C6D28" w:rsidRDefault="007C6D28" w:rsidP="000A6E77">
            <w:pPr>
              <w:pStyle w:val="Normal1"/>
              <w:jc w:val="both"/>
              <w:rPr>
                <w:sz w:val="26"/>
                <w:szCs w:val="26"/>
              </w:rPr>
            </w:pPr>
          </w:p>
          <w:p w:rsidR="007C6D28" w:rsidRDefault="007C6D28" w:rsidP="000A6E77">
            <w:pPr>
              <w:pStyle w:val="Normal1"/>
              <w:jc w:val="both"/>
              <w:rPr>
                <w:sz w:val="26"/>
                <w:szCs w:val="26"/>
              </w:rPr>
            </w:pPr>
          </w:p>
          <w:p w:rsidR="007C6D28" w:rsidRDefault="007C6D28" w:rsidP="000A6E77">
            <w:pPr>
              <w:pStyle w:val="Normal1"/>
              <w:jc w:val="both"/>
              <w:rPr>
                <w:sz w:val="26"/>
                <w:szCs w:val="26"/>
              </w:rPr>
            </w:pPr>
          </w:p>
          <w:p w:rsidR="007C6D28" w:rsidRDefault="007C6D28" w:rsidP="000A6E77">
            <w:pPr>
              <w:pStyle w:val="Normal1"/>
              <w:jc w:val="both"/>
              <w:rPr>
                <w:sz w:val="26"/>
                <w:szCs w:val="26"/>
              </w:rPr>
            </w:pPr>
          </w:p>
          <w:p w:rsidR="007C6D28" w:rsidRDefault="007C6D28" w:rsidP="000A6E77">
            <w:pPr>
              <w:pStyle w:val="Normal1"/>
              <w:jc w:val="both"/>
              <w:rPr>
                <w:sz w:val="26"/>
                <w:szCs w:val="26"/>
              </w:rPr>
            </w:pPr>
          </w:p>
          <w:p w:rsidR="004900F5" w:rsidRDefault="004900F5" w:rsidP="000A6E77">
            <w:pPr>
              <w:pStyle w:val="Normal1"/>
              <w:jc w:val="both"/>
              <w:rPr>
                <w:sz w:val="26"/>
                <w:szCs w:val="26"/>
              </w:rPr>
            </w:pPr>
          </w:p>
        </w:tc>
      </w:tr>
      <w:tr w:rsidR="004900F5" w:rsidTr="004732FC">
        <w:trPr>
          <w:cantSplit/>
          <w:tblHeader/>
        </w:trPr>
        <w:tc>
          <w:tcPr>
            <w:tcW w:w="648" w:type="dxa"/>
            <w:vAlign w:val="center"/>
          </w:tcPr>
          <w:p w:rsidR="004900F5" w:rsidRPr="009D0D93" w:rsidRDefault="005E1AAA" w:rsidP="009D0D93">
            <w:pPr>
              <w:pStyle w:val="Normal1"/>
              <w:jc w:val="center"/>
              <w:rPr>
                <w:b/>
                <w:sz w:val="26"/>
                <w:szCs w:val="26"/>
              </w:rPr>
            </w:pPr>
            <w:r w:rsidRPr="009D0D9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62" w:type="dxa"/>
            <w:vAlign w:val="center"/>
          </w:tcPr>
          <w:p w:rsidR="004900F5" w:rsidRDefault="00765A96" w:rsidP="000A6E77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 Bảng tổng công</w:t>
            </w:r>
          </w:p>
        </w:tc>
        <w:tc>
          <w:tcPr>
            <w:tcW w:w="3686" w:type="dxa"/>
            <w:vAlign w:val="center"/>
          </w:tcPr>
          <w:p w:rsidR="004900F5" w:rsidRDefault="00DF19AB" w:rsidP="004732FC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bổ sung</w:t>
            </w:r>
            <w:r w:rsidR="001C5C21">
              <w:rPr>
                <w:sz w:val="26"/>
                <w:szCs w:val="26"/>
              </w:rPr>
              <w:t xml:space="preserve"> Bảng tổng hợp công lao động</w:t>
            </w:r>
          </w:p>
        </w:tc>
        <w:tc>
          <w:tcPr>
            <w:tcW w:w="2551" w:type="dxa"/>
            <w:vAlign w:val="center"/>
          </w:tcPr>
          <w:p w:rsidR="004900F5" w:rsidRDefault="00AA7544" w:rsidP="004732FC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Trang 27</w:t>
            </w:r>
            <w:r w:rsidR="000A6E77">
              <w:rPr>
                <w:sz w:val="26"/>
                <w:szCs w:val="26"/>
              </w:rPr>
              <w:t xml:space="preserve"> của Thuyết minh đề tài.</w:t>
            </w:r>
          </w:p>
        </w:tc>
      </w:tr>
      <w:tr w:rsidR="00765A96" w:rsidTr="004732FC">
        <w:trPr>
          <w:cantSplit/>
          <w:tblHeader/>
        </w:trPr>
        <w:tc>
          <w:tcPr>
            <w:tcW w:w="648" w:type="dxa"/>
            <w:vAlign w:val="center"/>
          </w:tcPr>
          <w:p w:rsidR="00765A96" w:rsidRPr="009D0D93" w:rsidRDefault="00765A96" w:rsidP="004732FC">
            <w:pPr>
              <w:pStyle w:val="Normal1"/>
              <w:jc w:val="center"/>
              <w:rPr>
                <w:b/>
                <w:sz w:val="26"/>
                <w:szCs w:val="26"/>
              </w:rPr>
            </w:pPr>
            <w:r w:rsidRPr="009D0D93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2862" w:type="dxa"/>
            <w:vAlign w:val="center"/>
          </w:tcPr>
          <w:p w:rsidR="00765A96" w:rsidRDefault="00765A96" w:rsidP="000A6E77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để các trang nửa chừng, không liên tục trong Thuyết minh</w:t>
            </w:r>
          </w:p>
        </w:tc>
        <w:tc>
          <w:tcPr>
            <w:tcW w:w="3686" w:type="dxa"/>
            <w:vAlign w:val="center"/>
          </w:tcPr>
          <w:p w:rsidR="00765A96" w:rsidRDefault="00A8724D" w:rsidP="007D24BA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</w:t>
            </w:r>
            <w:r w:rsidR="00255288">
              <w:rPr>
                <w:sz w:val="26"/>
                <w:szCs w:val="26"/>
              </w:rPr>
              <w:t>định dạng, canh chỉnh</w:t>
            </w:r>
            <w:r>
              <w:rPr>
                <w:sz w:val="26"/>
                <w:szCs w:val="26"/>
              </w:rPr>
              <w:t xml:space="preserve"> các trang liên tục</w:t>
            </w:r>
          </w:p>
        </w:tc>
        <w:tc>
          <w:tcPr>
            <w:tcW w:w="2551" w:type="dxa"/>
            <w:vAlign w:val="center"/>
          </w:tcPr>
          <w:p w:rsidR="00765A96" w:rsidRDefault="003528A1" w:rsidP="004732FC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các trang của Thuyết minh đề tài</w:t>
            </w:r>
            <w:r w:rsidR="00697351">
              <w:rPr>
                <w:sz w:val="26"/>
                <w:szCs w:val="26"/>
              </w:rPr>
              <w:t>.</w:t>
            </w:r>
          </w:p>
        </w:tc>
      </w:tr>
      <w:tr w:rsidR="00765A96" w:rsidTr="004732FC">
        <w:trPr>
          <w:cantSplit/>
          <w:tblHeader/>
        </w:trPr>
        <w:tc>
          <w:tcPr>
            <w:tcW w:w="648" w:type="dxa"/>
            <w:vAlign w:val="center"/>
          </w:tcPr>
          <w:p w:rsidR="00765A96" w:rsidRPr="009D0D93" w:rsidRDefault="00765A96" w:rsidP="004732FC">
            <w:pPr>
              <w:pStyle w:val="Normal1"/>
              <w:jc w:val="center"/>
              <w:rPr>
                <w:b/>
                <w:sz w:val="26"/>
                <w:szCs w:val="26"/>
              </w:rPr>
            </w:pPr>
            <w:r w:rsidRPr="009D0D9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62" w:type="dxa"/>
            <w:vAlign w:val="center"/>
          </w:tcPr>
          <w:p w:rsidR="00765A96" w:rsidRDefault="00765A96" w:rsidP="000A6E77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nghị chủ nhiệm đề tài hoàn thiện thuyết minh theo ý kiến trên và dự toán kinh phí theo đúng quy định của Thông tư 02/TT-BKHCN ngày 08/5/2023; Thông tư 55/TT</w:t>
            </w:r>
            <w:r w:rsidR="008175AB">
              <w:rPr>
                <w:sz w:val="26"/>
                <w:szCs w:val="26"/>
              </w:rPr>
              <w:t>LT-BKHCN-BTC</w:t>
            </w:r>
            <w:r w:rsidR="003F397D">
              <w:rPr>
                <w:sz w:val="26"/>
                <w:szCs w:val="26"/>
              </w:rPr>
              <w:t xml:space="preserve"> ngày 22/4/2015</w:t>
            </w:r>
            <w:r w:rsidR="008175AB">
              <w:rPr>
                <w:sz w:val="26"/>
                <w:szCs w:val="26"/>
              </w:rPr>
              <w:t>; Quyết định 5830/QĐ-BGDĐT ngày 27/11/2015.</w:t>
            </w:r>
          </w:p>
        </w:tc>
        <w:tc>
          <w:tcPr>
            <w:tcW w:w="3686" w:type="dxa"/>
            <w:vAlign w:val="center"/>
          </w:tcPr>
          <w:p w:rsidR="00765A96" w:rsidRDefault="00BC406E" w:rsidP="006A175C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Đã hoàn thiện Thuyết minh</w:t>
            </w:r>
            <w:r w:rsidR="00EF0C47">
              <w:rPr>
                <w:sz w:val="26"/>
                <w:szCs w:val="26"/>
              </w:rPr>
              <w:t xml:space="preserve"> và dự toán kinh phí</w:t>
            </w:r>
            <w:r>
              <w:rPr>
                <w:sz w:val="26"/>
                <w:szCs w:val="26"/>
              </w:rPr>
              <w:t xml:space="preserve"> theo các góp ý của Tổ thẩm định </w:t>
            </w:r>
            <w:r w:rsidR="006A175C">
              <w:rPr>
                <w:sz w:val="26"/>
                <w:szCs w:val="26"/>
              </w:rPr>
              <w:t>và các Thông tư 02/TT-BKHCN, 55/TTLT-BKHCN-BTC, Quyết định 5830/QĐ-BGDĐT.</w:t>
            </w:r>
          </w:p>
        </w:tc>
        <w:tc>
          <w:tcPr>
            <w:tcW w:w="2551" w:type="dxa"/>
            <w:vAlign w:val="center"/>
          </w:tcPr>
          <w:p w:rsidR="00765A96" w:rsidRDefault="00765A96" w:rsidP="004732FC">
            <w:pPr>
              <w:pStyle w:val="Normal1"/>
              <w:jc w:val="both"/>
              <w:rPr>
                <w:sz w:val="26"/>
                <w:szCs w:val="26"/>
              </w:rPr>
            </w:pPr>
          </w:p>
        </w:tc>
      </w:tr>
    </w:tbl>
    <w:p w:rsidR="004900F5" w:rsidRDefault="005E1AAA" w:rsidP="004732FC">
      <w:pPr>
        <w:pStyle w:val="Normal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00F5" w:rsidRDefault="005E1AAA" w:rsidP="004732FC">
      <w:pPr>
        <w:pStyle w:val="Normal1"/>
        <w:ind w:left="360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7A02A3">
        <w:rPr>
          <w:b/>
          <w:sz w:val="26"/>
          <w:szCs w:val="26"/>
        </w:rPr>
        <w:tab/>
      </w:r>
      <w:r w:rsidR="007A02A3">
        <w:rPr>
          <w:b/>
          <w:sz w:val="26"/>
          <w:szCs w:val="26"/>
        </w:rPr>
        <w:tab/>
      </w:r>
      <w:r w:rsidR="007A02A3">
        <w:rPr>
          <w:b/>
          <w:sz w:val="26"/>
          <w:szCs w:val="26"/>
        </w:rPr>
        <w:tab/>
      </w:r>
      <w:r w:rsidR="007A02A3">
        <w:rPr>
          <w:b/>
          <w:sz w:val="26"/>
          <w:szCs w:val="26"/>
        </w:rPr>
        <w:tab/>
      </w:r>
      <w:r w:rsidR="007A02A3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CHỦ NHIỆM ĐỀ TÀI</w:t>
      </w:r>
    </w:p>
    <w:p w:rsidR="004900F5" w:rsidRDefault="004900F5">
      <w:pPr>
        <w:pStyle w:val="Normal1"/>
        <w:ind w:left="360"/>
        <w:rPr>
          <w:sz w:val="26"/>
          <w:szCs w:val="26"/>
        </w:rPr>
      </w:pPr>
    </w:p>
    <w:p w:rsidR="004900F5" w:rsidRDefault="005E1AAA">
      <w:pPr>
        <w:pStyle w:val="Normal1"/>
        <w:tabs>
          <w:tab w:val="left" w:pos="1271"/>
          <w:tab w:val="left" w:pos="6462"/>
        </w:tabs>
        <w:ind w:left="360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4900F5" w:rsidRDefault="005E1AAA">
      <w:pPr>
        <w:pStyle w:val="Normal1"/>
        <w:tabs>
          <w:tab w:val="left" w:pos="1271"/>
          <w:tab w:val="left" w:pos="6462"/>
        </w:tabs>
        <w:ind w:left="360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4900F5" w:rsidRDefault="004900F5">
      <w:pPr>
        <w:pStyle w:val="Normal1"/>
        <w:ind w:left="360"/>
        <w:rPr>
          <w:sz w:val="26"/>
          <w:szCs w:val="26"/>
        </w:rPr>
      </w:pPr>
    </w:p>
    <w:p w:rsidR="00A960C2" w:rsidRDefault="005E1AAA">
      <w:pPr>
        <w:pStyle w:val="Normal1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</w:t>
      </w:r>
      <w:r w:rsidR="000E376A">
        <w:rPr>
          <w:b/>
          <w:sz w:val="26"/>
          <w:szCs w:val="26"/>
        </w:rPr>
        <w:t xml:space="preserve">                          </w:t>
      </w:r>
    </w:p>
    <w:p w:rsidR="004900F5" w:rsidRDefault="00507096" w:rsidP="00A960C2">
      <w:pPr>
        <w:pStyle w:val="Normal1"/>
        <w:ind w:left="6120" w:firstLine="360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PGS.</w:t>
      </w:r>
      <w:r w:rsidR="005E1AAA">
        <w:rPr>
          <w:b/>
          <w:sz w:val="26"/>
          <w:szCs w:val="26"/>
        </w:rPr>
        <w:t xml:space="preserve">TS. Nguyễn </w:t>
      </w:r>
      <w:r w:rsidR="00685F0B">
        <w:rPr>
          <w:b/>
          <w:sz w:val="26"/>
          <w:szCs w:val="26"/>
        </w:rPr>
        <w:t>Tiến Trung</w:t>
      </w:r>
    </w:p>
    <w:sectPr w:rsidR="004900F5" w:rsidSect="004732FC">
      <w:pgSz w:w="11907" w:h="16840"/>
      <w:pgMar w:top="964" w:right="1021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F5"/>
    <w:rsid w:val="000304BB"/>
    <w:rsid w:val="0003527A"/>
    <w:rsid w:val="00065789"/>
    <w:rsid w:val="00065ED6"/>
    <w:rsid w:val="000A6E77"/>
    <w:rsid w:val="000B4746"/>
    <w:rsid w:val="000E376A"/>
    <w:rsid w:val="00160C3D"/>
    <w:rsid w:val="00184032"/>
    <w:rsid w:val="00192772"/>
    <w:rsid w:val="001A692C"/>
    <w:rsid w:val="001C5C21"/>
    <w:rsid w:val="002250A7"/>
    <w:rsid w:val="0024311A"/>
    <w:rsid w:val="00255288"/>
    <w:rsid w:val="00261147"/>
    <w:rsid w:val="002C5D39"/>
    <w:rsid w:val="002D43EB"/>
    <w:rsid w:val="002E2055"/>
    <w:rsid w:val="00330B6D"/>
    <w:rsid w:val="003528A1"/>
    <w:rsid w:val="00382836"/>
    <w:rsid w:val="003D2DAC"/>
    <w:rsid w:val="003E7D85"/>
    <w:rsid w:val="003F397D"/>
    <w:rsid w:val="00416755"/>
    <w:rsid w:val="00451601"/>
    <w:rsid w:val="004732FC"/>
    <w:rsid w:val="004900F5"/>
    <w:rsid w:val="004B5F86"/>
    <w:rsid w:val="004B6B04"/>
    <w:rsid w:val="00507096"/>
    <w:rsid w:val="005224E8"/>
    <w:rsid w:val="00540720"/>
    <w:rsid w:val="00544B64"/>
    <w:rsid w:val="00553FD4"/>
    <w:rsid w:val="005744CA"/>
    <w:rsid w:val="005C14F5"/>
    <w:rsid w:val="005E1AAA"/>
    <w:rsid w:val="006300F9"/>
    <w:rsid w:val="00685F0B"/>
    <w:rsid w:val="00697351"/>
    <w:rsid w:val="006A175C"/>
    <w:rsid w:val="006A446D"/>
    <w:rsid w:val="006E13C5"/>
    <w:rsid w:val="007230B7"/>
    <w:rsid w:val="0073456F"/>
    <w:rsid w:val="00755A24"/>
    <w:rsid w:val="00765A96"/>
    <w:rsid w:val="00773C20"/>
    <w:rsid w:val="00781CC1"/>
    <w:rsid w:val="007A02A3"/>
    <w:rsid w:val="007B1E96"/>
    <w:rsid w:val="007C6D28"/>
    <w:rsid w:val="007D24BA"/>
    <w:rsid w:val="008175AB"/>
    <w:rsid w:val="008334A5"/>
    <w:rsid w:val="009054DF"/>
    <w:rsid w:val="00944FF0"/>
    <w:rsid w:val="009652FA"/>
    <w:rsid w:val="009B05C4"/>
    <w:rsid w:val="009D0D93"/>
    <w:rsid w:val="009F44E4"/>
    <w:rsid w:val="00A311E6"/>
    <w:rsid w:val="00A572BF"/>
    <w:rsid w:val="00A8724D"/>
    <w:rsid w:val="00A960C2"/>
    <w:rsid w:val="00AA7544"/>
    <w:rsid w:val="00BC406E"/>
    <w:rsid w:val="00BF024E"/>
    <w:rsid w:val="00C158DC"/>
    <w:rsid w:val="00C24813"/>
    <w:rsid w:val="00C426C6"/>
    <w:rsid w:val="00C6121A"/>
    <w:rsid w:val="00C70F67"/>
    <w:rsid w:val="00CE5317"/>
    <w:rsid w:val="00D01FFB"/>
    <w:rsid w:val="00D83099"/>
    <w:rsid w:val="00DE2F92"/>
    <w:rsid w:val="00DF19AB"/>
    <w:rsid w:val="00E60666"/>
    <w:rsid w:val="00E61E36"/>
    <w:rsid w:val="00EB356E"/>
    <w:rsid w:val="00EF0C47"/>
    <w:rsid w:val="00F2028B"/>
    <w:rsid w:val="00F22A6C"/>
    <w:rsid w:val="00FF2061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64"/>
  </w:style>
  <w:style w:type="paragraph" w:styleId="Heading1">
    <w:name w:val="heading 1"/>
    <w:basedOn w:val="Normal1"/>
    <w:next w:val="Normal1"/>
    <w:rsid w:val="004900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900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4900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900F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4900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4900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900F5"/>
  </w:style>
  <w:style w:type="paragraph" w:styleId="Title">
    <w:name w:val="Title"/>
    <w:basedOn w:val="Normal1"/>
    <w:next w:val="Normal1"/>
    <w:rsid w:val="004900F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900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90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90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64"/>
  </w:style>
  <w:style w:type="paragraph" w:styleId="Heading1">
    <w:name w:val="heading 1"/>
    <w:basedOn w:val="Normal1"/>
    <w:next w:val="Normal1"/>
    <w:rsid w:val="004900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900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4900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900F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4900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4900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900F5"/>
  </w:style>
  <w:style w:type="paragraph" w:styleId="Title">
    <w:name w:val="Title"/>
    <w:basedOn w:val="Normal1"/>
    <w:next w:val="Normal1"/>
    <w:rsid w:val="004900F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900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90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90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DHQN</dc:creator>
  <cp:lastModifiedBy>ADMIN</cp:lastModifiedBy>
  <cp:revision>10</cp:revision>
  <cp:lastPrinted>2022-05-24T07:41:00Z</cp:lastPrinted>
  <dcterms:created xsi:type="dcterms:W3CDTF">2023-10-14T13:39:00Z</dcterms:created>
  <dcterms:modified xsi:type="dcterms:W3CDTF">2023-10-16T04:05:00Z</dcterms:modified>
</cp:coreProperties>
</file>