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E0D13" w14:textId="1CF73323" w:rsidR="00E25FD3" w:rsidRPr="008A411A" w:rsidRDefault="00FD6276" w:rsidP="00A2507A">
      <w:pPr>
        <w:ind w:right="70"/>
        <w:jc w:val="center"/>
        <w:rPr>
          <w:color w:val="000000" w:themeColor="text1"/>
          <w:sz w:val="32"/>
          <w:szCs w:val="32"/>
        </w:rPr>
      </w:pPr>
      <w:r w:rsidRPr="008A411A">
        <w:rPr>
          <w:b/>
          <w:color w:val="000000" w:themeColor="text1"/>
          <w:sz w:val="32"/>
          <w:szCs w:val="32"/>
          <w:lang w:val="en-US"/>
        </w:rPr>
        <w:t>T</w:t>
      </w:r>
      <w:r w:rsidR="00BA5433" w:rsidRPr="008A411A">
        <w:rPr>
          <w:b/>
          <w:color w:val="000000" w:themeColor="text1"/>
          <w:sz w:val="32"/>
          <w:szCs w:val="32"/>
        </w:rPr>
        <w:t xml:space="preserve">ác động của công bố </w:t>
      </w:r>
      <w:r w:rsidR="00BA5433" w:rsidRPr="008A411A">
        <w:rPr>
          <w:b/>
          <w:color w:val="000000" w:themeColor="text1"/>
          <w:sz w:val="32"/>
          <w:szCs w:val="32"/>
          <w:lang w:val="en-US"/>
        </w:rPr>
        <w:t xml:space="preserve">thông tin </w:t>
      </w:r>
      <w:r w:rsidR="00BA5433" w:rsidRPr="008A411A">
        <w:rPr>
          <w:b/>
          <w:color w:val="000000" w:themeColor="text1"/>
          <w:sz w:val="32"/>
          <w:szCs w:val="32"/>
          <w:lang w:val="en-US"/>
        </w:rPr>
        <w:softHyphen/>
      </w:r>
      <w:r w:rsidR="00BA5433" w:rsidRPr="008A411A">
        <w:rPr>
          <w:b/>
          <w:color w:val="000000" w:themeColor="text1"/>
          <w:sz w:val="32"/>
          <w:szCs w:val="32"/>
          <w:lang w:val="en-US"/>
        </w:rPr>
        <w:softHyphen/>
      </w:r>
      <w:r w:rsidR="00BA5433" w:rsidRPr="008A411A">
        <w:rPr>
          <w:b/>
          <w:color w:val="000000" w:themeColor="text1"/>
          <w:sz w:val="32"/>
          <w:szCs w:val="32"/>
          <w:lang w:val="en-US"/>
        </w:rPr>
        <w:softHyphen/>
      </w:r>
      <w:r w:rsidR="00BA5433" w:rsidRPr="008A411A">
        <w:rPr>
          <w:b/>
          <w:color w:val="000000" w:themeColor="text1"/>
          <w:sz w:val="32"/>
          <w:szCs w:val="32"/>
          <w:lang w:val="en-US"/>
        </w:rPr>
        <w:softHyphen/>
      </w:r>
      <w:r w:rsidR="00BA5433" w:rsidRPr="008A411A">
        <w:rPr>
          <w:b/>
          <w:color w:val="000000" w:themeColor="text1"/>
          <w:sz w:val="32"/>
          <w:szCs w:val="32"/>
        </w:rPr>
        <w:t xml:space="preserve">tiêu thụ nước </w:t>
      </w:r>
      <w:bookmarkStart w:id="0" w:name="_GoBack"/>
      <w:bookmarkEnd w:id="0"/>
      <w:r w:rsidR="00BA5433" w:rsidRPr="008A411A">
        <w:rPr>
          <w:b/>
          <w:color w:val="000000" w:themeColor="text1"/>
          <w:sz w:val="32"/>
          <w:szCs w:val="32"/>
        </w:rPr>
        <w:t>đến giá trị doanh nghiệ</w:t>
      </w:r>
      <w:r w:rsidR="00BA5433" w:rsidRPr="008A411A">
        <w:rPr>
          <w:b/>
          <w:color w:val="000000" w:themeColor="text1"/>
          <w:sz w:val="32"/>
          <w:szCs w:val="32"/>
          <w:lang w:val="en-US"/>
        </w:rPr>
        <w:t>p</w:t>
      </w:r>
      <w:r w:rsidR="008457AE" w:rsidRPr="008A411A">
        <w:rPr>
          <w:b/>
          <w:color w:val="000000" w:themeColor="text1"/>
          <w:sz w:val="32"/>
          <w:szCs w:val="32"/>
          <w:lang w:val="en-US"/>
        </w:rPr>
        <w:t>: tình huống nghiên cứu tại</w:t>
      </w:r>
      <w:r w:rsidR="00BA5433" w:rsidRPr="008A411A">
        <w:rPr>
          <w:b/>
          <w:color w:val="000000" w:themeColor="text1"/>
          <w:sz w:val="32"/>
          <w:szCs w:val="32"/>
          <w:lang w:val="en-US"/>
        </w:rPr>
        <w:t xml:space="preserve"> </w:t>
      </w:r>
      <w:r w:rsidR="00BA5433" w:rsidRPr="008A411A">
        <w:rPr>
          <w:b/>
          <w:color w:val="000000" w:themeColor="text1"/>
          <w:sz w:val="32"/>
          <w:szCs w:val="32"/>
        </w:rPr>
        <w:t>ngành thực phẩm Việt Nam</w:t>
      </w:r>
    </w:p>
    <w:p w14:paraId="0B0899D3" w14:textId="77777777" w:rsidR="00E25FD3" w:rsidRPr="008A411A" w:rsidRDefault="00E25FD3">
      <w:pPr>
        <w:ind w:right="70"/>
        <w:jc w:val="center"/>
        <w:rPr>
          <w:color w:val="000000" w:themeColor="text1"/>
          <w:sz w:val="28"/>
          <w:szCs w:val="28"/>
        </w:rPr>
      </w:pPr>
    </w:p>
    <w:p w14:paraId="14DF835D" w14:textId="77777777" w:rsidR="004F06C2" w:rsidRDefault="00BA5433">
      <w:pPr>
        <w:ind w:right="70"/>
        <w:jc w:val="center"/>
        <w:rPr>
          <w:b/>
          <w:color w:val="000000" w:themeColor="text1"/>
        </w:rPr>
      </w:pPr>
      <w:r w:rsidRPr="008A411A">
        <w:rPr>
          <w:b/>
          <w:color w:val="000000" w:themeColor="text1"/>
        </w:rPr>
        <w:t>Phạm Thị Thúy Hằng</w:t>
      </w:r>
      <w:r w:rsidRPr="008A411A">
        <w:rPr>
          <w:b/>
          <w:color w:val="000000" w:themeColor="text1"/>
          <w:vertAlign w:val="superscript"/>
        </w:rPr>
        <w:t>1,</w:t>
      </w:r>
      <w:r w:rsidRPr="008A411A">
        <w:rPr>
          <w:b/>
          <w:color w:val="000000" w:themeColor="text1"/>
        </w:rPr>
        <w:t>*, Nguyễn Minh Thư</w:t>
      </w:r>
      <w:r w:rsidRPr="008A411A">
        <w:rPr>
          <w:b/>
          <w:color w:val="000000" w:themeColor="text1"/>
          <w:vertAlign w:val="superscript"/>
        </w:rPr>
        <w:t>1</w:t>
      </w:r>
      <w:r w:rsidRPr="008A411A">
        <w:rPr>
          <w:b/>
          <w:color w:val="000000" w:themeColor="text1"/>
        </w:rPr>
        <w:t>, Nguyễn Thị Minh Ảnh</w:t>
      </w:r>
      <w:r w:rsidRPr="008A411A">
        <w:rPr>
          <w:b/>
          <w:color w:val="000000" w:themeColor="text1"/>
          <w:vertAlign w:val="superscript"/>
        </w:rPr>
        <w:t>1</w:t>
      </w:r>
      <w:r w:rsidRPr="008A411A">
        <w:rPr>
          <w:b/>
          <w:color w:val="000000" w:themeColor="text1"/>
        </w:rPr>
        <w:t xml:space="preserve">, </w:t>
      </w:r>
    </w:p>
    <w:p w14:paraId="6401FA4F" w14:textId="6DF2C0E8" w:rsidR="00E25FD3" w:rsidRPr="008A411A" w:rsidRDefault="00BA5433">
      <w:pPr>
        <w:ind w:right="70"/>
        <w:jc w:val="center"/>
        <w:rPr>
          <w:color w:val="000000" w:themeColor="text1"/>
        </w:rPr>
      </w:pPr>
      <w:r w:rsidRPr="008A411A">
        <w:rPr>
          <w:b/>
          <w:color w:val="000000" w:themeColor="text1"/>
        </w:rPr>
        <w:t>Nguyễn Thị Thanh Hằng</w:t>
      </w:r>
      <w:r w:rsidRPr="008A411A">
        <w:rPr>
          <w:b/>
          <w:color w:val="000000" w:themeColor="text1"/>
          <w:vertAlign w:val="superscript"/>
        </w:rPr>
        <w:t>1</w:t>
      </w:r>
      <w:r w:rsidRPr="008A411A">
        <w:rPr>
          <w:b/>
          <w:color w:val="000000" w:themeColor="text1"/>
        </w:rPr>
        <w:t>, Lê Đỗ Thành Công</w:t>
      </w:r>
      <w:r w:rsidRPr="008A411A">
        <w:rPr>
          <w:b/>
          <w:color w:val="000000" w:themeColor="text1"/>
          <w:vertAlign w:val="superscript"/>
        </w:rPr>
        <w:t>1</w:t>
      </w:r>
      <w:r w:rsidRPr="008A411A">
        <w:rPr>
          <w:b/>
          <w:color w:val="000000" w:themeColor="text1"/>
        </w:rPr>
        <w:t>, Trương Đức Thành Đạt</w:t>
      </w:r>
      <w:r w:rsidRPr="008A411A">
        <w:rPr>
          <w:b/>
          <w:color w:val="000000" w:themeColor="text1"/>
          <w:vertAlign w:val="superscript"/>
        </w:rPr>
        <w:t>1</w:t>
      </w:r>
    </w:p>
    <w:p w14:paraId="3AEC8D8E" w14:textId="77777777" w:rsidR="00E25FD3" w:rsidRPr="008A411A" w:rsidRDefault="00E25FD3">
      <w:pPr>
        <w:ind w:right="70"/>
        <w:jc w:val="center"/>
        <w:rPr>
          <w:color w:val="000000" w:themeColor="text1"/>
          <w:vertAlign w:val="superscript"/>
        </w:rPr>
      </w:pPr>
    </w:p>
    <w:p w14:paraId="1FFF46CC" w14:textId="7CEA1EF7" w:rsidR="00E25FD3" w:rsidRPr="008A411A" w:rsidRDefault="00BA5433" w:rsidP="00EB14FB">
      <w:pPr>
        <w:jc w:val="center"/>
        <w:rPr>
          <w:color w:val="000000" w:themeColor="text1"/>
          <w:sz w:val="22"/>
          <w:szCs w:val="22"/>
        </w:rPr>
      </w:pPr>
      <w:r w:rsidRPr="008A411A">
        <w:rPr>
          <w:i/>
          <w:color w:val="000000" w:themeColor="text1"/>
          <w:sz w:val="22"/>
          <w:szCs w:val="22"/>
          <w:vertAlign w:val="superscript"/>
        </w:rPr>
        <w:t>1</w:t>
      </w:r>
      <w:r w:rsidRPr="008A411A">
        <w:rPr>
          <w:i/>
          <w:color w:val="000000" w:themeColor="text1"/>
          <w:sz w:val="22"/>
          <w:szCs w:val="22"/>
        </w:rPr>
        <w:t>Khoa Tài chính – Ngân hàng và Quản trị Kinh doanh, Trường Đại học Quy Nhơn,</w:t>
      </w:r>
      <w:r w:rsidR="00EB14FB" w:rsidRPr="008A411A">
        <w:rPr>
          <w:i/>
          <w:color w:val="000000" w:themeColor="text1"/>
          <w:sz w:val="22"/>
          <w:szCs w:val="22"/>
          <w:lang w:val="vi-VN"/>
        </w:rPr>
        <w:t xml:space="preserve"> Thành phố Quy Nhơn, Tỉnh Bình Định,</w:t>
      </w:r>
      <w:r w:rsidRPr="008A411A">
        <w:rPr>
          <w:i/>
          <w:color w:val="000000" w:themeColor="text1"/>
          <w:sz w:val="22"/>
          <w:szCs w:val="22"/>
        </w:rPr>
        <w:t xml:space="preserve"> Việt Nam</w:t>
      </w:r>
    </w:p>
    <w:p w14:paraId="1F4BBB28" w14:textId="77777777" w:rsidR="00E25FD3" w:rsidRPr="008A411A" w:rsidRDefault="00E25FD3">
      <w:pPr>
        <w:ind w:right="70"/>
        <w:jc w:val="center"/>
        <w:rPr>
          <w:color w:val="000000" w:themeColor="text1"/>
          <w:sz w:val="22"/>
          <w:szCs w:val="22"/>
        </w:rPr>
      </w:pPr>
    </w:p>
    <w:p w14:paraId="3757A61A" w14:textId="53993FEC" w:rsidR="00E25FD3" w:rsidRPr="008A411A" w:rsidRDefault="00BA5433">
      <w:pPr>
        <w:ind w:right="70"/>
        <w:jc w:val="center"/>
        <w:rPr>
          <w:i/>
          <w:color w:val="000000" w:themeColor="text1"/>
          <w:sz w:val="22"/>
          <w:szCs w:val="22"/>
          <w:u w:val="single"/>
        </w:rPr>
      </w:pPr>
      <w:r w:rsidRPr="008A411A">
        <w:rPr>
          <w:i/>
          <w:color w:val="000000" w:themeColor="text1"/>
          <w:sz w:val="22"/>
          <w:szCs w:val="22"/>
        </w:rPr>
        <w:t>*Tác giả liên hệ chính.  Email:</w:t>
      </w:r>
      <w:r w:rsidR="0098220F" w:rsidRPr="008A411A">
        <w:rPr>
          <w:i/>
          <w:color w:val="000000" w:themeColor="text1"/>
          <w:sz w:val="22"/>
          <w:szCs w:val="22"/>
          <w:lang w:val="en-US"/>
        </w:rPr>
        <w:t xml:space="preserve"> </w:t>
      </w:r>
      <w:r w:rsidRPr="008A411A">
        <w:rPr>
          <w:i/>
          <w:color w:val="000000" w:themeColor="text1"/>
          <w:sz w:val="22"/>
          <w:szCs w:val="22"/>
        </w:rPr>
        <w:t>phamthithuyhang@qnu.edu.vn</w:t>
      </w:r>
    </w:p>
    <w:p w14:paraId="614B1E9D" w14:textId="77777777" w:rsidR="00EE2AF0" w:rsidRPr="008A411A" w:rsidRDefault="00EE2AF0">
      <w:pPr>
        <w:ind w:right="70"/>
        <w:jc w:val="center"/>
        <w:rPr>
          <w:color w:val="000000" w:themeColor="text1"/>
          <w:sz w:val="22"/>
          <w:szCs w:val="22"/>
        </w:rPr>
      </w:pPr>
    </w:p>
    <w:p w14:paraId="388C129B" w14:textId="77777777" w:rsidR="00E25FD3" w:rsidRPr="008A411A" w:rsidRDefault="00E25FD3">
      <w:pPr>
        <w:ind w:right="70"/>
        <w:jc w:val="center"/>
        <w:rPr>
          <w:color w:val="000000" w:themeColor="text1"/>
        </w:rPr>
      </w:pPr>
    </w:p>
    <w:p w14:paraId="70B29202" w14:textId="77777777" w:rsidR="00E25FD3" w:rsidRPr="008A411A" w:rsidRDefault="00E25FD3">
      <w:pPr>
        <w:ind w:right="70"/>
        <w:jc w:val="center"/>
        <w:rPr>
          <w:color w:val="000000" w:themeColor="text1"/>
        </w:rPr>
        <w:sectPr w:rsidR="00E25FD3" w:rsidRPr="008A411A" w:rsidSect="007A2ACD">
          <w:pgSz w:w="11909" w:h="16834"/>
          <w:pgMar w:top="1440" w:right="1440" w:bottom="1440" w:left="1440" w:header="720" w:footer="720" w:gutter="0"/>
          <w:pgNumType w:start="1"/>
          <w:cols w:space="720"/>
        </w:sectPr>
      </w:pPr>
    </w:p>
    <w:p w14:paraId="5D52A1AE" w14:textId="2C43EE2B" w:rsidR="00593D5D" w:rsidRPr="008A411A" w:rsidRDefault="00BA5433" w:rsidP="00494F74">
      <w:pPr>
        <w:tabs>
          <w:tab w:val="left" w:pos="360"/>
          <w:tab w:val="left" w:pos="540"/>
          <w:tab w:val="right" w:pos="9072"/>
        </w:tabs>
        <w:spacing w:after="120"/>
        <w:jc w:val="both"/>
        <w:rPr>
          <w:color w:val="000000" w:themeColor="text1"/>
        </w:rPr>
      </w:pPr>
      <w:r w:rsidRPr="008A411A">
        <w:rPr>
          <w:b/>
          <w:color w:val="000000" w:themeColor="text1"/>
        </w:rPr>
        <w:t xml:space="preserve">TÓM TẮT </w:t>
      </w:r>
    </w:p>
    <w:p w14:paraId="40136887" w14:textId="45D4800A" w:rsidR="002A7AEF" w:rsidRPr="008A411A" w:rsidRDefault="002A7AEF" w:rsidP="002A7AEF">
      <w:pPr>
        <w:ind w:firstLine="567"/>
        <w:jc w:val="both"/>
        <w:rPr>
          <w:color w:val="000000" w:themeColor="text1"/>
          <w:lang w:val="vi-VN"/>
        </w:rPr>
      </w:pPr>
      <w:r w:rsidRPr="008A411A">
        <w:rPr>
          <w:color w:val="000000" w:themeColor="text1"/>
          <w:sz w:val="20"/>
          <w:szCs w:val="20"/>
        </w:rPr>
        <w:t>Nghiên cứu phân tích mối quan hệ giữa mức độ công bố thông tin tiêu thụ nước đến giá trị doanh nghiệp từ</w:t>
      </w:r>
      <w:r w:rsidRPr="008A411A">
        <w:rPr>
          <w:color w:val="000000" w:themeColor="text1"/>
          <w:sz w:val="20"/>
          <w:szCs w:val="20"/>
          <w:lang w:val="vi-VN"/>
        </w:rPr>
        <w:t xml:space="preserve"> </w:t>
      </w:r>
      <w:r w:rsidRPr="008A411A">
        <w:rPr>
          <w:color w:val="000000" w:themeColor="text1"/>
          <w:sz w:val="20"/>
          <w:szCs w:val="20"/>
        </w:rPr>
        <w:t xml:space="preserve">dữ liệu 23 công ty thực phẩm niêm yết trên Sở Giao dịch Chứng khoán Thành phố Hồ Chí Minh và Sở Giao dịch Chứng khoán Hà Nội  trong giai đoạn từ năm 2010 đến năm 2021. Bằng cách sử dụng các phương pháp ước lượng như bình phương nhỏ nhất (OLS), hiệu ứng cố định (FE), hiệu ứng ngẫu nhiên (RE) và hồi quy hai giai đoạn (2SLS), đã cho thấy rằng các </w:t>
      </w:r>
      <w:r w:rsidR="0033790A" w:rsidRPr="008A411A">
        <w:rPr>
          <w:color w:val="000000" w:themeColor="text1"/>
          <w:sz w:val="20"/>
          <w:szCs w:val="20"/>
        </w:rPr>
        <w:t>công</w:t>
      </w:r>
      <w:r w:rsidR="0033790A" w:rsidRPr="008A411A">
        <w:rPr>
          <w:color w:val="000000" w:themeColor="text1"/>
          <w:sz w:val="20"/>
          <w:szCs w:val="20"/>
          <w:lang w:val="vi-VN"/>
        </w:rPr>
        <w:t xml:space="preserve"> bố </w:t>
      </w:r>
      <w:r w:rsidRPr="008A411A">
        <w:rPr>
          <w:color w:val="000000" w:themeColor="text1"/>
          <w:sz w:val="20"/>
          <w:szCs w:val="20"/>
        </w:rPr>
        <w:t>về mức tiêu thụ nước tác động tích cực đến giá trị doanh nghiệp. Thông qua lý thuyết các bên liên quan, lý thuyết tín hiệu, lý thuyết tính hợp pháp</w:t>
      </w:r>
      <w:r w:rsidR="0033790A" w:rsidRPr="008A411A">
        <w:rPr>
          <w:color w:val="000000" w:themeColor="text1"/>
          <w:sz w:val="20"/>
          <w:szCs w:val="20"/>
          <w:lang w:val="vi-VN"/>
        </w:rPr>
        <w:t xml:space="preserve"> </w:t>
      </w:r>
      <w:r w:rsidRPr="008A411A">
        <w:rPr>
          <w:color w:val="000000" w:themeColor="text1"/>
          <w:sz w:val="20"/>
          <w:szCs w:val="20"/>
        </w:rPr>
        <w:t>và lý thuyết kinh tế chính trị</w:t>
      </w:r>
      <w:r w:rsidR="0033790A" w:rsidRPr="008A411A">
        <w:rPr>
          <w:color w:val="000000" w:themeColor="text1"/>
          <w:sz w:val="20"/>
          <w:szCs w:val="20"/>
          <w:lang w:val="vi-VN"/>
        </w:rPr>
        <w:t xml:space="preserve">. </w:t>
      </w:r>
      <w:r w:rsidR="0033790A" w:rsidRPr="008A411A">
        <w:rPr>
          <w:color w:val="000000" w:themeColor="text1"/>
          <w:sz w:val="20"/>
          <w:szCs w:val="20"/>
        </w:rPr>
        <w:t>N</w:t>
      </w:r>
      <w:r w:rsidRPr="008A411A">
        <w:rPr>
          <w:color w:val="000000" w:themeColor="text1"/>
          <w:sz w:val="20"/>
          <w:szCs w:val="20"/>
        </w:rPr>
        <w:t>ghiên cứu</w:t>
      </w:r>
      <w:r w:rsidR="0033790A" w:rsidRPr="008A411A">
        <w:rPr>
          <w:color w:val="000000" w:themeColor="text1"/>
          <w:sz w:val="20"/>
          <w:szCs w:val="20"/>
          <w:lang w:val="vi-VN"/>
        </w:rPr>
        <w:t xml:space="preserve"> </w:t>
      </w:r>
      <w:r w:rsidRPr="008A411A">
        <w:rPr>
          <w:color w:val="000000" w:themeColor="text1"/>
          <w:sz w:val="20"/>
          <w:szCs w:val="20"/>
        </w:rPr>
        <w:t xml:space="preserve">cung cấp những lợi ích </w:t>
      </w:r>
      <w:r w:rsidR="0033790A" w:rsidRPr="008A411A">
        <w:rPr>
          <w:color w:val="000000" w:themeColor="text1"/>
          <w:sz w:val="20"/>
          <w:szCs w:val="20"/>
        </w:rPr>
        <w:t>việc tự nguyện công bố thông tin</w:t>
      </w:r>
      <w:r w:rsidR="0033790A" w:rsidRPr="008A411A">
        <w:rPr>
          <w:color w:val="000000" w:themeColor="text1"/>
          <w:sz w:val="20"/>
          <w:szCs w:val="20"/>
          <w:lang w:val="vi-VN"/>
        </w:rPr>
        <w:t xml:space="preserve"> tiêu thụ nước</w:t>
      </w:r>
      <w:r w:rsidR="0033790A" w:rsidRPr="008A411A">
        <w:rPr>
          <w:color w:val="000000" w:themeColor="text1"/>
          <w:sz w:val="20"/>
          <w:szCs w:val="20"/>
        </w:rPr>
        <w:t xml:space="preserve"> </w:t>
      </w:r>
      <w:r w:rsidRPr="008A411A">
        <w:rPr>
          <w:color w:val="000000" w:themeColor="text1"/>
          <w:sz w:val="20"/>
          <w:szCs w:val="20"/>
        </w:rPr>
        <w:t>và hàm ý chính sách</w:t>
      </w:r>
      <w:r w:rsidR="0033790A" w:rsidRPr="008A411A">
        <w:rPr>
          <w:color w:val="000000" w:themeColor="text1"/>
          <w:sz w:val="20"/>
          <w:szCs w:val="20"/>
          <w:lang w:val="vi-VN"/>
        </w:rPr>
        <w:t xml:space="preserve"> </w:t>
      </w:r>
      <w:r w:rsidRPr="008A411A">
        <w:rPr>
          <w:color w:val="000000" w:themeColor="text1"/>
          <w:sz w:val="20"/>
          <w:szCs w:val="20"/>
        </w:rPr>
        <w:t>cho các nhà quản trị doanh nghiệp, nhà đầu tư và cơ quan quản lý</w:t>
      </w:r>
      <w:r w:rsidRPr="008A411A">
        <w:rPr>
          <w:color w:val="000000" w:themeColor="text1"/>
          <w:sz w:val="20"/>
          <w:szCs w:val="20"/>
          <w:lang w:val="vi-VN"/>
        </w:rPr>
        <w:t>.</w:t>
      </w:r>
    </w:p>
    <w:p w14:paraId="31F9EF58" w14:textId="591B5714" w:rsidR="00E25FD3" w:rsidRPr="008A411A" w:rsidRDefault="00BA5433" w:rsidP="00494F74">
      <w:pPr>
        <w:tabs>
          <w:tab w:val="right" w:pos="9072"/>
        </w:tabs>
        <w:spacing w:after="120"/>
        <w:jc w:val="both"/>
        <w:rPr>
          <w:color w:val="000000" w:themeColor="text1"/>
          <w:sz w:val="20"/>
          <w:szCs w:val="20"/>
        </w:rPr>
      </w:pPr>
      <w:r w:rsidRPr="008A411A">
        <w:rPr>
          <w:b/>
          <w:color w:val="000000" w:themeColor="text1"/>
          <w:sz w:val="20"/>
          <w:szCs w:val="20"/>
        </w:rPr>
        <w:t>Từ khóa:</w:t>
      </w:r>
      <w:r w:rsidRPr="008A411A">
        <w:rPr>
          <w:b/>
          <w:i/>
          <w:color w:val="000000" w:themeColor="text1"/>
          <w:sz w:val="20"/>
          <w:szCs w:val="20"/>
        </w:rPr>
        <w:t xml:space="preserve"> </w:t>
      </w:r>
      <w:r w:rsidRPr="008A411A">
        <w:rPr>
          <w:i/>
          <w:color w:val="000000" w:themeColor="text1"/>
          <w:sz w:val="20"/>
          <w:szCs w:val="20"/>
        </w:rPr>
        <w:t>mức tiêu thụ nước, giá trị công ty, công bố thông tin, ngành thực phẩm</w:t>
      </w:r>
      <w:r w:rsidR="0026301F" w:rsidRPr="008A411A">
        <w:rPr>
          <w:i/>
          <w:color w:val="000000" w:themeColor="text1"/>
          <w:sz w:val="20"/>
          <w:szCs w:val="20"/>
          <w:lang w:val="en-US"/>
        </w:rPr>
        <w:t xml:space="preserve">, </w:t>
      </w:r>
      <w:r w:rsidRPr="008A411A">
        <w:rPr>
          <w:i/>
          <w:color w:val="000000" w:themeColor="text1"/>
          <w:sz w:val="20"/>
          <w:szCs w:val="20"/>
        </w:rPr>
        <w:t>Việt Nam.</w:t>
      </w:r>
    </w:p>
    <w:p w14:paraId="5C5FC0EF" w14:textId="77777777" w:rsidR="00E25FD3" w:rsidRPr="008A411A" w:rsidRDefault="00E25FD3" w:rsidP="00494F74">
      <w:pPr>
        <w:tabs>
          <w:tab w:val="right" w:pos="9072"/>
        </w:tabs>
        <w:spacing w:after="120"/>
        <w:rPr>
          <w:color w:val="000000" w:themeColor="text1"/>
          <w:sz w:val="28"/>
          <w:szCs w:val="28"/>
        </w:rPr>
      </w:pPr>
    </w:p>
    <w:p w14:paraId="607972FB" w14:textId="77777777" w:rsidR="00E25FD3" w:rsidRPr="008A411A" w:rsidRDefault="00E25FD3">
      <w:pPr>
        <w:tabs>
          <w:tab w:val="right" w:pos="9072"/>
        </w:tabs>
        <w:rPr>
          <w:color w:val="000000" w:themeColor="text1"/>
          <w:sz w:val="28"/>
          <w:szCs w:val="28"/>
        </w:rPr>
      </w:pPr>
    </w:p>
    <w:p w14:paraId="2E3CDF13" w14:textId="77777777" w:rsidR="00E25FD3" w:rsidRPr="008A411A" w:rsidRDefault="00E25FD3">
      <w:pPr>
        <w:tabs>
          <w:tab w:val="right" w:pos="9072"/>
        </w:tabs>
        <w:rPr>
          <w:color w:val="000000" w:themeColor="text1"/>
          <w:sz w:val="28"/>
          <w:szCs w:val="28"/>
        </w:rPr>
      </w:pPr>
    </w:p>
    <w:p w14:paraId="7046B836" w14:textId="77777777" w:rsidR="00E25FD3" w:rsidRPr="008A411A" w:rsidRDefault="00E25FD3">
      <w:pPr>
        <w:tabs>
          <w:tab w:val="right" w:pos="9072"/>
        </w:tabs>
        <w:rPr>
          <w:color w:val="000000" w:themeColor="text1"/>
          <w:sz w:val="28"/>
          <w:szCs w:val="28"/>
        </w:rPr>
      </w:pPr>
    </w:p>
    <w:p w14:paraId="6415E76D" w14:textId="77777777" w:rsidR="00E25FD3" w:rsidRPr="008A411A" w:rsidRDefault="00BA5433">
      <w:pPr>
        <w:tabs>
          <w:tab w:val="left" w:pos="360"/>
          <w:tab w:val="right" w:pos="9072"/>
        </w:tabs>
        <w:spacing w:before="120" w:after="120"/>
        <w:jc w:val="center"/>
        <w:rPr>
          <w:color w:val="000000" w:themeColor="text1"/>
          <w:sz w:val="28"/>
          <w:szCs w:val="28"/>
        </w:rPr>
      </w:pPr>
      <w:bookmarkStart w:id="1" w:name="_30j0zll" w:colFirst="0" w:colLast="0"/>
      <w:bookmarkEnd w:id="1"/>
      <w:r w:rsidRPr="008A411A">
        <w:rPr>
          <w:color w:val="000000" w:themeColor="text1"/>
        </w:rPr>
        <w:br w:type="page"/>
      </w:r>
    </w:p>
    <w:p w14:paraId="65FE6EDF" w14:textId="77777777" w:rsidR="00E25FD3" w:rsidRPr="008A411A" w:rsidRDefault="00E25FD3">
      <w:pPr>
        <w:tabs>
          <w:tab w:val="left" w:pos="360"/>
          <w:tab w:val="right" w:pos="9072"/>
        </w:tabs>
        <w:spacing w:before="120" w:after="120"/>
        <w:rPr>
          <w:b/>
          <w:color w:val="000000" w:themeColor="text1"/>
          <w:sz w:val="32"/>
          <w:szCs w:val="32"/>
        </w:rPr>
      </w:pPr>
      <w:bookmarkStart w:id="2" w:name="_f058zkjbii41" w:colFirst="0" w:colLast="0"/>
      <w:bookmarkStart w:id="3" w:name="_52zoq0mbwki" w:colFirst="0" w:colLast="0"/>
      <w:bookmarkEnd w:id="2"/>
      <w:bookmarkEnd w:id="3"/>
    </w:p>
    <w:p w14:paraId="6CF04DE1" w14:textId="77777777" w:rsidR="00E25FD3" w:rsidRPr="008A411A" w:rsidRDefault="00E25FD3">
      <w:pPr>
        <w:tabs>
          <w:tab w:val="left" w:pos="360"/>
          <w:tab w:val="right" w:pos="9072"/>
        </w:tabs>
        <w:spacing w:before="120" w:after="120"/>
        <w:rPr>
          <w:b/>
          <w:color w:val="000000" w:themeColor="text1"/>
          <w:sz w:val="32"/>
          <w:szCs w:val="32"/>
        </w:rPr>
      </w:pPr>
      <w:bookmarkStart w:id="4" w:name="_7iocryh39i25" w:colFirst="0" w:colLast="0"/>
      <w:bookmarkEnd w:id="4"/>
    </w:p>
    <w:p w14:paraId="4E68C444" w14:textId="51AA8F42" w:rsidR="00E25FD3" w:rsidRPr="008A411A" w:rsidRDefault="00FB3C1C" w:rsidP="00FB3C1C">
      <w:pPr>
        <w:ind w:right="70"/>
        <w:jc w:val="center"/>
        <w:rPr>
          <w:b/>
          <w:color w:val="000000" w:themeColor="text1"/>
          <w:sz w:val="32"/>
          <w:szCs w:val="32"/>
        </w:rPr>
      </w:pPr>
      <w:bookmarkStart w:id="5" w:name="_g79hqnenbllt" w:colFirst="0" w:colLast="0"/>
      <w:bookmarkEnd w:id="5"/>
      <w:r w:rsidRPr="008A411A">
        <w:rPr>
          <w:b/>
          <w:color w:val="000000" w:themeColor="text1"/>
          <w:sz w:val="32"/>
          <w:szCs w:val="32"/>
        </w:rPr>
        <w:t xml:space="preserve">Influence of Water Usage Disclosure on Firm </w:t>
      </w:r>
      <w:r w:rsidR="00AF46B3">
        <w:rPr>
          <w:b/>
          <w:color w:val="000000" w:themeColor="text1"/>
          <w:sz w:val="32"/>
          <w:szCs w:val="32"/>
          <w:lang w:val="en-US"/>
        </w:rPr>
        <w:t>V</w:t>
      </w:r>
      <w:r w:rsidRPr="008A411A">
        <w:rPr>
          <w:b/>
          <w:color w:val="000000" w:themeColor="text1"/>
          <w:sz w:val="32"/>
          <w:szCs w:val="32"/>
        </w:rPr>
        <w:t xml:space="preserve">alue: </w:t>
      </w:r>
      <w:r w:rsidR="00D04A00">
        <w:rPr>
          <w:b/>
          <w:color w:val="000000" w:themeColor="text1"/>
          <w:sz w:val="32"/>
          <w:szCs w:val="32"/>
          <w:lang w:val="en-US"/>
        </w:rPr>
        <w:t>Evidence</w:t>
      </w:r>
      <w:r w:rsidRPr="008A411A">
        <w:rPr>
          <w:b/>
          <w:color w:val="000000" w:themeColor="text1"/>
          <w:sz w:val="32"/>
          <w:szCs w:val="32"/>
        </w:rPr>
        <w:t xml:space="preserve"> from Food </w:t>
      </w:r>
      <w:r w:rsidR="00D04A00">
        <w:rPr>
          <w:b/>
          <w:color w:val="000000" w:themeColor="text1"/>
          <w:sz w:val="32"/>
          <w:szCs w:val="32"/>
          <w:lang w:val="en-US"/>
        </w:rPr>
        <w:t>s</w:t>
      </w:r>
      <w:r w:rsidRPr="008A411A">
        <w:rPr>
          <w:b/>
          <w:color w:val="000000" w:themeColor="text1"/>
          <w:sz w:val="32"/>
          <w:szCs w:val="32"/>
        </w:rPr>
        <w:t>ector in Vietnam</w:t>
      </w:r>
    </w:p>
    <w:p w14:paraId="1BAED02E" w14:textId="77777777" w:rsidR="00FB3C1C" w:rsidRPr="008A411A" w:rsidRDefault="00FB3C1C" w:rsidP="00FB3C1C">
      <w:pPr>
        <w:ind w:right="70"/>
        <w:jc w:val="center"/>
        <w:rPr>
          <w:color w:val="000000" w:themeColor="text1"/>
        </w:rPr>
      </w:pPr>
    </w:p>
    <w:p w14:paraId="243E455D" w14:textId="77777777" w:rsidR="00E25FD3" w:rsidRPr="008A411A" w:rsidRDefault="00BA5433">
      <w:pPr>
        <w:ind w:right="70"/>
        <w:jc w:val="center"/>
        <w:rPr>
          <w:color w:val="000000" w:themeColor="text1"/>
          <w:vertAlign w:val="superscript"/>
        </w:rPr>
      </w:pPr>
      <w:r w:rsidRPr="008A411A">
        <w:rPr>
          <w:b/>
          <w:color w:val="000000" w:themeColor="text1"/>
        </w:rPr>
        <w:t>Pham Thi Thuy Hang</w:t>
      </w:r>
      <w:r w:rsidRPr="008A411A">
        <w:rPr>
          <w:b/>
          <w:color w:val="000000" w:themeColor="text1"/>
          <w:vertAlign w:val="superscript"/>
        </w:rPr>
        <w:t>1,</w:t>
      </w:r>
      <w:r w:rsidRPr="008A411A">
        <w:rPr>
          <w:b/>
          <w:color w:val="000000" w:themeColor="text1"/>
        </w:rPr>
        <w:t>*, Nguyen Minh Thu</w:t>
      </w:r>
      <w:r w:rsidRPr="008A411A">
        <w:rPr>
          <w:b/>
          <w:color w:val="000000" w:themeColor="text1"/>
          <w:vertAlign w:val="superscript"/>
        </w:rPr>
        <w:t>1</w:t>
      </w:r>
      <w:r w:rsidRPr="008A411A">
        <w:rPr>
          <w:b/>
          <w:color w:val="000000" w:themeColor="text1"/>
        </w:rPr>
        <w:t>, Nguyen Thi Minh Anh</w:t>
      </w:r>
      <w:r w:rsidRPr="008A411A">
        <w:rPr>
          <w:b/>
          <w:color w:val="000000" w:themeColor="text1"/>
          <w:vertAlign w:val="superscript"/>
        </w:rPr>
        <w:t>1</w:t>
      </w:r>
      <w:r w:rsidRPr="008A411A">
        <w:rPr>
          <w:b/>
          <w:color w:val="000000" w:themeColor="text1"/>
        </w:rPr>
        <w:t>, Nguyen Thi Thanh Hang</w:t>
      </w:r>
      <w:r w:rsidRPr="008A411A">
        <w:rPr>
          <w:b/>
          <w:color w:val="000000" w:themeColor="text1"/>
          <w:vertAlign w:val="superscript"/>
        </w:rPr>
        <w:t>1</w:t>
      </w:r>
      <w:r w:rsidRPr="008A411A">
        <w:rPr>
          <w:b/>
          <w:color w:val="000000" w:themeColor="text1"/>
        </w:rPr>
        <w:t>, Le Do Thanh Cong</w:t>
      </w:r>
      <w:r w:rsidRPr="008A411A">
        <w:rPr>
          <w:b/>
          <w:color w:val="000000" w:themeColor="text1"/>
          <w:vertAlign w:val="superscript"/>
        </w:rPr>
        <w:t>1</w:t>
      </w:r>
      <w:r w:rsidRPr="008A411A">
        <w:rPr>
          <w:b/>
          <w:color w:val="000000" w:themeColor="text1"/>
        </w:rPr>
        <w:t>, Truong Duc Thanh Dat</w:t>
      </w:r>
      <w:r w:rsidRPr="008A411A">
        <w:rPr>
          <w:b/>
          <w:color w:val="000000" w:themeColor="text1"/>
          <w:vertAlign w:val="superscript"/>
        </w:rPr>
        <w:t>1</w:t>
      </w:r>
    </w:p>
    <w:p w14:paraId="03F7C067" w14:textId="77777777" w:rsidR="00E25FD3" w:rsidRPr="008A411A" w:rsidRDefault="00E25FD3">
      <w:pPr>
        <w:ind w:right="70"/>
        <w:jc w:val="center"/>
        <w:rPr>
          <w:color w:val="000000" w:themeColor="text1"/>
        </w:rPr>
      </w:pPr>
    </w:p>
    <w:p w14:paraId="529CEB0F" w14:textId="6C17115C" w:rsidR="00E25FD3" w:rsidRPr="008A411A" w:rsidRDefault="00BA5433">
      <w:pPr>
        <w:ind w:right="70"/>
        <w:jc w:val="center"/>
        <w:rPr>
          <w:color w:val="000000" w:themeColor="text1"/>
          <w:sz w:val="22"/>
          <w:szCs w:val="22"/>
        </w:rPr>
      </w:pPr>
      <w:r w:rsidRPr="008A411A">
        <w:rPr>
          <w:i/>
          <w:color w:val="000000" w:themeColor="text1"/>
          <w:sz w:val="22"/>
          <w:szCs w:val="22"/>
          <w:vertAlign w:val="superscript"/>
        </w:rPr>
        <w:t>1</w:t>
      </w:r>
      <w:r w:rsidRPr="008A411A">
        <w:rPr>
          <w:i/>
          <w:color w:val="000000" w:themeColor="text1"/>
          <w:sz w:val="22"/>
          <w:szCs w:val="22"/>
        </w:rPr>
        <w:t>Finance - Banking &amp; Business Administration Department, Quy Nhon University,</w:t>
      </w:r>
      <w:r w:rsidR="00EB14FB" w:rsidRPr="008A411A">
        <w:rPr>
          <w:i/>
          <w:color w:val="000000" w:themeColor="text1"/>
          <w:sz w:val="22"/>
          <w:szCs w:val="22"/>
          <w:lang w:val="vi-VN"/>
        </w:rPr>
        <w:t xml:space="preserve"> Quy Nhon </w:t>
      </w:r>
      <w:r w:rsidR="000A319F" w:rsidRPr="008A411A">
        <w:rPr>
          <w:i/>
          <w:color w:val="000000" w:themeColor="text1"/>
          <w:sz w:val="22"/>
          <w:szCs w:val="22"/>
          <w:lang w:val="vi-VN"/>
        </w:rPr>
        <w:t>C</w:t>
      </w:r>
      <w:r w:rsidR="00EB14FB" w:rsidRPr="008A411A">
        <w:rPr>
          <w:i/>
          <w:color w:val="000000" w:themeColor="text1"/>
          <w:sz w:val="22"/>
          <w:szCs w:val="22"/>
          <w:lang w:val="vi-VN"/>
        </w:rPr>
        <w:t>i</w:t>
      </w:r>
      <w:r w:rsidR="000A319F" w:rsidRPr="008A411A">
        <w:rPr>
          <w:i/>
          <w:color w:val="000000" w:themeColor="text1"/>
          <w:sz w:val="22"/>
          <w:szCs w:val="22"/>
          <w:lang w:val="vi-VN"/>
        </w:rPr>
        <w:t>t</w:t>
      </w:r>
      <w:r w:rsidR="00EB14FB" w:rsidRPr="008A411A">
        <w:rPr>
          <w:i/>
          <w:color w:val="000000" w:themeColor="text1"/>
          <w:sz w:val="22"/>
          <w:szCs w:val="22"/>
          <w:lang w:val="vi-VN"/>
        </w:rPr>
        <w:t xml:space="preserve">y, Binh Dinh </w:t>
      </w:r>
      <w:r w:rsidR="000A319F" w:rsidRPr="008A411A">
        <w:rPr>
          <w:i/>
          <w:color w:val="000000" w:themeColor="text1"/>
          <w:sz w:val="22"/>
          <w:szCs w:val="22"/>
          <w:lang w:val="vi-VN"/>
        </w:rPr>
        <w:t>P</w:t>
      </w:r>
      <w:r w:rsidR="00EB14FB" w:rsidRPr="008A411A">
        <w:rPr>
          <w:i/>
          <w:color w:val="000000" w:themeColor="text1"/>
          <w:sz w:val="22"/>
          <w:szCs w:val="22"/>
          <w:lang w:val="vi-VN"/>
        </w:rPr>
        <w:t>rovince,</w:t>
      </w:r>
      <w:r w:rsidRPr="008A411A">
        <w:rPr>
          <w:i/>
          <w:color w:val="000000" w:themeColor="text1"/>
          <w:sz w:val="22"/>
          <w:szCs w:val="22"/>
        </w:rPr>
        <w:t xml:space="preserve"> Viet Nam</w:t>
      </w:r>
    </w:p>
    <w:p w14:paraId="68F28EC4" w14:textId="77777777" w:rsidR="00E25FD3" w:rsidRPr="008A411A" w:rsidRDefault="00E25FD3">
      <w:pPr>
        <w:ind w:right="70"/>
        <w:jc w:val="center"/>
        <w:rPr>
          <w:color w:val="000000" w:themeColor="text1"/>
          <w:sz w:val="22"/>
          <w:szCs w:val="22"/>
        </w:rPr>
      </w:pPr>
    </w:p>
    <w:p w14:paraId="3C5BD9C2" w14:textId="19E2618D" w:rsidR="00E25FD3" w:rsidRPr="008A411A" w:rsidRDefault="00BA5433">
      <w:pPr>
        <w:ind w:right="70"/>
        <w:jc w:val="center"/>
        <w:rPr>
          <w:i/>
          <w:color w:val="000000" w:themeColor="text1"/>
          <w:sz w:val="22"/>
          <w:szCs w:val="22"/>
          <w:u w:val="single"/>
        </w:rPr>
      </w:pPr>
      <w:r w:rsidRPr="008A411A">
        <w:rPr>
          <w:i/>
          <w:color w:val="000000" w:themeColor="text1"/>
          <w:sz w:val="22"/>
          <w:szCs w:val="22"/>
        </w:rPr>
        <w:t xml:space="preserve">*Corresponding author. Email: </w:t>
      </w:r>
      <w:hyperlink r:id="rId5">
        <w:r w:rsidRPr="008A411A">
          <w:rPr>
            <w:i/>
            <w:color w:val="000000" w:themeColor="text1"/>
            <w:sz w:val="22"/>
            <w:szCs w:val="22"/>
          </w:rPr>
          <w:t>phamthithuyhang@qnu.edu.vn</w:t>
        </w:r>
      </w:hyperlink>
    </w:p>
    <w:p w14:paraId="1CC52302" w14:textId="77777777" w:rsidR="00EE2AF0" w:rsidRPr="008A411A" w:rsidRDefault="00EE2AF0">
      <w:pPr>
        <w:ind w:right="70"/>
        <w:jc w:val="center"/>
        <w:rPr>
          <w:color w:val="000000" w:themeColor="text1"/>
          <w:sz w:val="22"/>
          <w:szCs w:val="22"/>
        </w:rPr>
      </w:pPr>
    </w:p>
    <w:p w14:paraId="4B4F61E0" w14:textId="77777777" w:rsidR="00E25FD3" w:rsidRPr="008A411A" w:rsidRDefault="00E25FD3" w:rsidP="00494F74">
      <w:pPr>
        <w:ind w:right="70"/>
        <w:rPr>
          <w:color w:val="000000" w:themeColor="text1"/>
        </w:rPr>
      </w:pPr>
    </w:p>
    <w:p w14:paraId="3F6AABD0" w14:textId="75ED1B49" w:rsidR="00E25FD3" w:rsidRPr="008A411A" w:rsidRDefault="00BA5433" w:rsidP="00494F74">
      <w:pPr>
        <w:tabs>
          <w:tab w:val="left" w:pos="360"/>
          <w:tab w:val="right" w:pos="9072"/>
        </w:tabs>
        <w:spacing w:after="120"/>
        <w:jc w:val="both"/>
        <w:rPr>
          <w:b/>
          <w:color w:val="000000" w:themeColor="text1"/>
        </w:rPr>
      </w:pPr>
      <w:r w:rsidRPr="008A411A">
        <w:rPr>
          <w:b/>
          <w:color w:val="000000" w:themeColor="text1"/>
        </w:rPr>
        <w:t xml:space="preserve">ABSTRACT </w:t>
      </w:r>
    </w:p>
    <w:p w14:paraId="1E90F216" w14:textId="3B3AD0ED" w:rsidR="00593D5D" w:rsidRPr="008A411A" w:rsidRDefault="004C5359" w:rsidP="002A7AEF">
      <w:pPr>
        <w:ind w:firstLine="567"/>
        <w:jc w:val="both"/>
        <w:rPr>
          <w:color w:val="000000" w:themeColor="text1"/>
        </w:rPr>
      </w:pPr>
      <w:r w:rsidRPr="008A411A">
        <w:rPr>
          <w:color w:val="000000" w:themeColor="text1"/>
          <w:sz w:val="20"/>
          <w:szCs w:val="20"/>
        </w:rPr>
        <w:t>This paper</w:t>
      </w:r>
      <w:r w:rsidR="0098220F" w:rsidRPr="008A411A">
        <w:rPr>
          <w:color w:val="000000" w:themeColor="text1"/>
          <w:sz w:val="20"/>
          <w:szCs w:val="20"/>
          <w:lang w:val="en-US"/>
        </w:rPr>
        <w:t xml:space="preserve"> explores</w:t>
      </w:r>
      <w:r w:rsidRPr="008A411A">
        <w:rPr>
          <w:color w:val="000000" w:themeColor="text1"/>
          <w:sz w:val="20"/>
          <w:szCs w:val="20"/>
        </w:rPr>
        <w:t xml:space="preserve"> the association between water consumption disclosure and firm value in Vietnam's food sector, based on sample</w:t>
      </w:r>
      <w:r w:rsidR="002A7AEF" w:rsidRPr="008A411A">
        <w:rPr>
          <w:color w:val="000000" w:themeColor="text1"/>
          <w:sz w:val="20"/>
          <w:szCs w:val="20"/>
        </w:rPr>
        <w:t>s</w:t>
      </w:r>
      <w:r w:rsidR="002A7AEF" w:rsidRPr="008A411A">
        <w:rPr>
          <w:color w:val="000000" w:themeColor="text1"/>
          <w:sz w:val="20"/>
          <w:szCs w:val="20"/>
          <w:lang w:val="vi-VN"/>
        </w:rPr>
        <w:t xml:space="preserve"> </w:t>
      </w:r>
      <w:r w:rsidRPr="008A411A">
        <w:rPr>
          <w:color w:val="000000" w:themeColor="text1"/>
          <w:sz w:val="20"/>
          <w:szCs w:val="20"/>
        </w:rPr>
        <w:t xml:space="preserve">of 23 </w:t>
      </w:r>
      <w:r w:rsidR="00E23AB6" w:rsidRPr="008A411A">
        <w:rPr>
          <w:color w:val="000000" w:themeColor="text1"/>
          <w:sz w:val="20"/>
          <w:szCs w:val="20"/>
          <w:lang w:val="en-US"/>
        </w:rPr>
        <w:t xml:space="preserve">listed </w:t>
      </w:r>
      <w:r w:rsidRPr="008A411A">
        <w:rPr>
          <w:color w:val="000000" w:themeColor="text1"/>
          <w:sz w:val="20"/>
          <w:szCs w:val="20"/>
        </w:rPr>
        <w:t xml:space="preserve">food </w:t>
      </w:r>
      <w:r w:rsidR="00E23AB6" w:rsidRPr="008A411A">
        <w:rPr>
          <w:color w:val="000000" w:themeColor="text1"/>
          <w:sz w:val="20"/>
          <w:szCs w:val="20"/>
          <w:lang w:val="en-US"/>
        </w:rPr>
        <w:t>firms</w:t>
      </w:r>
      <w:r w:rsidRPr="008A411A">
        <w:rPr>
          <w:color w:val="000000" w:themeColor="text1"/>
          <w:sz w:val="20"/>
          <w:szCs w:val="20"/>
        </w:rPr>
        <w:t xml:space="preserve"> on the Ho Chi Minh City Stock Exchange (HOSE) and the Hanoi Stock Exchange (HNX) from 2010 to 2021. </w:t>
      </w:r>
      <w:r w:rsidR="009D374C" w:rsidRPr="008A411A">
        <w:rPr>
          <w:color w:val="000000" w:themeColor="text1"/>
          <w:sz w:val="20"/>
          <w:szCs w:val="20"/>
          <w:lang w:val="en-US"/>
        </w:rPr>
        <w:t xml:space="preserve">By employing </w:t>
      </w:r>
      <w:r w:rsidRPr="008A411A">
        <w:rPr>
          <w:color w:val="000000" w:themeColor="text1"/>
          <w:sz w:val="20"/>
          <w:szCs w:val="20"/>
        </w:rPr>
        <w:t>Ordinary Least Squares (OLS), Fixed Effects (FE), Random Effects (RE) and Two-Stage Least Squares (2SLS)</w:t>
      </w:r>
      <w:r w:rsidR="008C03DE" w:rsidRPr="008A411A">
        <w:rPr>
          <w:color w:val="000000" w:themeColor="text1"/>
          <w:sz w:val="20"/>
          <w:szCs w:val="20"/>
          <w:lang w:val="en-US"/>
        </w:rPr>
        <w:t xml:space="preserve"> estimation methods</w:t>
      </w:r>
      <w:r w:rsidRPr="008A411A">
        <w:rPr>
          <w:color w:val="000000" w:themeColor="text1"/>
          <w:sz w:val="20"/>
          <w:szCs w:val="20"/>
        </w:rPr>
        <w:t xml:space="preserve">, our study </w:t>
      </w:r>
      <w:r w:rsidR="002A7AEF" w:rsidRPr="008A411A">
        <w:rPr>
          <w:color w:val="000000" w:themeColor="text1"/>
          <w:sz w:val="20"/>
          <w:szCs w:val="20"/>
        </w:rPr>
        <w:t>indicates that water consumption reporting is positively associated with firm value</w:t>
      </w:r>
      <w:r w:rsidRPr="008A411A">
        <w:rPr>
          <w:color w:val="000000" w:themeColor="text1"/>
          <w:sz w:val="20"/>
          <w:szCs w:val="20"/>
        </w:rPr>
        <w:t xml:space="preserve">. </w:t>
      </w:r>
      <w:r w:rsidR="002A7AEF" w:rsidRPr="008A411A">
        <w:rPr>
          <w:color w:val="000000" w:themeColor="text1"/>
          <w:sz w:val="20"/>
          <w:szCs w:val="20"/>
        </w:rPr>
        <w:t>T</w:t>
      </w:r>
      <w:r w:rsidRPr="008A411A">
        <w:rPr>
          <w:color w:val="000000" w:themeColor="text1"/>
          <w:sz w:val="20"/>
          <w:szCs w:val="20"/>
        </w:rPr>
        <w:t>hrough the lenses of stakeholder theory, signaling theory, legitimacy theory</w:t>
      </w:r>
      <w:r w:rsidR="0033790A" w:rsidRPr="008A411A">
        <w:rPr>
          <w:color w:val="000000" w:themeColor="text1"/>
          <w:sz w:val="20"/>
          <w:szCs w:val="20"/>
          <w:lang w:val="vi-VN"/>
        </w:rPr>
        <w:t xml:space="preserve"> </w:t>
      </w:r>
      <w:r w:rsidRPr="008A411A">
        <w:rPr>
          <w:color w:val="000000" w:themeColor="text1"/>
          <w:sz w:val="20"/>
          <w:szCs w:val="20"/>
        </w:rPr>
        <w:t>and political economy theory</w:t>
      </w:r>
      <w:r w:rsidR="002A7AEF" w:rsidRPr="008A411A">
        <w:rPr>
          <w:color w:val="000000" w:themeColor="text1"/>
          <w:sz w:val="20"/>
          <w:szCs w:val="20"/>
          <w:lang w:val="vi-VN"/>
        </w:rPr>
        <w:t>; t</w:t>
      </w:r>
      <w:r w:rsidRPr="008A411A">
        <w:rPr>
          <w:color w:val="000000" w:themeColor="text1"/>
          <w:sz w:val="20"/>
          <w:szCs w:val="20"/>
        </w:rPr>
        <w:t>he study is expect</w:t>
      </w:r>
      <w:r w:rsidR="00A54352" w:rsidRPr="008A411A">
        <w:rPr>
          <w:color w:val="000000" w:themeColor="text1"/>
          <w:sz w:val="20"/>
          <w:szCs w:val="20"/>
        </w:rPr>
        <w:t>ed</w:t>
      </w:r>
      <w:r w:rsidR="002A7AEF" w:rsidRPr="008A411A">
        <w:rPr>
          <w:color w:val="000000" w:themeColor="text1"/>
          <w:sz w:val="20"/>
          <w:szCs w:val="20"/>
          <w:lang w:val="vi-VN"/>
        </w:rPr>
        <w:t xml:space="preserve"> </w:t>
      </w:r>
      <w:r w:rsidRPr="008A411A">
        <w:rPr>
          <w:color w:val="000000" w:themeColor="text1"/>
          <w:sz w:val="20"/>
          <w:szCs w:val="20"/>
        </w:rPr>
        <w:t xml:space="preserve">to </w:t>
      </w:r>
      <w:r w:rsidR="002A7AEF" w:rsidRPr="008A411A">
        <w:rPr>
          <w:color w:val="000000" w:themeColor="text1"/>
          <w:sz w:val="20"/>
          <w:szCs w:val="20"/>
        </w:rPr>
        <w:t>provide</w:t>
      </w:r>
      <w:r w:rsidR="0033790A" w:rsidRPr="008A411A">
        <w:rPr>
          <w:color w:val="000000" w:themeColor="text1"/>
          <w:sz w:val="20"/>
          <w:szCs w:val="20"/>
        </w:rPr>
        <w:t>s</w:t>
      </w:r>
      <w:r w:rsidR="0033790A" w:rsidRPr="008A411A">
        <w:rPr>
          <w:color w:val="000000" w:themeColor="text1"/>
          <w:sz w:val="20"/>
          <w:szCs w:val="20"/>
          <w:lang w:val="vi-VN"/>
        </w:rPr>
        <w:t xml:space="preserve"> emp</w:t>
      </w:r>
      <w:r w:rsidR="003E1936">
        <w:rPr>
          <w:color w:val="000000" w:themeColor="text1"/>
          <w:sz w:val="20"/>
          <w:szCs w:val="20"/>
          <w:lang w:val="en-US"/>
        </w:rPr>
        <w:t>i</w:t>
      </w:r>
      <w:r w:rsidR="0033790A" w:rsidRPr="008A411A">
        <w:rPr>
          <w:color w:val="000000" w:themeColor="text1"/>
          <w:sz w:val="20"/>
          <w:szCs w:val="20"/>
          <w:lang w:val="vi-VN"/>
        </w:rPr>
        <w:t xml:space="preserve">rical evidence </w:t>
      </w:r>
      <w:r w:rsidRPr="008A411A">
        <w:rPr>
          <w:color w:val="000000" w:themeColor="text1"/>
          <w:sz w:val="20"/>
          <w:szCs w:val="20"/>
        </w:rPr>
        <w:t xml:space="preserve">voluntary </w:t>
      </w:r>
      <w:r w:rsidR="0033790A" w:rsidRPr="008A411A">
        <w:rPr>
          <w:color w:val="000000" w:themeColor="text1"/>
          <w:sz w:val="20"/>
          <w:szCs w:val="20"/>
        </w:rPr>
        <w:t>water</w:t>
      </w:r>
      <w:r w:rsidR="0033790A" w:rsidRPr="008A411A">
        <w:rPr>
          <w:color w:val="000000" w:themeColor="text1"/>
          <w:sz w:val="20"/>
          <w:szCs w:val="20"/>
          <w:lang w:val="vi-VN"/>
        </w:rPr>
        <w:t xml:space="preserve"> </w:t>
      </w:r>
      <w:r w:rsidRPr="008A411A">
        <w:rPr>
          <w:color w:val="000000" w:themeColor="text1"/>
          <w:sz w:val="20"/>
          <w:szCs w:val="20"/>
        </w:rPr>
        <w:t>information disclosure</w:t>
      </w:r>
      <w:r w:rsidR="002A7AEF" w:rsidRPr="008A411A">
        <w:rPr>
          <w:color w:val="000000" w:themeColor="text1"/>
          <w:sz w:val="20"/>
          <w:szCs w:val="20"/>
          <w:lang w:val="vi-VN"/>
        </w:rPr>
        <w:t>’s benefits and policy implications</w:t>
      </w:r>
      <w:r w:rsidRPr="008A411A">
        <w:rPr>
          <w:color w:val="000000" w:themeColor="text1"/>
          <w:sz w:val="20"/>
          <w:szCs w:val="20"/>
        </w:rPr>
        <w:t xml:space="preserve"> to managers, investors, and regulatory authorities</w:t>
      </w:r>
      <w:r w:rsidRPr="008A411A">
        <w:rPr>
          <w:color w:val="000000" w:themeColor="text1"/>
          <w:sz w:val="20"/>
          <w:szCs w:val="20"/>
          <w:lang w:val="vi-VN"/>
        </w:rPr>
        <w:t>.</w:t>
      </w:r>
    </w:p>
    <w:p w14:paraId="3E51867C" w14:textId="70D3FC7C" w:rsidR="00E25FD3" w:rsidRPr="000743B3" w:rsidRDefault="00BA5433" w:rsidP="00494F74">
      <w:pPr>
        <w:tabs>
          <w:tab w:val="right" w:pos="9072"/>
        </w:tabs>
        <w:spacing w:after="120"/>
        <w:jc w:val="both"/>
        <w:rPr>
          <w:i/>
          <w:color w:val="000000" w:themeColor="text1"/>
          <w:sz w:val="20"/>
          <w:szCs w:val="20"/>
          <w:lang w:val="en-US"/>
        </w:rPr>
      </w:pPr>
      <w:r w:rsidRPr="008A411A">
        <w:rPr>
          <w:b/>
          <w:color w:val="000000" w:themeColor="text1"/>
          <w:sz w:val="20"/>
          <w:szCs w:val="20"/>
        </w:rPr>
        <w:t>Keywords:</w:t>
      </w:r>
      <w:r w:rsidRPr="008A411A">
        <w:rPr>
          <w:i/>
          <w:color w:val="000000" w:themeColor="text1"/>
          <w:sz w:val="20"/>
          <w:szCs w:val="20"/>
        </w:rPr>
        <w:t xml:space="preserve"> water consumption, firm value, information disclosure, food industry</w:t>
      </w:r>
      <w:r w:rsidR="000743B3">
        <w:rPr>
          <w:i/>
          <w:color w:val="000000" w:themeColor="text1"/>
          <w:sz w:val="20"/>
          <w:szCs w:val="20"/>
          <w:lang w:val="en-US"/>
        </w:rPr>
        <w:t>, Vietnam.</w:t>
      </w:r>
    </w:p>
    <w:p w14:paraId="0813688B" w14:textId="77777777" w:rsidR="00AE5279" w:rsidRPr="008A411A" w:rsidRDefault="00AE5279" w:rsidP="00494F74">
      <w:pPr>
        <w:tabs>
          <w:tab w:val="right" w:pos="9072"/>
        </w:tabs>
        <w:spacing w:after="120"/>
        <w:jc w:val="both"/>
        <w:rPr>
          <w:i/>
          <w:color w:val="000000" w:themeColor="text1"/>
          <w:sz w:val="20"/>
          <w:szCs w:val="20"/>
        </w:rPr>
      </w:pPr>
    </w:p>
    <w:p w14:paraId="58A1062E" w14:textId="77777777" w:rsidR="00E25FD3" w:rsidRPr="008A411A" w:rsidRDefault="00E25FD3">
      <w:pPr>
        <w:tabs>
          <w:tab w:val="left" w:pos="360"/>
          <w:tab w:val="right" w:pos="9072"/>
        </w:tabs>
        <w:jc w:val="both"/>
        <w:rPr>
          <w:color w:val="000000" w:themeColor="text1"/>
          <w:sz w:val="20"/>
          <w:szCs w:val="20"/>
        </w:rPr>
        <w:sectPr w:rsidR="00E25FD3" w:rsidRPr="008A411A" w:rsidSect="007A2ACD">
          <w:type w:val="continuous"/>
          <w:pgSz w:w="11909" w:h="16834"/>
          <w:pgMar w:top="1134" w:right="1134" w:bottom="1134" w:left="1418" w:header="720" w:footer="720" w:gutter="0"/>
          <w:pgNumType w:start="1"/>
          <w:cols w:space="720"/>
          <w:titlePg/>
        </w:sectPr>
      </w:pPr>
    </w:p>
    <w:p w14:paraId="34770953" w14:textId="77777777" w:rsidR="00E25FD3" w:rsidRPr="008A411A" w:rsidRDefault="00BA5433">
      <w:pPr>
        <w:tabs>
          <w:tab w:val="left" w:pos="567"/>
          <w:tab w:val="right" w:pos="9072"/>
        </w:tabs>
        <w:spacing w:before="120" w:after="120"/>
        <w:jc w:val="both"/>
        <w:rPr>
          <w:color w:val="000000" w:themeColor="text1"/>
          <w:sz w:val="22"/>
          <w:szCs w:val="22"/>
        </w:rPr>
      </w:pPr>
      <w:r w:rsidRPr="008A411A">
        <w:rPr>
          <w:b/>
          <w:color w:val="000000" w:themeColor="text1"/>
          <w:sz w:val="22"/>
          <w:szCs w:val="22"/>
        </w:rPr>
        <w:t>1. INTRODUCTION</w:t>
      </w:r>
      <w:r w:rsidRPr="008A411A">
        <w:rPr>
          <w:color w:val="000000" w:themeColor="text1"/>
          <w:sz w:val="22"/>
          <w:szCs w:val="22"/>
        </w:rPr>
        <w:t xml:space="preserve"> </w:t>
      </w:r>
    </w:p>
    <w:p w14:paraId="55AD7D3B" w14:textId="44973F6C" w:rsidR="00E25FD3" w:rsidRPr="008A411A" w:rsidRDefault="0033790A" w:rsidP="0033790A">
      <w:pPr>
        <w:shd w:val="clear" w:color="auto" w:fill="FFFFFF"/>
        <w:tabs>
          <w:tab w:val="left" w:pos="360"/>
          <w:tab w:val="right" w:pos="9072"/>
        </w:tabs>
        <w:spacing w:after="120" w:line="312" w:lineRule="auto"/>
        <w:jc w:val="both"/>
        <w:rPr>
          <w:color w:val="000000" w:themeColor="text1"/>
          <w:sz w:val="22"/>
          <w:szCs w:val="22"/>
        </w:rPr>
      </w:pPr>
      <w:r w:rsidRPr="008A411A">
        <w:rPr>
          <w:color w:val="000000" w:themeColor="text1"/>
          <w:sz w:val="22"/>
          <w:szCs w:val="22"/>
        </w:rPr>
        <w:t>The</w:t>
      </w:r>
      <w:r w:rsidRPr="008A411A">
        <w:rPr>
          <w:color w:val="000000" w:themeColor="text1"/>
          <w:sz w:val="22"/>
          <w:szCs w:val="22"/>
          <w:lang w:val="vi-VN"/>
        </w:rPr>
        <w:t xml:space="preserve"> fast-changing movement confronts many barrier</w:t>
      </w:r>
      <w:r w:rsidRPr="008A411A">
        <w:rPr>
          <w:color w:val="000000" w:themeColor="text1"/>
          <w:sz w:val="22"/>
          <w:szCs w:val="22"/>
          <w:lang w:val="en-US"/>
        </w:rPr>
        <w:t>s</w:t>
      </w:r>
      <w:r w:rsidRPr="008A411A">
        <w:rPr>
          <w:color w:val="000000" w:themeColor="text1"/>
          <w:sz w:val="22"/>
          <w:szCs w:val="22"/>
          <w:lang w:val="vi-VN"/>
        </w:rPr>
        <w:t xml:space="preserve"> relevant </w:t>
      </w:r>
      <w:r w:rsidRPr="008A411A">
        <w:rPr>
          <w:color w:val="000000" w:themeColor="text1"/>
          <w:sz w:val="22"/>
          <w:szCs w:val="22"/>
          <w:lang w:val="en-US"/>
        </w:rPr>
        <w:t xml:space="preserve">to </w:t>
      </w:r>
      <w:r w:rsidRPr="008A411A">
        <w:rPr>
          <w:color w:val="000000" w:themeColor="text1"/>
          <w:sz w:val="22"/>
          <w:szCs w:val="22"/>
          <w:lang w:val="vi-VN"/>
        </w:rPr>
        <w:t xml:space="preserve">the scarity </w:t>
      </w:r>
      <w:r w:rsidRPr="008A411A">
        <w:rPr>
          <w:color w:val="000000" w:themeColor="text1"/>
          <w:sz w:val="22"/>
          <w:szCs w:val="22"/>
          <w:lang w:val="en-US"/>
        </w:rPr>
        <w:t>of</w:t>
      </w:r>
      <w:r w:rsidRPr="008A411A">
        <w:rPr>
          <w:color w:val="000000" w:themeColor="text1"/>
          <w:sz w:val="22"/>
          <w:szCs w:val="22"/>
          <w:lang w:val="vi-VN"/>
        </w:rPr>
        <w:t xml:space="preserve"> natual resources</w:t>
      </w:r>
      <w:r w:rsidRPr="008A411A">
        <w:rPr>
          <w:color w:val="000000" w:themeColor="text1"/>
          <w:sz w:val="22"/>
          <w:szCs w:val="22"/>
          <w:lang w:val="en-US"/>
        </w:rPr>
        <w:t>, especially water. Since</w:t>
      </w:r>
      <w:r w:rsidRPr="008A411A">
        <w:rPr>
          <w:color w:val="000000" w:themeColor="text1"/>
          <w:sz w:val="22"/>
          <w:szCs w:val="22"/>
          <w:lang w:val="vi-VN"/>
        </w:rPr>
        <w:t xml:space="preserve"> </w:t>
      </w:r>
      <w:r w:rsidRPr="008A411A">
        <w:rPr>
          <w:color w:val="000000" w:themeColor="text1"/>
          <w:sz w:val="22"/>
          <w:szCs w:val="22"/>
          <w:lang w:val="en-US"/>
        </w:rPr>
        <w:t>t</w:t>
      </w:r>
      <w:r w:rsidR="00BA5433" w:rsidRPr="008A411A">
        <w:rPr>
          <w:color w:val="000000" w:themeColor="text1"/>
          <w:sz w:val="22"/>
          <w:szCs w:val="22"/>
        </w:rPr>
        <w:t>he rapid economic growth and industrialization have generated heightened demand.</w:t>
      </w:r>
      <w:r w:rsidRPr="008A411A">
        <w:rPr>
          <w:color w:val="000000" w:themeColor="text1"/>
          <w:sz w:val="22"/>
          <w:szCs w:val="22"/>
          <w:lang w:val="en-US"/>
        </w:rPr>
        <w:t xml:space="preserve"> </w:t>
      </w:r>
      <w:r w:rsidR="00BA5433" w:rsidRPr="008A411A">
        <w:rPr>
          <w:color w:val="000000" w:themeColor="text1"/>
          <w:sz w:val="22"/>
          <w:szCs w:val="22"/>
        </w:rPr>
        <w:t>The availab</w:t>
      </w:r>
      <w:r w:rsidR="00A54352" w:rsidRPr="008A411A">
        <w:rPr>
          <w:color w:val="000000" w:themeColor="text1"/>
          <w:sz w:val="22"/>
          <w:szCs w:val="22"/>
        </w:rPr>
        <w:t>le</w:t>
      </w:r>
      <w:r w:rsidR="00BA5433" w:rsidRPr="008A411A">
        <w:rPr>
          <w:color w:val="000000" w:themeColor="text1"/>
          <w:sz w:val="22"/>
          <w:szCs w:val="22"/>
        </w:rPr>
        <w:t xml:space="preserve"> water resources </w:t>
      </w:r>
      <w:r w:rsidR="002A7AEF" w:rsidRPr="008A411A">
        <w:rPr>
          <w:color w:val="000000" w:themeColor="text1"/>
          <w:sz w:val="22"/>
          <w:szCs w:val="22"/>
        </w:rPr>
        <w:t>are</w:t>
      </w:r>
      <w:r w:rsidR="00BA5433" w:rsidRPr="008A411A">
        <w:rPr>
          <w:color w:val="000000" w:themeColor="text1"/>
          <w:sz w:val="22"/>
          <w:szCs w:val="22"/>
        </w:rPr>
        <w:t xml:space="preserve"> diminishing, and this scarcity presents an increasing </w:t>
      </w:r>
      <w:r w:rsidR="002A7AEF" w:rsidRPr="008A411A">
        <w:rPr>
          <w:color w:val="000000" w:themeColor="text1"/>
          <w:sz w:val="22"/>
          <w:szCs w:val="22"/>
        </w:rPr>
        <w:t>corporate</w:t>
      </w:r>
      <w:r w:rsidR="002A7AEF" w:rsidRPr="008A411A">
        <w:rPr>
          <w:color w:val="000000" w:themeColor="text1"/>
          <w:sz w:val="22"/>
          <w:szCs w:val="22"/>
          <w:lang w:val="vi-VN"/>
        </w:rPr>
        <w:t xml:space="preserve"> </w:t>
      </w:r>
      <w:r w:rsidR="00BA5433" w:rsidRPr="008A411A">
        <w:rPr>
          <w:color w:val="000000" w:themeColor="text1"/>
          <w:sz w:val="22"/>
          <w:szCs w:val="22"/>
        </w:rPr>
        <w:t>risk to physical assets, reputation, and financial stability</w:t>
      </w:r>
      <w:r w:rsidR="00974430"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&lt;EndNote&gt;&lt;Cite&gt;&lt;Author&gt;Jones&lt;/Author&gt;&lt;Year&gt;2015&lt;/Year&gt;&lt;RecNum&gt;16&lt;/RecNum&gt;&lt;DisplayText&gt;&lt;style face="superscript"&gt;1&lt;/style&gt;&lt;/DisplayText&gt;&lt;record&gt;&lt;rec-number&gt;16&lt;/rec-number&gt;&lt;foreign-keys&gt;&lt;key app="EN" db-id="fr95zaz25e20fmezad9pxavq52a5rvzvexsa" timestamp="1699255424"&gt;16&lt;/key&gt;&lt;/foreign-keys&gt;&lt;ref-type name="Journal Article"&gt;17&lt;/ref-type&gt;&lt;contributors&gt;&lt;authors&gt;&lt;author&gt;Jones, Peter&lt;/author&gt;&lt;author&gt;Hillier, David&lt;/author&gt;&lt;author&gt;Comfort, Daphne&lt;/author&gt;&lt;/authors&gt;&lt;/contributors&gt;&lt;titles&gt;&lt;title&gt;Water stewardship and corporate sustainability: a case study of reputation management in the food and drinks industry&lt;/title&gt;&lt;secondary-title&gt;Journal of public affairs&lt;/secondary-title&gt;&lt;/titles&gt;&lt;periodical&gt;&lt;full-title&gt;Journal of public affairs&lt;/full-title&gt;&lt;/periodical&gt;&lt;pages&gt;116-126&lt;/pages&gt;&lt;volume&gt;15&lt;/volume&gt;&lt;number&gt;1&lt;/number&gt;&lt;dates&gt;&lt;year&gt;2015&lt;/year&gt;&lt;/dates&gt;&lt;isbn&gt;1472-3891&lt;/isbn&gt;&lt;urls&gt;&lt;/urls&gt;&lt;/record&gt;&lt;/Cite&gt;&lt;/EndNote&gt;</w:instrText>
      </w:r>
      <w:r w:rsidR="00974430" w:rsidRPr="008A411A">
        <w:rPr>
          <w:color w:val="000000" w:themeColor="text1"/>
          <w:sz w:val="22"/>
          <w:szCs w:val="22"/>
        </w:rPr>
        <w:fldChar w:fldCharType="separate"/>
      </w:r>
      <w:r w:rsidR="003D6E45" w:rsidRPr="008A411A">
        <w:rPr>
          <w:noProof/>
          <w:color w:val="000000" w:themeColor="text1"/>
          <w:sz w:val="22"/>
          <w:szCs w:val="22"/>
          <w:vertAlign w:val="superscript"/>
        </w:rPr>
        <w:t>1</w:t>
      </w:r>
      <w:r w:rsidR="00974430" w:rsidRPr="008A411A">
        <w:rPr>
          <w:color w:val="000000" w:themeColor="text1"/>
          <w:sz w:val="22"/>
          <w:szCs w:val="22"/>
        </w:rPr>
        <w:fldChar w:fldCharType="end"/>
      </w:r>
      <w:r w:rsidR="00FD583A" w:rsidRPr="008A411A">
        <w:rPr>
          <w:color w:val="000000" w:themeColor="text1"/>
          <w:sz w:val="22"/>
          <w:szCs w:val="22"/>
        </w:rPr>
        <w:t>.</w:t>
      </w:r>
      <w:r w:rsidR="00115C12" w:rsidRPr="008A411A">
        <w:rPr>
          <w:color w:val="000000" w:themeColor="text1"/>
          <w:sz w:val="22"/>
          <w:szCs w:val="22"/>
          <w:lang w:val="vi-VN"/>
        </w:rPr>
        <w:t xml:space="preserve"> </w:t>
      </w:r>
      <w:r w:rsidR="00BA5433" w:rsidRPr="008A411A">
        <w:rPr>
          <w:color w:val="000000" w:themeColor="text1"/>
          <w:sz w:val="22"/>
          <w:szCs w:val="22"/>
        </w:rPr>
        <w:t>Therefore,</w:t>
      </w:r>
      <w:r w:rsidR="00115C12" w:rsidRPr="008A411A">
        <w:rPr>
          <w:color w:val="000000" w:themeColor="text1"/>
          <w:sz w:val="22"/>
          <w:szCs w:val="22"/>
          <w:lang w:val="vi-VN"/>
        </w:rPr>
        <w:t xml:space="preserve"> </w:t>
      </w:r>
      <w:r w:rsidR="00BA5433" w:rsidRPr="008A411A">
        <w:rPr>
          <w:color w:val="000000" w:themeColor="text1"/>
          <w:sz w:val="22"/>
          <w:szCs w:val="22"/>
        </w:rPr>
        <w:t>the company increasingly recognizes the need to align its goals with pursuing sustainable growth through responsible operation</w:t>
      </w:r>
      <w:r w:rsidRPr="008A411A">
        <w:rPr>
          <w:color w:val="000000" w:themeColor="text1"/>
          <w:sz w:val="22"/>
          <w:szCs w:val="22"/>
          <w:lang w:val="en-US"/>
        </w:rPr>
        <w:t xml:space="preserve"> in using water</w:t>
      </w:r>
      <w:r w:rsidR="00974430"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&lt;EndNote&gt;&lt;Cite&gt;&lt;Author&gt;Sukmadilaga&lt;/Author&gt;&lt;Year&gt;2023&lt;/Year&gt;&lt;RecNum&gt;17&lt;/RecNum&gt;&lt;DisplayText&gt;&lt;style face="superscript"&gt;2&lt;/style&gt;&lt;/DisplayText&gt;&lt;record&gt;&lt;rec-number&gt;17&lt;/rec-number&gt;&lt;foreign-keys&gt;&lt;key app="EN" db-id="fr95zaz25e20fmezad9pxavq52a5rvzvexsa" timestamp="1699255424"&gt;17&lt;/key&gt;&lt;/foreign-keys&gt;&lt;ref-type name="Journal Article"&gt;17&lt;/ref-type&gt;&lt;contributors&gt;&lt;authors&gt;&lt;author&gt;Sukmadilaga, Citra&lt;/author&gt;&lt;author&gt;Winarningsih, Srihadi&lt;/author&gt;&lt;author&gt;Yudianto, Ivan&lt;/author&gt;&lt;author&gt;Lestari, Tri Utami&lt;/author&gt;&lt;author&gt;Ghani, Erlane K&lt;/author&gt;&lt;/authors&gt;&lt;/contributors&gt;&lt;titles&gt;&lt;title&gt;Does Green Accounting Affect Firm Value? Evidence from ASEAN Countries&lt;/title&gt;&lt;secondary-title&gt;International Journal of Energy Economics and Policy&lt;/secondary-title&gt;&lt;/titles&gt;&lt;periodical&gt;&lt;full-title&gt;International Journal of Energy Economics and Policy&lt;/full-title&gt;&lt;/periodical&gt;&lt;pages&gt;509&lt;/pages&gt;&lt;volume&gt;13&lt;/volume&gt;&lt;number&gt;2&lt;/number&gt;&lt;dates&gt;&lt;year&gt;2023&lt;/year&gt;&lt;/dates&gt;&lt;isbn&gt;2146-4553&lt;/isbn&gt;&lt;urls&gt;&lt;/urls&gt;&lt;/record&gt;&lt;/Cite&gt;&lt;/EndNote&gt;</w:instrText>
      </w:r>
      <w:r w:rsidR="00974430" w:rsidRPr="008A411A">
        <w:rPr>
          <w:color w:val="000000" w:themeColor="text1"/>
          <w:sz w:val="22"/>
          <w:szCs w:val="22"/>
        </w:rPr>
        <w:fldChar w:fldCharType="separate"/>
      </w:r>
      <w:r w:rsidR="003D6E45" w:rsidRPr="008A411A">
        <w:rPr>
          <w:noProof/>
          <w:color w:val="000000" w:themeColor="text1"/>
          <w:sz w:val="22"/>
          <w:szCs w:val="22"/>
          <w:vertAlign w:val="superscript"/>
        </w:rPr>
        <w:t>2</w:t>
      </w:r>
      <w:r w:rsidR="00974430" w:rsidRPr="008A411A">
        <w:rPr>
          <w:color w:val="000000" w:themeColor="text1"/>
          <w:sz w:val="22"/>
          <w:szCs w:val="22"/>
        </w:rPr>
        <w:fldChar w:fldCharType="end"/>
      </w:r>
      <w:r w:rsidR="00FD583A" w:rsidRPr="008A411A">
        <w:rPr>
          <w:color w:val="000000" w:themeColor="text1"/>
          <w:sz w:val="22"/>
          <w:szCs w:val="22"/>
        </w:rPr>
        <w:t xml:space="preserve">. </w:t>
      </w:r>
      <w:r w:rsidR="00BA5433" w:rsidRPr="008A411A">
        <w:rPr>
          <w:color w:val="000000" w:themeColor="text1"/>
          <w:sz w:val="22"/>
          <w:szCs w:val="22"/>
        </w:rPr>
        <w:t xml:space="preserve">Consequently, promoting efficient </w:t>
      </w:r>
      <w:r w:rsidRPr="008A411A">
        <w:rPr>
          <w:color w:val="000000" w:themeColor="text1"/>
          <w:sz w:val="22"/>
          <w:szCs w:val="22"/>
          <w:lang w:val="en-US"/>
        </w:rPr>
        <w:t xml:space="preserve">water </w:t>
      </w:r>
      <w:r w:rsidR="00BA5433" w:rsidRPr="008A411A">
        <w:rPr>
          <w:color w:val="000000" w:themeColor="text1"/>
          <w:sz w:val="22"/>
          <w:szCs w:val="22"/>
        </w:rPr>
        <w:t xml:space="preserve">resource usage fosters sustainability, resilience, competitiveness, and stakeholder trust, </w:t>
      </w:r>
      <w:r w:rsidR="002A7AEF" w:rsidRPr="008A411A">
        <w:rPr>
          <w:color w:val="000000" w:themeColor="text1"/>
          <w:sz w:val="22"/>
          <w:szCs w:val="22"/>
        </w:rPr>
        <w:t>which</w:t>
      </w:r>
      <w:r w:rsidR="002A7AEF" w:rsidRPr="008A411A">
        <w:rPr>
          <w:color w:val="000000" w:themeColor="text1"/>
          <w:sz w:val="22"/>
          <w:szCs w:val="22"/>
          <w:lang w:val="vi-VN"/>
        </w:rPr>
        <w:t xml:space="preserve"> enhances </w:t>
      </w:r>
      <w:r w:rsidR="00BA5433" w:rsidRPr="008A411A">
        <w:rPr>
          <w:color w:val="000000" w:themeColor="text1"/>
          <w:sz w:val="22"/>
          <w:szCs w:val="22"/>
        </w:rPr>
        <w:t>the environment</w:t>
      </w:r>
      <w:r w:rsidR="00974430"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&lt;EndNote&gt;&lt;Cite&gt;&lt;Author&gt;Alsayegh&lt;/Author&gt;&lt;Year&gt;2020&lt;/Year&gt;&lt;RecNum&gt;18&lt;/RecNum&gt;&lt;DisplayText&gt;&lt;style face="superscript"&gt;3&lt;/style&gt;&lt;/DisplayText&gt;&lt;record&gt;&lt;rec-number&gt;18&lt;/rec-number&gt;&lt;foreign-keys&gt;&lt;key app="EN" db-id="fr95zaz25e20fmezad9pxavq52a5rvzvexsa" timestamp="1699255424"&gt;18&lt;/key&gt;&lt;/foreign-keys&gt;&lt;ref-type name="Journal Article"&gt;17&lt;/ref-type&gt;&lt;contributors&gt;&lt;authors&gt;&lt;author&gt;Alsayegh, Maha Faisal&lt;/author&gt;&lt;author&gt;Abdul Rahman, Rashidah&lt;/author&gt;&lt;author&gt;Homayoun, Saeid&lt;/author&gt;&lt;/authors&gt;&lt;/contributors&gt;&lt;titles&gt;&lt;title&gt;Corporate economic, environmental, and social sustainability performance transformation through ESG disclosure&lt;/title&gt;&lt;secondary-title&gt;Sustainability&lt;/secondary-title&gt;&lt;/titles&gt;&lt;periodical&gt;&lt;full-title&gt;Sustainability&lt;/full-title&gt;&lt;/periodical&gt;&lt;pages&gt;3910&lt;/pages&gt;&lt;volume&gt;12&lt;/volume&gt;&lt;number&gt;9&lt;/number&gt;&lt;dates&gt;&lt;year&gt;2020&lt;/year&gt;&lt;/dates&gt;&lt;isbn&gt;2071-1050&lt;/isbn&gt;&lt;urls&gt;&lt;/urls&gt;&lt;/record&gt;&lt;/Cite&gt;&lt;/EndNote&gt;</w:instrText>
      </w:r>
      <w:r w:rsidR="00974430" w:rsidRPr="008A411A">
        <w:rPr>
          <w:color w:val="000000" w:themeColor="text1"/>
          <w:sz w:val="22"/>
          <w:szCs w:val="22"/>
        </w:rPr>
        <w:fldChar w:fldCharType="separate"/>
      </w:r>
      <w:r w:rsidR="003D6E45" w:rsidRPr="008A411A">
        <w:rPr>
          <w:noProof/>
          <w:color w:val="000000" w:themeColor="text1"/>
          <w:sz w:val="22"/>
          <w:szCs w:val="22"/>
          <w:vertAlign w:val="superscript"/>
        </w:rPr>
        <w:t>3</w:t>
      </w:r>
      <w:r w:rsidR="00974430" w:rsidRPr="008A411A">
        <w:rPr>
          <w:color w:val="000000" w:themeColor="text1"/>
          <w:sz w:val="22"/>
          <w:szCs w:val="22"/>
        </w:rPr>
        <w:fldChar w:fldCharType="end"/>
      </w:r>
      <w:r w:rsidR="00FD583A" w:rsidRPr="008A411A">
        <w:rPr>
          <w:color w:val="000000" w:themeColor="text1"/>
          <w:sz w:val="22"/>
          <w:szCs w:val="22"/>
        </w:rPr>
        <w:t xml:space="preserve">. </w:t>
      </w:r>
    </w:p>
    <w:p w14:paraId="7BAA3698" w14:textId="0161C72F" w:rsidR="00E25FD3" w:rsidRPr="008A411A" w:rsidRDefault="00BA5433" w:rsidP="00221C50">
      <w:pPr>
        <w:shd w:val="clear" w:color="auto" w:fill="FFFFFF"/>
        <w:tabs>
          <w:tab w:val="left" w:pos="360"/>
          <w:tab w:val="right" w:pos="9072"/>
        </w:tabs>
        <w:spacing w:after="120" w:line="312" w:lineRule="auto"/>
        <w:ind w:firstLine="567"/>
        <w:jc w:val="both"/>
        <w:rPr>
          <w:color w:val="000000" w:themeColor="text1"/>
          <w:sz w:val="22"/>
          <w:szCs w:val="22"/>
          <w:lang w:val="en-US"/>
        </w:rPr>
      </w:pPr>
      <w:r w:rsidRPr="008A411A">
        <w:rPr>
          <w:color w:val="000000" w:themeColor="text1"/>
          <w:sz w:val="22"/>
          <w:szCs w:val="22"/>
        </w:rPr>
        <w:t>Ministry of Finance enacted Circular 155/2015/TT-BTC</w:t>
      </w:r>
      <w:r w:rsidR="005A1BD4" w:rsidRPr="008A411A">
        <w:rPr>
          <w:color w:val="000000" w:themeColor="text1"/>
          <w:sz w:val="22"/>
          <w:szCs w:val="22"/>
          <w:lang w:val="en-US"/>
        </w:rPr>
        <w:t xml:space="preserve"> on October 6</w:t>
      </w:r>
      <w:r w:rsidR="005A1BD4" w:rsidRPr="008A411A">
        <w:rPr>
          <w:color w:val="000000" w:themeColor="text1"/>
          <w:sz w:val="22"/>
          <w:szCs w:val="22"/>
          <w:vertAlign w:val="superscript"/>
          <w:lang w:val="en-US"/>
        </w:rPr>
        <w:t>th</w:t>
      </w:r>
      <w:r w:rsidR="005A1BD4" w:rsidRPr="008A411A">
        <w:rPr>
          <w:color w:val="000000" w:themeColor="text1"/>
          <w:sz w:val="22"/>
          <w:szCs w:val="22"/>
          <w:lang w:val="en-US"/>
        </w:rPr>
        <w:t>, 2015</w:t>
      </w:r>
      <w:r w:rsidRPr="008A411A">
        <w:rPr>
          <w:color w:val="000000" w:themeColor="text1"/>
          <w:sz w:val="22"/>
          <w:szCs w:val="22"/>
        </w:rPr>
        <w:t xml:space="preserve">, which outlined </w:t>
      </w:r>
      <w:r w:rsidR="0030282F" w:rsidRPr="008A411A">
        <w:rPr>
          <w:color w:val="000000" w:themeColor="text1"/>
          <w:sz w:val="22"/>
          <w:szCs w:val="22"/>
        </w:rPr>
        <w:t xml:space="preserve">information disclosure </w:t>
      </w:r>
      <w:r w:rsidRPr="008A411A">
        <w:rPr>
          <w:color w:val="000000" w:themeColor="text1"/>
          <w:sz w:val="22"/>
          <w:szCs w:val="22"/>
        </w:rPr>
        <w:t>guidelines</w:t>
      </w:r>
      <w:r w:rsidR="00732AAC" w:rsidRPr="008A411A">
        <w:rPr>
          <w:color w:val="000000" w:themeColor="text1"/>
          <w:sz w:val="22"/>
          <w:szCs w:val="22"/>
          <w:lang w:val="en-US"/>
        </w:rPr>
        <w:t xml:space="preserve"> for listed firms</w:t>
      </w:r>
      <w:r w:rsidRPr="008A411A">
        <w:rPr>
          <w:color w:val="000000" w:themeColor="text1"/>
          <w:sz w:val="22"/>
          <w:szCs w:val="22"/>
        </w:rPr>
        <w:t xml:space="preserve">. </w:t>
      </w:r>
      <w:r w:rsidR="00732AAC" w:rsidRPr="008A411A">
        <w:rPr>
          <w:color w:val="000000" w:themeColor="text1"/>
          <w:sz w:val="22"/>
          <w:szCs w:val="22"/>
          <w:lang w:val="en-US"/>
        </w:rPr>
        <w:t>It</w:t>
      </w:r>
      <w:r w:rsidR="0030282F" w:rsidRPr="008A411A">
        <w:rPr>
          <w:color w:val="000000" w:themeColor="text1"/>
          <w:sz w:val="22"/>
          <w:szCs w:val="22"/>
          <w:lang w:val="vi-VN"/>
        </w:rPr>
        <w:t xml:space="preserve"> </w:t>
      </w:r>
      <w:r w:rsidRPr="008A411A">
        <w:rPr>
          <w:color w:val="000000" w:themeColor="text1"/>
          <w:sz w:val="22"/>
          <w:szCs w:val="22"/>
        </w:rPr>
        <w:t>introduce</w:t>
      </w:r>
      <w:r w:rsidR="00732AAC" w:rsidRPr="008A411A">
        <w:rPr>
          <w:color w:val="000000" w:themeColor="text1"/>
          <w:sz w:val="22"/>
          <w:szCs w:val="22"/>
          <w:lang w:val="en-US"/>
        </w:rPr>
        <w:t>s</w:t>
      </w:r>
      <w:r w:rsidRPr="008A411A">
        <w:rPr>
          <w:color w:val="000000" w:themeColor="text1"/>
          <w:sz w:val="22"/>
          <w:szCs w:val="22"/>
        </w:rPr>
        <w:t xml:space="preserve"> a compulsory disclosure mandate for sustainable development, </w:t>
      </w:r>
      <w:r w:rsidRPr="008A411A">
        <w:rPr>
          <w:color w:val="000000" w:themeColor="text1"/>
          <w:sz w:val="22"/>
          <w:szCs w:val="22"/>
        </w:rPr>
        <w:t>requiring companies to report on seven sustainable development</w:t>
      </w:r>
      <w:r w:rsidR="002A7AEF" w:rsidRPr="008A411A">
        <w:rPr>
          <w:color w:val="000000" w:themeColor="text1"/>
          <w:sz w:val="22"/>
          <w:szCs w:val="22"/>
          <w:lang w:val="vi-VN"/>
        </w:rPr>
        <w:t xml:space="preserve"> </w:t>
      </w:r>
      <w:r w:rsidR="002A7AEF" w:rsidRPr="008A411A">
        <w:rPr>
          <w:color w:val="000000" w:themeColor="text1"/>
          <w:sz w:val="22"/>
          <w:szCs w:val="22"/>
        </w:rPr>
        <w:t>dimensions</w:t>
      </w:r>
      <w:r w:rsidRPr="008A411A">
        <w:rPr>
          <w:color w:val="000000" w:themeColor="text1"/>
          <w:sz w:val="22"/>
          <w:szCs w:val="22"/>
        </w:rPr>
        <w:t>, including water consumption, in their annual reports. Circular 96/2020/TT-BTC has replaced Circular 155</w:t>
      </w:r>
      <w:r w:rsidR="003F3DFD" w:rsidRPr="008A411A">
        <w:rPr>
          <w:color w:val="000000" w:themeColor="text1"/>
          <w:sz w:val="22"/>
          <w:szCs w:val="22"/>
          <w:lang w:val="en-US"/>
        </w:rPr>
        <w:t>/2015/TT-BTC since January 1</w:t>
      </w:r>
      <w:r w:rsidR="003F3DFD" w:rsidRPr="008A411A">
        <w:rPr>
          <w:color w:val="000000" w:themeColor="text1"/>
          <w:sz w:val="22"/>
          <w:szCs w:val="22"/>
          <w:vertAlign w:val="superscript"/>
          <w:lang w:val="en-US"/>
        </w:rPr>
        <w:t>st</w:t>
      </w:r>
      <w:r w:rsidR="003F3DFD" w:rsidRPr="008A411A">
        <w:rPr>
          <w:color w:val="000000" w:themeColor="text1"/>
          <w:sz w:val="22"/>
          <w:szCs w:val="22"/>
          <w:lang w:val="en-US"/>
        </w:rPr>
        <w:t>, 2021</w:t>
      </w:r>
      <w:r w:rsidRPr="008A411A">
        <w:rPr>
          <w:color w:val="000000" w:themeColor="text1"/>
          <w:sz w:val="22"/>
          <w:szCs w:val="22"/>
        </w:rPr>
        <w:t xml:space="preserve"> </w:t>
      </w:r>
      <w:r w:rsidR="003F3DFD" w:rsidRPr="008A411A">
        <w:rPr>
          <w:color w:val="000000" w:themeColor="text1"/>
          <w:sz w:val="22"/>
          <w:szCs w:val="22"/>
          <w:lang w:val="en-US"/>
        </w:rPr>
        <w:t>and</w:t>
      </w:r>
      <w:r w:rsidRPr="008A411A">
        <w:rPr>
          <w:color w:val="000000" w:themeColor="text1"/>
          <w:sz w:val="22"/>
          <w:szCs w:val="22"/>
        </w:rPr>
        <w:t xml:space="preserve"> retaining the sustainable development requirements</w:t>
      </w:r>
      <w:r w:rsidR="00F761EA" w:rsidRPr="008A411A">
        <w:rPr>
          <w:color w:val="000000" w:themeColor="text1"/>
          <w:sz w:val="22"/>
          <w:szCs w:val="22"/>
          <w:lang w:val="en-US"/>
        </w:rPr>
        <w:t xml:space="preserve"> including water usage disclosure information</w:t>
      </w:r>
      <w:r w:rsidRPr="008A411A">
        <w:rPr>
          <w:color w:val="000000" w:themeColor="text1"/>
          <w:sz w:val="22"/>
          <w:szCs w:val="22"/>
        </w:rPr>
        <w:t xml:space="preserve">. </w:t>
      </w:r>
    </w:p>
    <w:p w14:paraId="66572B3E" w14:textId="07A8B21A" w:rsidR="0033790A" w:rsidRPr="008A411A" w:rsidRDefault="00BA5433" w:rsidP="00A54352">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Many</w:t>
      </w:r>
      <w:r w:rsidR="0033790A" w:rsidRPr="008A411A">
        <w:rPr>
          <w:color w:val="000000" w:themeColor="text1"/>
          <w:sz w:val="22"/>
          <w:szCs w:val="22"/>
          <w:lang w:val="en-US"/>
        </w:rPr>
        <w:t xml:space="preserve"> theorem studies</w:t>
      </w:r>
      <w:r w:rsidRPr="008A411A">
        <w:rPr>
          <w:color w:val="000000" w:themeColor="text1"/>
          <w:sz w:val="22"/>
          <w:szCs w:val="22"/>
          <w:lang w:val="vi-VN"/>
        </w:rPr>
        <w:t xml:space="preserve"> pr</w:t>
      </w:r>
      <w:r w:rsidR="0033790A" w:rsidRPr="008A411A">
        <w:rPr>
          <w:color w:val="000000" w:themeColor="text1"/>
          <w:sz w:val="22"/>
          <w:szCs w:val="22"/>
          <w:lang w:val="en-US"/>
        </w:rPr>
        <w:t>ove</w:t>
      </w:r>
      <w:r w:rsidRPr="008A411A">
        <w:rPr>
          <w:color w:val="000000" w:themeColor="text1"/>
          <w:sz w:val="22"/>
          <w:szCs w:val="22"/>
          <w:lang w:val="vi-VN"/>
        </w:rPr>
        <w:t xml:space="preserve"> a </w:t>
      </w:r>
      <w:r w:rsidR="00B8375E" w:rsidRPr="008A411A">
        <w:rPr>
          <w:color w:val="000000" w:themeColor="text1"/>
          <w:sz w:val="22"/>
          <w:szCs w:val="22"/>
          <w:lang w:val="vi-VN"/>
        </w:rPr>
        <w:t>favourable</w:t>
      </w:r>
      <w:r w:rsidRPr="008A411A">
        <w:rPr>
          <w:color w:val="000000" w:themeColor="text1"/>
          <w:sz w:val="22"/>
          <w:szCs w:val="22"/>
          <w:lang w:val="vi-VN"/>
        </w:rPr>
        <w:t xml:space="preserve"> association between voluntary disclosure an</w:t>
      </w:r>
      <w:r w:rsidR="00F12DFE" w:rsidRPr="008A411A">
        <w:rPr>
          <w:color w:val="000000" w:themeColor="text1"/>
          <w:sz w:val="22"/>
          <w:szCs w:val="22"/>
          <w:lang w:val="en-US"/>
        </w:rPr>
        <w:t>d company’s value</w:t>
      </w:r>
      <w:r w:rsidRPr="008A411A">
        <w:rPr>
          <w:color w:val="000000" w:themeColor="text1"/>
          <w:sz w:val="22"/>
          <w:szCs w:val="22"/>
          <w:lang w:val="vi-VN"/>
        </w:rPr>
        <w:t>.</w:t>
      </w:r>
      <w:r w:rsidR="0033790A" w:rsidRPr="008A411A">
        <w:rPr>
          <w:color w:val="000000" w:themeColor="text1"/>
          <w:sz w:val="22"/>
          <w:szCs w:val="22"/>
          <w:lang w:val="en-US"/>
        </w:rPr>
        <w:t xml:space="preserve"> </w:t>
      </w:r>
      <w:r w:rsidRPr="008A411A">
        <w:rPr>
          <w:color w:val="000000" w:themeColor="text1"/>
          <w:sz w:val="22"/>
          <w:szCs w:val="22"/>
          <w:lang w:val="vi-VN"/>
        </w:rPr>
        <w:t>From signaling theory perspective, sustainability information gives favorable notice to the potential stakeholders</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&lt;EndNote&gt;&lt;Cite&gt;&lt;Author&gt;Bae&lt;/Author&gt;&lt;Year&gt;2018&lt;/Year&gt;&lt;RecNum&gt;19&lt;/RecNum&gt;&lt;DisplayText&gt;&lt;style face="superscript"&gt;4&lt;/style&gt;&lt;/DisplayText&gt;&lt;record&gt;&lt;rec-number&gt;19&lt;/rec-number&gt;&lt;foreign-keys&gt;&lt;key app="EN" db-id="fr95zaz25e20fmezad9pxavq52a5rvzvexsa" timestamp="1699255424"&gt;19&lt;/key&gt;&lt;/foreign-keys&gt;&lt;ref-type name="Journal Article"&gt;17&lt;/ref-type&gt;&lt;contributors&gt;&lt;authors&gt;&lt;author&gt;Bae, Seong Mi&lt;/author&gt;&lt;author&gt;Masud, Md Abdul Kaium&lt;/author&gt;&lt;author&gt;Kim, Jong Dae&lt;/author&gt;&lt;/authors&gt;&lt;/contributors&gt;&lt;titles&gt;&lt;title&gt;A cross-country investigation of corporate governance and corporate sustainability disclosure: A signaling theory perspective&lt;/title&gt;&lt;secondary-title&gt;Sustainability&lt;/secondary-title&gt;&lt;/titles&gt;&lt;periodical&gt;&lt;full-title&gt;Sustainability&lt;/full-title&gt;&lt;/periodical&gt;&lt;pages&gt;2611&lt;/pages&gt;&lt;volume&gt;10&lt;/volume&gt;&lt;number&gt;8&lt;/number&gt;&lt;dates&gt;&lt;year&gt;2018&lt;/year&gt;&lt;/dates&gt;&lt;isbn&gt;2071-1050&lt;/isbn&gt;&lt;urls&gt;&lt;/urls&gt;&lt;/record&gt;&lt;/Cite&gt;&lt;/EndNote&gt;</w:instrText>
      </w:r>
      <w:r w:rsidR="00974430"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4</w:t>
      </w:r>
      <w:r w:rsidR="00974430" w:rsidRPr="008A411A">
        <w:rPr>
          <w:color w:val="000000" w:themeColor="text1"/>
          <w:sz w:val="22"/>
          <w:szCs w:val="22"/>
          <w:lang w:val="vi-VN"/>
        </w:rPr>
        <w:fldChar w:fldCharType="end"/>
      </w:r>
      <w:r w:rsidRPr="008A411A">
        <w:rPr>
          <w:color w:val="000000" w:themeColor="text1"/>
          <w:sz w:val="22"/>
          <w:szCs w:val="22"/>
          <w:lang w:val="vi-VN"/>
        </w:rPr>
        <w:t xml:space="preserve">; thus </w:t>
      </w:r>
      <w:r w:rsidR="0033790A" w:rsidRPr="008A411A">
        <w:rPr>
          <w:color w:val="000000" w:themeColor="text1"/>
          <w:sz w:val="22"/>
          <w:szCs w:val="22"/>
          <w:lang w:val="en-US"/>
        </w:rPr>
        <w:t>increases</w:t>
      </w:r>
      <w:r w:rsidRPr="008A411A">
        <w:rPr>
          <w:color w:val="000000" w:themeColor="text1"/>
          <w:sz w:val="22"/>
          <w:szCs w:val="22"/>
          <w:lang w:val="vi-VN"/>
        </w:rPr>
        <w:t xml:space="preserve"> value to firm performance</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&lt;EndNote&gt;&lt;Cite&gt;&lt;Author&gt;Carnini Pulino&lt;/Author&gt;&lt;Year&gt;2022&lt;/Year&gt;&lt;RecNum&gt;20&lt;/RecNum&gt;&lt;DisplayText&gt;&lt;style face="superscript"&gt;5&lt;/style&gt;&lt;/DisplayText&gt;&lt;record&gt;&lt;rec-number&gt;20&lt;/rec-number&gt;&lt;foreign-keys&gt;&lt;key app="EN" db-id="fr95zaz25e20fmezad9pxavq52a5rvzvexsa" timestamp="1699255424"&gt;20&lt;/key&gt;&lt;/foreign-keys&gt;&lt;ref-type name="Journal Article"&gt;17&lt;/ref-type&gt;&lt;contributors&gt;&lt;authors&gt;&lt;author&gt;Carnini Pulino, Silvia&lt;/author&gt;&lt;author&gt;Ciaburri, Mirella&lt;/author&gt;&lt;author&gt;Magnanelli, Barbara Sveva&lt;/author&gt;&lt;author&gt;Nasta, Luigi&lt;/author&gt;&lt;/authors&gt;&lt;/contributors&gt;&lt;titles&gt;&lt;title&gt;Does ESG disclosure influence firm performance?&lt;/title&gt;&lt;secondary-title&gt;Sustainability&lt;/secondary-title&gt;&lt;/titles&gt;&lt;periodical&gt;&lt;full-title&gt;Sustainability&lt;/full-title&gt;&lt;/periodical&gt;&lt;pages&gt;7595&lt;/pages&gt;&lt;volume&gt;14&lt;/volume&gt;&lt;number&gt;13&lt;/number&gt;&lt;dates&gt;&lt;year&gt;2022&lt;/year&gt;&lt;/dates&gt;&lt;isbn&gt;2071-1050&lt;/isbn&gt;&lt;urls&gt;&lt;/urls&gt;&lt;/record&gt;&lt;/Cite&gt;&lt;/EndNote&gt;</w:instrText>
      </w:r>
      <w:r w:rsidR="00974430"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5</w:t>
      </w:r>
      <w:r w:rsidR="00974430" w:rsidRPr="008A411A">
        <w:rPr>
          <w:color w:val="000000" w:themeColor="text1"/>
          <w:sz w:val="22"/>
          <w:szCs w:val="22"/>
          <w:lang w:val="vi-VN"/>
        </w:rPr>
        <w:fldChar w:fldCharType="end"/>
      </w:r>
      <w:r w:rsidRPr="008A411A">
        <w:rPr>
          <w:color w:val="000000" w:themeColor="text1"/>
          <w:sz w:val="22"/>
          <w:szCs w:val="22"/>
          <w:lang w:val="vi-VN"/>
        </w:rPr>
        <w:t>. The stakeholder theory posits that the firm with more transparent information regarding sustainable activities is motivated by stakeholders' benefit</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&lt;EndNote&gt;&lt;Cite&gt;&lt;Author&gt;Uwuigbe&lt;/Author&gt;&lt;Year&gt;2012&lt;/Year&gt;&lt;RecNum&gt;21&lt;/RecNum&gt;&lt;DisplayText&gt;&lt;style face="superscript"&gt;6&lt;/style&gt;&lt;/DisplayText&gt;&lt;record&gt;&lt;rec-number&gt;21&lt;/rec-number&gt;&lt;foreign-keys&gt;&lt;key app="EN" db-id="fr95zaz25e20fmezad9pxavq52a5rvzvexsa" timestamp="1699255424"&gt;21&lt;/key&gt;&lt;/foreign-keys&gt;&lt;ref-type name="Journal Article"&gt;17&lt;/ref-type&gt;&lt;contributors&gt;&lt;authors&gt;&lt;author&gt;Uwuigbe, Uwalomwa&lt;/author&gt;&lt;author&gt;Jimoh, Jafaru&lt;/author&gt;&lt;/authors&gt;&lt;/contributors&gt;&lt;titles&gt;&lt;title&gt;Corporate environmental disclosures in the Nigerian manufacturing industry: a study of selected firms&lt;/title&gt;&lt;secondary-title&gt;African Research Review&lt;/secondary-title&gt;&lt;/titles&gt;&lt;periodical&gt;&lt;full-title&gt;African Research Review&lt;/full-title&gt;&lt;/periodical&gt;&lt;pages&gt;71-83&lt;/pages&gt;&lt;volume&gt;6&lt;/volume&gt;&lt;number&gt;3&lt;/number&gt;&lt;dates&gt;&lt;year&gt;2012&lt;/year&gt;&lt;/dates&gt;&lt;isbn&gt;2070-0083&lt;/isbn&gt;&lt;urls&gt;&lt;/urls&gt;&lt;/record&gt;&lt;/Cite&gt;&lt;/EndNote&gt;</w:instrText>
      </w:r>
      <w:r w:rsidR="00974430"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6</w:t>
      </w:r>
      <w:r w:rsidR="00974430" w:rsidRPr="008A411A">
        <w:rPr>
          <w:color w:val="000000" w:themeColor="text1"/>
          <w:sz w:val="22"/>
          <w:szCs w:val="22"/>
          <w:lang w:val="vi-VN"/>
        </w:rPr>
        <w:fldChar w:fldCharType="end"/>
      </w:r>
      <w:r w:rsidRPr="008A411A">
        <w:rPr>
          <w:color w:val="000000" w:themeColor="text1"/>
          <w:sz w:val="22"/>
          <w:szCs w:val="22"/>
          <w:lang w:val="vi-VN"/>
        </w:rPr>
        <w:t>. Furthermore, value-added assets</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&lt;EndNote&gt;&lt;Cite&gt;&lt;Author&gt;Lee&lt;/Author&gt;&lt;Year&gt;2021&lt;/Year&gt;&lt;RecNum&gt;22&lt;/RecNum&gt;&lt;DisplayText&gt;&lt;style face="superscript"&gt;7&lt;/style&gt;&lt;/DisplayText&gt;&lt;record&gt;&lt;rec-number&gt;22&lt;/rec-number&gt;&lt;foreign-keys&gt;&lt;key app="EN" db-id="fr95zaz25e20fmezad9pxavq52a5rvzvexsa" timestamp="1699255424"&gt;22&lt;/key&gt;&lt;/foreign-keys&gt;&lt;ref-type name="Journal Article"&gt;17&lt;/ref-type&gt;&lt;contributors&gt;&lt;authors&gt;&lt;author&gt;Lee, Jaehong&lt;/author&gt;&lt;author&gt;Kim, Suyon&lt;/author&gt;&lt;author&gt;Kim, Eunsoo&lt;/author&gt;&lt;/authors&gt;&lt;/contributors&gt;&lt;titles&gt;&lt;title&gt;Voluntary disclosure of carbon emissions and sustainable existence of firms: with a focus on human resources of internal control system&lt;/title&gt;&lt;secondary-title&gt;Sustainability&lt;/secondary-title&gt;&lt;/titles&gt;&lt;periodical&gt;&lt;full-title&gt;Sustainability&lt;/full-title&gt;&lt;/periodical&gt;&lt;pages&gt;9955&lt;/pages&gt;&lt;volume&gt;13&lt;/volume&gt;&lt;number&gt;17&lt;/number&gt;&lt;dates&gt;&lt;year&gt;2021&lt;/year&gt;&lt;/dates&gt;&lt;isbn&gt;2071-1050&lt;/isbn&gt;&lt;urls&gt;&lt;/urls&gt;&lt;/record&gt;&lt;/Cite&gt;&lt;/EndNote&gt;</w:instrText>
      </w:r>
      <w:r w:rsidR="00974430"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7</w:t>
      </w:r>
      <w:r w:rsidR="00974430" w:rsidRPr="008A411A">
        <w:rPr>
          <w:color w:val="000000" w:themeColor="text1"/>
          <w:sz w:val="22"/>
          <w:szCs w:val="22"/>
          <w:lang w:val="vi-VN"/>
        </w:rPr>
        <w:fldChar w:fldCharType="end"/>
      </w:r>
      <w:r w:rsidRPr="008A411A">
        <w:rPr>
          <w:color w:val="000000" w:themeColor="text1"/>
          <w:sz w:val="22"/>
          <w:szCs w:val="22"/>
          <w:lang w:val="vi-VN"/>
        </w:rPr>
        <w:t>, and legitimacy</w:t>
      </w:r>
      <w:r w:rsidR="003D0549" w:rsidRPr="008A411A">
        <w:rPr>
          <w:color w:val="000000" w:themeColor="text1"/>
          <w:sz w:val="22"/>
          <w:szCs w:val="22"/>
          <w:lang w:val="vi-VN"/>
        </w:rPr>
        <w:t xml:space="preserve"> theory</w:t>
      </w:r>
      <w:r w:rsidR="00593D5D"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&lt;EndNote&gt;&lt;Cite&gt;&lt;Author&gt;Alsayegh&lt;/Author&gt;&lt;Year&gt;2020&lt;/Year&gt;&lt;RecNum&gt;18&lt;/RecNum&gt;&lt;DisplayText&gt;&lt;style face="superscript"&gt;3&lt;/style&gt;&lt;/DisplayText&gt;&lt;record&gt;&lt;rec-number&gt;18&lt;/rec-number&gt;&lt;foreign-keys&gt;&lt;key app="EN" db-id="fr95zaz25e20fmezad9pxavq52a5rvzvexsa" timestamp="1699255424"&gt;18&lt;/key&gt;&lt;/foreign-keys&gt;&lt;ref-type name="Journal Article"&gt;17&lt;/ref-type&gt;&lt;contributors&gt;&lt;authors&gt;&lt;author&gt;Alsayegh, Maha Faisal&lt;/author&gt;&lt;author&gt;Abdul Rahman, Rashidah&lt;/author&gt;&lt;author&gt;Homayoun, Saeid&lt;/author&gt;&lt;/authors&gt;&lt;/contributors&gt;&lt;titles&gt;&lt;title&gt;Corporate economic, environmental, and social sustainability performance transformation through ESG disclosure&lt;/title&gt;&lt;secondary-title&gt;Sustainability&lt;/secondary-title&gt;&lt;/titles&gt;&lt;periodical&gt;&lt;full-title&gt;Sustainability&lt;/full-title&gt;&lt;/periodical&gt;&lt;pages&gt;3910&lt;/pages&gt;&lt;volume&gt;12&lt;/volume&gt;&lt;number&gt;9&lt;/number&gt;&lt;dates&gt;&lt;year&gt;2020&lt;/year&gt;&lt;/dates&gt;&lt;isbn&gt;2071-1050&lt;/isbn&gt;&lt;urls&gt;&lt;/urls&gt;&lt;/record&gt;&lt;/Cite&gt;&lt;/EndNote&gt;</w:instrText>
      </w:r>
      <w:r w:rsidR="00593D5D"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3</w:t>
      </w:r>
      <w:r w:rsidR="00593D5D" w:rsidRPr="008A411A">
        <w:rPr>
          <w:color w:val="000000" w:themeColor="text1"/>
          <w:sz w:val="22"/>
          <w:szCs w:val="22"/>
          <w:lang w:val="vi-VN"/>
        </w:rPr>
        <w:fldChar w:fldCharType="end"/>
      </w:r>
      <w:r w:rsidR="007A2ACD" w:rsidRPr="008A411A">
        <w:rPr>
          <w:color w:val="000000" w:themeColor="text1"/>
          <w:sz w:val="22"/>
          <w:szCs w:val="22"/>
          <w:lang w:val="vi-VN"/>
        </w:rPr>
        <w:t xml:space="preserve"> </w:t>
      </w:r>
      <w:r w:rsidRPr="008A411A">
        <w:rPr>
          <w:color w:val="000000" w:themeColor="text1"/>
          <w:sz w:val="22"/>
          <w:szCs w:val="22"/>
          <w:lang w:val="vi-VN"/>
        </w:rPr>
        <w:t xml:space="preserve"> also anticipate</w:t>
      </w:r>
      <w:r w:rsidR="00A54352" w:rsidRPr="008A411A">
        <w:rPr>
          <w:color w:val="000000" w:themeColor="text1"/>
          <w:sz w:val="22"/>
          <w:szCs w:val="22"/>
          <w:lang w:val="vi-VN"/>
        </w:rPr>
        <w:t xml:space="preserve"> that</w:t>
      </w:r>
      <w:r w:rsidRPr="008A411A">
        <w:rPr>
          <w:color w:val="000000" w:themeColor="text1"/>
          <w:sz w:val="22"/>
          <w:szCs w:val="22"/>
          <w:lang w:val="vi-VN"/>
        </w:rPr>
        <w:t xml:space="preserve"> </w:t>
      </w:r>
      <w:r w:rsidR="005647F7" w:rsidRPr="008A411A">
        <w:rPr>
          <w:color w:val="000000" w:themeColor="text1"/>
          <w:sz w:val="22"/>
          <w:szCs w:val="22"/>
          <w:lang w:val="vi-VN"/>
        </w:rPr>
        <w:t>e</w:t>
      </w:r>
      <w:r w:rsidRPr="008A411A">
        <w:rPr>
          <w:color w:val="000000" w:themeColor="text1"/>
          <w:sz w:val="22"/>
          <w:szCs w:val="22"/>
          <w:lang w:val="vi-VN"/>
        </w:rPr>
        <w:t xml:space="preserve">nvironmental, </w:t>
      </w:r>
      <w:r w:rsidR="005647F7" w:rsidRPr="008A411A">
        <w:rPr>
          <w:color w:val="000000" w:themeColor="text1"/>
          <w:sz w:val="22"/>
          <w:szCs w:val="22"/>
          <w:lang w:val="vi-VN"/>
        </w:rPr>
        <w:t>s</w:t>
      </w:r>
      <w:r w:rsidRPr="008A411A">
        <w:rPr>
          <w:color w:val="000000" w:themeColor="text1"/>
          <w:sz w:val="22"/>
          <w:szCs w:val="22"/>
          <w:lang w:val="vi-VN"/>
        </w:rPr>
        <w:t xml:space="preserve">ocial, and </w:t>
      </w:r>
      <w:r w:rsidR="005647F7" w:rsidRPr="008A411A">
        <w:rPr>
          <w:color w:val="000000" w:themeColor="text1"/>
          <w:sz w:val="22"/>
          <w:szCs w:val="22"/>
          <w:lang w:val="vi-VN"/>
        </w:rPr>
        <w:t>g</w:t>
      </w:r>
      <w:r w:rsidRPr="008A411A">
        <w:rPr>
          <w:color w:val="000000" w:themeColor="text1"/>
          <w:sz w:val="22"/>
          <w:szCs w:val="22"/>
          <w:lang w:val="vi-VN"/>
        </w:rPr>
        <w:t>overnance information</w:t>
      </w:r>
      <w:r w:rsidR="002A7AEF" w:rsidRPr="008A411A">
        <w:rPr>
          <w:color w:val="000000" w:themeColor="text1"/>
          <w:sz w:val="22"/>
          <w:szCs w:val="22"/>
          <w:lang w:val="vi-VN"/>
        </w:rPr>
        <w:t xml:space="preserve"> have a beneficial effect</w:t>
      </w:r>
      <w:r w:rsidRPr="008A411A">
        <w:rPr>
          <w:color w:val="000000" w:themeColor="text1"/>
          <w:sz w:val="22"/>
          <w:szCs w:val="22"/>
          <w:lang w:val="vi-VN"/>
        </w:rPr>
        <w:t xml:space="preserve"> on</w:t>
      </w:r>
      <w:r w:rsidR="002A7AEF" w:rsidRPr="008A411A">
        <w:rPr>
          <w:color w:val="000000" w:themeColor="text1"/>
          <w:sz w:val="22"/>
          <w:szCs w:val="22"/>
          <w:lang w:val="vi-VN"/>
        </w:rPr>
        <w:t xml:space="preserve"> both</w:t>
      </w:r>
      <w:r w:rsidRPr="008A411A">
        <w:rPr>
          <w:color w:val="000000" w:themeColor="text1"/>
          <w:sz w:val="22"/>
          <w:szCs w:val="22"/>
          <w:lang w:val="vi-VN"/>
        </w:rPr>
        <w:t xml:space="preserve"> </w:t>
      </w:r>
      <w:r w:rsidR="00F12DFE" w:rsidRPr="008A411A">
        <w:rPr>
          <w:color w:val="000000" w:themeColor="text1"/>
          <w:sz w:val="22"/>
          <w:szCs w:val="22"/>
          <w:lang w:val="en-US"/>
        </w:rPr>
        <w:t xml:space="preserve">corporate </w:t>
      </w:r>
      <w:r w:rsidRPr="008A411A">
        <w:rPr>
          <w:color w:val="000000" w:themeColor="text1"/>
          <w:sz w:val="22"/>
          <w:szCs w:val="22"/>
          <w:lang w:val="vi-VN"/>
        </w:rPr>
        <w:t>performance and value.</w:t>
      </w:r>
      <w:r w:rsidR="002A7AEF" w:rsidRPr="008A411A">
        <w:rPr>
          <w:color w:val="000000" w:themeColor="text1"/>
          <w:sz w:val="22"/>
          <w:szCs w:val="22"/>
          <w:lang w:val="vi-VN"/>
        </w:rPr>
        <w:t xml:space="preserve"> </w:t>
      </w:r>
    </w:p>
    <w:p w14:paraId="66A83F05" w14:textId="7D32A4AE" w:rsidR="0033790A" w:rsidRPr="008A411A" w:rsidRDefault="00F12DFE" w:rsidP="0033790A">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en-US"/>
        </w:rPr>
        <w:lastRenderedPageBreak/>
        <w:t>Neverthless</w:t>
      </w:r>
      <w:r w:rsidR="002A7AEF" w:rsidRPr="008A411A">
        <w:rPr>
          <w:color w:val="000000" w:themeColor="text1"/>
          <w:sz w:val="22"/>
          <w:szCs w:val="22"/>
          <w:lang w:val="vi-VN"/>
        </w:rPr>
        <w:t>, the empirical studies' outcomes are controversial</w:t>
      </w:r>
      <w:r w:rsidR="0033790A" w:rsidRPr="008A411A">
        <w:rPr>
          <w:color w:val="000000" w:themeColor="text1"/>
          <w:sz w:val="22"/>
          <w:szCs w:val="22"/>
          <w:lang w:val="en-US"/>
        </w:rPr>
        <w:t xml:space="preserve"> in water and </w:t>
      </w:r>
      <w:r w:rsidRPr="008A411A">
        <w:rPr>
          <w:color w:val="000000" w:themeColor="text1"/>
          <w:sz w:val="22"/>
          <w:szCs w:val="22"/>
          <w:lang w:val="en-US"/>
        </w:rPr>
        <w:t>corporate</w:t>
      </w:r>
      <w:r w:rsidR="0033790A" w:rsidRPr="008A411A">
        <w:rPr>
          <w:color w:val="000000" w:themeColor="text1"/>
          <w:sz w:val="22"/>
          <w:szCs w:val="22"/>
          <w:lang w:val="en-US"/>
        </w:rPr>
        <w:t xml:space="preserve"> value relationship</w:t>
      </w:r>
      <w:r w:rsidR="002A7AEF" w:rsidRPr="008A411A">
        <w:rPr>
          <w:color w:val="000000" w:themeColor="text1"/>
          <w:sz w:val="22"/>
          <w:szCs w:val="22"/>
          <w:lang w:val="vi-VN"/>
        </w:rPr>
        <w:t xml:space="preserve">. </w:t>
      </w:r>
      <w:r w:rsidRPr="008A411A">
        <w:rPr>
          <w:color w:val="000000" w:themeColor="text1"/>
          <w:sz w:val="22"/>
          <w:szCs w:val="22"/>
          <w:lang w:val="en-US"/>
        </w:rPr>
        <w:t>Numberous</w:t>
      </w:r>
      <w:r w:rsidR="002A7AEF" w:rsidRPr="008A411A">
        <w:rPr>
          <w:color w:val="000000" w:themeColor="text1"/>
          <w:sz w:val="22"/>
          <w:szCs w:val="22"/>
          <w:lang w:val="vi-VN"/>
        </w:rPr>
        <w:t xml:space="preserve"> studies have demonstrated the beneficial effects</w:t>
      </w:r>
      <w:r w:rsidR="003D6E45" w:rsidRPr="008A411A">
        <w:rPr>
          <w:color w:val="000000" w:themeColor="text1"/>
          <w:sz w:val="22"/>
          <w:szCs w:val="22"/>
          <w:lang w:val="vi-VN"/>
        </w:rPr>
        <w:fldChar w:fldCharType="begin">
          <w:fldData xml:space="preserve">PEVuZE5vdGU+PENpdGU+PEF1dGhvcj5TaW1pb25lc2N1PC9BdXRob3I+PFllYXI+MjAyMDwvWWVh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</w:fldData>
        </w:fldChar>
      </w:r>
      <w:r w:rsidR="00D07B38" w:rsidRPr="008A411A">
        <w:rPr>
          <w:color w:val="000000" w:themeColor="text1"/>
          <w:sz w:val="22"/>
          <w:szCs w:val="22"/>
          <w:lang w:val="vi-VN"/>
        </w:rPr>
        <w:instrText xml:space="preserve"> ADDIN EN.CITE </w:instrText>
      </w:r>
      <w:r w:rsidR="00D07B38" w:rsidRPr="008A411A">
        <w:rPr>
          <w:color w:val="000000" w:themeColor="text1"/>
          <w:sz w:val="22"/>
          <w:szCs w:val="22"/>
          <w:lang w:val="vi-VN"/>
        </w:rPr>
        <w:fldChar w:fldCharType="begin">
          <w:fldData xml:space="preserve">PEVuZE5vdGU+PENpdGU+PEF1dGhvcj5TaW1pb25lc2N1PC9BdXRob3I+PFllYXI+MjAyMDwvWWVh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</w:fldData>
        </w:fldChar>
      </w:r>
      <w:r w:rsidR="00D07B38" w:rsidRPr="008A411A">
        <w:rPr>
          <w:color w:val="000000" w:themeColor="text1"/>
          <w:sz w:val="22"/>
          <w:szCs w:val="22"/>
          <w:lang w:val="vi-VN"/>
        </w:rPr>
        <w:instrText xml:space="preserve"> ADDIN EN.CITE.DATA </w:instrText>
      </w:r>
      <w:r w:rsidR="00D07B38" w:rsidRPr="008A411A">
        <w:rPr>
          <w:color w:val="000000" w:themeColor="text1"/>
          <w:sz w:val="22"/>
          <w:szCs w:val="22"/>
          <w:lang w:val="vi-VN"/>
        </w:rPr>
      </w:r>
      <w:r w:rsidR="00D07B38" w:rsidRPr="008A411A">
        <w:rPr>
          <w:color w:val="000000" w:themeColor="text1"/>
          <w:sz w:val="22"/>
          <w:szCs w:val="22"/>
          <w:lang w:val="vi-VN"/>
        </w:rPr>
        <w:fldChar w:fldCharType="end"/>
      </w:r>
      <w:r w:rsidR="003D6E45" w:rsidRPr="008A411A">
        <w:rPr>
          <w:color w:val="000000" w:themeColor="text1"/>
          <w:sz w:val="22"/>
          <w:szCs w:val="22"/>
          <w:lang w:val="vi-VN"/>
        </w:rPr>
      </w:r>
      <w:r w:rsidR="003D6E45"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8-10</w:t>
      </w:r>
      <w:r w:rsidR="003D6E45" w:rsidRPr="008A411A">
        <w:rPr>
          <w:color w:val="000000" w:themeColor="text1"/>
          <w:sz w:val="22"/>
          <w:szCs w:val="22"/>
          <w:lang w:val="vi-VN"/>
        </w:rPr>
        <w:fldChar w:fldCharType="end"/>
      </w:r>
      <w:r w:rsidR="002A7AEF" w:rsidRPr="008A411A">
        <w:rPr>
          <w:color w:val="000000" w:themeColor="text1"/>
          <w:sz w:val="22"/>
          <w:szCs w:val="22"/>
          <w:lang w:val="vi-VN"/>
        </w:rPr>
        <w:t>.</w:t>
      </w:r>
      <w:r w:rsidR="003D6E45" w:rsidRPr="008A411A">
        <w:rPr>
          <w:color w:val="000000" w:themeColor="text1"/>
          <w:sz w:val="22"/>
          <w:szCs w:val="22"/>
          <w:lang w:val="vi-VN"/>
        </w:rPr>
        <w:t xml:space="preserve"> </w:t>
      </w:r>
      <w:r w:rsidR="00A54352" w:rsidRPr="008A411A">
        <w:rPr>
          <w:color w:val="000000" w:themeColor="text1"/>
          <w:sz w:val="22"/>
          <w:szCs w:val="22"/>
          <w:lang w:val="vi-VN"/>
        </w:rPr>
        <w:t>Other researchers demonstrate the unfavorable effect</w:t>
      </w:r>
      <w:r w:rsidR="002A7AEF" w:rsidRPr="008A411A">
        <w:rPr>
          <w:color w:val="000000" w:themeColor="text1"/>
          <w:sz w:val="22"/>
          <w:szCs w:val="22"/>
          <w:lang w:val="vi-VN"/>
        </w:rPr>
        <w:fldChar w:fldCharType="begin"/>
      </w:r>
      <w:r w:rsidR="003D6E45" w:rsidRPr="008A411A">
        <w:rPr>
          <w:color w:val="000000" w:themeColor="text1"/>
          <w:sz w:val="22"/>
          <w:szCs w:val="22"/>
          <w:lang w:val="vi-VN"/>
        </w:rPr>
        <w:instrText xml:space="preserve"> ADDIN EN.CITE &lt;EndNote&gt;&lt;Cite&gt;&lt;Author&gt;Simionescu&lt;/Author&gt;&lt;Year&gt;2020&lt;/Year&gt;&lt;RecNum&gt;98&lt;/RecNum&gt;&lt;DisplayText&gt;&lt;style face="superscript"&gt;8&lt;/style&gt;&lt;/DisplayText&gt;&lt;record&gt;&lt;rec-number&gt;98&lt;/rec-number&gt;&lt;foreign-keys&gt;&lt;key app="EN" db-id="2r5ww2epevsvrhee2xm5a5d4r9x9paxtts95" timestamp="1694107243"&gt;98&lt;/key&gt;&lt;/foreign-keys&gt;&lt;ref-type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Health&lt;/secondary-title&gt;&lt;/titles&gt;&lt;periodical&gt;&lt;full-title&gt;International Journal of Environmental Research and Public Health&lt;/full-title&gt;&lt;/periodical&gt;&lt;pages&gt;5206&lt;/pages&gt;&lt;volume&gt;17&lt;/volume&gt;&lt;number&gt;14&lt;/number&gt;&lt;dates&gt;&lt;year&gt;2020&lt;/year&gt;&lt;/dates&gt;&lt;isbn&gt;1660-4601&lt;/isbn&gt;&lt;urls&gt;&lt;/urls&gt;&lt;/record&gt;&lt;/Cite&gt;&lt;/EndNote&gt;</w:instrText>
      </w:r>
      <w:r w:rsidR="002A7AEF"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8</w:t>
      </w:r>
      <w:r w:rsidR="002A7AEF" w:rsidRPr="008A411A">
        <w:rPr>
          <w:color w:val="000000" w:themeColor="text1"/>
          <w:sz w:val="22"/>
          <w:szCs w:val="22"/>
          <w:lang w:val="vi-VN"/>
        </w:rPr>
        <w:fldChar w:fldCharType="end"/>
      </w:r>
      <w:r w:rsidR="002A7AEF" w:rsidRPr="008A411A">
        <w:rPr>
          <w:color w:val="000000" w:themeColor="text1"/>
          <w:sz w:val="22"/>
          <w:szCs w:val="22"/>
          <w:lang w:val="vi-VN"/>
        </w:rPr>
        <w:t>.</w:t>
      </w:r>
      <w:r w:rsidR="00115C12" w:rsidRPr="008A411A">
        <w:rPr>
          <w:color w:val="000000" w:themeColor="text1"/>
          <w:sz w:val="22"/>
          <w:szCs w:val="22"/>
          <w:lang w:val="vi-VN"/>
        </w:rPr>
        <w:t xml:space="preserve"> </w:t>
      </w:r>
      <w:r w:rsidR="002A7AEF" w:rsidRPr="008A411A">
        <w:rPr>
          <w:color w:val="000000" w:themeColor="text1"/>
          <w:sz w:val="22"/>
          <w:szCs w:val="22"/>
          <w:lang w:val="vi-VN"/>
        </w:rPr>
        <w:t>Finally, many studies show a non-effect association</w:t>
      </w:r>
      <w:r w:rsidR="003D6E45"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&lt;EndNote&gt;&lt;Cite&gt;&lt;Author&gt;Akinlo&lt;/Author&gt;&lt;Year&gt;2014&lt;/Year&gt;&lt;RecNum&gt;117&lt;/RecNum&gt;&lt;DisplayText&gt;&lt;style face="superscript"&gt;11,12&lt;/style&gt;&lt;/DisplayText&gt;&lt;record&gt;&lt;rec-number&gt;117&lt;/rec-number&gt;&lt;foreign-keys&gt;&lt;key app="EN" db-id="2r5ww2epevsvrhee2xm5a5d4r9x9paxtts95" timestamp="1699758808"&gt;117&lt;/key&gt;&lt;/foreign-keys&gt;&lt;ref-type name="Journal Article"&gt;17&lt;/ref-type&gt;&lt;contributors&gt;&lt;authors&gt;&lt;author&gt;Akinlo, OO&lt;/author&gt;&lt;author&gt;Iredele, Oluwamayowa O&lt;/author&gt;&lt;/authors&gt;&lt;/contributors&gt;&lt;titles&gt;&lt;title&gt;Corporate Environmental Disclosures and Market Value of Quoted Companies in Nigeria&lt;/title&gt;&lt;/titles&gt;&lt;dates&gt;&lt;year&gt;2014&lt;/year&gt;&lt;/dates&gt;&lt;urls&gt;&lt;/urls&gt;&lt;/record&gt;&lt;/Cite&gt;&lt;Cite&gt;&lt;Author&gt;Burritt&lt;/Author&gt;&lt;Year&gt;2016&lt;/Year&gt;&lt;RecNum&gt;8&lt;/RecNum&gt;&lt;record&gt;&lt;rec-number&gt;8&lt;/rec-number&gt;&lt;foreign-keys&gt;&lt;key app="EN" db-id="fr95zaz25e20fmezad9pxavq52a5rvzvexsa" timestamp="1691027446"&gt;8&lt;/key&gt;&lt;/foreign-keys&gt;&lt;ref-type name="Journal Article"&gt;17&lt;/ref-type&gt;&lt;contributors&gt;&lt;authors&gt;&lt;author&gt;Burritt, Roger L&lt;/author&gt;&lt;author&gt;Christ, Katherine L&lt;/author&gt;&lt;author&gt;Omori, Akira&lt;/author&gt;&lt;/authors&gt;&lt;/contributors&gt;&lt;titles&gt;&lt;title&gt;Drivers of corporate water-related disclosure: evidence from Japan&lt;/title&gt;&lt;secondary-title&gt;Journal of cleaner production&lt;/secondary-title&gt;&lt;/titles&gt;&lt;periodical&gt;&lt;full-title&gt;Journal of cleaner production&lt;/full-title&gt;&lt;/periodical&gt;&lt;pages&gt;65-74&lt;/pages&gt;&lt;volume&gt;129&lt;/volume&gt;&lt;dates&gt;&lt;year&gt;2016&lt;/year&gt;&lt;/dates&gt;&lt;isbn&gt;0959-6526&lt;/isbn&gt;&lt;urls&gt;&lt;/urls&gt;&lt;/record&gt;&lt;/Cite&gt;&lt;/EndNote&gt;</w:instrText>
      </w:r>
      <w:r w:rsidR="003D6E45"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11,12</w:t>
      </w:r>
      <w:r w:rsidR="003D6E45" w:rsidRPr="008A411A">
        <w:rPr>
          <w:color w:val="000000" w:themeColor="text1"/>
          <w:sz w:val="22"/>
          <w:szCs w:val="22"/>
          <w:lang w:val="vi-VN"/>
        </w:rPr>
        <w:fldChar w:fldCharType="end"/>
      </w:r>
      <w:r w:rsidR="00A54352" w:rsidRPr="008A411A">
        <w:rPr>
          <w:color w:val="000000" w:themeColor="text1"/>
          <w:sz w:val="22"/>
          <w:szCs w:val="22"/>
          <w:lang w:val="en-US"/>
        </w:rPr>
        <w:t xml:space="preserve">, which </w:t>
      </w:r>
      <w:r w:rsidR="002A7AEF" w:rsidRPr="008A411A">
        <w:rPr>
          <w:color w:val="000000" w:themeColor="text1"/>
          <w:sz w:val="22"/>
          <w:szCs w:val="22"/>
          <w:lang w:val="vi-VN"/>
        </w:rPr>
        <w:t xml:space="preserve">reveals that the nexus </w:t>
      </w:r>
      <w:r w:rsidR="0000473D" w:rsidRPr="008A411A">
        <w:rPr>
          <w:color w:val="000000" w:themeColor="text1"/>
          <w:sz w:val="22"/>
          <w:szCs w:val="22"/>
          <w:lang w:val="vi-VN"/>
        </w:rPr>
        <w:t>among</w:t>
      </w:r>
      <w:r w:rsidR="002A7AEF" w:rsidRPr="008A411A">
        <w:rPr>
          <w:color w:val="000000" w:themeColor="text1"/>
          <w:sz w:val="22"/>
          <w:szCs w:val="22"/>
          <w:lang w:val="vi-VN"/>
        </w:rPr>
        <w:t xml:space="preserve"> water consumption disclosure and  </w:t>
      </w:r>
      <w:r w:rsidR="008A7735" w:rsidRPr="008A411A">
        <w:rPr>
          <w:color w:val="000000" w:themeColor="text1"/>
          <w:sz w:val="22"/>
          <w:szCs w:val="22"/>
          <w:lang w:val="vi-VN"/>
        </w:rPr>
        <w:t>enterprise</w:t>
      </w:r>
      <w:r w:rsidR="002A7AEF" w:rsidRPr="008A411A">
        <w:rPr>
          <w:color w:val="000000" w:themeColor="text1"/>
          <w:sz w:val="22"/>
          <w:szCs w:val="22"/>
          <w:lang w:val="vi-VN"/>
        </w:rPr>
        <w:t xml:space="preserve"> value </w:t>
      </w:r>
      <w:r w:rsidR="00A54352" w:rsidRPr="008A411A">
        <w:rPr>
          <w:color w:val="000000" w:themeColor="text1"/>
          <w:sz w:val="22"/>
          <w:szCs w:val="22"/>
          <w:lang w:val="vi-VN"/>
        </w:rPr>
        <w:t>still needs to be explored</w:t>
      </w:r>
      <w:r w:rsidR="002A7AEF" w:rsidRPr="008A411A">
        <w:rPr>
          <w:color w:val="000000" w:themeColor="text1"/>
          <w:sz w:val="22"/>
          <w:szCs w:val="22"/>
          <w:lang w:val="vi-VN"/>
        </w:rPr>
        <w:t>.</w:t>
      </w:r>
      <w:r w:rsidR="0033790A" w:rsidRPr="008A411A">
        <w:rPr>
          <w:color w:val="000000" w:themeColor="text1"/>
          <w:sz w:val="22"/>
          <w:szCs w:val="22"/>
          <w:lang w:val="vi-VN"/>
        </w:rPr>
        <w:t xml:space="preserve"> </w:t>
      </w:r>
    </w:p>
    <w:p w14:paraId="4FFB3681" w14:textId="04212503" w:rsidR="00E25FD3" w:rsidRPr="008A411A" w:rsidRDefault="00A54352" w:rsidP="0033790A">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To a</w:t>
      </w:r>
      <w:r w:rsidR="002A7AEF" w:rsidRPr="008A411A">
        <w:rPr>
          <w:color w:val="000000" w:themeColor="text1"/>
          <w:sz w:val="22"/>
          <w:szCs w:val="22"/>
          <w:lang w:val="vi-VN"/>
        </w:rPr>
        <w:t xml:space="preserve">ddress the existing literature gaps, the study examines </w:t>
      </w:r>
      <w:r w:rsidR="008A7735" w:rsidRPr="008A411A">
        <w:rPr>
          <w:color w:val="000000" w:themeColor="text1"/>
          <w:sz w:val="22"/>
          <w:szCs w:val="22"/>
          <w:lang w:val="vi-VN"/>
        </w:rPr>
        <w:t xml:space="preserve">how </w:t>
      </w:r>
      <w:r w:rsidR="002A7AEF" w:rsidRPr="008A411A">
        <w:rPr>
          <w:color w:val="000000" w:themeColor="text1"/>
          <w:sz w:val="22"/>
          <w:szCs w:val="22"/>
          <w:lang w:val="vi-VN"/>
        </w:rPr>
        <w:t>water consumption disclosure</w:t>
      </w:r>
      <w:r w:rsidR="008A7735" w:rsidRPr="008A411A">
        <w:rPr>
          <w:color w:val="000000" w:themeColor="text1"/>
          <w:sz w:val="22"/>
          <w:szCs w:val="22"/>
          <w:lang w:val="vi-VN"/>
        </w:rPr>
        <w:t xml:space="preserve"> effects</w:t>
      </w:r>
      <w:r w:rsidR="002A7AEF" w:rsidRPr="008A411A">
        <w:rPr>
          <w:color w:val="000000" w:themeColor="text1"/>
          <w:sz w:val="22"/>
          <w:szCs w:val="22"/>
          <w:lang w:val="vi-VN"/>
        </w:rPr>
        <w:t xml:space="preserve"> </w:t>
      </w:r>
      <w:r w:rsidR="008A7735" w:rsidRPr="008A411A">
        <w:rPr>
          <w:color w:val="000000" w:themeColor="text1"/>
          <w:sz w:val="22"/>
          <w:szCs w:val="22"/>
          <w:lang w:val="vi-VN"/>
        </w:rPr>
        <w:t xml:space="preserve">enterprise </w:t>
      </w:r>
      <w:r w:rsidR="002A7AEF" w:rsidRPr="008A411A">
        <w:rPr>
          <w:color w:val="000000" w:themeColor="text1"/>
          <w:sz w:val="22"/>
          <w:szCs w:val="22"/>
          <w:lang w:val="vi-VN"/>
        </w:rPr>
        <w:t>value in an emerging country like Vietnam.</w:t>
      </w:r>
      <w:r w:rsidR="0033790A" w:rsidRPr="008A411A">
        <w:rPr>
          <w:color w:val="000000" w:themeColor="text1"/>
          <w:sz w:val="22"/>
          <w:szCs w:val="22"/>
          <w:lang w:val="vi-VN"/>
        </w:rPr>
        <w:t xml:space="preserve"> </w:t>
      </w:r>
    </w:p>
    <w:p w14:paraId="7366DB9C" w14:textId="61A4A302" w:rsidR="00E25FD3" w:rsidRPr="008A411A" w:rsidRDefault="0033790A" w:rsidP="002A7AEF">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I</w:t>
      </w:r>
      <w:r w:rsidR="002A7AEF" w:rsidRPr="008A411A">
        <w:rPr>
          <w:color w:val="000000" w:themeColor="text1"/>
          <w:sz w:val="22"/>
          <w:szCs w:val="22"/>
          <w:lang w:val="vi-VN"/>
        </w:rPr>
        <w:t>n this study, we selected the food industry as a case study for several compelling reasons. Firstly, the food industry in Vietnam plays a vital role in the country’s economy and academic landscape</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&lt;EndNote&gt;&lt;Cite&gt;&lt;Author&gt;Dieu&lt;/Author&gt;&lt;Year&gt;2006&lt;/Year&gt;&lt;RecNum&gt;23&lt;/RecNum&gt;&lt;DisplayText&gt;&lt;style face="superscript"&gt;13&lt;/style&gt;&lt;/DisplayText&gt;&lt;record&gt;&lt;rec-number&gt;23&lt;/rec-number&gt;&lt;foreign-keys&gt;&lt;key app="EN" db-id="fr95zaz25e20fmezad9pxavq52a5rvzvexsa" timestamp="1699255424"&gt;23&lt;/key&gt;&lt;/foreign-keys&gt;&lt;ref-type name="Journal Article"&gt;17&lt;/ref-type&gt;&lt;contributors&gt;&lt;authors&gt;&lt;author&gt;Dieu, Tran Thi My&lt;/author&gt;&lt;/authors&gt;&lt;/contributors&gt;&lt;titles&gt;&lt;title&gt;Greening food processing industries in Vietnam: Opportunities and constraints&lt;/title&gt;&lt;secondary-title&gt;Environment, Development and Sustainability&lt;/secondary-title&gt;&lt;/titles&gt;&lt;periodical&gt;&lt;full-title&gt;Environment, Development and Sustainability&lt;/full-title&gt;&lt;/periodical&gt;&lt;pages&gt;229-249&lt;/pages&gt;&lt;volume&gt;8&lt;/volume&gt;&lt;dates&gt;&lt;year&gt;2006&lt;/year&gt;&lt;/dates&gt;&lt;isbn&gt;1387-585X&lt;/isbn&gt;&lt;urls&gt;&lt;/urls&gt;&lt;/record&gt;&lt;/Cite&gt;&lt;/EndNote&gt;</w:instrText>
      </w:r>
      <w:r w:rsidR="00974430" w:rsidRPr="008A411A">
        <w:rPr>
          <w:color w:val="000000" w:themeColor="text1"/>
          <w:sz w:val="22"/>
          <w:szCs w:val="22"/>
          <w:lang w:val="vi-VN"/>
        </w:rPr>
        <w:fldChar w:fldCharType="separate"/>
      </w:r>
      <w:r w:rsidRPr="008A411A">
        <w:rPr>
          <w:noProof/>
          <w:color w:val="000000" w:themeColor="text1"/>
          <w:sz w:val="22"/>
          <w:szCs w:val="22"/>
          <w:vertAlign w:val="superscript"/>
          <w:lang w:val="vi-VN"/>
        </w:rPr>
        <w:t>13</w:t>
      </w:r>
      <w:r w:rsidR="00974430" w:rsidRPr="008A411A">
        <w:rPr>
          <w:color w:val="000000" w:themeColor="text1"/>
          <w:sz w:val="22"/>
          <w:szCs w:val="22"/>
          <w:lang w:val="vi-VN"/>
        </w:rPr>
        <w:fldChar w:fldCharType="end"/>
      </w:r>
      <w:r w:rsidR="00BA5433" w:rsidRPr="008A411A">
        <w:rPr>
          <w:color w:val="000000" w:themeColor="text1"/>
          <w:sz w:val="22"/>
          <w:szCs w:val="22"/>
          <w:lang w:val="vi-VN"/>
        </w:rPr>
        <w:t xml:space="preserve">. </w:t>
      </w:r>
      <w:r w:rsidR="002A7AEF" w:rsidRPr="008A411A">
        <w:rPr>
          <w:color w:val="000000" w:themeColor="text1"/>
          <w:sz w:val="22"/>
          <w:szCs w:val="22"/>
          <w:lang w:val="vi-VN"/>
        </w:rPr>
        <w:t>It serves crucial functions such as providing food security, meeting nutritional requirements, and generating employment possibilities. Secondly, the food sector is closely attached to health and consumer safety</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&lt;EndNote&gt;&lt;Cite&gt;&lt;Author&gt;Souliotis&lt;/Author&gt;&lt;Year&gt;2018&lt;/Year&gt;&lt;RecNum&gt;24&lt;/RecNum&gt;&lt;DisplayText&gt;&lt;style face="superscript"&gt;14,15&lt;/style&gt;&lt;/DisplayText&gt;&lt;record&gt;&lt;rec-number&gt;24&lt;/rec-number&gt;&lt;foreign-keys&gt;&lt;key app="EN" db-id="fr95zaz25e20fmezad9pxavq52a5rvzvexsa" timestamp="1699255424"&gt;24&lt;/key&gt;&lt;/foreign-keys&gt;&lt;ref-type name="Journal Article"&gt;17&lt;/ref-type&gt;&lt;contributors&gt;&lt;authors&gt;&lt;author&gt;Souliotis, Andreas&lt;/author&gt;&lt;author&gt;Giazitzi, Katerina&lt;/author&gt;&lt;author&gt;Boskou, George&lt;/author&gt;&lt;/authors&gt;&lt;/contributors&gt;&lt;titles&gt;&lt;title&gt;A tool to benchmark the food safety management systems in Greece&lt;/title&gt;&lt;secondary-title&gt;Benchmarking: An International Journal&lt;/secondary-title&gt;&lt;/titles&gt;&lt;periodical&gt;&lt;full-title&gt;Benchmarking: An International Journal&lt;/full-title&gt;&lt;/periodical&gt;&lt;pages&gt;3206-3224&lt;/pages&gt;&lt;volume&gt;25&lt;/volume&gt;&lt;number&gt;8&lt;/number&gt;&lt;dates&gt;&lt;year&gt;2018&lt;/year&gt;&lt;/dates&gt;&lt;isbn&gt;1463-5771&lt;/isbn&gt;&lt;urls&gt;&lt;/urls&gt;&lt;/record&gt;&lt;/Cite&gt;&lt;Cite&gt;&lt;Author&gt;Kong&lt;/Author&gt;&lt;Year&gt;2019&lt;/Year&gt;&lt;RecNum&gt;25&lt;/RecNum&gt;&lt;record&gt;&lt;rec-number&gt;25&lt;/rec-number&gt;&lt;foreign-keys&gt;&lt;key app="EN" db-id="fr95zaz25e20fmezad9pxavq52a5rvzvexsa" timestamp="1699255424"&gt;25&lt;/key&gt;&lt;/foreign-keys&gt;&lt;ref-type name="Journal Article"&gt;17&lt;/ref-type&gt;&lt;contributors&gt;&lt;authors&gt;&lt;author&gt;Kong, Dongmin&lt;/author&gt;&lt;author&gt;Shi, Lu&lt;/author&gt;&lt;author&gt;Yang, Zhiqing&lt;/author&gt;&lt;/authors&gt;&lt;/contributors&gt;&lt;titles&gt;&lt;title&gt;Product recalls, corporate social responsibility, and firm value: Evidence from the Chinese food industry&lt;/title&gt;&lt;secondary-title&gt;Food Policy&lt;/secondary-title&gt;&lt;/titles&gt;&lt;periodical&gt;&lt;full-title&gt;Food Policy&lt;/full-title&gt;&lt;/periodical&gt;&lt;pages&gt;60-69&lt;/pages&gt;&lt;volume&gt;83&lt;/volume&gt;&lt;dates&gt;&lt;year&gt;2019&lt;/year&gt;&lt;/dates&gt;&lt;isbn&gt;0306-9192&lt;/isbn&gt;&lt;urls&gt;&lt;/urls&gt;&lt;/record&gt;&lt;/Cite&gt;&lt;/EndNote&gt;</w:instrText>
      </w:r>
      <w:r w:rsidR="00974430" w:rsidRPr="008A411A">
        <w:rPr>
          <w:color w:val="000000" w:themeColor="text1"/>
          <w:sz w:val="22"/>
          <w:szCs w:val="22"/>
          <w:lang w:val="vi-VN"/>
        </w:rPr>
        <w:fldChar w:fldCharType="separate"/>
      </w:r>
      <w:r w:rsidRPr="008A411A">
        <w:rPr>
          <w:noProof/>
          <w:color w:val="000000" w:themeColor="text1"/>
          <w:sz w:val="22"/>
          <w:szCs w:val="22"/>
          <w:vertAlign w:val="superscript"/>
          <w:lang w:val="vi-VN"/>
        </w:rPr>
        <w:t>14,15</w:t>
      </w:r>
      <w:r w:rsidR="00974430" w:rsidRPr="008A411A">
        <w:rPr>
          <w:color w:val="000000" w:themeColor="text1"/>
          <w:sz w:val="22"/>
          <w:szCs w:val="22"/>
          <w:lang w:val="vi-VN"/>
        </w:rPr>
        <w:fldChar w:fldCharType="end"/>
      </w:r>
      <w:r w:rsidR="00E22802" w:rsidRPr="008A411A">
        <w:rPr>
          <w:color w:val="000000" w:themeColor="text1"/>
          <w:sz w:val="22"/>
          <w:szCs w:val="22"/>
          <w:lang w:val="vi-VN"/>
        </w:rPr>
        <w:t xml:space="preserve">. </w:t>
      </w:r>
      <w:r w:rsidR="002A7AEF" w:rsidRPr="008A411A">
        <w:rPr>
          <w:color w:val="000000" w:themeColor="text1"/>
          <w:sz w:val="22"/>
          <w:szCs w:val="22"/>
          <w:lang w:val="vi-VN"/>
        </w:rPr>
        <w:t>Since then</w:t>
      </w:r>
      <w:r w:rsidR="00A54352" w:rsidRPr="008A411A">
        <w:rPr>
          <w:color w:val="000000" w:themeColor="text1"/>
          <w:sz w:val="22"/>
          <w:szCs w:val="22"/>
          <w:lang w:val="vi-VN"/>
        </w:rPr>
        <w:t>,</w:t>
      </w:r>
      <w:r w:rsidR="002A7AEF" w:rsidRPr="008A411A">
        <w:rPr>
          <w:color w:val="000000" w:themeColor="text1"/>
          <w:sz w:val="22"/>
          <w:szCs w:val="22"/>
          <w:lang w:val="vi-VN"/>
        </w:rPr>
        <w:t xml:space="preserve"> the food industry has attracted significant attention from the public, surpassing other industries</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&lt;EndNote&gt;&lt;Cite&gt;&lt;Author&gt;Partalidou&lt;/Author&gt;&lt;Year&gt;2020&lt;/Year&gt;&lt;RecNum&gt;26&lt;/RecNum&gt;&lt;DisplayText&gt;&lt;style face="superscript"&gt;16&lt;/style&gt;&lt;/DisplayText&gt;&lt;record&gt;&lt;rec-number&gt;26&lt;/rec-number&gt;&lt;foreign-keys&gt;&lt;key app="EN" db-id="fr95zaz25e20fmezad9pxavq52a5rvzvexsa" timestamp="1699255425"&gt;26&lt;/key&gt;&lt;/foreign-keys&gt;&lt;ref-type name="Journal Article"&gt;17&lt;/ref-type&gt;&lt;contributors&gt;&lt;authors&gt;&lt;author&gt;Partalidou, Xanthi&lt;/author&gt;&lt;author&gt;Zafeiriou, Eleni&lt;/author&gt;&lt;author&gt;Giannarakis, Grigoris&lt;/author&gt;&lt;author&gt;Sariannidis, Nikolaos&lt;/author&gt;&lt;/authors&gt;&lt;/contributors&gt;&lt;titles&gt;&lt;title&gt;The effect of corporate social responsibility performance on financial performance: the case of food industry&lt;/title&gt;&lt;secondary-title&gt;Benchmarking: An International Journal&lt;/secondary-title&gt;&lt;/titles&gt;&lt;periodical&gt;&lt;full-title&gt;Benchmarking: An International Journal&lt;/full-title&gt;&lt;/periodical&gt;&lt;pages&gt;2701-2720&lt;/pages&gt;&lt;volume&gt;27&lt;/volume&gt;&lt;number&gt;10&lt;/number&gt;&lt;dates&gt;&lt;year&gt;2020&lt;/year&gt;&lt;/dates&gt;&lt;isbn&gt;1463-5771&lt;/isbn&gt;&lt;urls&gt;&lt;/urls&gt;&lt;/record&gt;&lt;/Cite&gt;&lt;/EndNote&gt;</w:instrText>
      </w:r>
      <w:r w:rsidR="00974430" w:rsidRPr="008A411A">
        <w:rPr>
          <w:color w:val="000000" w:themeColor="text1"/>
          <w:sz w:val="22"/>
          <w:szCs w:val="22"/>
          <w:lang w:val="vi-VN"/>
        </w:rPr>
        <w:fldChar w:fldCharType="separate"/>
      </w:r>
      <w:r w:rsidRPr="008A411A">
        <w:rPr>
          <w:noProof/>
          <w:color w:val="000000" w:themeColor="text1"/>
          <w:sz w:val="22"/>
          <w:szCs w:val="22"/>
          <w:vertAlign w:val="superscript"/>
          <w:lang w:val="vi-VN"/>
        </w:rPr>
        <w:t>16</w:t>
      </w:r>
      <w:r w:rsidR="00974430" w:rsidRPr="008A411A">
        <w:rPr>
          <w:color w:val="000000" w:themeColor="text1"/>
          <w:sz w:val="22"/>
          <w:szCs w:val="22"/>
          <w:lang w:val="vi-VN"/>
        </w:rPr>
        <w:fldChar w:fldCharType="end"/>
      </w:r>
      <w:r w:rsidR="004D24FA" w:rsidRPr="008A411A">
        <w:rPr>
          <w:color w:val="000000" w:themeColor="text1"/>
          <w:sz w:val="22"/>
          <w:szCs w:val="22"/>
          <w:lang w:val="vi-VN"/>
        </w:rPr>
        <w:t>.</w:t>
      </w:r>
      <w:r w:rsidR="009446BC" w:rsidRPr="008A411A">
        <w:rPr>
          <w:color w:val="000000" w:themeColor="text1"/>
          <w:sz w:val="22"/>
          <w:szCs w:val="22"/>
          <w:lang w:val="vi-VN"/>
        </w:rPr>
        <w:t xml:space="preserve"> </w:t>
      </w:r>
      <w:r w:rsidR="002A7AEF" w:rsidRPr="008A411A">
        <w:rPr>
          <w:color w:val="000000" w:themeColor="text1"/>
          <w:sz w:val="22"/>
          <w:szCs w:val="22"/>
          <w:lang w:val="vi-VN"/>
        </w:rPr>
        <w:t xml:space="preserve">Thirdly, the food processing sector heavily relies on essential resources such as water, raw materials, and electricity. Water consumption by the food industry is significant due to resource extraction demands, intricate production procedures, and extensive-scale operations. </w:t>
      </w:r>
      <w:r w:rsidRPr="008A411A">
        <w:rPr>
          <w:color w:val="000000" w:themeColor="text1"/>
          <w:sz w:val="22"/>
          <w:szCs w:val="22"/>
          <w:lang w:val="vi-VN"/>
        </w:rPr>
        <w:t>Fourly</w:t>
      </w:r>
      <w:r w:rsidR="002A7AEF" w:rsidRPr="008A411A">
        <w:rPr>
          <w:color w:val="000000" w:themeColor="text1"/>
          <w:sz w:val="22"/>
          <w:szCs w:val="22"/>
          <w:lang w:val="vi-VN"/>
        </w:rPr>
        <w:t xml:space="preserve">, the extensive supply chain of the food industry increases water consumption. </w:t>
      </w:r>
      <w:r w:rsidRPr="008A411A">
        <w:rPr>
          <w:color w:val="000000" w:themeColor="text1"/>
          <w:sz w:val="22"/>
          <w:szCs w:val="22"/>
          <w:lang w:val="vi-VN"/>
        </w:rPr>
        <w:t>Finally</w:t>
      </w:r>
      <w:r w:rsidR="002A7AEF" w:rsidRPr="008A411A">
        <w:rPr>
          <w:color w:val="000000" w:themeColor="text1"/>
          <w:sz w:val="22"/>
          <w:szCs w:val="22"/>
          <w:lang w:val="vi-VN"/>
        </w:rPr>
        <w:t>, food companies' production operations have a  detrimental influence on the environment. This is mainly due to their insufficient knowledge about waste management, failure to enforce regulations, and lack of civil society engagement  in environmental conservation</w:t>
      </w:r>
      <w:r w:rsidR="00263032"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&lt;EndNote&gt;&lt;Cite&gt;&lt;Author&gt;Dieu&lt;/Author&gt;&lt;Year&gt;2006&lt;/Year&gt;&lt;RecNum&gt;23&lt;/RecNum&gt;&lt;DisplayText&gt;&lt;style face="superscript"&gt;13&lt;/style&gt;&lt;/DisplayText&gt;&lt;record&gt;&lt;rec-number&gt;23&lt;/rec-number&gt;&lt;foreign-keys&gt;&lt;key app="EN" db-id="fr95zaz25e20fmezad9pxavq52a5rvzvexsa" timestamp="1699255424"&gt;23&lt;/key&gt;&lt;/foreign-keys&gt;&lt;ref-type name="Journal Article"&gt;17&lt;/ref-type&gt;&lt;contributors&gt;&lt;authors&gt;&lt;author&gt;Dieu, Tran Thi My&lt;/author&gt;&lt;/authors&gt;&lt;/contributors&gt;&lt;titles&gt;&lt;title&gt;Greening food processing industries in Vietnam: Opportunities and constraints&lt;/title&gt;&lt;secondary-title&gt;Environment, Development and Sustainability&lt;/secondary-title&gt;&lt;/titles&gt;&lt;periodical&gt;&lt;full-title&gt;Environment, Development and Sustainability&lt;/full-title&gt;&lt;/periodical&gt;&lt;pages&gt;229-249&lt;/pages&gt;&lt;volume&gt;8&lt;/volume&gt;&lt;dates&gt;&lt;year&gt;2006&lt;/year&gt;&lt;/dates&gt;&lt;isbn&gt;1387-585X&lt;/isbn&gt;&lt;urls&gt;&lt;/urls&gt;&lt;/record&gt;&lt;/Cite&gt;&lt;/EndNote&gt;</w:instrText>
      </w:r>
      <w:r w:rsidR="00263032" w:rsidRPr="008A411A">
        <w:rPr>
          <w:color w:val="000000" w:themeColor="text1"/>
          <w:sz w:val="22"/>
          <w:szCs w:val="22"/>
          <w:lang w:val="vi-VN"/>
        </w:rPr>
        <w:fldChar w:fldCharType="separate"/>
      </w:r>
      <w:r w:rsidRPr="008A411A">
        <w:rPr>
          <w:noProof/>
          <w:color w:val="000000" w:themeColor="text1"/>
          <w:sz w:val="22"/>
          <w:szCs w:val="22"/>
          <w:vertAlign w:val="superscript"/>
          <w:lang w:val="vi-VN"/>
        </w:rPr>
        <w:t>13</w:t>
      </w:r>
      <w:r w:rsidR="00263032" w:rsidRPr="008A411A">
        <w:rPr>
          <w:color w:val="000000" w:themeColor="text1"/>
          <w:sz w:val="22"/>
          <w:szCs w:val="22"/>
          <w:lang w:val="vi-VN"/>
        </w:rPr>
        <w:fldChar w:fldCharType="end"/>
      </w:r>
      <w:r w:rsidR="00BA5433" w:rsidRPr="008A411A">
        <w:rPr>
          <w:color w:val="000000" w:themeColor="text1"/>
          <w:sz w:val="22"/>
          <w:szCs w:val="22"/>
          <w:lang w:val="vi-VN"/>
        </w:rPr>
        <w:t>.</w:t>
      </w:r>
      <w:r w:rsidR="00115C12" w:rsidRPr="008A411A">
        <w:rPr>
          <w:color w:val="000000" w:themeColor="text1"/>
          <w:sz w:val="22"/>
          <w:szCs w:val="22"/>
          <w:lang w:val="vi-VN"/>
        </w:rPr>
        <w:t xml:space="preserve"> </w:t>
      </w:r>
      <w:r w:rsidR="002A7AEF" w:rsidRPr="008A411A">
        <w:rPr>
          <w:color w:val="000000" w:themeColor="text1"/>
          <w:sz w:val="22"/>
          <w:szCs w:val="22"/>
          <w:lang w:val="vi-VN"/>
        </w:rPr>
        <w:t>All of these factors lead  to substantial water consumption in the food industry</w:t>
      </w:r>
      <w:r w:rsidR="00263032"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&lt;EndNote&gt;&lt;Cite&gt;&lt;Author&gt;Khedkar&lt;/Author&gt;&lt;Year&gt;2018&lt;/Year&gt;&lt;RecNum&gt;27&lt;/RecNum&gt;&lt;DisplayText&gt;&lt;style face="superscript"&gt;17&lt;/style&gt;&lt;/DisplayText&gt;&lt;record&gt;&lt;rec-number&gt;27&lt;/rec-number&gt;&lt;foreign-keys&gt;&lt;key app="EN" db-id="fr95zaz25e20fmezad9pxavq52a5rvzvexsa" timestamp="1699255425"&gt;27&lt;/key&gt;&lt;/foreign-keys&gt;&lt;ref-type name="Journal Article"&gt;17&lt;/ref-type&gt;&lt;contributors&gt;&lt;authors&gt;&lt;author&gt;Khedkar, Renu&lt;/author&gt;&lt;author&gt;Singh, Karuna&lt;/author&gt;&lt;/authors&gt;&lt;/contributors&gt;&lt;titles&gt;&lt;title&gt;Food industry waste: A panacea or pollution hazard?&lt;/title&gt;&lt;secondary-title&gt;Paradigms in pollution prevention&lt;/secondary-title&gt;&lt;/titles&gt;&lt;periodical&gt;&lt;full-title&gt;Paradigms in pollution prevention&lt;/full-title&gt;&lt;/periodical&gt;&lt;pages&gt;35-47&lt;/pages&gt;&lt;dates&gt;&lt;year&gt;2018&lt;/year&gt;&lt;/dates&gt;&lt;isbn&gt;3319584146&lt;/isbn&gt;&lt;urls&gt;&lt;/urls&gt;&lt;/record&gt;&lt;/Cite&gt;&lt;/EndNote&gt;</w:instrText>
      </w:r>
      <w:r w:rsidR="00263032" w:rsidRPr="008A411A">
        <w:rPr>
          <w:color w:val="000000" w:themeColor="text1"/>
          <w:sz w:val="22"/>
          <w:szCs w:val="22"/>
          <w:lang w:val="vi-VN"/>
        </w:rPr>
        <w:fldChar w:fldCharType="separate"/>
      </w:r>
      <w:r w:rsidRPr="008A411A">
        <w:rPr>
          <w:noProof/>
          <w:color w:val="000000" w:themeColor="text1"/>
          <w:sz w:val="22"/>
          <w:szCs w:val="22"/>
          <w:vertAlign w:val="superscript"/>
          <w:lang w:val="vi-VN"/>
        </w:rPr>
        <w:t>17</w:t>
      </w:r>
      <w:r w:rsidR="00263032" w:rsidRPr="008A411A">
        <w:rPr>
          <w:color w:val="000000" w:themeColor="text1"/>
          <w:sz w:val="22"/>
          <w:szCs w:val="22"/>
          <w:lang w:val="vi-VN"/>
        </w:rPr>
        <w:fldChar w:fldCharType="end"/>
      </w:r>
      <w:r w:rsidR="007A2ACD" w:rsidRPr="008A411A">
        <w:rPr>
          <w:color w:val="000000" w:themeColor="text1"/>
          <w:sz w:val="22"/>
          <w:szCs w:val="22"/>
          <w:lang w:val="vi-VN"/>
        </w:rPr>
        <w:t>.</w:t>
      </w:r>
    </w:p>
    <w:p w14:paraId="6CAF9F84" w14:textId="02CCC592" w:rsidR="002A7AEF" w:rsidRPr="008A411A" w:rsidRDefault="0000473D" w:rsidP="002A7AEF">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Th</w:t>
      </w:r>
      <w:r w:rsidR="0033790A" w:rsidRPr="008A411A">
        <w:rPr>
          <w:color w:val="000000" w:themeColor="text1"/>
          <w:sz w:val="22"/>
          <w:szCs w:val="22"/>
          <w:lang w:val="vi-VN"/>
        </w:rPr>
        <w:t>e</w:t>
      </w:r>
      <w:r w:rsidRPr="008A411A">
        <w:rPr>
          <w:color w:val="000000" w:themeColor="text1"/>
          <w:sz w:val="22"/>
          <w:szCs w:val="22"/>
          <w:lang w:val="vi-VN"/>
        </w:rPr>
        <w:t xml:space="preserve"> study </w:t>
      </w:r>
      <w:r w:rsidR="00D63025" w:rsidRPr="008A411A">
        <w:rPr>
          <w:color w:val="000000" w:themeColor="text1"/>
          <w:sz w:val="22"/>
          <w:szCs w:val="22"/>
          <w:lang w:val="en-US"/>
        </w:rPr>
        <w:t>provi</w:t>
      </w:r>
      <w:r w:rsidR="00DD5D2D" w:rsidRPr="008A411A">
        <w:rPr>
          <w:color w:val="000000" w:themeColor="text1"/>
          <w:sz w:val="22"/>
          <w:szCs w:val="22"/>
          <w:lang w:val="en-US"/>
        </w:rPr>
        <w:t>d</w:t>
      </w:r>
      <w:r w:rsidR="00D63025" w:rsidRPr="008A411A">
        <w:rPr>
          <w:color w:val="000000" w:themeColor="text1"/>
          <w:sz w:val="22"/>
          <w:szCs w:val="22"/>
          <w:lang w:val="en-US"/>
        </w:rPr>
        <w:t>es contributions</w:t>
      </w:r>
      <w:r w:rsidR="0033790A" w:rsidRPr="008A411A">
        <w:rPr>
          <w:color w:val="000000" w:themeColor="text1"/>
          <w:sz w:val="22"/>
          <w:szCs w:val="22"/>
          <w:lang w:val="vi-VN"/>
        </w:rPr>
        <w:t xml:space="preserve"> </w:t>
      </w:r>
      <w:r w:rsidRPr="008A411A">
        <w:rPr>
          <w:color w:val="000000" w:themeColor="text1"/>
          <w:sz w:val="22"/>
          <w:szCs w:val="22"/>
          <w:lang w:val="vi-VN"/>
        </w:rPr>
        <w:t xml:space="preserve">to the </w:t>
      </w:r>
      <w:r w:rsidR="00D63025" w:rsidRPr="008A411A">
        <w:rPr>
          <w:color w:val="000000" w:themeColor="text1"/>
          <w:sz w:val="22"/>
          <w:szCs w:val="22"/>
          <w:lang w:val="en-US"/>
        </w:rPr>
        <w:t xml:space="preserve">academic </w:t>
      </w:r>
      <w:r w:rsidRPr="008A411A">
        <w:rPr>
          <w:color w:val="000000" w:themeColor="text1"/>
          <w:sz w:val="22"/>
          <w:szCs w:val="22"/>
          <w:lang w:val="vi-VN"/>
        </w:rPr>
        <w:t xml:space="preserve">literature in two </w:t>
      </w:r>
      <w:r w:rsidR="00DD5D2D" w:rsidRPr="008A411A">
        <w:rPr>
          <w:color w:val="000000" w:themeColor="text1"/>
          <w:sz w:val="22"/>
          <w:szCs w:val="22"/>
          <w:lang w:val="en-US"/>
        </w:rPr>
        <w:t>distict ways</w:t>
      </w:r>
      <w:r w:rsidRPr="008A411A">
        <w:rPr>
          <w:color w:val="000000" w:themeColor="text1"/>
          <w:sz w:val="22"/>
          <w:szCs w:val="22"/>
          <w:lang w:val="vi-VN"/>
        </w:rPr>
        <w:t xml:space="preserve">. Firstly, it </w:t>
      </w:r>
      <w:r w:rsidR="00DD5D2D" w:rsidRPr="008A411A">
        <w:rPr>
          <w:color w:val="000000" w:themeColor="text1"/>
          <w:sz w:val="22"/>
          <w:szCs w:val="22"/>
          <w:lang w:val="en-US"/>
        </w:rPr>
        <w:t>offers</w:t>
      </w:r>
      <w:r w:rsidRPr="008A411A">
        <w:rPr>
          <w:color w:val="000000" w:themeColor="text1"/>
          <w:sz w:val="22"/>
          <w:szCs w:val="22"/>
          <w:lang w:val="vi-VN"/>
        </w:rPr>
        <w:t xml:space="preserve"> empricial </w:t>
      </w:r>
      <w:r w:rsidR="00DD5D2D" w:rsidRPr="008A411A">
        <w:rPr>
          <w:color w:val="000000" w:themeColor="text1"/>
          <w:sz w:val="22"/>
          <w:szCs w:val="22"/>
          <w:lang w:val="en-US"/>
        </w:rPr>
        <w:t xml:space="preserve">evidence </w:t>
      </w:r>
      <w:r w:rsidRPr="008A411A">
        <w:rPr>
          <w:color w:val="000000" w:themeColor="text1"/>
          <w:sz w:val="22"/>
          <w:szCs w:val="22"/>
          <w:lang w:val="vi-VN"/>
        </w:rPr>
        <w:t>support</w:t>
      </w:r>
      <w:r w:rsidR="00DD5D2D" w:rsidRPr="008A411A">
        <w:rPr>
          <w:color w:val="000000" w:themeColor="text1"/>
          <w:sz w:val="22"/>
          <w:szCs w:val="22"/>
          <w:lang w:val="en-US"/>
        </w:rPr>
        <w:t>ing</w:t>
      </w:r>
      <w:r w:rsidRPr="008A411A">
        <w:rPr>
          <w:color w:val="000000" w:themeColor="text1"/>
          <w:sz w:val="22"/>
          <w:szCs w:val="22"/>
          <w:lang w:val="vi-VN"/>
        </w:rPr>
        <w:t xml:space="preserve"> water </w:t>
      </w:r>
      <w:r w:rsidRPr="008A411A">
        <w:rPr>
          <w:color w:val="000000" w:themeColor="text1"/>
          <w:sz w:val="22"/>
          <w:szCs w:val="22"/>
          <w:lang w:val="vi-VN"/>
        </w:rPr>
        <w:t>consumption disclosure</w:t>
      </w:r>
      <w:r w:rsidR="00DD5D2D" w:rsidRPr="008A411A">
        <w:rPr>
          <w:color w:val="000000" w:themeColor="text1"/>
          <w:sz w:val="22"/>
          <w:szCs w:val="22"/>
          <w:lang w:val="en-US"/>
        </w:rPr>
        <w:t>’s impact</w:t>
      </w:r>
      <w:r w:rsidRPr="008A411A">
        <w:rPr>
          <w:color w:val="000000" w:themeColor="text1"/>
          <w:sz w:val="22"/>
          <w:szCs w:val="22"/>
          <w:lang w:val="vi-VN"/>
        </w:rPr>
        <w:t xml:space="preserve"> on firm value</w:t>
      </w:r>
      <w:r w:rsidR="0033790A" w:rsidRPr="008A411A">
        <w:rPr>
          <w:color w:val="000000" w:themeColor="text1"/>
          <w:sz w:val="22"/>
          <w:szCs w:val="22"/>
          <w:lang w:val="vi-VN"/>
        </w:rPr>
        <w:t xml:space="preserve"> under </w:t>
      </w:r>
      <w:r w:rsidR="009D1CAA" w:rsidRPr="008A411A">
        <w:rPr>
          <w:color w:val="000000" w:themeColor="text1"/>
          <w:sz w:val="22"/>
          <w:szCs w:val="22"/>
          <w:lang w:val="en-US"/>
        </w:rPr>
        <w:t xml:space="preserve">perspectives </w:t>
      </w:r>
      <w:r w:rsidR="009D1CAA" w:rsidRPr="008A411A">
        <w:rPr>
          <w:color w:val="000000" w:themeColor="text1"/>
          <w:sz w:val="22"/>
          <w:szCs w:val="22"/>
        </w:rPr>
        <w:t>of stakeholder, signaling, legitimacy</w:t>
      </w:r>
      <w:r w:rsidR="009D1CAA" w:rsidRPr="008A411A">
        <w:rPr>
          <w:color w:val="000000" w:themeColor="text1"/>
          <w:sz w:val="22"/>
          <w:szCs w:val="22"/>
          <w:lang w:val="vi-VN"/>
        </w:rPr>
        <w:t xml:space="preserve"> </w:t>
      </w:r>
      <w:r w:rsidR="009D1CAA" w:rsidRPr="008A411A">
        <w:rPr>
          <w:color w:val="000000" w:themeColor="text1"/>
          <w:sz w:val="22"/>
          <w:szCs w:val="22"/>
        </w:rPr>
        <w:t>and political economy theory</w:t>
      </w:r>
      <w:r w:rsidR="002A7AEF" w:rsidRPr="008A411A">
        <w:rPr>
          <w:color w:val="000000" w:themeColor="text1"/>
          <w:sz w:val="22"/>
          <w:szCs w:val="22"/>
          <w:lang w:val="vi-VN"/>
        </w:rPr>
        <w:t xml:space="preserve">. Secondly, it </w:t>
      </w:r>
      <w:r w:rsidR="00414774" w:rsidRPr="008A411A">
        <w:rPr>
          <w:color w:val="000000" w:themeColor="text1"/>
          <w:sz w:val="22"/>
          <w:szCs w:val="22"/>
          <w:lang w:val="en-US"/>
        </w:rPr>
        <w:t>suggests</w:t>
      </w:r>
      <w:r w:rsidR="002A7AEF" w:rsidRPr="008A411A">
        <w:rPr>
          <w:color w:val="000000" w:themeColor="text1"/>
          <w:sz w:val="22"/>
          <w:szCs w:val="22"/>
          <w:lang w:val="vi-VN"/>
        </w:rPr>
        <w:t xml:space="preserve"> valuable insights for managers, investors, and regulatory authorities, especially in Vietnam's food industry.</w:t>
      </w:r>
    </w:p>
    <w:p w14:paraId="70F2A64C" w14:textId="69154CEE" w:rsidR="002A7AEF" w:rsidRPr="008A411A" w:rsidRDefault="002A7AEF" w:rsidP="002A7AEF">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 xml:space="preserve">The rest of this paper follows a format: Section 2 summarizes the theoretical frameworks and relevant literature. Section 3 </w:t>
      </w:r>
      <w:r w:rsidR="00714A5D" w:rsidRPr="008A411A">
        <w:rPr>
          <w:color w:val="000000" w:themeColor="text1"/>
          <w:sz w:val="22"/>
          <w:szCs w:val="22"/>
          <w:lang w:val="en-US"/>
        </w:rPr>
        <w:t>presents an overview of</w:t>
      </w:r>
      <w:r w:rsidRPr="008A411A">
        <w:rPr>
          <w:color w:val="000000" w:themeColor="text1"/>
          <w:sz w:val="22"/>
          <w:szCs w:val="22"/>
          <w:lang w:val="vi-VN"/>
        </w:rPr>
        <w:t xml:space="preserve"> research methodology. Section 4 provides the empirical </w:t>
      </w:r>
      <w:r w:rsidR="005C1F8D" w:rsidRPr="008A411A">
        <w:rPr>
          <w:color w:val="000000" w:themeColor="text1"/>
          <w:sz w:val="22"/>
          <w:szCs w:val="22"/>
          <w:lang w:val="en-US"/>
        </w:rPr>
        <w:t>finding</w:t>
      </w:r>
      <w:r w:rsidRPr="008A411A">
        <w:rPr>
          <w:color w:val="000000" w:themeColor="text1"/>
          <w:sz w:val="22"/>
          <w:szCs w:val="22"/>
          <w:lang w:val="vi-VN"/>
        </w:rPr>
        <w:t>s. Finally, Section 5 showcases  the conclusion</w:t>
      </w:r>
      <w:r w:rsidR="005C1F8D" w:rsidRPr="008A411A">
        <w:rPr>
          <w:color w:val="000000" w:themeColor="text1"/>
          <w:sz w:val="22"/>
          <w:szCs w:val="22"/>
          <w:lang w:val="en-US"/>
        </w:rPr>
        <w:t xml:space="preserve"> and discussion</w:t>
      </w:r>
      <w:r w:rsidRPr="008A411A">
        <w:rPr>
          <w:color w:val="000000" w:themeColor="text1"/>
          <w:sz w:val="22"/>
          <w:szCs w:val="22"/>
          <w:lang w:val="vi-VN"/>
        </w:rPr>
        <w:t>.</w:t>
      </w:r>
    </w:p>
    <w:p w14:paraId="196BADF9" w14:textId="77777777" w:rsidR="00E25FD3" w:rsidRPr="008A411A" w:rsidRDefault="00BA5433" w:rsidP="00EB14FB">
      <w:pPr>
        <w:spacing w:before="120" w:after="120"/>
        <w:jc w:val="both"/>
        <w:rPr>
          <w:color w:val="000000" w:themeColor="text1"/>
          <w:sz w:val="22"/>
          <w:szCs w:val="22"/>
        </w:rPr>
      </w:pPr>
      <w:r w:rsidRPr="008A411A">
        <w:rPr>
          <w:b/>
          <w:color w:val="000000" w:themeColor="text1"/>
          <w:sz w:val="22"/>
          <w:szCs w:val="22"/>
        </w:rPr>
        <w:t>2. THEORETICAL FRAMEWORK AND LITERATURE REVIEWS</w:t>
      </w:r>
    </w:p>
    <w:p w14:paraId="52FDFA3B" w14:textId="77777777" w:rsidR="00E25FD3" w:rsidRPr="008A411A" w:rsidRDefault="00BA5433" w:rsidP="00EB14FB">
      <w:pPr>
        <w:tabs>
          <w:tab w:val="right" w:pos="9072"/>
        </w:tabs>
        <w:spacing w:before="120" w:after="120"/>
        <w:jc w:val="both"/>
        <w:rPr>
          <w:color w:val="000000" w:themeColor="text1"/>
          <w:sz w:val="22"/>
          <w:szCs w:val="22"/>
        </w:rPr>
      </w:pPr>
      <w:r w:rsidRPr="008A411A">
        <w:rPr>
          <w:b/>
          <w:color w:val="000000" w:themeColor="text1"/>
          <w:sz w:val="22"/>
          <w:szCs w:val="22"/>
        </w:rPr>
        <w:t>2.1. Effect of water consumption on firm value</w:t>
      </w:r>
    </w:p>
    <w:p w14:paraId="0ECC7155" w14:textId="12DBF1BE" w:rsidR="00B36E8B" w:rsidRPr="008A411A" w:rsidRDefault="00BA5433" w:rsidP="006C0340">
      <w:pPr>
        <w:shd w:val="clear" w:color="auto" w:fill="FFFFFF"/>
        <w:tabs>
          <w:tab w:val="left" w:pos="360"/>
          <w:tab w:val="right" w:pos="9072"/>
        </w:tabs>
        <w:spacing w:after="120" w:line="312" w:lineRule="auto"/>
        <w:jc w:val="both"/>
        <w:rPr>
          <w:color w:val="000000" w:themeColor="text1"/>
          <w:sz w:val="22"/>
          <w:szCs w:val="22"/>
          <w:lang w:val="vi-VN"/>
        </w:rPr>
      </w:pPr>
      <w:r w:rsidRPr="008A411A">
        <w:rPr>
          <w:i/>
          <w:color w:val="000000" w:themeColor="text1"/>
          <w:sz w:val="22"/>
          <w:szCs w:val="22"/>
        </w:rPr>
        <w:t xml:space="preserve">The stakeholder theory </w:t>
      </w:r>
      <w:r w:rsidRPr="008A411A">
        <w:rPr>
          <w:color w:val="000000" w:themeColor="text1"/>
          <w:sz w:val="22"/>
          <w:szCs w:val="22"/>
        </w:rPr>
        <w:t xml:space="preserve">emphasizes the crucial role of a company's cooperation with its stakeholders in </w:t>
      </w:r>
      <w:r w:rsidRPr="008A411A">
        <w:rPr>
          <w:color w:val="000000" w:themeColor="text1"/>
          <w:sz w:val="22"/>
          <w:szCs w:val="22"/>
          <w:highlight w:val="white"/>
        </w:rPr>
        <w:t>achieving</w:t>
      </w:r>
      <w:r w:rsidRPr="008A411A">
        <w:rPr>
          <w:color w:val="000000" w:themeColor="text1"/>
          <w:sz w:val="22"/>
          <w:szCs w:val="22"/>
        </w:rPr>
        <w:t xml:space="preserve"> success</w:t>
      </w:r>
      <w:r w:rsidR="00263032"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&lt;EndNote&gt;&lt;Cite&gt;&lt;Author&gt;Tullberg&lt;/Author&gt;&lt;Year&gt;2013&lt;/Year&gt;&lt;RecNum&gt;28&lt;/RecNum&gt;&lt;DisplayText&gt;&lt;style face="superscript"&gt;18&lt;/style&gt;&lt;/DisplayText&gt;&lt;record&gt;&lt;rec-number&gt;28&lt;/rec-number&gt;&lt;foreign-keys&gt;&lt;key app="EN" db-id="fr95zaz25e20fmezad9pxavq52a5rvzvexsa" timestamp="1699255425"&gt;28&lt;/key&gt;&lt;/foreign-keys&gt;&lt;ref-type name="Journal Article"&gt;17&lt;/ref-type&gt;&lt;contributors&gt;&lt;authors&gt;&lt;author&gt;Tullberg, Jan&lt;/author&gt;&lt;/authors&gt;&lt;/contributors&gt;&lt;titles&gt;&lt;title&gt;Stakeholder theory: Some revisionist suggestions&lt;/title&gt;&lt;secondary-title&gt;The Journal of Socio-Economics&lt;/secondary-title&gt;&lt;/titles&gt;&lt;periodical&gt;&lt;full-title&gt;The Journal of Socio-Economics&lt;/full-title&gt;&lt;/periodical&gt;&lt;pages&gt;127-135&lt;/pages&gt;&lt;volume&gt;42&lt;/volume&gt;&lt;dates&gt;&lt;year&gt;2013&lt;/year&gt;&lt;/dates&gt;&lt;isbn&gt;1053-5357&lt;/isbn&gt;&lt;urls&gt;&lt;/urls&gt;&lt;/record&gt;&lt;/Cite&gt;&lt;/EndNote&gt;</w:instrText>
      </w:r>
      <w:r w:rsidR="00263032" w:rsidRPr="008A411A">
        <w:rPr>
          <w:color w:val="000000" w:themeColor="text1"/>
          <w:sz w:val="22"/>
          <w:szCs w:val="22"/>
        </w:rPr>
        <w:fldChar w:fldCharType="separate"/>
      </w:r>
      <w:r w:rsidR="0033790A" w:rsidRPr="008A411A">
        <w:rPr>
          <w:noProof/>
          <w:color w:val="000000" w:themeColor="text1"/>
          <w:sz w:val="22"/>
          <w:szCs w:val="22"/>
          <w:vertAlign w:val="superscript"/>
        </w:rPr>
        <w:t>18</w:t>
      </w:r>
      <w:r w:rsidR="00263032" w:rsidRPr="008A411A">
        <w:rPr>
          <w:color w:val="000000" w:themeColor="text1"/>
          <w:sz w:val="22"/>
          <w:szCs w:val="22"/>
        </w:rPr>
        <w:fldChar w:fldCharType="end"/>
      </w:r>
      <w:r w:rsidR="006C0340" w:rsidRPr="008A411A">
        <w:rPr>
          <w:color w:val="000000" w:themeColor="text1"/>
          <w:sz w:val="22"/>
          <w:szCs w:val="22"/>
          <w:lang w:val="en-US"/>
        </w:rPr>
        <w:t xml:space="preserve">. </w:t>
      </w:r>
      <w:r w:rsidRPr="008A411A">
        <w:rPr>
          <w:color w:val="000000" w:themeColor="text1"/>
          <w:sz w:val="22"/>
          <w:szCs w:val="22"/>
        </w:rPr>
        <w:t>Companies are not independent entities</w:t>
      </w:r>
      <w:r w:rsidR="00B36E8B" w:rsidRPr="008A411A">
        <w:rPr>
          <w:color w:val="000000" w:themeColor="text1"/>
          <w:sz w:val="22"/>
          <w:szCs w:val="22"/>
          <w:lang w:val="vi-VN"/>
        </w:rPr>
        <w:t xml:space="preserve"> motivated </w:t>
      </w:r>
      <w:r w:rsidR="00B36E8B" w:rsidRPr="008A411A">
        <w:rPr>
          <w:color w:val="000000" w:themeColor="text1"/>
          <w:sz w:val="22"/>
          <w:szCs w:val="22"/>
        </w:rPr>
        <w:t>solely by self-interest; rather, they bear a responsibility to confer benefits upon stakeholders</w:t>
      </w:r>
      <w:r w:rsidR="00B36E8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&lt;EndNote&gt;&lt;Cite&gt;&lt;Author&gt;Ratri&lt;/Author&gt;&lt;Year&gt;2017&lt;/Year&gt;&lt;RecNum&gt;29&lt;/RecNum&gt;&lt;DisplayText&gt;&lt;style face="superscript"&gt;19&lt;/style&gt;&lt;/DisplayText&gt;&lt;record&gt;&lt;rec-number&gt;29&lt;/rec-number&gt;&lt;foreign-keys&gt;&lt;key app="EN" db-id="fr95zaz25e20fmezad9pxavq52a5rvzvexsa" timestamp="1699255425"&gt;29&lt;/key&gt;&lt;/foreign-keys&gt;&lt;ref-type name="Conference Proceedings"&gt;10&lt;/ref-type&gt;&lt;contributors&gt;&lt;authors&gt;&lt;author&gt;Ratri, Rahma Frida&lt;/author&gt;&lt;author&gt;Dewi, Murdiyati&lt;/author&gt;&lt;/authors&gt;&lt;/contributors&gt;&lt;titles&gt;&lt;title&gt;The effect of financial performance and environmental performance on firm value with Islamic social reporting (ISR) disclosure as intervening variable in companies listed at Jakarta Islamic Index (JII)&lt;/title&gt;&lt;secondary-title&gt;SHS Web of Conferences&lt;/secondary-title&gt;&lt;/titles&gt;&lt;pages&gt;12003&lt;/pages&gt;&lt;volume&gt;34&lt;/volume&gt;&lt;dates&gt;&lt;year&gt;2017&lt;/year&gt;&lt;/dates&gt;&lt;publisher&gt;EDP Sciences&lt;/publisher&gt;&lt;isbn&gt;2261-2424&lt;/isbn&gt;&lt;urls&gt;&lt;/urls&gt;&lt;/record&gt;&lt;/Cite&gt;&lt;/EndNote&gt;</w:instrText>
      </w:r>
      <w:r w:rsidR="00B36E8B" w:rsidRPr="008A411A">
        <w:rPr>
          <w:color w:val="000000" w:themeColor="text1"/>
          <w:sz w:val="22"/>
          <w:szCs w:val="22"/>
        </w:rPr>
        <w:fldChar w:fldCharType="separate"/>
      </w:r>
      <w:r w:rsidR="0033790A" w:rsidRPr="008A411A">
        <w:rPr>
          <w:noProof/>
          <w:color w:val="000000" w:themeColor="text1"/>
          <w:sz w:val="22"/>
          <w:szCs w:val="22"/>
          <w:vertAlign w:val="superscript"/>
        </w:rPr>
        <w:t>19</w:t>
      </w:r>
      <w:r w:rsidR="00B36E8B" w:rsidRPr="008A411A">
        <w:rPr>
          <w:color w:val="000000" w:themeColor="text1"/>
          <w:sz w:val="22"/>
          <w:szCs w:val="22"/>
        </w:rPr>
        <w:fldChar w:fldCharType="end"/>
      </w:r>
      <w:r w:rsidR="00B36E8B" w:rsidRPr="008A411A">
        <w:rPr>
          <w:color w:val="000000" w:themeColor="text1"/>
          <w:sz w:val="22"/>
          <w:szCs w:val="22"/>
          <w:lang w:val="vi-VN"/>
        </w:rPr>
        <w:t xml:space="preserve"> </w:t>
      </w:r>
      <w:r w:rsidR="00B36E8B" w:rsidRPr="008A411A">
        <w:rPr>
          <w:color w:val="000000" w:themeColor="text1"/>
          <w:sz w:val="22"/>
          <w:szCs w:val="22"/>
        </w:rPr>
        <w:t>including employees, customers, suppliers, authorities,</w:t>
      </w:r>
      <w:r w:rsidR="006A4FB6" w:rsidRPr="008A411A">
        <w:rPr>
          <w:color w:val="000000" w:themeColor="text1"/>
          <w:sz w:val="22"/>
          <w:szCs w:val="22"/>
          <w:lang w:val="en-US"/>
        </w:rPr>
        <w:t xml:space="preserve"> </w:t>
      </w:r>
      <w:r w:rsidR="00B36E8B" w:rsidRPr="008A411A">
        <w:rPr>
          <w:color w:val="000000" w:themeColor="text1"/>
          <w:sz w:val="22"/>
          <w:szCs w:val="22"/>
        </w:rPr>
        <w:t>stockholders, governments, environmentalists, and other groups or individuals affected by the company</w:t>
      </w:r>
      <w:r w:rsidR="00B36E8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&lt;EndNote&gt;&lt;Cite&gt;&lt;Author&gt;Chiu&lt;/Author&gt;&lt;Year&gt;2015&lt;/Year&gt;&lt;RecNum&gt;30&lt;/RecNum&gt;&lt;DisplayText&gt;&lt;style face="superscript"&gt;20&lt;/style&gt;&lt;/DisplayText&gt;&lt;record&gt;&lt;rec-number&gt;30&lt;/rec-number&gt;&lt;foreign-keys&gt;&lt;key app="EN" db-id="fr95zaz25e20fmezad9pxavq52a5rvzvexsa" timestamp="1699255425"&gt;30&lt;/key&gt;&lt;/foreign-keys&gt;&lt;ref-type name="Journal Article"&gt;17&lt;/ref-type&gt;&lt;contributors&gt;&lt;authors&gt;&lt;author&gt;Chiu, Tzu-Kuan&lt;/author&gt;&lt;author&gt;Wang, Yi-Hsin&lt;/author&gt;&lt;/authors&gt;&lt;/contributors&gt;&lt;titles&gt;&lt;title&gt;Determinants of social disclosure quality in Taiwan: An application of stakeholder theory&lt;/title&gt;&lt;secondary-title&gt;Journal of business ethics&lt;/secondary-title&gt;&lt;/titles&gt;&lt;periodical&gt;&lt;full-title&gt;Journal of business ethics&lt;/full-title&gt;&lt;/periodical&gt;&lt;pages&gt;379-398&lt;/pages&gt;&lt;volume&gt;129&lt;/volume&gt;&lt;dates&gt;&lt;year&gt;2015&lt;/year&gt;&lt;/dates&gt;&lt;isbn&gt;0167-4544&lt;/isbn&gt;&lt;urls&gt;&lt;/urls&gt;&lt;/record&gt;&lt;/Cite&gt;&lt;/EndNote&gt;</w:instrText>
      </w:r>
      <w:r w:rsidR="00B36E8B" w:rsidRPr="008A411A">
        <w:rPr>
          <w:color w:val="000000" w:themeColor="text1"/>
          <w:sz w:val="22"/>
          <w:szCs w:val="22"/>
        </w:rPr>
        <w:fldChar w:fldCharType="separate"/>
      </w:r>
      <w:r w:rsidR="0033790A" w:rsidRPr="008A411A">
        <w:rPr>
          <w:noProof/>
          <w:color w:val="000000" w:themeColor="text1"/>
          <w:sz w:val="22"/>
          <w:szCs w:val="22"/>
          <w:vertAlign w:val="superscript"/>
        </w:rPr>
        <w:t>20</w:t>
      </w:r>
      <w:r w:rsidR="00B36E8B" w:rsidRPr="008A411A">
        <w:rPr>
          <w:color w:val="000000" w:themeColor="text1"/>
          <w:sz w:val="22"/>
          <w:szCs w:val="22"/>
        </w:rPr>
        <w:fldChar w:fldCharType="end"/>
      </w:r>
      <w:r w:rsidR="00B36E8B" w:rsidRPr="008A411A">
        <w:rPr>
          <w:color w:val="000000" w:themeColor="text1"/>
          <w:sz w:val="22"/>
          <w:szCs w:val="22"/>
        </w:rPr>
        <w:t>. Gaining stakeholder support and endorsements is vital for the</w:t>
      </w:r>
      <w:r w:rsidR="002A7AEF" w:rsidRPr="008A411A">
        <w:rPr>
          <w:color w:val="000000" w:themeColor="text1"/>
          <w:sz w:val="22"/>
          <w:szCs w:val="22"/>
          <w:lang w:val="vi-VN"/>
        </w:rPr>
        <w:t xml:space="preserve"> enterprise’s</w:t>
      </w:r>
      <w:r w:rsidR="00B36E8B" w:rsidRPr="008A411A">
        <w:rPr>
          <w:color w:val="000000" w:themeColor="text1"/>
          <w:sz w:val="22"/>
          <w:szCs w:val="22"/>
        </w:rPr>
        <w:t xml:space="preserve"> ongoing viability</w:t>
      </w:r>
      <w:r w:rsidR="00B36E8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&lt;EndNote&gt;&lt;Cite&gt;&lt;Author&gt;Liu&lt;/Author&gt;&lt;Year&gt;2009&lt;/Year&gt;&lt;RecNum&gt;31&lt;/RecNum&gt;&lt;DisplayText&gt;&lt;style face="superscript"&gt;21&lt;/style&gt;&lt;/DisplayText&gt;&lt;record&gt;&lt;rec-number&gt;31&lt;/rec-number&gt;&lt;foreign-keys&gt;&lt;key app="EN" db-id="fr95zaz25e20fmezad9pxavq52a5rvzvexsa" timestamp="1699255425"&gt;31&lt;/key&gt;&lt;/foreign-keys&gt;&lt;ref-type name="Journal Article"&gt;17&lt;/ref-type&gt;&lt;contributors&gt;&lt;authors&gt;&lt;author&gt;Liu, Xianbing&lt;/author&gt;&lt;author&gt;Anbumozhi, Venkatachalam&lt;/author&gt;&lt;/authors&gt;&lt;/contributors&gt;&lt;titles&gt;&lt;title&gt;Determinant factors of corporate environmental information disclosure: an empirical study of Chinese listed companies&lt;/title&gt;&lt;secondary-title&gt;Journal of cleaner production&lt;/secondary-title&gt;&lt;/titles&gt;&lt;periodical&gt;&lt;full-title&gt;Journal of cleaner production&lt;/full-title&gt;&lt;/periodical&gt;&lt;pages&gt;593-600&lt;/pages&gt;&lt;volume&gt;17&lt;/volume&gt;&lt;number&gt;6&lt;/number&gt;&lt;dates&gt;&lt;year&gt;2009&lt;/year&gt;&lt;/dates&gt;&lt;isbn&gt;0959-6526&lt;/isbn&gt;&lt;urls&gt;&lt;/urls&gt;&lt;/record&gt;&lt;/Cite&gt;&lt;/EndNote&gt;</w:instrText>
      </w:r>
      <w:r w:rsidR="00B36E8B" w:rsidRPr="008A411A">
        <w:rPr>
          <w:color w:val="000000" w:themeColor="text1"/>
          <w:sz w:val="22"/>
          <w:szCs w:val="22"/>
        </w:rPr>
        <w:fldChar w:fldCharType="separate"/>
      </w:r>
      <w:r w:rsidR="0033790A" w:rsidRPr="008A411A">
        <w:rPr>
          <w:noProof/>
          <w:color w:val="000000" w:themeColor="text1"/>
          <w:sz w:val="22"/>
          <w:szCs w:val="22"/>
          <w:vertAlign w:val="superscript"/>
        </w:rPr>
        <w:t>21</w:t>
      </w:r>
      <w:r w:rsidR="00B36E8B" w:rsidRPr="008A411A">
        <w:rPr>
          <w:color w:val="000000" w:themeColor="text1"/>
          <w:sz w:val="22"/>
          <w:szCs w:val="22"/>
        </w:rPr>
        <w:fldChar w:fldCharType="end"/>
      </w:r>
      <w:r w:rsidR="002A7AEF" w:rsidRPr="008A411A">
        <w:rPr>
          <w:color w:val="000000" w:themeColor="text1"/>
          <w:sz w:val="22"/>
          <w:szCs w:val="22"/>
          <w:lang w:val="vi-VN"/>
        </w:rPr>
        <w:t xml:space="preserve">. </w:t>
      </w:r>
      <w:r w:rsidR="002A7AEF" w:rsidRPr="008A411A">
        <w:rPr>
          <w:color w:val="000000" w:themeColor="text1"/>
          <w:sz w:val="22"/>
          <w:szCs w:val="22"/>
        </w:rPr>
        <w:t>T</w:t>
      </w:r>
      <w:r w:rsidR="00B36E8B" w:rsidRPr="008A411A">
        <w:rPr>
          <w:color w:val="000000" w:themeColor="text1"/>
          <w:sz w:val="22"/>
          <w:szCs w:val="22"/>
        </w:rPr>
        <w:t>he corporate social responsibility</w:t>
      </w:r>
      <w:r w:rsidR="002A7AEF" w:rsidRPr="008A411A">
        <w:rPr>
          <w:color w:val="000000" w:themeColor="text1"/>
          <w:sz w:val="22"/>
          <w:szCs w:val="22"/>
          <w:lang w:val="vi-VN"/>
        </w:rPr>
        <w:t xml:space="preserve"> </w:t>
      </w:r>
      <w:r w:rsidR="002A7AEF" w:rsidRPr="008A411A">
        <w:rPr>
          <w:color w:val="000000" w:themeColor="text1"/>
          <w:sz w:val="22"/>
          <w:szCs w:val="22"/>
        </w:rPr>
        <w:t>revelation</w:t>
      </w:r>
      <w:r w:rsidR="00B36E8B" w:rsidRPr="008A411A">
        <w:rPr>
          <w:color w:val="000000" w:themeColor="text1"/>
          <w:sz w:val="22"/>
          <w:szCs w:val="22"/>
        </w:rPr>
        <w:t xml:space="preserve"> has proven to be efficacious</w:t>
      </w:r>
      <w:r w:rsidR="00B36E8B" w:rsidRPr="008A411A">
        <w:rPr>
          <w:color w:val="000000" w:themeColor="text1"/>
          <w:sz w:val="22"/>
          <w:szCs w:val="22"/>
          <w:lang w:val="vi-VN"/>
        </w:rPr>
        <w:t xml:space="preserve"> </w:t>
      </w:r>
      <w:r w:rsidR="00B36E8B" w:rsidRPr="008A411A">
        <w:rPr>
          <w:color w:val="000000" w:themeColor="text1"/>
          <w:sz w:val="22"/>
          <w:szCs w:val="22"/>
        </w:rPr>
        <w:t xml:space="preserve"> in securing stakeholder approval</w:t>
      </w:r>
      <w:r w:rsidR="00B36E8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&lt;EndNote&gt;&lt;Cite&gt;&lt;Author&gt;Ratri&lt;/Author&gt;&lt;Year&gt;2017&lt;/Year&gt;&lt;RecNum&gt;29&lt;/RecNum&gt;&lt;DisplayText&gt;&lt;style face="superscript"&gt;19&lt;/style&gt;&lt;/DisplayText&gt;&lt;record&gt;&lt;rec-number&gt;29&lt;/rec-number&gt;&lt;foreign-keys&gt;&lt;key app="EN" db-id="fr95zaz25e20fmezad9pxavq52a5rvzvexsa" timestamp="1699255425"&gt;29&lt;/key&gt;&lt;/foreign-keys&gt;&lt;ref-type name="Conference Proceedings"&gt;10&lt;/ref-type&gt;&lt;contributors&gt;&lt;authors&gt;&lt;author&gt;Ratri, Rahma Frida&lt;/author&gt;&lt;author&gt;Dewi, Murdiyati&lt;/author&gt;&lt;/authors&gt;&lt;/contributors&gt;&lt;titles&gt;&lt;title&gt;The effect of financial performance and environmental performance on firm value with Islamic social reporting (ISR) disclosure as intervening variable in companies listed at Jakarta Islamic Index (JII)&lt;/title&gt;&lt;secondary-title&gt;SHS Web of Conferences&lt;/secondary-title&gt;&lt;/titles&gt;&lt;pages&gt;12003&lt;/pages&gt;&lt;volume&gt;34&lt;/volume&gt;&lt;dates&gt;&lt;year&gt;2017&lt;/year&gt;&lt;/dates&gt;&lt;publisher&gt;EDP Sciences&lt;/publisher&gt;&lt;isbn&gt;2261-2424&lt;/isbn&gt;&lt;urls&gt;&lt;/urls&gt;&lt;/record&gt;&lt;/Cite&gt;&lt;/EndNote&gt;</w:instrText>
      </w:r>
      <w:r w:rsidR="00B36E8B" w:rsidRPr="008A411A">
        <w:rPr>
          <w:color w:val="000000" w:themeColor="text1"/>
          <w:sz w:val="22"/>
          <w:szCs w:val="22"/>
        </w:rPr>
        <w:fldChar w:fldCharType="separate"/>
      </w:r>
      <w:r w:rsidR="0033790A" w:rsidRPr="008A411A">
        <w:rPr>
          <w:noProof/>
          <w:color w:val="000000" w:themeColor="text1"/>
          <w:sz w:val="22"/>
          <w:szCs w:val="22"/>
          <w:vertAlign w:val="superscript"/>
        </w:rPr>
        <w:t>19</w:t>
      </w:r>
      <w:r w:rsidR="00B36E8B" w:rsidRPr="008A411A">
        <w:rPr>
          <w:color w:val="000000" w:themeColor="text1"/>
          <w:sz w:val="22"/>
          <w:szCs w:val="22"/>
        </w:rPr>
        <w:fldChar w:fldCharType="end"/>
      </w:r>
      <w:r w:rsidR="00B36E8B" w:rsidRPr="008A411A">
        <w:rPr>
          <w:color w:val="000000" w:themeColor="text1"/>
          <w:sz w:val="22"/>
          <w:szCs w:val="22"/>
        </w:rPr>
        <w:t>. Therefore, according to stakeholder theory, it is evident that organizations ought to improve transparency regarding their water use policies through increased information disclosure. This approach</w:t>
      </w:r>
      <w:r w:rsidR="00B36E8B" w:rsidRPr="008A411A">
        <w:rPr>
          <w:color w:val="000000" w:themeColor="text1"/>
          <w:sz w:val="22"/>
          <w:szCs w:val="22"/>
          <w:lang w:val="vi-VN"/>
        </w:rPr>
        <w:t xml:space="preserve"> </w:t>
      </w:r>
      <w:r w:rsidR="00B36E8B" w:rsidRPr="008A411A">
        <w:rPr>
          <w:color w:val="000000" w:themeColor="text1"/>
          <w:sz w:val="22"/>
          <w:szCs w:val="22"/>
        </w:rPr>
        <w:t xml:space="preserve"> will enable firms to effectively address the concerns and expectations of stakeholders</w:t>
      </w:r>
      <w:r w:rsidR="00B36E8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&lt;EndNote&gt;&lt;Cite&gt;&lt;Author&gt;de Grosbois&lt;/Author&gt;&lt;Year&gt;2022&lt;/Year&gt;&lt;RecNum&gt;32&lt;/RecNum&gt;&lt;DisplayText&gt;&lt;style face="superscript"&gt;22&lt;/style&gt;&lt;/DisplayText&gt;&lt;record&gt;&lt;rec-number&gt;32&lt;/rec-number&gt;&lt;foreign-keys&gt;&lt;key app="EN" db-id="fr95zaz25e20fmezad9pxavq52a5rvzvexsa" timestamp="1699255425"&gt;32&lt;/key&gt;&lt;/foreign-keys&gt;&lt;ref-type name="Journal Article"&gt;17&lt;/ref-type&gt;&lt;contributors&gt;&lt;authors&gt;&lt;author&gt;de Grosbois, Danuta&lt;/author&gt;&lt;author&gt;Fennell, David A&lt;/author&gt;&lt;/authors&gt;&lt;/contributors&gt;&lt;titles&gt;&lt;title&gt;Determinants of climate change disclosure practices of global hotel companies: Application of institutional and stakeholder theories&lt;/title&gt;&lt;secondary-title&gt;Tourism Management&lt;/secondary-title&gt;&lt;/titles&gt;&lt;periodical&gt;&lt;full-title&gt;Tourism Management&lt;/full-title&gt;&lt;/periodical&gt;&lt;pages&gt;104404&lt;/pages&gt;&lt;volume&gt;88&lt;/volume&gt;&lt;dates&gt;&lt;year&gt;2022&lt;/year&gt;&lt;/dates&gt;&lt;isbn&gt;0261-5177&lt;/isbn&gt;&lt;urls&gt;&lt;/urls&gt;&lt;/record&gt;&lt;/Cite&gt;&lt;/EndNote&gt;</w:instrText>
      </w:r>
      <w:r w:rsidR="00B36E8B" w:rsidRPr="008A411A">
        <w:rPr>
          <w:color w:val="000000" w:themeColor="text1"/>
          <w:sz w:val="22"/>
          <w:szCs w:val="22"/>
        </w:rPr>
        <w:fldChar w:fldCharType="separate"/>
      </w:r>
      <w:r w:rsidR="0033790A" w:rsidRPr="008A411A">
        <w:rPr>
          <w:noProof/>
          <w:color w:val="000000" w:themeColor="text1"/>
          <w:sz w:val="22"/>
          <w:szCs w:val="22"/>
          <w:vertAlign w:val="superscript"/>
        </w:rPr>
        <w:t>22</w:t>
      </w:r>
      <w:r w:rsidR="00B36E8B" w:rsidRPr="008A411A">
        <w:rPr>
          <w:color w:val="000000" w:themeColor="text1"/>
          <w:sz w:val="22"/>
          <w:szCs w:val="22"/>
        </w:rPr>
        <w:fldChar w:fldCharType="end"/>
      </w:r>
      <w:r w:rsidR="00B36E8B" w:rsidRPr="008A411A">
        <w:rPr>
          <w:color w:val="000000" w:themeColor="text1"/>
          <w:sz w:val="22"/>
          <w:szCs w:val="22"/>
        </w:rPr>
        <w:t>,</w:t>
      </w:r>
      <w:r w:rsidR="00B36E8B" w:rsidRPr="008A411A">
        <w:rPr>
          <w:b/>
          <w:bCs/>
          <w:color w:val="000000" w:themeColor="text1"/>
          <w:sz w:val="22"/>
          <w:szCs w:val="22"/>
          <w:lang w:val="vi-VN"/>
        </w:rPr>
        <w:t xml:space="preserve"> </w:t>
      </w:r>
      <w:r w:rsidR="002A7AEF" w:rsidRPr="008A411A">
        <w:rPr>
          <w:color w:val="000000" w:themeColor="text1"/>
          <w:sz w:val="22"/>
          <w:szCs w:val="22"/>
          <w:lang w:val="vi-VN"/>
        </w:rPr>
        <w:t>ensuring</w:t>
      </w:r>
      <w:r w:rsidR="00B36E8B" w:rsidRPr="008A411A">
        <w:rPr>
          <w:color w:val="000000" w:themeColor="text1"/>
          <w:sz w:val="22"/>
          <w:szCs w:val="22"/>
        </w:rPr>
        <w:t xml:space="preserve"> their continuous </w:t>
      </w:r>
      <w:r w:rsidR="002A7AEF" w:rsidRPr="008A411A">
        <w:rPr>
          <w:color w:val="000000" w:themeColor="text1"/>
          <w:sz w:val="22"/>
          <w:szCs w:val="22"/>
        </w:rPr>
        <w:t>invest</w:t>
      </w:r>
      <w:r w:rsidR="00A54352" w:rsidRPr="008A411A">
        <w:rPr>
          <w:color w:val="000000" w:themeColor="text1"/>
          <w:sz w:val="22"/>
          <w:szCs w:val="22"/>
        </w:rPr>
        <w:t>ment</w:t>
      </w:r>
      <w:r w:rsidR="00B36E8B" w:rsidRPr="008A411A">
        <w:rPr>
          <w:color w:val="000000" w:themeColor="text1"/>
          <w:sz w:val="22"/>
          <w:szCs w:val="22"/>
        </w:rPr>
        <w:t xml:space="preserve"> and expediting the </w:t>
      </w:r>
      <w:r w:rsidR="002A7AEF" w:rsidRPr="008A411A">
        <w:rPr>
          <w:color w:val="000000" w:themeColor="text1"/>
          <w:sz w:val="22"/>
          <w:szCs w:val="22"/>
        </w:rPr>
        <w:t>firm</w:t>
      </w:r>
      <w:r w:rsidR="00B36E8B" w:rsidRPr="008A411A">
        <w:rPr>
          <w:color w:val="000000" w:themeColor="text1"/>
          <w:sz w:val="22"/>
          <w:szCs w:val="22"/>
        </w:rPr>
        <w:t>'s sustainable development</w:t>
      </w:r>
      <w:r w:rsidR="00B36E8B" w:rsidRPr="008A411A">
        <w:rPr>
          <w:color w:val="000000" w:themeColor="text1"/>
          <w:sz w:val="22"/>
          <w:szCs w:val="22"/>
          <w:lang w:val="vi-VN"/>
        </w:rPr>
        <w:t xml:space="preserve">. </w:t>
      </w:r>
    </w:p>
    <w:p w14:paraId="2D5F441E" w14:textId="75F57F74" w:rsidR="00B36E8B"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i/>
          <w:iCs/>
          <w:color w:val="000000" w:themeColor="text1"/>
          <w:sz w:val="22"/>
          <w:szCs w:val="22"/>
          <w:lang w:val="vi-VN"/>
        </w:rPr>
        <w:t>Signaling theory</w:t>
      </w:r>
      <w:r w:rsidRPr="008A411A">
        <w:rPr>
          <w:color w:val="000000" w:themeColor="text1"/>
          <w:sz w:val="22"/>
          <w:szCs w:val="22"/>
          <w:lang w:val="vi-VN"/>
        </w:rPr>
        <w:t xml:space="preserve"> </w:t>
      </w:r>
      <w:r w:rsidRPr="008A411A">
        <w:rPr>
          <w:color w:val="000000" w:themeColor="text1"/>
          <w:sz w:val="22"/>
          <w:szCs w:val="22"/>
        </w:rPr>
        <w:t>suggests that corporations employ signals as a means of communicating their capacity to generate profits in the current or future market</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&lt;EndNote&gt;&lt;Cite&gt;&lt;Author&gt;Firmansyah&lt;/Author&gt;&lt;Year&gt;2021&lt;/Year&gt;&lt;RecNum&gt;33&lt;/RecNum&gt;&lt;DisplayText&gt;&lt;style face="superscript"&gt;23&lt;/style&gt;&lt;/DisplayText&gt;&lt;record&gt;&lt;rec-number&gt;33&lt;/rec-number&gt;&lt;foreign-keys&gt;&lt;key app="EN" db-id="fr95zaz25e20fmezad9pxavq52a5rvzvexsa" timestamp="1699255425"&gt;33&lt;/key&gt;&lt;/foreign-keys&gt;&lt;ref-type name="Journal Article"&gt;17&lt;/ref-type&gt;&lt;contributors&gt;&lt;authors&gt;&lt;author&gt;Firmansyah, Amrie&lt;/author&gt;&lt;author&gt;Husna, Mitsalina Choirun&lt;/author&gt;&lt;author&gt;Putri, Maritsa Agasta&lt;/author&gt;&lt;/authors&gt;&lt;/contributors&gt;&lt;titles&gt;&lt;title&gt;Corporate social responsibility disclosure, corporate governance disclosures, and firm value in Indonesia chemical, plastic, and packaging sub-sector companies&lt;/title&gt;&lt;secondary-title&gt;Accounting Analysis Journal&lt;/secondary-title&gt;&lt;/titles&gt;&lt;periodical&gt;&lt;full-title&gt;Accounting Analysis Journal&lt;/full-title&gt;&lt;/periodical&gt;&lt;pages&gt;9-17&lt;/pages&gt;&lt;volume&gt;10&lt;/volume&gt;&lt;number&gt;1&lt;/number&gt;&lt;dates&gt;&lt;year&gt;2021&lt;/year&gt;&lt;/dates&gt;&lt;isbn&gt;2502-6216&lt;/isbn&gt;&lt;urls&gt;&lt;/urls&gt;&lt;/record&gt;&lt;/Cite&gt;&lt;/EndNote&gt;</w:instrText>
      </w:r>
      <w:r w:rsidRPr="008A411A">
        <w:rPr>
          <w:color w:val="000000" w:themeColor="text1"/>
          <w:sz w:val="22"/>
          <w:szCs w:val="22"/>
        </w:rPr>
        <w:fldChar w:fldCharType="separate"/>
      </w:r>
      <w:r w:rsidR="0033790A" w:rsidRPr="008A411A">
        <w:rPr>
          <w:noProof/>
          <w:color w:val="000000" w:themeColor="text1"/>
          <w:sz w:val="22"/>
          <w:szCs w:val="22"/>
          <w:vertAlign w:val="superscript"/>
        </w:rPr>
        <w:t>23</w:t>
      </w:r>
      <w:r w:rsidRPr="008A411A">
        <w:rPr>
          <w:color w:val="000000" w:themeColor="text1"/>
          <w:sz w:val="22"/>
          <w:szCs w:val="22"/>
        </w:rPr>
        <w:fldChar w:fldCharType="end"/>
      </w:r>
      <w:r w:rsidRPr="008A411A">
        <w:rPr>
          <w:color w:val="000000" w:themeColor="text1"/>
          <w:sz w:val="22"/>
          <w:szCs w:val="22"/>
        </w:rPr>
        <w:t xml:space="preserve">. These signals extend beyond financial information and encompass non-financial data, such as the company's social and </w:t>
      </w:r>
      <w:r w:rsidRPr="008A411A">
        <w:rPr>
          <w:color w:val="000000" w:themeColor="text1"/>
          <w:sz w:val="22"/>
          <w:szCs w:val="22"/>
        </w:rPr>
        <w:lastRenderedPageBreak/>
        <w:t xml:space="preserve">environmental performance and risk management, </w:t>
      </w:r>
      <w:r w:rsidR="00A54352" w:rsidRPr="008A411A">
        <w:rPr>
          <w:color w:val="000000" w:themeColor="text1"/>
          <w:sz w:val="22"/>
          <w:szCs w:val="22"/>
        </w:rPr>
        <w:t>thus</w:t>
      </w:r>
      <w:r w:rsidRPr="008A411A">
        <w:rPr>
          <w:color w:val="000000" w:themeColor="text1"/>
          <w:sz w:val="22"/>
          <w:szCs w:val="22"/>
        </w:rPr>
        <w:t xml:space="preserve"> affecting stock prices and firm value</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&lt;EndNote&gt;&lt;Cite&gt;&lt;Author&gt;Utomo&lt;/Author&gt;&lt;Year&gt;2020&lt;/Year&gt;&lt;RecNum&gt;34&lt;/RecNum&gt;&lt;DisplayText&gt;&lt;style face="superscript"&gt;24,25&lt;/style&gt;&lt;/DisplayText&gt;&lt;record&gt;&lt;rec-number&gt;34&lt;/rec-number&gt;&lt;foreign-keys&gt;&lt;key app="EN" db-id="fr95zaz25e20fmezad9pxavq52a5rvzvexsa" timestamp="1699255425"&gt;34&lt;/key&gt;&lt;/foreign-keys&gt;&lt;ref-type name="Journal Article"&gt;17&lt;/ref-type&gt;&lt;contributors&gt;&lt;authors&gt;&lt;author&gt;Utomo, Mohamad Nur&lt;/author&gt;&lt;author&gt;Rahayu, Sri&lt;/author&gt;&lt;author&gt;Kaujan, Kaujan&lt;/author&gt;&lt;author&gt;Irwandi, Soni Agus&lt;/author&gt;&lt;/authors&gt;&lt;/contributors&gt;&lt;titles&gt;&lt;title&gt;Environmental performance, environmental disclosure, and firm value: empirical study of non-financial companies at Indonesia Stock Exchange&lt;/title&gt;&lt;secondary-title&gt;Green Finance&lt;/secondary-title&gt;&lt;/titles&gt;&lt;periodical&gt;&lt;full-title&gt;Green Finance&lt;/full-title&gt;&lt;/periodical&gt;&lt;pages&gt;100-113&lt;/pages&gt;&lt;volume&gt;2&lt;/volume&gt;&lt;number&gt;1&lt;/number&gt;&lt;dates&gt;&lt;year&gt;2020&lt;/year&gt;&lt;/dates&gt;&lt;isbn&gt;2643-1092&lt;/isbn&gt;&lt;urls&gt;&lt;/urls&gt;&lt;/record&gt;&lt;/Cite&gt;&lt;Cite&gt;&lt;Author&gt;Wirawan&lt;/Author&gt;&lt;Year&gt;2020&lt;/Year&gt;&lt;RecNum&gt;35&lt;/RecNum&gt;&lt;record&gt;&lt;rec-number&gt;35&lt;/rec-number&gt;&lt;foreign-keys&gt;&lt;key app="EN" db-id="fr95zaz25e20fmezad9pxavq52a5rvzvexsa" timestamp="1699255425"&gt;35&lt;/key&gt;&lt;/foreign-keys&gt;&lt;ref-type name="Journal Article"&gt;17&lt;/ref-type&gt;&lt;contributors&gt;&lt;authors&gt;&lt;author&gt;Wirawan, Anan Werdie&lt;/author&gt;&lt;author&gt;Falah, Laila Jahidatul&lt;/author&gt;&lt;author&gt;Kusumadewi, Lydia&lt;/author&gt;&lt;author&gt;Adhariani, Desi&lt;/author&gt;&lt;author&gt;Djakman, Chaerul D&lt;/author&gt;&lt;/authors&gt;&lt;/contributors&gt;&lt;titles&gt;&lt;title&gt;The effect of corporate social responsibility on the firm value with risk management as a moderating variable&lt;/title&gt;&lt;secondary-title&gt;Journal of Asia-Pacific Business&lt;/secondary-title&gt;&lt;/titles&gt;&lt;periodical&gt;&lt;full-title&gt;Journal of Asia-Pacific Business&lt;/full-title&gt;&lt;/periodical&gt;&lt;pages&gt;143-160&lt;/pages&gt;&lt;volume&gt;21&lt;/volume&gt;&lt;number&gt;2&lt;/number&gt;&lt;dates&gt;&lt;year&gt;2020&lt;/year&gt;&lt;/dates&gt;&lt;isbn&gt;1059-9231&lt;/isbn&gt;&lt;urls&gt;&lt;/urls&gt;&lt;/record&gt;&lt;/Cite&gt;&lt;/EndNote&gt;</w:instrText>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24,25</w:t>
      </w:r>
      <w:r w:rsidR="003D6E45" w:rsidRPr="008A411A">
        <w:rPr>
          <w:color w:val="000000" w:themeColor="text1"/>
          <w:sz w:val="22"/>
          <w:szCs w:val="22"/>
        </w:rPr>
        <w:fldChar w:fldCharType="end"/>
      </w:r>
      <w:r w:rsidR="003D6E45" w:rsidRPr="008A411A">
        <w:rPr>
          <w:color w:val="000000" w:themeColor="text1"/>
          <w:sz w:val="22"/>
          <w:szCs w:val="22"/>
          <w:lang w:val="vi-VN"/>
        </w:rPr>
        <w:t>.</w:t>
      </w:r>
      <w:r w:rsidRPr="008A411A">
        <w:rPr>
          <w:color w:val="000000" w:themeColor="text1"/>
          <w:sz w:val="22"/>
          <w:szCs w:val="22"/>
          <w:lang w:val="vi-VN"/>
        </w:rPr>
        <w:t xml:space="preserve"> </w:t>
      </w:r>
    </w:p>
    <w:p w14:paraId="303C71BC" w14:textId="4C8EBCA3" w:rsidR="00B36E8B"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i/>
          <w:iCs/>
          <w:color w:val="000000" w:themeColor="text1"/>
          <w:sz w:val="22"/>
          <w:szCs w:val="22"/>
          <w:lang w:val="vi-VN"/>
        </w:rPr>
        <w:t>Legitimacy theory</w:t>
      </w:r>
      <w:r w:rsidRPr="008A411A">
        <w:rPr>
          <w:color w:val="000000" w:themeColor="text1"/>
          <w:sz w:val="22"/>
          <w:szCs w:val="22"/>
          <w:lang w:val="vi-VN"/>
        </w:rPr>
        <w:t xml:space="preserve">  </w:t>
      </w:r>
      <w:r w:rsidRPr="008A411A">
        <w:rPr>
          <w:color w:val="000000" w:themeColor="text1"/>
          <w:sz w:val="22"/>
          <w:szCs w:val="22"/>
        </w:rPr>
        <w:t>centers on the interplay between companies and society, emphasizing the fundamental argument that all activities</w:t>
      </w:r>
      <w:r w:rsidRPr="008A411A">
        <w:rPr>
          <w:color w:val="000000" w:themeColor="text1"/>
          <w:sz w:val="22"/>
          <w:szCs w:val="22"/>
          <w:lang w:val="vi-VN"/>
        </w:rPr>
        <w:t xml:space="preserve"> undertaken by </w:t>
      </w:r>
      <w:r w:rsidRPr="008A411A">
        <w:rPr>
          <w:color w:val="000000" w:themeColor="text1"/>
          <w:sz w:val="22"/>
          <w:szCs w:val="22"/>
        </w:rPr>
        <w:t xml:space="preserve">the corporation should be </w:t>
      </w:r>
      <w:r w:rsidR="00A54352" w:rsidRPr="008A411A">
        <w:rPr>
          <w:color w:val="000000" w:themeColor="text1"/>
          <w:sz w:val="22"/>
          <w:szCs w:val="22"/>
        </w:rPr>
        <w:t xml:space="preserve">appropriate </w:t>
      </w:r>
      <w:r w:rsidRPr="008A411A">
        <w:rPr>
          <w:color w:val="000000" w:themeColor="text1"/>
          <w:sz w:val="22"/>
          <w:szCs w:val="22"/>
        </w:rPr>
        <w:t>and adhere to the prevailing values, norms, and societal expectations</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&lt;EndNote&gt;&lt;Cite&gt;&lt;Author&gt;Solikhah&lt;/Author&gt;&lt;Year&gt;2016&lt;/Year&gt;&lt;RecNum&gt;36&lt;/RecNum&gt;&lt;DisplayText&gt;&lt;style face="superscript"&gt;26&lt;/style&gt;&lt;/DisplayText&gt;&lt;record&gt;&lt;rec-number&gt;36&lt;/rec-number&gt;&lt;foreign-keys&gt;&lt;key app="EN" db-id="fr95zaz25e20fmezad9pxavq52a5rvzvexsa" timestamp="1699255425"&gt;36&lt;/key&gt;&lt;/foreign-keys&gt;&lt;ref-type name="Journal Article"&gt;17&lt;/ref-type&gt;&lt;contributors&gt;&lt;authors&gt;&lt;author&gt;Solikhah, Badingatus&lt;/author&gt;&lt;/authors&gt;&lt;/contributors&gt;&lt;titles&gt;&lt;title&gt;An overview of legitimacy theory on the influence of company size and industry sensitivity towards CSR disclosure&lt;/title&gt;&lt;secondary-title&gt;International Journal of Applied Business and Economic Research (IJABER)&lt;/secondary-title&gt;&lt;/titles&gt;&lt;periodical&gt;&lt;full-title&gt;International Journal of Applied Business and Economic Research (IJABER)&lt;/full-title&gt;&lt;/periodical&gt;&lt;pages&gt;3013-3023&lt;/pages&gt;&lt;volume&gt;14&lt;/volume&gt;&lt;number&gt;5&lt;/number&gt;&lt;dates&gt;&lt;year&gt;2016&lt;/year&gt;&lt;/dates&gt;&lt;urls&gt;&lt;/urls&gt;&lt;/record&gt;&lt;/Cite&gt;&lt;/EndNote&gt;</w:instrText>
      </w:r>
      <w:r w:rsidRPr="008A411A">
        <w:rPr>
          <w:color w:val="000000" w:themeColor="text1"/>
          <w:sz w:val="22"/>
          <w:szCs w:val="22"/>
        </w:rPr>
        <w:fldChar w:fldCharType="separate"/>
      </w:r>
      <w:r w:rsidR="0033790A" w:rsidRPr="008A411A">
        <w:rPr>
          <w:noProof/>
          <w:color w:val="000000" w:themeColor="text1"/>
          <w:sz w:val="22"/>
          <w:szCs w:val="22"/>
          <w:vertAlign w:val="superscript"/>
        </w:rPr>
        <w:t>26</w:t>
      </w:r>
      <w:r w:rsidRPr="008A411A">
        <w:rPr>
          <w:color w:val="000000" w:themeColor="text1"/>
          <w:sz w:val="22"/>
          <w:szCs w:val="22"/>
        </w:rPr>
        <w:fldChar w:fldCharType="end"/>
      </w:r>
      <w:r w:rsidRPr="008A411A">
        <w:rPr>
          <w:color w:val="000000" w:themeColor="text1"/>
          <w:sz w:val="22"/>
          <w:szCs w:val="22"/>
        </w:rPr>
        <w:t xml:space="preserve">. Firms voluntarily reveal their social and environmental information to </w:t>
      </w:r>
      <w:r w:rsidR="002A7AEF" w:rsidRPr="008A411A">
        <w:rPr>
          <w:color w:val="000000" w:themeColor="text1"/>
          <w:sz w:val="22"/>
          <w:szCs w:val="22"/>
        </w:rPr>
        <w:t>strength</w:t>
      </w:r>
      <w:r w:rsidR="00A54352" w:rsidRPr="008A411A">
        <w:rPr>
          <w:color w:val="000000" w:themeColor="text1"/>
          <w:sz w:val="22"/>
          <w:szCs w:val="22"/>
        </w:rPr>
        <w:t>en</w:t>
      </w:r>
      <w:r w:rsidRPr="008A411A">
        <w:rPr>
          <w:color w:val="000000" w:themeColor="text1"/>
          <w:sz w:val="22"/>
          <w:szCs w:val="22"/>
        </w:rPr>
        <w:t xml:space="preserve"> their social legitimacy and social responsibility</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&lt;EndNote&gt;&lt;Cite&gt;&lt;Author&gt;Kurnia&lt;/Author&gt;&lt;Year&gt;2020&lt;/Year&gt;&lt;RecNum&gt;37&lt;/RecNum&gt;&lt;DisplayText&gt;&lt;style face="superscript"&gt;27&lt;/style&gt;&lt;/DisplayText&gt;&lt;record&gt;&lt;rec-number&gt;37&lt;/rec-number&gt;&lt;foreign-keys&gt;&lt;key app="EN" db-id="fr95zaz25e20fmezad9pxavq52a5rvzvexsa" timestamp="1699255425"&gt;37&lt;/key&gt;&lt;/foreign-keys&gt;&lt;ref-type name="Journal Article"&gt;17&lt;/ref-type&gt;&lt;contributors&gt;&lt;authors&gt;&lt;author&gt;Kurnia, Pipin&lt;/author&gt;&lt;author&gt;Darlis, Edfan&lt;/author&gt;&lt;author&gt;Putra, Adhitya Agri&lt;/author&gt;&lt;/authors&gt;&lt;/contributors&gt;&lt;titles&gt;&lt;title&gt;Carbon emission disclosure, good corporate governance, financial performance, and firm value&lt;/title&gt;&lt;secondary-title&gt;The Journal of Asian Finance, Economics and Business (JAFEB)&lt;/secondary-title&gt;&lt;/titles&gt;&lt;periodical&gt;&lt;full-title&gt;The Journal of Asian Finance, Economics and Business (JAFEB)&lt;/full-title&gt;&lt;/periodical&gt;&lt;pages&gt;223-231&lt;/pages&gt;&lt;volume&gt;7&lt;/volume&gt;&lt;number&gt;12&lt;/number&gt;&lt;dates&gt;&lt;year&gt;2020&lt;/year&gt;&lt;/dates&gt;&lt;isbn&gt;2288-4637&lt;/isbn&gt;&lt;urls&gt;&lt;/urls&gt;&lt;/record&gt;&lt;/Cite&gt;&lt;/EndNote&gt;</w:instrText>
      </w:r>
      <w:r w:rsidRPr="008A411A">
        <w:rPr>
          <w:color w:val="000000" w:themeColor="text1"/>
          <w:sz w:val="22"/>
          <w:szCs w:val="22"/>
        </w:rPr>
        <w:fldChar w:fldCharType="separate"/>
      </w:r>
      <w:r w:rsidR="0033790A" w:rsidRPr="008A411A">
        <w:rPr>
          <w:noProof/>
          <w:color w:val="000000" w:themeColor="text1"/>
          <w:sz w:val="22"/>
          <w:szCs w:val="22"/>
          <w:vertAlign w:val="superscript"/>
        </w:rPr>
        <w:t>27</w:t>
      </w:r>
      <w:r w:rsidRPr="008A411A">
        <w:rPr>
          <w:color w:val="000000" w:themeColor="text1"/>
          <w:sz w:val="22"/>
          <w:szCs w:val="22"/>
        </w:rPr>
        <w:fldChar w:fldCharType="end"/>
      </w:r>
      <w:r w:rsidRPr="008A411A">
        <w:rPr>
          <w:color w:val="000000" w:themeColor="text1"/>
          <w:sz w:val="22"/>
          <w:szCs w:val="22"/>
        </w:rPr>
        <w:t xml:space="preserve">. </w:t>
      </w:r>
      <w:r w:rsidR="002A7AEF" w:rsidRPr="008A411A">
        <w:rPr>
          <w:color w:val="000000" w:themeColor="text1"/>
          <w:sz w:val="22"/>
          <w:szCs w:val="22"/>
        </w:rPr>
        <w:t>All</w:t>
      </w:r>
      <w:r w:rsidRPr="008A411A">
        <w:rPr>
          <w:color w:val="000000" w:themeColor="text1"/>
          <w:sz w:val="22"/>
          <w:szCs w:val="22"/>
        </w:rPr>
        <w:t xml:space="preserve"> effort</w:t>
      </w:r>
      <w:r w:rsidR="00A54352" w:rsidRPr="008A411A">
        <w:rPr>
          <w:color w:val="000000" w:themeColor="text1"/>
          <w:sz w:val="22"/>
          <w:szCs w:val="22"/>
          <w:lang w:val="vi-VN"/>
        </w:rPr>
        <w:t xml:space="preserve"> </w:t>
      </w:r>
      <w:r w:rsidR="002A7AEF" w:rsidRPr="008A411A">
        <w:rPr>
          <w:color w:val="000000" w:themeColor="text1"/>
          <w:sz w:val="22"/>
          <w:szCs w:val="22"/>
          <w:lang w:val="vi-VN"/>
        </w:rPr>
        <w:t>outcomes</w:t>
      </w:r>
      <w:r w:rsidRPr="008A411A">
        <w:rPr>
          <w:color w:val="000000" w:themeColor="text1"/>
          <w:sz w:val="22"/>
          <w:szCs w:val="22"/>
        </w:rPr>
        <w:t xml:space="preserve"> lead to </w:t>
      </w:r>
      <w:r w:rsidR="002A7AEF" w:rsidRPr="008A411A">
        <w:rPr>
          <w:color w:val="000000" w:themeColor="text1"/>
          <w:sz w:val="22"/>
          <w:szCs w:val="22"/>
        </w:rPr>
        <w:t>enhanced</w:t>
      </w:r>
      <w:r w:rsidR="002A7AEF" w:rsidRPr="008A411A">
        <w:rPr>
          <w:color w:val="000000" w:themeColor="text1"/>
          <w:sz w:val="22"/>
          <w:szCs w:val="22"/>
          <w:lang w:val="vi-VN"/>
        </w:rPr>
        <w:t xml:space="preserve"> </w:t>
      </w:r>
      <w:r w:rsidRPr="008A411A">
        <w:rPr>
          <w:color w:val="000000" w:themeColor="text1"/>
          <w:sz w:val="22"/>
          <w:szCs w:val="22"/>
        </w:rPr>
        <w:t>firm value</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&lt;EndNote&gt;&lt;Cite&gt;&lt;Author&gt;Ratri&lt;/Author&gt;&lt;Year&gt;2017&lt;/Year&gt;&lt;RecNum&gt;29&lt;/RecNum&gt;&lt;DisplayText&gt;&lt;style face="superscript"&gt;19&lt;/style&gt;&lt;/DisplayText&gt;&lt;record&gt;&lt;rec-number&gt;29&lt;/rec-number&gt;&lt;foreign-keys&gt;&lt;key app="EN" db-id="fr95zaz25e20fmezad9pxavq52a5rvzvexsa" timestamp="1699255425"&gt;29&lt;/key&gt;&lt;/foreign-keys&gt;&lt;ref-type name="Conference Proceedings"&gt;10&lt;/ref-type&gt;&lt;contributors&gt;&lt;authors&gt;&lt;author&gt;Ratri, Rahma Frida&lt;/author&gt;&lt;author&gt;Dewi, Murdiyati&lt;/author&gt;&lt;/authors&gt;&lt;/contributors&gt;&lt;titles&gt;&lt;title&gt;The effect of financial performance and environmental performance on firm value with Islamic social reporting (ISR) disclosure as intervening variable in companies listed at Jakarta Islamic Index (JII)&lt;/title&gt;&lt;secondary-title&gt;SHS Web of Conferences&lt;/secondary-title&gt;&lt;/titles&gt;&lt;pages&gt;12003&lt;/pages&gt;&lt;volume&gt;34&lt;/volume&gt;&lt;dates&gt;&lt;year&gt;2017&lt;/year&gt;&lt;/dates&gt;&lt;publisher&gt;EDP Sciences&lt;/publisher&gt;&lt;isbn&gt;2261-2424&lt;/isbn&gt;&lt;urls&gt;&lt;/urls&gt;&lt;/record&gt;&lt;/Cite&gt;&lt;/EndNote&gt;</w:instrText>
      </w:r>
      <w:r w:rsidRPr="008A411A">
        <w:rPr>
          <w:color w:val="000000" w:themeColor="text1"/>
          <w:sz w:val="22"/>
          <w:szCs w:val="22"/>
        </w:rPr>
        <w:fldChar w:fldCharType="separate"/>
      </w:r>
      <w:r w:rsidR="0033790A" w:rsidRPr="008A411A">
        <w:rPr>
          <w:noProof/>
          <w:color w:val="000000" w:themeColor="text1"/>
          <w:sz w:val="22"/>
          <w:szCs w:val="22"/>
          <w:vertAlign w:val="superscript"/>
        </w:rPr>
        <w:t>19</w:t>
      </w:r>
      <w:r w:rsidRPr="008A411A">
        <w:rPr>
          <w:color w:val="000000" w:themeColor="text1"/>
          <w:sz w:val="22"/>
          <w:szCs w:val="22"/>
        </w:rPr>
        <w:fldChar w:fldCharType="end"/>
      </w:r>
      <w:r w:rsidRPr="008A411A">
        <w:rPr>
          <w:color w:val="000000" w:themeColor="text1"/>
          <w:sz w:val="22"/>
          <w:szCs w:val="22"/>
          <w:lang w:val="vi-VN"/>
        </w:rPr>
        <w:t xml:space="preserve">. </w:t>
      </w:r>
    </w:p>
    <w:p w14:paraId="5DE175D5" w14:textId="17D70B0E" w:rsidR="00B36E8B"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i/>
          <w:iCs/>
          <w:color w:val="000000" w:themeColor="text1"/>
          <w:sz w:val="22"/>
          <w:szCs w:val="22"/>
          <w:lang w:val="vi-VN"/>
        </w:rPr>
        <w:t>Political economy theory</w:t>
      </w:r>
      <w:r w:rsidRPr="008A411A">
        <w:rPr>
          <w:color w:val="000000" w:themeColor="text1"/>
          <w:sz w:val="22"/>
          <w:szCs w:val="22"/>
          <w:lang w:val="vi-VN"/>
        </w:rPr>
        <w:t xml:space="preserve"> asserts  </w:t>
      </w:r>
      <w:r w:rsidRPr="008A411A">
        <w:rPr>
          <w:color w:val="000000" w:themeColor="text1"/>
          <w:sz w:val="22"/>
          <w:szCs w:val="22"/>
        </w:rPr>
        <w:t xml:space="preserve">the intertwined and interdependent </w:t>
      </w:r>
      <w:r w:rsidR="002A7AEF" w:rsidRPr="008A411A">
        <w:rPr>
          <w:color w:val="000000" w:themeColor="text1"/>
          <w:sz w:val="22"/>
          <w:szCs w:val="22"/>
        </w:rPr>
        <w:t>relationship</w:t>
      </w:r>
      <w:r w:rsidR="002A7AEF" w:rsidRPr="008A411A">
        <w:rPr>
          <w:color w:val="000000" w:themeColor="text1"/>
          <w:sz w:val="22"/>
          <w:szCs w:val="22"/>
          <w:lang w:val="vi-VN"/>
        </w:rPr>
        <w:t xml:space="preserve"> </w:t>
      </w:r>
      <w:r w:rsidRPr="008A411A">
        <w:rPr>
          <w:color w:val="000000" w:themeColor="text1"/>
          <w:sz w:val="22"/>
          <w:szCs w:val="22"/>
        </w:rPr>
        <w:t>between society, politics, and the economy</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&lt;EndNote&gt;&lt;Cite&gt;&lt;Author&gt;Cotter&lt;/Author&gt;&lt;Year&gt;2011&lt;/Year&gt;&lt;RecNum&gt;39&lt;/RecNum&gt;&lt;DisplayText&gt;&lt;style face="superscript"&gt;28&lt;/style&gt;&lt;/DisplayText&gt;&lt;record&gt;&lt;rec-number&gt;39&lt;/rec-number&gt;&lt;foreign-keys&gt;&lt;key app="EN" db-id="fr95zaz25e20fmezad9pxavq52a5rvzvexsa" timestamp="1699255425"&gt;39&lt;/key&gt;&lt;/foreign-keys&gt;&lt;ref-type name="Journal Article"&gt;17&lt;/ref-type&gt;&lt;contributors&gt;&lt;authors&gt;&lt;author&gt;Cotter, Julie&lt;/author&gt;&lt;author&gt;Lokman, Norziana&lt;/author&gt;&lt;author&gt;Najah, Muftah M&lt;/author&gt;&lt;/authors&gt;&lt;/contributors&gt;&lt;titles&gt;&lt;title&gt;Voluntary disclosure research: which theory is relevant?&lt;/title&gt;&lt;secondary-title&gt;Journal of Theoretical Accounting Research&lt;/secondary-title&gt;&lt;/titles&gt;&lt;periodical&gt;&lt;full-title&gt;Journal of Theoretical Accounting Research&lt;/full-title&gt;&lt;/periodical&gt;&lt;dates&gt;&lt;year&gt;2011&lt;/year&gt;&lt;/dates&gt;&lt;urls&gt;&lt;/urls&gt;&lt;/record&gt;&lt;/Cite&gt;&lt;/EndNote&gt;</w:instrText>
      </w:r>
      <w:r w:rsidRPr="008A411A">
        <w:rPr>
          <w:color w:val="000000" w:themeColor="text1"/>
          <w:sz w:val="22"/>
          <w:szCs w:val="22"/>
        </w:rPr>
        <w:fldChar w:fldCharType="separate"/>
      </w:r>
      <w:r w:rsidR="0033790A" w:rsidRPr="008A411A">
        <w:rPr>
          <w:noProof/>
          <w:color w:val="000000" w:themeColor="text1"/>
          <w:sz w:val="22"/>
          <w:szCs w:val="22"/>
          <w:vertAlign w:val="superscript"/>
        </w:rPr>
        <w:t>28</w:t>
      </w:r>
      <w:r w:rsidRPr="008A411A">
        <w:rPr>
          <w:color w:val="000000" w:themeColor="text1"/>
          <w:sz w:val="22"/>
          <w:szCs w:val="22"/>
        </w:rPr>
        <w:fldChar w:fldCharType="end"/>
      </w:r>
      <w:r w:rsidRPr="008A411A">
        <w:rPr>
          <w:color w:val="000000" w:themeColor="text1"/>
          <w:sz w:val="22"/>
          <w:szCs w:val="22"/>
        </w:rPr>
        <w:t xml:space="preserve">, forming one coherent entity. Consequently, businesses must consider societal and political factors when assessing </w:t>
      </w:r>
      <w:r w:rsidR="002A7AEF" w:rsidRPr="008A411A">
        <w:rPr>
          <w:color w:val="000000" w:themeColor="text1"/>
          <w:sz w:val="22"/>
          <w:szCs w:val="22"/>
        </w:rPr>
        <w:t>firm</w:t>
      </w:r>
      <w:r w:rsidR="002A7AEF" w:rsidRPr="008A411A">
        <w:rPr>
          <w:color w:val="000000" w:themeColor="text1"/>
          <w:sz w:val="22"/>
          <w:szCs w:val="22"/>
          <w:lang w:val="vi-VN"/>
        </w:rPr>
        <w:t xml:space="preserve"> </w:t>
      </w:r>
      <w:r w:rsidRPr="008A411A">
        <w:rPr>
          <w:color w:val="000000" w:themeColor="text1"/>
          <w:sz w:val="22"/>
          <w:szCs w:val="22"/>
        </w:rPr>
        <w:t>performance. Voluntarily releasing financial, social, and environmental information is a way for companies to alleviate pressure from various, including governments, customers, and environmental organizations,</w:t>
      </w:r>
      <w:r w:rsidR="002A7AEF" w:rsidRPr="008A411A">
        <w:rPr>
          <w:color w:val="000000" w:themeColor="text1"/>
          <w:sz w:val="22"/>
          <w:szCs w:val="22"/>
          <w:lang w:val="vi-VN"/>
        </w:rPr>
        <w:t xml:space="preserve"> while </w:t>
      </w:r>
      <w:r w:rsidRPr="008A411A">
        <w:rPr>
          <w:color w:val="000000" w:themeColor="text1"/>
          <w:sz w:val="22"/>
          <w:szCs w:val="22"/>
        </w:rPr>
        <w:t>enabl</w:t>
      </w:r>
      <w:r w:rsidR="002A7AEF" w:rsidRPr="008A411A">
        <w:rPr>
          <w:color w:val="000000" w:themeColor="text1"/>
          <w:sz w:val="22"/>
          <w:szCs w:val="22"/>
        </w:rPr>
        <w:t>ing</w:t>
      </w:r>
      <w:r w:rsidRPr="008A411A">
        <w:rPr>
          <w:color w:val="000000" w:themeColor="text1"/>
          <w:sz w:val="22"/>
          <w:szCs w:val="22"/>
        </w:rPr>
        <w:t xml:space="preserve"> firms to align their interests with stakeholders</w:t>
      </w:r>
      <w:r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&lt;EndNote&gt;&lt;Cite&gt;&lt;Author&gt;Cotter&lt;/Author&gt;&lt;Year&gt;2011&lt;/Year&gt;&lt;RecNum&gt;39&lt;/RecNum&gt;&lt;DisplayText&gt;&lt;style face="superscript"&gt;28&lt;/style&gt;&lt;/DisplayText&gt;&lt;record&gt;&lt;rec-number&gt;39&lt;/rec-number&gt;&lt;foreign-keys&gt;&lt;key app="EN" db-id="fr95zaz25e20fmezad9pxavq52a5rvzvexsa" timestamp="1699255425"&gt;39&lt;/key&gt;&lt;/foreign-keys&gt;&lt;ref-type name="Journal Article"&gt;17&lt;/ref-type&gt;&lt;contributors&gt;&lt;authors&gt;&lt;author&gt;Cotter, Julie&lt;/author&gt;&lt;author&gt;Lokman, Norziana&lt;/author&gt;&lt;author&gt;Najah, Muftah M&lt;/author&gt;&lt;/authors&gt;&lt;/contributors&gt;&lt;titles&gt;&lt;title&gt;Voluntary disclosure research: which theory is relevant?&lt;/title&gt;&lt;secondary-title&gt;Journal of Theoretical Accounting Research&lt;/secondary-title&gt;&lt;/titles&gt;&lt;periodical&gt;&lt;full-title&gt;Journal of Theoretical Accounting Research&lt;/full-title&gt;&lt;/periodical&gt;&lt;dates&gt;&lt;year&gt;2011&lt;/year&gt;&lt;/dates&gt;&lt;urls&gt;&lt;/urls&gt;&lt;/record&gt;&lt;/Cite&gt;&lt;/EndNote&gt;</w:instrText>
      </w:r>
      <w:r w:rsidRPr="008A411A">
        <w:rPr>
          <w:color w:val="000000" w:themeColor="text1"/>
          <w:sz w:val="22"/>
          <w:szCs w:val="22"/>
          <w:lang w:val="vi-VN"/>
        </w:rPr>
        <w:fldChar w:fldCharType="separate"/>
      </w:r>
      <w:r w:rsidR="0033790A" w:rsidRPr="008A411A">
        <w:rPr>
          <w:noProof/>
          <w:color w:val="000000" w:themeColor="text1"/>
          <w:sz w:val="22"/>
          <w:szCs w:val="22"/>
          <w:vertAlign w:val="superscript"/>
          <w:lang w:val="vi-VN"/>
        </w:rPr>
        <w:t>28</w:t>
      </w:r>
      <w:r w:rsidRPr="008A411A">
        <w:rPr>
          <w:color w:val="000000" w:themeColor="text1"/>
          <w:sz w:val="22"/>
          <w:szCs w:val="22"/>
          <w:lang w:val="vi-VN"/>
        </w:rPr>
        <w:fldChar w:fldCharType="end"/>
      </w:r>
      <w:r w:rsidRPr="008A411A">
        <w:rPr>
          <w:color w:val="000000" w:themeColor="text1"/>
          <w:sz w:val="22"/>
          <w:szCs w:val="22"/>
        </w:rPr>
        <w:t xml:space="preserve">. </w:t>
      </w:r>
      <w:r w:rsidRPr="008A411A">
        <w:rPr>
          <w:color w:val="000000" w:themeColor="text1"/>
          <w:sz w:val="22"/>
          <w:szCs w:val="22"/>
          <w:highlight w:val="white"/>
        </w:rPr>
        <w:t xml:space="preserve">In other words, disclosing information </w:t>
      </w:r>
      <w:r w:rsidR="002A7AEF" w:rsidRPr="008A411A">
        <w:rPr>
          <w:color w:val="000000" w:themeColor="text1"/>
          <w:sz w:val="22"/>
          <w:szCs w:val="22"/>
          <w:highlight w:val="white"/>
        </w:rPr>
        <w:t>regarding</w:t>
      </w:r>
      <w:r w:rsidR="002A7AEF" w:rsidRPr="008A411A">
        <w:rPr>
          <w:color w:val="000000" w:themeColor="text1"/>
          <w:sz w:val="22"/>
          <w:szCs w:val="22"/>
          <w:highlight w:val="white"/>
          <w:lang w:val="vi-VN"/>
        </w:rPr>
        <w:t xml:space="preserve"> </w:t>
      </w:r>
      <w:r w:rsidRPr="008A411A">
        <w:rPr>
          <w:color w:val="000000" w:themeColor="text1"/>
          <w:sz w:val="22"/>
          <w:szCs w:val="22"/>
          <w:highlight w:val="white"/>
        </w:rPr>
        <w:t>water consumption</w:t>
      </w:r>
      <w:r w:rsidR="002A7AEF" w:rsidRPr="008A411A">
        <w:rPr>
          <w:color w:val="000000" w:themeColor="text1"/>
          <w:sz w:val="22"/>
          <w:szCs w:val="22"/>
          <w:highlight w:val="white"/>
          <w:lang w:val="vi-VN"/>
        </w:rPr>
        <w:t xml:space="preserve"> contributes</w:t>
      </w:r>
      <w:r w:rsidRPr="008A411A">
        <w:rPr>
          <w:color w:val="000000" w:themeColor="text1"/>
          <w:sz w:val="22"/>
          <w:szCs w:val="22"/>
          <w:highlight w:val="white"/>
        </w:rPr>
        <w:t xml:space="preserve"> to the company's sustainable development</w:t>
      </w:r>
      <w:r w:rsidRPr="008A411A">
        <w:rPr>
          <w:color w:val="000000" w:themeColor="text1"/>
          <w:sz w:val="22"/>
          <w:szCs w:val="22"/>
          <w:lang w:val="vi-VN"/>
        </w:rPr>
        <w:t xml:space="preserve">. </w:t>
      </w:r>
    </w:p>
    <w:p w14:paraId="77E2BAEB" w14:textId="7DD58A87" w:rsidR="006D50B3" w:rsidRPr="008A411A" w:rsidRDefault="00B36E8B" w:rsidP="0033790A">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color w:val="000000" w:themeColor="text1"/>
          <w:sz w:val="22"/>
          <w:szCs w:val="22"/>
          <w:lang w:val="vi-VN"/>
        </w:rPr>
        <w:t xml:space="preserve">Several empirical </w:t>
      </w:r>
      <w:r w:rsidRPr="008A411A">
        <w:rPr>
          <w:color w:val="000000" w:themeColor="text1"/>
          <w:sz w:val="22"/>
          <w:szCs w:val="22"/>
          <w:highlight w:val="white"/>
          <w:lang w:val="vi-VN"/>
        </w:rPr>
        <w:t>studies</w:t>
      </w:r>
      <w:r w:rsidR="00A54352" w:rsidRPr="008A411A">
        <w:rPr>
          <w:color w:val="000000" w:themeColor="text1"/>
          <w:sz w:val="22"/>
          <w:szCs w:val="22"/>
          <w:lang w:val="vi-VN"/>
        </w:rPr>
        <w:t xml:space="preserve"> </w:t>
      </w:r>
      <w:r w:rsidRPr="008A411A">
        <w:rPr>
          <w:color w:val="000000" w:themeColor="text1"/>
          <w:sz w:val="22"/>
          <w:szCs w:val="22"/>
          <w:highlight w:val="white"/>
        </w:rPr>
        <w:t>have examin</w:t>
      </w:r>
      <w:r w:rsidR="0033790A" w:rsidRPr="008A411A">
        <w:rPr>
          <w:color w:val="000000" w:themeColor="text1"/>
          <w:sz w:val="22"/>
          <w:szCs w:val="22"/>
          <w:highlight w:val="white"/>
        </w:rPr>
        <w:t>e</w:t>
      </w:r>
      <w:r w:rsidRPr="008A411A">
        <w:rPr>
          <w:color w:val="000000" w:themeColor="text1"/>
          <w:sz w:val="22"/>
          <w:szCs w:val="22"/>
          <w:highlight w:val="white"/>
        </w:rPr>
        <w:t xml:space="preserve"> water consumption disclosure's impact on</w:t>
      </w:r>
      <w:r w:rsidR="0033790A" w:rsidRPr="008A411A">
        <w:rPr>
          <w:color w:val="000000" w:themeColor="text1"/>
          <w:sz w:val="22"/>
          <w:szCs w:val="22"/>
          <w:highlight w:val="white"/>
          <w:lang w:val="vi-VN"/>
        </w:rPr>
        <w:t xml:space="preserve"> </w:t>
      </w:r>
      <w:r w:rsidRPr="008A411A">
        <w:rPr>
          <w:color w:val="000000" w:themeColor="text1"/>
          <w:sz w:val="22"/>
          <w:szCs w:val="22"/>
          <w:highlight w:val="white"/>
        </w:rPr>
        <w:t>firmvalue in nations</w:t>
      </w:r>
      <w:r w:rsidR="0033790A" w:rsidRPr="008A411A">
        <w:rPr>
          <w:color w:val="000000" w:themeColor="text1"/>
          <w:sz w:val="22"/>
          <w:szCs w:val="22"/>
          <w:highlight w:val="white"/>
          <w:lang w:val="vi-VN"/>
        </w:rPr>
        <w:t xml:space="preserve">; </w:t>
      </w:r>
      <w:r w:rsidR="0033790A" w:rsidRPr="008A411A">
        <w:rPr>
          <w:color w:val="000000" w:themeColor="text1"/>
          <w:sz w:val="22"/>
          <w:szCs w:val="22"/>
          <w:highlight w:val="white"/>
        </w:rPr>
        <w:t>h</w:t>
      </w:r>
      <w:r w:rsidRPr="008A411A">
        <w:rPr>
          <w:color w:val="000000" w:themeColor="text1"/>
          <w:sz w:val="22"/>
          <w:szCs w:val="22"/>
          <w:highlight w:val="white"/>
        </w:rPr>
        <w:t xml:space="preserve">owever, the findings </w:t>
      </w:r>
      <w:r w:rsidR="00A54352" w:rsidRPr="008A411A">
        <w:rPr>
          <w:color w:val="000000" w:themeColor="text1"/>
          <w:sz w:val="22"/>
          <w:szCs w:val="22"/>
          <w:highlight w:val="white"/>
        </w:rPr>
        <w:t>need</w:t>
      </w:r>
      <w:r w:rsidR="00A54352" w:rsidRPr="008A411A">
        <w:rPr>
          <w:color w:val="000000" w:themeColor="text1"/>
          <w:sz w:val="22"/>
          <w:szCs w:val="22"/>
          <w:highlight w:val="white"/>
          <w:lang w:val="vi-VN"/>
        </w:rPr>
        <w:t xml:space="preserve"> </w:t>
      </w:r>
      <w:r w:rsidR="00A54352" w:rsidRPr="008A411A">
        <w:rPr>
          <w:color w:val="000000" w:themeColor="text1"/>
          <w:sz w:val="22"/>
          <w:szCs w:val="22"/>
          <w:highlight w:val="white"/>
          <w:lang w:val="vi-VN"/>
        </w:rPr>
        <w:t>more</w:t>
      </w:r>
      <w:r w:rsidRPr="008A411A">
        <w:rPr>
          <w:color w:val="000000" w:themeColor="text1"/>
          <w:sz w:val="22"/>
          <w:szCs w:val="22"/>
          <w:highlight w:val="white"/>
        </w:rPr>
        <w:t xml:space="preserve"> consensus due to varying evidence</w:t>
      </w:r>
      <w:r w:rsidRPr="008A411A">
        <w:rPr>
          <w:color w:val="000000" w:themeColor="text1"/>
          <w:sz w:val="22"/>
          <w:szCs w:val="22"/>
          <w:lang w:val="vi-VN"/>
        </w:rPr>
        <w:t>. The first research</w:t>
      </w:r>
      <w:r w:rsidR="00A54352" w:rsidRPr="008A411A">
        <w:rPr>
          <w:color w:val="000000" w:themeColor="text1"/>
          <w:sz w:val="22"/>
          <w:szCs w:val="22"/>
          <w:lang w:val="vi-VN"/>
        </w:rPr>
        <w:t xml:space="preserve"> </w:t>
      </w:r>
      <w:r w:rsidRPr="008A411A">
        <w:rPr>
          <w:color w:val="000000" w:themeColor="text1"/>
          <w:sz w:val="22"/>
          <w:szCs w:val="22"/>
          <w:highlight w:val="white"/>
        </w:rPr>
        <w:t xml:space="preserve">stream </w:t>
      </w:r>
      <w:r w:rsidR="002A7AEF" w:rsidRPr="008A411A">
        <w:rPr>
          <w:color w:val="000000" w:themeColor="text1"/>
          <w:sz w:val="22"/>
          <w:szCs w:val="22"/>
          <w:highlight w:val="white"/>
        </w:rPr>
        <w:t>showed</w:t>
      </w:r>
      <w:r w:rsidR="002A7AEF" w:rsidRPr="008A411A">
        <w:rPr>
          <w:color w:val="000000" w:themeColor="text1"/>
          <w:sz w:val="22"/>
          <w:szCs w:val="22"/>
          <w:highlight w:val="white"/>
          <w:lang w:val="vi-VN"/>
        </w:rPr>
        <w:t xml:space="preserve"> that </w:t>
      </w:r>
      <w:r w:rsidR="002A7AEF" w:rsidRPr="008A411A">
        <w:rPr>
          <w:color w:val="000000" w:themeColor="text1"/>
          <w:sz w:val="22"/>
          <w:szCs w:val="22"/>
          <w:highlight w:val="white"/>
        </w:rPr>
        <w:t>water</w:t>
      </w:r>
      <w:r w:rsidR="002A7AEF" w:rsidRPr="008A411A">
        <w:rPr>
          <w:color w:val="000000" w:themeColor="text1"/>
          <w:sz w:val="22"/>
          <w:szCs w:val="22"/>
          <w:highlight w:val="white"/>
          <w:lang w:val="vi-VN"/>
        </w:rPr>
        <w:t xml:space="preserve"> consumption reporting has a </w:t>
      </w:r>
      <w:r w:rsidR="002A7AEF" w:rsidRPr="008A411A">
        <w:rPr>
          <w:color w:val="000000" w:themeColor="text1"/>
          <w:sz w:val="22"/>
          <w:szCs w:val="22"/>
          <w:highlight w:val="white"/>
          <w:lang w:val="en-US"/>
        </w:rPr>
        <w:t>beneficial</w:t>
      </w:r>
      <w:r w:rsidR="002A7AEF" w:rsidRPr="008A411A">
        <w:rPr>
          <w:color w:val="000000" w:themeColor="text1"/>
          <w:sz w:val="22"/>
          <w:szCs w:val="22"/>
          <w:highlight w:val="white"/>
          <w:lang w:val="vi-VN"/>
        </w:rPr>
        <w:t xml:space="preserve"> </w:t>
      </w:r>
      <w:r w:rsidR="002A7AEF" w:rsidRPr="008A411A">
        <w:rPr>
          <w:color w:val="000000" w:themeColor="text1"/>
          <w:sz w:val="22"/>
          <w:szCs w:val="22"/>
          <w:highlight w:val="white"/>
          <w:lang w:val="en-US"/>
        </w:rPr>
        <w:t xml:space="preserve">association </w:t>
      </w:r>
      <w:r w:rsidR="00A54352" w:rsidRPr="008A411A">
        <w:rPr>
          <w:color w:val="000000" w:themeColor="text1"/>
          <w:sz w:val="22"/>
          <w:szCs w:val="22"/>
          <w:highlight w:val="white"/>
          <w:lang w:val="en-US"/>
        </w:rPr>
        <w:t>with</w:t>
      </w:r>
      <w:r w:rsidR="002A7AEF" w:rsidRPr="008A411A">
        <w:rPr>
          <w:color w:val="000000" w:themeColor="text1"/>
          <w:sz w:val="22"/>
          <w:szCs w:val="22"/>
          <w:highlight w:val="white"/>
          <w:lang w:val="en-US"/>
        </w:rPr>
        <w:t xml:space="preserve"> enterprise value. </w:t>
      </w:r>
      <w:r w:rsidRPr="008A411A">
        <w:rPr>
          <w:color w:val="000000" w:themeColor="text1"/>
          <w:sz w:val="22"/>
          <w:szCs w:val="22"/>
          <w:highlight w:val="white"/>
        </w:rPr>
        <w:t>Khuong et al</w:t>
      </w:r>
      <w:r w:rsidRPr="008A411A">
        <w:rPr>
          <w:color w:val="000000" w:themeColor="text1"/>
          <w:sz w:val="22"/>
          <w:szCs w:val="22"/>
          <w:highlight w:val="white"/>
          <w:lang w:val="vi-VN"/>
        </w:rPr>
        <w:t>.</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&lt;EndNote&gt;&lt;Cite&gt;&lt;Author&gt;Khuong&lt;/Author&gt;&lt;Year&gt;2022&lt;/Year&gt;&lt;RecNum&gt;12&lt;/RecNum&gt;&lt;DisplayText&gt;&lt;style face="superscript"&gt;9&lt;/style&gt;&lt;/DisplayText&gt;&lt;record&gt;&lt;rec-number&gt;12&lt;/rec-number&gt;&lt;foreign-keys&gt;&lt;key app="EN" db-id="fr95zaz25e20fmezad9pxavq52a5rvzvexsa" timestamp="1691028542"&gt;12&lt;/key&gt;&lt;/foreign-keys&gt;&lt;ref-type name="Journal Article"&gt;17&lt;/ref-type&gt;&lt;contributors&gt;&lt;authors&gt;&lt;author&gt;Khuong, Nguyen Vinh&lt;/author&gt;&lt;author&gt;Nguyen, Tran Thai Ha&lt;/author&gt;&lt;author&gt;Bui, Ha Manh&lt;/author&gt;&lt;author&gt;Liem, Nguyen Thanh&lt;/author&gt;&lt;author&gt;Quoc, Phan Anh&lt;/author&gt;&lt;author&gt;Nhi, Duong Quynh Yen&lt;/author&gt;&lt;author&gt;Loan, Nguyen Thi Kim&lt;/author&gt;&lt;author&gt;Bao, Nguyen Quoc&lt;/author&gt;&lt;/authors&gt;&lt;/contributors&gt;&lt;titles&gt;&lt;title&gt;The effect of water disclosure on firm value in Vietnamese listed companies&lt;/title&gt;&lt;secondary-title&gt;Polish Journal of Environmental Studies&lt;/secondary-title&gt;&lt;/titles&gt;&lt;periodical&gt;&lt;full-title&gt;Polish Journal of Environmental Studies&lt;/full-title&gt;&lt;/periodical&gt;&lt;volume&gt;31&lt;/volume&gt;&lt;number&gt;4&lt;/number&gt;&lt;dates&gt;&lt;year&gt;2022&lt;/year&gt;&lt;/dates&gt;&lt;isbn&gt;1230-1485&lt;/isbn&gt;&lt;urls&gt;&lt;/urls&gt;&lt;/record&gt;&lt;/Cite&gt;&lt;/EndNote&gt;</w:instrText>
      </w:r>
      <w:r w:rsidRPr="008A411A">
        <w:rPr>
          <w:color w:val="000000" w:themeColor="text1"/>
          <w:sz w:val="22"/>
          <w:szCs w:val="22"/>
        </w:rPr>
        <w:fldChar w:fldCharType="separate"/>
      </w:r>
      <w:r w:rsidR="003D6E45" w:rsidRPr="008A411A">
        <w:rPr>
          <w:noProof/>
          <w:color w:val="000000" w:themeColor="text1"/>
          <w:sz w:val="22"/>
          <w:szCs w:val="22"/>
          <w:vertAlign w:val="superscript"/>
        </w:rPr>
        <w:t>9</w:t>
      </w:r>
      <w:r w:rsidRPr="008A411A">
        <w:rPr>
          <w:color w:val="000000" w:themeColor="text1"/>
          <w:sz w:val="22"/>
          <w:szCs w:val="22"/>
        </w:rPr>
        <w:fldChar w:fldCharType="end"/>
      </w:r>
      <w:r w:rsidR="008B24F4" w:rsidRPr="008A411A">
        <w:rPr>
          <w:color w:val="000000" w:themeColor="text1"/>
          <w:sz w:val="22"/>
          <w:szCs w:val="22"/>
          <w:lang w:val="en-US"/>
        </w:rPr>
        <w:t xml:space="preserve"> </w:t>
      </w:r>
      <w:r w:rsidR="00A54352" w:rsidRPr="008A411A">
        <w:rPr>
          <w:color w:val="000000" w:themeColor="text1"/>
          <w:sz w:val="22"/>
          <w:szCs w:val="22"/>
          <w:lang w:val="en-US"/>
        </w:rPr>
        <w:t>conducted</w:t>
      </w:r>
      <w:r w:rsidR="00A54352" w:rsidRPr="008A411A">
        <w:rPr>
          <w:color w:val="000000" w:themeColor="text1"/>
          <w:sz w:val="22"/>
          <w:szCs w:val="22"/>
          <w:lang w:val="vi-VN"/>
        </w:rPr>
        <w:t xml:space="preserve"> </w:t>
      </w:r>
      <w:r w:rsidRPr="008A411A">
        <w:rPr>
          <w:color w:val="000000" w:themeColor="text1"/>
          <w:sz w:val="22"/>
          <w:szCs w:val="22"/>
          <w:highlight w:val="white"/>
        </w:rPr>
        <w:t xml:space="preserve">an empirical study </w:t>
      </w:r>
      <w:r w:rsidR="002A7AEF" w:rsidRPr="008A411A">
        <w:rPr>
          <w:color w:val="000000" w:themeColor="text1"/>
          <w:sz w:val="22"/>
          <w:szCs w:val="22"/>
          <w:highlight w:val="white"/>
          <w:lang w:val="en-US"/>
        </w:rPr>
        <w:t>with</w:t>
      </w:r>
      <w:r w:rsidRPr="008A411A">
        <w:rPr>
          <w:color w:val="000000" w:themeColor="text1"/>
          <w:sz w:val="22"/>
          <w:szCs w:val="22"/>
          <w:highlight w:val="white"/>
        </w:rPr>
        <w:t xml:space="preserve"> 170 </w:t>
      </w:r>
      <w:r w:rsidR="002A7AEF" w:rsidRPr="008A411A">
        <w:rPr>
          <w:color w:val="000000" w:themeColor="text1"/>
          <w:sz w:val="22"/>
          <w:szCs w:val="22"/>
          <w:highlight w:val="white"/>
          <w:lang w:val="en-US"/>
        </w:rPr>
        <w:t>publicity firms</w:t>
      </w:r>
      <w:r w:rsidRPr="008A411A">
        <w:rPr>
          <w:color w:val="000000" w:themeColor="text1"/>
          <w:sz w:val="22"/>
          <w:szCs w:val="22"/>
          <w:highlight w:val="white"/>
        </w:rPr>
        <w:t xml:space="preserve"> on </w:t>
      </w:r>
      <w:r w:rsidR="002A7AEF" w:rsidRPr="008A411A">
        <w:rPr>
          <w:color w:val="000000" w:themeColor="text1"/>
          <w:sz w:val="22"/>
          <w:szCs w:val="22"/>
          <w:highlight w:val="white"/>
          <w:lang w:val="en-US"/>
        </w:rPr>
        <w:t>HOSE</w:t>
      </w:r>
      <w:r w:rsidRPr="008A411A">
        <w:rPr>
          <w:color w:val="000000" w:themeColor="text1"/>
          <w:sz w:val="22"/>
          <w:szCs w:val="22"/>
          <w:highlight w:val="white"/>
        </w:rPr>
        <w:t xml:space="preserve"> </w:t>
      </w:r>
      <w:r w:rsidR="002A7AEF" w:rsidRPr="008A411A">
        <w:rPr>
          <w:color w:val="000000" w:themeColor="text1"/>
          <w:sz w:val="22"/>
          <w:szCs w:val="22"/>
          <w:lang w:val="en-US"/>
        </w:rPr>
        <w:t>between</w:t>
      </w:r>
      <w:r w:rsidR="00A30EDC" w:rsidRPr="008A411A">
        <w:rPr>
          <w:color w:val="000000" w:themeColor="text1"/>
          <w:sz w:val="22"/>
          <w:szCs w:val="22"/>
          <w:lang w:val="en-US"/>
        </w:rPr>
        <w:t xml:space="preserve"> </w:t>
      </w:r>
      <w:r w:rsidRPr="008A411A">
        <w:rPr>
          <w:color w:val="000000" w:themeColor="text1"/>
          <w:sz w:val="22"/>
          <w:szCs w:val="22"/>
          <w:highlight w:val="white"/>
        </w:rPr>
        <w:t>2015</w:t>
      </w:r>
      <w:r w:rsidR="002A7AEF" w:rsidRPr="008A411A">
        <w:rPr>
          <w:color w:val="000000" w:themeColor="text1"/>
          <w:sz w:val="22"/>
          <w:szCs w:val="22"/>
          <w:highlight w:val="white"/>
          <w:lang w:val="en-US"/>
        </w:rPr>
        <w:t xml:space="preserve"> and </w:t>
      </w:r>
      <w:r w:rsidRPr="008A411A">
        <w:rPr>
          <w:color w:val="000000" w:themeColor="text1"/>
          <w:sz w:val="22"/>
          <w:szCs w:val="22"/>
          <w:highlight w:val="white"/>
        </w:rPr>
        <w:t xml:space="preserve">2019. The </w:t>
      </w:r>
      <w:r w:rsidR="002A7AEF" w:rsidRPr="008A411A">
        <w:rPr>
          <w:color w:val="000000" w:themeColor="text1"/>
          <w:sz w:val="22"/>
          <w:szCs w:val="22"/>
          <w:highlight w:val="white"/>
          <w:lang w:val="en-US"/>
        </w:rPr>
        <w:t>outcome asserts</w:t>
      </w:r>
      <w:r w:rsidRPr="008A411A">
        <w:rPr>
          <w:color w:val="000000" w:themeColor="text1"/>
          <w:sz w:val="22"/>
          <w:szCs w:val="22"/>
          <w:highlight w:val="white"/>
        </w:rPr>
        <w:t xml:space="preserve"> </w:t>
      </w:r>
      <w:r w:rsidR="008A7735" w:rsidRPr="008A411A">
        <w:rPr>
          <w:color w:val="000000" w:themeColor="text1"/>
          <w:sz w:val="22"/>
          <w:szCs w:val="22"/>
          <w:highlight w:val="white"/>
        </w:rPr>
        <w:t>that</w:t>
      </w:r>
      <w:r w:rsidR="008A7735" w:rsidRPr="008A411A">
        <w:rPr>
          <w:color w:val="000000" w:themeColor="text1"/>
          <w:sz w:val="22"/>
          <w:szCs w:val="22"/>
          <w:highlight w:val="white"/>
          <w:lang w:val="vi-VN"/>
        </w:rPr>
        <w:t xml:space="preserve"> </w:t>
      </w:r>
      <w:r w:rsidR="008A7735" w:rsidRPr="008A411A">
        <w:rPr>
          <w:color w:val="000000" w:themeColor="text1"/>
          <w:sz w:val="22"/>
          <w:szCs w:val="22"/>
          <w:highlight w:val="white"/>
        </w:rPr>
        <w:t>water disclosure</w:t>
      </w:r>
      <w:r w:rsidR="008A7735" w:rsidRPr="008A411A">
        <w:rPr>
          <w:color w:val="000000" w:themeColor="text1"/>
          <w:sz w:val="22"/>
          <w:szCs w:val="22"/>
          <w:highlight w:val="white"/>
          <w:lang w:val="vi-VN"/>
        </w:rPr>
        <w:t xml:space="preserve"> is </w:t>
      </w:r>
      <w:r w:rsidR="008A7735" w:rsidRPr="008A411A">
        <w:rPr>
          <w:color w:val="000000" w:themeColor="text1"/>
          <w:sz w:val="22"/>
          <w:szCs w:val="22"/>
          <w:highlight w:val="white"/>
        </w:rPr>
        <w:t>positively</w:t>
      </w:r>
      <w:r w:rsidR="008A7735" w:rsidRPr="008A411A">
        <w:rPr>
          <w:color w:val="000000" w:themeColor="text1"/>
          <w:sz w:val="22"/>
          <w:szCs w:val="22"/>
          <w:highlight w:val="white"/>
          <w:lang w:val="vi-VN"/>
        </w:rPr>
        <w:t xml:space="preserve"> </w:t>
      </w:r>
      <w:r w:rsidRPr="008A411A">
        <w:rPr>
          <w:color w:val="000000" w:themeColor="text1"/>
          <w:sz w:val="22"/>
          <w:szCs w:val="22"/>
          <w:highlight w:val="white"/>
        </w:rPr>
        <w:t>associat</w:t>
      </w:r>
      <w:r w:rsidR="008A7735" w:rsidRPr="008A411A">
        <w:rPr>
          <w:color w:val="000000" w:themeColor="text1"/>
          <w:sz w:val="22"/>
          <w:szCs w:val="22"/>
          <w:highlight w:val="white"/>
        </w:rPr>
        <w:t>ed</w:t>
      </w:r>
      <w:r w:rsidR="008A7735" w:rsidRPr="008A411A">
        <w:rPr>
          <w:color w:val="000000" w:themeColor="text1"/>
          <w:sz w:val="22"/>
          <w:szCs w:val="22"/>
          <w:highlight w:val="white"/>
          <w:lang w:val="vi-VN"/>
        </w:rPr>
        <w:t xml:space="preserve"> with</w:t>
      </w:r>
      <w:r w:rsidRPr="008A411A">
        <w:rPr>
          <w:color w:val="000000" w:themeColor="text1"/>
          <w:sz w:val="22"/>
          <w:szCs w:val="22"/>
          <w:highlight w:val="white"/>
        </w:rPr>
        <w:t xml:space="preserve"> firm value using the Ordinary Least Squares (OLS) estimate method. Ali et al</w:t>
      </w:r>
      <w:r w:rsidRPr="008A411A">
        <w:rPr>
          <w:color w:val="000000" w:themeColor="text1"/>
          <w:sz w:val="22"/>
          <w:szCs w:val="22"/>
          <w:highlight w:val="white"/>
          <w:lang w:val="vi-VN"/>
        </w:rPr>
        <w:t>.</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&lt;EndNote&gt;&lt;Cite&gt;&lt;Author&gt;Ali&lt;/Author&gt;&lt;Year&gt;2021&lt;/Year&gt;&lt;RecNum&gt;7&lt;/RecNum&gt;&lt;DisplayText&gt;&lt;style face="superscript"&gt;29&lt;/style&gt;&lt;/DisplayText&gt;&lt;record&gt;&lt;rec-number&gt;7&lt;/rec-number&gt;&lt;foreign-keys&gt;&lt;key app="EN" db-id="fr95zaz25e20fmezad9pxavq52a5rvzvexsa" timestamp="1691027291"&gt;7&lt;/key&gt;&lt;/foreign-keys&gt;&lt;ref-type name="Conference Proceedings"&gt;10&lt;/ref-type&gt;&lt;contributors&gt;&lt;authors&gt;&lt;author&gt;Ali, Inaliah Mohd&lt;/author&gt;&lt;author&gt;Husin, Norhayati Mat&lt;/author&gt;&lt;author&gt;Alrazi, Bakhtiar&lt;/author&gt;&lt;/authors&gt;&lt;/contributors&gt;&lt;titles&gt;&lt;title&gt;The effect of corporate water disclosure on financial performance&lt;/title&gt;&lt;secondary-title&gt;IOP Conference Series: Earth and Environmental Science&lt;/secondary-title&gt;&lt;/titles&gt;&lt;pages&gt;012035&lt;/pages&gt;&lt;volume&gt;943&lt;/volume&gt;&lt;number&gt;1&lt;/number&gt;&lt;dates&gt;&lt;year&gt;2021&lt;/year&gt;&lt;/dates&gt;&lt;publisher&gt;IOP Publishing&lt;/publisher&gt;&lt;isbn&gt;1755-1315&lt;/isbn&gt;&lt;urls&gt;&lt;/urls&gt;&lt;/record&gt;&lt;/Cite&gt;&lt;/EndNote&gt;</w:instrText>
      </w:r>
      <w:r w:rsidRPr="008A411A">
        <w:rPr>
          <w:color w:val="000000" w:themeColor="text1"/>
          <w:sz w:val="22"/>
          <w:szCs w:val="22"/>
        </w:rPr>
        <w:fldChar w:fldCharType="separate"/>
      </w:r>
      <w:r w:rsidR="0033790A" w:rsidRPr="008A411A">
        <w:rPr>
          <w:noProof/>
          <w:color w:val="000000" w:themeColor="text1"/>
          <w:sz w:val="22"/>
          <w:szCs w:val="22"/>
          <w:vertAlign w:val="superscript"/>
        </w:rPr>
        <w:t>29</w:t>
      </w:r>
      <w:r w:rsidRPr="008A411A">
        <w:rPr>
          <w:color w:val="000000" w:themeColor="text1"/>
          <w:sz w:val="22"/>
          <w:szCs w:val="22"/>
        </w:rPr>
        <w:fldChar w:fldCharType="end"/>
      </w:r>
      <w:r w:rsidRPr="008A411A">
        <w:rPr>
          <w:color w:val="000000" w:themeColor="text1"/>
          <w:sz w:val="22"/>
          <w:szCs w:val="22"/>
          <w:lang w:val="vi-VN"/>
        </w:rPr>
        <w:t xml:space="preserve"> </w:t>
      </w:r>
      <w:r w:rsidRPr="008A411A">
        <w:rPr>
          <w:color w:val="000000" w:themeColor="text1"/>
          <w:sz w:val="22"/>
          <w:szCs w:val="22"/>
          <w:highlight w:val="white"/>
        </w:rPr>
        <w:t>support t</w:t>
      </w:r>
      <w:r w:rsidR="00FB4B3B" w:rsidRPr="008A411A">
        <w:rPr>
          <w:color w:val="000000" w:themeColor="text1"/>
          <w:sz w:val="22"/>
          <w:szCs w:val="22"/>
          <w:highlight w:val="white"/>
          <w:lang w:val="en-US"/>
        </w:rPr>
        <w:t xml:space="preserve">hat </w:t>
      </w:r>
      <w:r w:rsidRPr="008A411A">
        <w:rPr>
          <w:color w:val="000000" w:themeColor="text1"/>
          <w:sz w:val="22"/>
          <w:szCs w:val="22"/>
          <w:highlight w:val="white"/>
        </w:rPr>
        <w:t xml:space="preserve">water consumption </w:t>
      </w:r>
      <w:r w:rsidR="002A7AEF" w:rsidRPr="008A411A">
        <w:rPr>
          <w:color w:val="000000" w:themeColor="text1"/>
          <w:sz w:val="22"/>
          <w:szCs w:val="22"/>
          <w:highlight w:val="white"/>
          <w:lang w:val="en-US"/>
        </w:rPr>
        <w:t>favorably</w:t>
      </w:r>
      <w:r w:rsidRPr="008A411A">
        <w:rPr>
          <w:color w:val="000000" w:themeColor="text1"/>
          <w:sz w:val="22"/>
          <w:szCs w:val="22"/>
          <w:highlight w:val="white"/>
        </w:rPr>
        <w:t xml:space="preserve"> affects earnings per share (EPS). According to their market capitalization, the study concentrated on the top 50 companies in Malaysia's electrical sector. </w:t>
      </w:r>
    </w:p>
    <w:p w14:paraId="30E5AEEC" w14:textId="708FCA6C" w:rsidR="00450F08"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color w:val="000000" w:themeColor="text1"/>
          <w:sz w:val="22"/>
          <w:szCs w:val="22"/>
          <w:highlight w:val="white"/>
        </w:rPr>
        <w:t>However, Simionescu et al.</w:t>
      </w:r>
      <w:r w:rsidRPr="008A411A">
        <w:rPr>
          <w:color w:val="000000" w:themeColor="text1"/>
          <w:sz w:val="22"/>
          <w:szCs w:val="22"/>
        </w:rPr>
        <w:fldChar w:fldCharType="begin"/>
      </w:r>
      <w:r w:rsidR="003D6E45" w:rsidRPr="008A411A">
        <w:rPr>
          <w:color w:val="000000" w:themeColor="text1"/>
          <w:sz w:val="22"/>
          <w:szCs w:val="22"/>
        </w:rPr>
        <w:instrText xml:space="preserve"> ADDIN EN.CITE &lt;EndNote&gt;&lt;Cite&gt;&lt;Author&gt;Simionescu&lt;/Author&gt;&lt;Year&gt;2020&lt;/Year&gt;&lt;RecNum&gt;98&lt;/RecNum&gt;&lt;DisplayText&gt;&lt;style face="superscript"&gt;8&lt;/style&gt;&lt;/DisplayText&gt;&lt;record&gt;&lt;rec-number&gt;98&lt;/rec-number&gt;&lt;foreign-keys&gt;&lt;key app="EN" db-id="2r5ww2epevsvrhee2xm5a5d4r9x9paxtts95" timestamp="1694107243"&gt;98&lt;/key&gt;&lt;/foreign-keys&gt;&lt;ref-type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Health&lt;/secondary-title&gt;&lt;/titles&gt;&lt;periodical&gt;&lt;full-title&gt;International Journal of Environmental Research and Public Health&lt;/full-title&gt;&lt;/periodical&gt;&lt;pages&gt;5206&lt;/pages&gt;&lt;volume&gt;17&lt;/volume&gt;&lt;number&gt;14&lt;/number&gt;&lt;dates&gt;&lt;year&gt;2020&lt;/year&gt;&lt;/dates&gt;&lt;isbn&gt;1660-4601&lt;/isbn&gt;&lt;urls&gt;&lt;/urls&gt;&lt;/record&gt;&lt;/Cite&gt;&lt;/EndNote&gt;</w:instrText>
      </w:r>
      <w:r w:rsidRPr="008A411A">
        <w:rPr>
          <w:color w:val="000000" w:themeColor="text1"/>
          <w:sz w:val="22"/>
          <w:szCs w:val="22"/>
        </w:rPr>
        <w:fldChar w:fldCharType="separate"/>
      </w:r>
      <w:r w:rsidR="003D6E45" w:rsidRPr="008A411A">
        <w:rPr>
          <w:noProof/>
          <w:color w:val="000000" w:themeColor="text1"/>
          <w:sz w:val="22"/>
          <w:szCs w:val="22"/>
          <w:vertAlign w:val="superscript"/>
        </w:rPr>
        <w:t>8</w:t>
      </w:r>
      <w:r w:rsidRPr="008A411A">
        <w:rPr>
          <w:color w:val="000000" w:themeColor="text1"/>
          <w:sz w:val="22"/>
          <w:szCs w:val="22"/>
        </w:rPr>
        <w:fldChar w:fldCharType="end"/>
      </w:r>
      <w:r w:rsidRPr="008A411A">
        <w:rPr>
          <w:color w:val="000000" w:themeColor="text1"/>
          <w:sz w:val="22"/>
          <w:szCs w:val="22"/>
          <w:lang w:val="vi-VN"/>
        </w:rPr>
        <w:t xml:space="preserve"> </w:t>
      </w:r>
      <w:r w:rsidRPr="008A411A">
        <w:rPr>
          <w:color w:val="000000" w:themeColor="text1"/>
          <w:sz w:val="22"/>
          <w:szCs w:val="22"/>
          <w:highlight w:val="white"/>
        </w:rPr>
        <w:t>discovered two outcomes within their study</w:t>
      </w:r>
      <w:r w:rsidR="002A7AEF" w:rsidRPr="008A411A">
        <w:rPr>
          <w:color w:val="000000" w:themeColor="text1"/>
          <w:sz w:val="22"/>
          <w:szCs w:val="22"/>
          <w:highlight w:val="white"/>
          <w:lang w:val="en-US"/>
        </w:rPr>
        <w:t xml:space="preserve"> context</w:t>
      </w:r>
      <w:r w:rsidRPr="008A411A">
        <w:rPr>
          <w:color w:val="000000" w:themeColor="text1"/>
          <w:sz w:val="22"/>
          <w:szCs w:val="22"/>
          <w:highlight w:val="white"/>
        </w:rPr>
        <w:t xml:space="preserve">. This study examined </w:t>
      </w:r>
      <w:r w:rsidR="0030282F" w:rsidRPr="008A411A">
        <w:rPr>
          <w:color w:val="000000" w:themeColor="text1"/>
          <w:sz w:val="22"/>
          <w:szCs w:val="22"/>
          <w:highlight w:val="white"/>
        </w:rPr>
        <w:t>how</w:t>
      </w:r>
      <w:r w:rsidR="0030282F" w:rsidRPr="008A411A">
        <w:rPr>
          <w:color w:val="000000" w:themeColor="text1"/>
          <w:sz w:val="22"/>
          <w:szCs w:val="22"/>
          <w:highlight w:val="white"/>
          <w:lang w:val="vi-VN"/>
        </w:rPr>
        <w:t xml:space="preserve"> </w:t>
      </w:r>
      <w:r w:rsidRPr="008A411A">
        <w:rPr>
          <w:color w:val="000000" w:themeColor="text1"/>
          <w:sz w:val="22"/>
          <w:szCs w:val="22"/>
          <w:highlight w:val="white"/>
        </w:rPr>
        <w:t>water, waste, and energy</w:t>
      </w:r>
      <w:r w:rsidR="0046411D" w:rsidRPr="008A411A">
        <w:rPr>
          <w:color w:val="000000" w:themeColor="text1"/>
          <w:sz w:val="22"/>
          <w:szCs w:val="22"/>
          <w:highlight w:val="white"/>
          <w:lang w:val="en-US"/>
        </w:rPr>
        <w:t xml:space="preserve"> </w:t>
      </w:r>
      <w:r w:rsidR="0030282F" w:rsidRPr="008A411A">
        <w:rPr>
          <w:color w:val="000000" w:themeColor="text1"/>
          <w:sz w:val="22"/>
          <w:szCs w:val="22"/>
          <w:highlight w:val="white"/>
          <w:lang w:val="en-US"/>
        </w:rPr>
        <w:t>consumption</w:t>
      </w:r>
      <w:r w:rsidR="00CE5EA6" w:rsidRPr="008A411A">
        <w:rPr>
          <w:color w:val="000000" w:themeColor="text1"/>
          <w:sz w:val="22"/>
          <w:szCs w:val="22"/>
          <w:highlight w:val="white"/>
          <w:lang w:val="en-US"/>
        </w:rPr>
        <w:t xml:space="preserve"> </w:t>
      </w:r>
      <w:r w:rsidR="0030282F" w:rsidRPr="008A411A">
        <w:rPr>
          <w:color w:val="000000" w:themeColor="text1"/>
          <w:sz w:val="22"/>
          <w:szCs w:val="22"/>
          <w:highlight w:val="white"/>
          <w:lang w:val="vi-VN"/>
        </w:rPr>
        <w:t>effects</w:t>
      </w:r>
      <w:r w:rsidRPr="008A411A">
        <w:rPr>
          <w:color w:val="000000" w:themeColor="text1"/>
          <w:sz w:val="22"/>
          <w:szCs w:val="22"/>
          <w:highlight w:val="white"/>
        </w:rPr>
        <w:t xml:space="preserve"> 71 Information Technology</w:t>
      </w:r>
      <w:r w:rsidR="00CE5EA6" w:rsidRPr="008A411A">
        <w:rPr>
          <w:color w:val="000000" w:themeColor="text1"/>
          <w:sz w:val="22"/>
          <w:szCs w:val="22"/>
          <w:highlight w:val="white"/>
          <w:lang w:val="en-US"/>
        </w:rPr>
        <w:t xml:space="preserve"> firms listed in</w:t>
      </w:r>
      <w:r w:rsidRPr="008A411A">
        <w:rPr>
          <w:color w:val="000000" w:themeColor="text1"/>
          <w:sz w:val="22"/>
          <w:szCs w:val="22"/>
          <w:highlight w:val="white"/>
        </w:rPr>
        <w:t xml:space="preserve"> S&amp;P 500 </w:t>
      </w:r>
      <w:r w:rsidR="002A7AEF" w:rsidRPr="008A411A">
        <w:rPr>
          <w:color w:val="000000" w:themeColor="text1"/>
          <w:sz w:val="22"/>
          <w:szCs w:val="22"/>
          <w:highlight w:val="white"/>
          <w:lang w:val="en-US"/>
        </w:rPr>
        <w:t>from</w:t>
      </w:r>
      <w:r w:rsidRPr="008A411A">
        <w:rPr>
          <w:color w:val="000000" w:themeColor="text1"/>
          <w:sz w:val="22"/>
          <w:szCs w:val="22"/>
          <w:highlight w:val="white"/>
        </w:rPr>
        <w:t xml:space="preserve"> 2009 </w:t>
      </w:r>
      <w:r w:rsidR="002A7AEF" w:rsidRPr="008A411A">
        <w:rPr>
          <w:color w:val="000000" w:themeColor="text1"/>
          <w:sz w:val="22"/>
          <w:szCs w:val="22"/>
          <w:highlight w:val="white"/>
          <w:lang w:val="en-US"/>
        </w:rPr>
        <w:t>through</w:t>
      </w:r>
      <w:r w:rsidRPr="008A411A">
        <w:rPr>
          <w:color w:val="000000" w:themeColor="text1"/>
          <w:sz w:val="22"/>
          <w:szCs w:val="22"/>
          <w:highlight w:val="white"/>
        </w:rPr>
        <w:t xml:space="preserve"> 2020. The results indicate that water consumption</w:t>
      </w:r>
      <w:r w:rsidRPr="008A411A">
        <w:rPr>
          <w:color w:val="000000" w:themeColor="text1"/>
          <w:sz w:val="22"/>
          <w:szCs w:val="22"/>
        </w:rPr>
        <w:t xml:space="preserve"> positively impacts Return on Assets (ROA), indicating increased profitability.</w:t>
      </w:r>
      <w:r w:rsidR="00A54352" w:rsidRPr="008A411A">
        <w:rPr>
          <w:color w:val="000000" w:themeColor="text1"/>
          <w:sz w:val="22"/>
          <w:szCs w:val="22"/>
          <w:lang w:val="vi-VN"/>
        </w:rPr>
        <w:t xml:space="preserve"> </w:t>
      </w:r>
      <w:r w:rsidRPr="008A411A">
        <w:rPr>
          <w:color w:val="000000" w:themeColor="text1"/>
          <w:sz w:val="22"/>
          <w:szCs w:val="22"/>
        </w:rPr>
        <w:t xml:space="preserve">In contrast, water consumption negatively affects the Price-to-Book (PB) ratio, </w:t>
      </w:r>
      <w:r w:rsidR="002A7AEF" w:rsidRPr="008A411A">
        <w:rPr>
          <w:color w:val="000000" w:themeColor="text1"/>
          <w:sz w:val="22"/>
          <w:szCs w:val="22"/>
          <w:lang w:val="en-US"/>
        </w:rPr>
        <w:t>signaling</w:t>
      </w:r>
      <w:r w:rsidRPr="008A411A">
        <w:rPr>
          <w:color w:val="000000" w:themeColor="text1"/>
          <w:sz w:val="22"/>
          <w:szCs w:val="22"/>
        </w:rPr>
        <w:t xml:space="preserve"> a possible </w:t>
      </w:r>
      <w:r w:rsidR="002A7AEF" w:rsidRPr="008A411A">
        <w:rPr>
          <w:color w:val="000000" w:themeColor="text1"/>
          <w:sz w:val="22"/>
          <w:szCs w:val="22"/>
          <w:lang w:val="en-US"/>
        </w:rPr>
        <w:t>market</w:t>
      </w:r>
      <w:r w:rsidR="00A54352" w:rsidRPr="008A411A">
        <w:rPr>
          <w:color w:val="000000" w:themeColor="text1"/>
          <w:sz w:val="22"/>
          <w:szCs w:val="22"/>
          <w:lang w:val="vi-VN"/>
        </w:rPr>
        <w:t xml:space="preserve"> </w:t>
      </w:r>
      <w:r w:rsidR="002A7AEF" w:rsidRPr="008A411A">
        <w:rPr>
          <w:color w:val="000000" w:themeColor="text1"/>
          <w:sz w:val="22"/>
          <w:szCs w:val="22"/>
          <w:lang w:val="en-US"/>
        </w:rPr>
        <w:t>value</w:t>
      </w:r>
      <w:r w:rsidR="00A54352" w:rsidRPr="008A411A">
        <w:rPr>
          <w:color w:val="000000" w:themeColor="text1"/>
          <w:sz w:val="22"/>
          <w:szCs w:val="22"/>
          <w:lang w:val="vi-VN"/>
        </w:rPr>
        <w:t xml:space="preserve"> </w:t>
      </w:r>
      <w:r w:rsidR="00A54352" w:rsidRPr="008A411A">
        <w:rPr>
          <w:color w:val="000000" w:themeColor="text1"/>
          <w:sz w:val="22"/>
          <w:szCs w:val="22"/>
        </w:rPr>
        <w:t>decline</w:t>
      </w:r>
      <w:r w:rsidR="00A200AD" w:rsidRPr="008A411A">
        <w:rPr>
          <w:color w:val="000000" w:themeColor="text1"/>
          <w:sz w:val="22"/>
          <w:szCs w:val="22"/>
          <w:lang w:val="vi-VN"/>
        </w:rPr>
        <w:t>.</w:t>
      </w:r>
    </w:p>
    <w:p w14:paraId="3E4FC68B" w14:textId="3A1E7ED4" w:rsidR="007E2282"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sectPr w:rsidR="007E2282" w:rsidRPr="008A411A" w:rsidSect="00B36E8B">
          <w:type w:val="continuous"/>
          <w:pgSz w:w="11909" w:h="16834"/>
          <w:pgMar w:top="1134" w:right="1134" w:bottom="1134" w:left="1417" w:header="720" w:footer="556" w:gutter="0"/>
          <w:cols w:num="2" w:space="720"/>
        </w:sectPr>
      </w:pPr>
      <w:r w:rsidRPr="008A411A">
        <w:rPr>
          <w:color w:val="000000" w:themeColor="text1"/>
          <w:sz w:val="22"/>
          <w:szCs w:val="22"/>
          <w:lang w:val="vi-VN"/>
        </w:rPr>
        <w:t>On the other hand,</w:t>
      </w:r>
      <w:r w:rsidR="0033790A" w:rsidRPr="008A411A">
        <w:rPr>
          <w:color w:val="000000" w:themeColor="text1"/>
          <w:sz w:val="22"/>
          <w:szCs w:val="22"/>
          <w:lang w:val="vi-VN"/>
        </w:rPr>
        <w:t xml:space="preserve"> </w:t>
      </w:r>
      <w:r w:rsidR="00450F08" w:rsidRPr="008A411A">
        <w:rPr>
          <w:color w:val="000000" w:themeColor="text1"/>
          <w:sz w:val="22"/>
          <w:szCs w:val="22"/>
          <w:highlight w:val="white"/>
        </w:rPr>
        <w:t>Burritt et al.</w:t>
      </w:r>
      <w:r w:rsidR="00450F08"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&lt;EndNote&gt;&lt;Cite&gt;&lt;Author&gt;Burritt&lt;/Author&gt;&lt;Year&gt;2016&lt;/Year&gt;&lt;RecNum&gt;8&lt;/RecNum&gt;&lt;DisplayText&gt;&lt;style face="superscript"&gt;12&lt;/style&gt;&lt;/DisplayText&gt;&lt;record&gt;&lt;rec-number&gt;8&lt;/rec-number&gt;&lt;foreign-keys&gt;&lt;key app="EN" db-id="fr95zaz25e20fmezad9pxavq52a5rvzvexsa" timestamp="1691027446"&gt;8&lt;/key&gt;&lt;/foreign-keys&gt;&lt;ref-type name="Journal Article"&gt;17&lt;/ref-type&gt;&lt;contributors&gt;&lt;authors&gt;&lt;author&gt;Burritt, Roger L&lt;/author&gt;&lt;author&gt;Christ, Katherine L&lt;/author&gt;&lt;author&gt;Omori, Akira&lt;/author&gt;&lt;/authors&gt;&lt;/contributors&gt;&lt;titles&gt;&lt;title&gt;Drivers of corporate water-related disclosure: evidence from Japan&lt;/title&gt;&lt;secondary-title&gt;Journal of cleaner production&lt;/secondary-title&gt;&lt;/titles&gt;&lt;periodical&gt;&lt;full-title&gt;Journal of cleaner production&lt;/full-title&gt;&lt;/periodical&gt;&lt;pages&gt;65-74&lt;/pages&gt;&lt;volume&gt;129&lt;/volume&gt;&lt;dates&gt;&lt;year&gt;2016&lt;/year&gt;&lt;/dates&gt;&lt;isbn&gt;0959-6526&lt;/isbn&gt;&lt;urls&gt;&lt;/urls&gt;&lt;/record&gt;&lt;/Cite&gt;&lt;/EndNote&gt;</w:instrText>
      </w:r>
      <w:r w:rsidR="00450F08" w:rsidRPr="008A411A">
        <w:rPr>
          <w:color w:val="000000" w:themeColor="text1"/>
          <w:sz w:val="22"/>
          <w:szCs w:val="22"/>
        </w:rPr>
        <w:fldChar w:fldCharType="separate"/>
      </w:r>
      <w:r w:rsidR="003D6E45" w:rsidRPr="008A411A">
        <w:rPr>
          <w:noProof/>
          <w:color w:val="000000" w:themeColor="text1"/>
          <w:sz w:val="22"/>
          <w:szCs w:val="22"/>
          <w:vertAlign w:val="superscript"/>
        </w:rPr>
        <w:t>12</w:t>
      </w:r>
      <w:r w:rsidR="00450F08" w:rsidRPr="008A411A">
        <w:rPr>
          <w:color w:val="000000" w:themeColor="text1"/>
          <w:sz w:val="22"/>
          <w:szCs w:val="22"/>
        </w:rPr>
        <w:fldChar w:fldCharType="end"/>
      </w:r>
      <w:r w:rsidR="00450F08" w:rsidRPr="008A411A">
        <w:rPr>
          <w:color w:val="000000" w:themeColor="text1"/>
          <w:sz w:val="22"/>
          <w:szCs w:val="22"/>
          <w:lang w:val="en-US"/>
        </w:rPr>
        <w:t xml:space="preserve"> discovered </w:t>
      </w:r>
      <w:r w:rsidR="002A7AEF" w:rsidRPr="008A411A">
        <w:rPr>
          <w:color w:val="000000" w:themeColor="text1"/>
          <w:sz w:val="22"/>
          <w:szCs w:val="22"/>
          <w:lang w:val="en-US"/>
        </w:rPr>
        <w:t xml:space="preserve">a nonlinear relationship between disclosing water consumption and company value </w:t>
      </w:r>
      <w:r w:rsidR="003C40A3" w:rsidRPr="008A411A">
        <w:rPr>
          <w:color w:val="000000" w:themeColor="text1"/>
          <w:sz w:val="22"/>
          <w:szCs w:val="22"/>
          <w:lang w:val="en-US"/>
        </w:rPr>
        <w:t>with data from 100 listed</w:t>
      </w:r>
      <w:r w:rsidR="002A7AEF" w:rsidRPr="008A411A">
        <w:rPr>
          <w:color w:val="000000" w:themeColor="text1"/>
          <w:sz w:val="22"/>
          <w:szCs w:val="22"/>
          <w:lang w:val="en-US"/>
        </w:rPr>
        <w:t xml:space="preserve"> Japan</w:t>
      </w:r>
      <w:r w:rsidR="003C40A3" w:rsidRPr="008A411A">
        <w:rPr>
          <w:color w:val="000000" w:themeColor="text1"/>
          <w:sz w:val="22"/>
          <w:szCs w:val="22"/>
          <w:lang w:val="en-US"/>
        </w:rPr>
        <w:t xml:space="preserve"> firms. </w:t>
      </w:r>
      <w:r w:rsidR="000A38C0" w:rsidRPr="008A411A">
        <w:rPr>
          <w:color w:val="000000" w:themeColor="text1"/>
          <w:sz w:val="22"/>
          <w:szCs w:val="22"/>
          <w:highlight w:val="white"/>
          <w:lang w:val="en-US"/>
        </w:rPr>
        <w:t xml:space="preserve">Particularly, </w:t>
      </w:r>
      <w:r w:rsidRPr="008A411A">
        <w:rPr>
          <w:color w:val="000000" w:themeColor="text1"/>
          <w:sz w:val="22"/>
          <w:szCs w:val="22"/>
          <w:highlight w:val="white"/>
        </w:rPr>
        <w:t>profitability w</w:t>
      </w:r>
      <w:r w:rsidR="002A7AEF" w:rsidRPr="008A411A">
        <w:rPr>
          <w:color w:val="000000" w:themeColor="text1"/>
          <w:sz w:val="22"/>
          <w:szCs w:val="22"/>
          <w:highlight w:val="white"/>
          <w:lang w:val="en-US"/>
        </w:rPr>
        <w:t>as</w:t>
      </w:r>
      <w:r w:rsidRPr="008A411A">
        <w:rPr>
          <w:color w:val="000000" w:themeColor="text1"/>
          <w:sz w:val="22"/>
          <w:szCs w:val="22"/>
          <w:highlight w:val="white"/>
        </w:rPr>
        <w:t xml:space="preserve"> </w:t>
      </w:r>
      <w:r w:rsidR="002A7AEF" w:rsidRPr="008A411A">
        <w:rPr>
          <w:color w:val="000000" w:themeColor="text1"/>
          <w:sz w:val="22"/>
          <w:szCs w:val="22"/>
          <w:highlight w:val="white"/>
          <w:lang w:val="en-US"/>
        </w:rPr>
        <w:t>unaffected</w:t>
      </w:r>
      <w:r w:rsidRPr="008A411A">
        <w:rPr>
          <w:color w:val="000000" w:themeColor="text1"/>
          <w:sz w:val="22"/>
          <w:szCs w:val="22"/>
          <w:highlight w:val="white"/>
        </w:rPr>
        <w:t xml:space="preserve"> </w:t>
      </w:r>
      <w:r w:rsidR="002A7AEF" w:rsidRPr="008A411A">
        <w:rPr>
          <w:color w:val="000000" w:themeColor="text1"/>
          <w:sz w:val="22"/>
          <w:szCs w:val="22"/>
          <w:highlight w:val="white"/>
          <w:lang w:val="en-US"/>
        </w:rPr>
        <w:t>by</w:t>
      </w:r>
      <w:r w:rsidRPr="008A411A">
        <w:rPr>
          <w:color w:val="000000" w:themeColor="text1"/>
          <w:sz w:val="22"/>
          <w:szCs w:val="22"/>
          <w:highlight w:val="white"/>
        </w:rPr>
        <w:t xml:space="preserve"> water disclosures. </w:t>
      </w:r>
    </w:p>
    <w:tbl>
      <w:tblPr>
        <w:tblStyle w:val="a"/>
        <w:tblpPr w:leftFromText="180" w:rightFromText="180" w:topFromText="180" w:bottomFromText="180" w:vertAnchor="text" w:horzAnchor="margin" w:tblpXSpec="center" w:tblpY="109"/>
        <w:tblW w:w="9346" w:type="dxa"/>
        <w:tblBorders>
          <w:top w:val="nil"/>
          <w:left w:val="nil"/>
          <w:bottom w:val="nil"/>
          <w:right w:val="nil"/>
          <w:insideH w:val="nil"/>
          <w:insideV w:val="nil"/>
        </w:tblBorders>
        <w:tblLayout w:type="fixed"/>
        <w:tblLook w:val="0600" w:firstRow="0" w:lastRow="0" w:firstColumn="0" w:lastColumn="0" w:noHBand="1" w:noVBand="1"/>
      </w:tblPr>
      <w:tblGrid>
        <w:gridCol w:w="1691"/>
        <w:gridCol w:w="3402"/>
        <w:gridCol w:w="1560"/>
        <w:gridCol w:w="1275"/>
        <w:gridCol w:w="1418"/>
      </w:tblGrid>
      <w:tr w:rsidR="008A411A" w:rsidRPr="008A411A" w14:paraId="31605105" w14:textId="77777777" w:rsidTr="003D6E45">
        <w:trPr>
          <w:trHeight w:val="570"/>
        </w:trPr>
        <w:tc>
          <w:tcPr>
            <w:tcW w:w="1691"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vAlign w:val="center"/>
          </w:tcPr>
          <w:p w14:paraId="31BE89B5" w14:textId="77777777" w:rsidR="00B36E8B" w:rsidRPr="008A411A" w:rsidRDefault="00B36E8B" w:rsidP="00B36E8B">
            <w:pPr>
              <w:widowControl w:val="0"/>
              <w:rPr>
                <w:color w:val="000000" w:themeColor="text1"/>
                <w:sz w:val="20"/>
                <w:szCs w:val="20"/>
              </w:rPr>
            </w:pPr>
            <w:r w:rsidRPr="008A411A">
              <w:rPr>
                <w:b/>
                <w:color w:val="000000" w:themeColor="text1"/>
                <w:sz w:val="20"/>
                <w:szCs w:val="20"/>
              </w:rPr>
              <w:lastRenderedPageBreak/>
              <w:t>Author</w:t>
            </w:r>
          </w:p>
        </w:tc>
        <w:tc>
          <w:tcPr>
            <w:tcW w:w="3402"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vAlign w:val="center"/>
          </w:tcPr>
          <w:p w14:paraId="75B5A650" w14:textId="77777777" w:rsidR="00B36E8B" w:rsidRPr="008A411A" w:rsidRDefault="00B36E8B" w:rsidP="003D6E45">
            <w:pPr>
              <w:widowControl w:val="0"/>
              <w:jc w:val="center"/>
              <w:rPr>
                <w:color w:val="000000" w:themeColor="text1"/>
                <w:sz w:val="20"/>
                <w:szCs w:val="20"/>
              </w:rPr>
            </w:pPr>
            <w:r w:rsidRPr="008A411A">
              <w:rPr>
                <w:b/>
                <w:color w:val="000000" w:themeColor="text1"/>
                <w:sz w:val="20"/>
                <w:szCs w:val="20"/>
              </w:rPr>
              <w:t>Dataset</w:t>
            </w:r>
          </w:p>
        </w:tc>
        <w:tc>
          <w:tcPr>
            <w:tcW w:w="1560"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vAlign w:val="center"/>
          </w:tcPr>
          <w:p w14:paraId="54BA48CB" w14:textId="77777777" w:rsidR="00B36E8B" w:rsidRPr="008A411A" w:rsidRDefault="00B36E8B" w:rsidP="003D6E45">
            <w:pPr>
              <w:widowControl w:val="0"/>
              <w:jc w:val="center"/>
              <w:rPr>
                <w:color w:val="000000" w:themeColor="text1"/>
                <w:sz w:val="20"/>
                <w:szCs w:val="20"/>
              </w:rPr>
            </w:pPr>
            <w:r w:rsidRPr="008A411A">
              <w:rPr>
                <w:b/>
                <w:color w:val="000000" w:themeColor="text1"/>
                <w:sz w:val="20"/>
                <w:szCs w:val="20"/>
              </w:rPr>
              <w:t>Research period</w:t>
            </w:r>
          </w:p>
        </w:tc>
        <w:tc>
          <w:tcPr>
            <w:tcW w:w="1275"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vAlign w:val="center"/>
          </w:tcPr>
          <w:p w14:paraId="098765CC" w14:textId="77777777" w:rsidR="00B36E8B" w:rsidRPr="008A411A" w:rsidRDefault="00B36E8B" w:rsidP="003D6E45">
            <w:pPr>
              <w:widowControl w:val="0"/>
              <w:jc w:val="center"/>
              <w:rPr>
                <w:color w:val="000000" w:themeColor="text1"/>
                <w:sz w:val="20"/>
                <w:szCs w:val="20"/>
              </w:rPr>
            </w:pPr>
            <w:r w:rsidRPr="008A411A">
              <w:rPr>
                <w:b/>
                <w:color w:val="000000" w:themeColor="text1"/>
                <w:sz w:val="20"/>
                <w:szCs w:val="20"/>
              </w:rPr>
              <w:t>Methodology</w:t>
            </w:r>
          </w:p>
        </w:tc>
        <w:tc>
          <w:tcPr>
            <w:tcW w:w="1418"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vAlign w:val="center"/>
          </w:tcPr>
          <w:p w14:paraId="2A58F29E" w14:textId="77777777" w:rsidR="00B36E8B" w:rsidRPr="008A411A" w:rsidRDefault="00B36E8B" w:rsidP="003D6E45">
            <w:pPr>
              <w:widowControl w:val="0"/>
              <w:jc w:val="center"/>
              <w:rPr>
                <w:color w:val="000000" w:themeColor="text1"/>
                <w:sz w:val="20"/>
                <w:szCs w:val="20"/>
              </w:rPr>
            </w:pPr>
            <w:r w:rsidRPr="008A411A">
              <w:rPr>
                <w:b/>
                <w:color w:val="000000" w:themeColor="text1"/>
                <w:sz w:val="20"/>
                <w:szCs w:val="20"/>
              </w:rPr>
              <w:t>Sign</w:t>
            </w:r>
          </w:p>
        </w:tc>
      </w:tr>
      <w:tr w:rsidR="008A411A" w:rsidRPr="008A411A" w14:paraId="0E15E4CA" w14:textId="77777777" w:rsidTr="003D6E45">
        <w:trPr>
          <w:trHeight w:val="525"/>
        </w:trPr>
        <w:tc>
          <w:tcPr>
            <w:tcW w:w="1691"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5710FA71" w14:textId="4371E723" w:rsidR="00B36E8B" w:rsidRPr="008A411A" w:rsidRDefault="00B36E8B" w:rsidP="00B36E8B">
            <w:pPr>
              <w:widowControl w:val="0"/>
              <w:rPr>
                <w:color w:val="000000" w:themeColor="text1"/>
                <w:sz w:val="20"/>
                <w:szCs w:val="20"/>
              </w:rPr>
            </w:pPr>
            <w:r w:rsidRPr="008A411A">
              <w:rPr>
                <w:color w:val="000000" w:themeColor="text1"/>
                <w:sz w:val="20"/>
                <w:szCs w:val="20"/>
              </w:rPr>
              <w:t>Khuong, et al.</w:t>
            </w:r>
            <w:r w:rsidR="003D6E45" w:rsidRPr="008A411A">
              <w:rPr>
                <w:color w:val="000000" w:themeColor="text1"/>
                <w:sz w:val="20"/>
                <w:szCs w:val="20"/>
              </w:rPr>
              <w:fldChar w:fldCharType="begin"/>
            </w:r>
            <w:r w:rsidR="00D07B38" w:rsidRPr="008A411A">
              <w:rPr>
                <w:color w:val="000000" w:themeColor="text1"/>
                <w:sz w:val="20"/>
                <w:szCs w:val="20"/>
              </w:rPr>
              <w:instrText xml:space="preserve"> ADDIN EN.CITE &lt;EndNote&gt;&lt;Cite&gt;&lt;Author&gt;Khuong&lt;/Author&gt;&lt;Year&gt;2022&lt;/Year&gt;&lt;RecNum&gt;12&lt;/RecNum&gt;&lt;DisplayText&gt;&lt;style face="superscript"&gt;9&lt;/style&gt;&lt;/DisplayText&gt;&lt;record&gt;&lt;rec-number&gt;12&lt;/rec-number&gt;&lt;foreign-keys&gt;&lt;key app="EN" db-id="fr95zaz25e20fmezad9pxavq52a5rvzvexsa" timestamp="1691028542"&gt;12&lt;/key&gt;&lt;/foreign-keys&gt;&lt;ref-type name="Journal Article"&gt;17&lt;/ref-type&gt;&lt;contributors&gt;&lt;authors&gt;&lt;author&gt;Khuong, Nguyen Vinh&lt;/author&gt;&lt;author&gt;Nguyen, Tran Thai Ha&lt;/author&gt;&lt;author&gt;Bui, Ha Manh&lt;/author&gt;&lt;author&gt;Liem, Nguyen Thanh&lt;/author&gt;&lt;author&gt;Quoc, Phan Anh&lt;/author&gt;&lt;author&gt;Nhi, Duong Quynh Yen&lt;/author&gt;&lt;author&gt;Loan, Nguyen Thi Kim&lt;/author&gt;&lt;author&gt;Bao, Nguyen Quoc&lt;/author&gt;&lt;/authors&gt;&lt;/contributors&gt;&lt;titles&gt;&lt;title&gt;The effect of water disclosure on firm value in Vietnamese listed companies&lt;/title&gt;&lt;secondary-title&gt;Polish Journal of Environmental Studies&lt;/secondary-title&gt;&lt;/titles&gt;&lt;periodical&gt;&lt;full-title&gt;Polish Journal of Environmental Studies&lt;/full-title&gt;&lt;/periodical&gt;&lt;volume&gt;31&lt;/volume&gt;&lt;number&gt;4&lt;/number&gt;&lt;dates&gt;&lt;year&gt;2022&lt;/year&gt;&lt;/dates&gt;&lt;isbn&gt;1230-1485&lt;/isbn&gt;&lt;urls&gt;&lt;/urls&gt;&lt;/record&gt;&lt;/Cite&gt;&lt;/EndNote&gt;</w:instrText>
            </w:r>
            <w:r w:rsidR="003D6E45" w:rsidRPr="008A411A">
              <w:rPr>
                <w:color w:val="000000" w:themeColor="text1"/>
                <w:sz w:val="20"/>
                <w:szCs w:val="20"/>
              </w:rPr>
              <w:fldChar w:fldCharType="separate"/>
            </w:r>
            <w:r w:rsidR="003D6E45" w:rsidRPr="008A411A">
              <w:rPr>
                <w:noProof/>
                <w:color w:val="000000" w:themeColor="text1"/>
                <w:sz w:val="20"/>
                <w:szCs w:val="20"/>
                <w:vertAlign w:val="superscript"/>
              </w:rPr>
              <w:t>9</w:t>
            </w:r>
            <w:r w:rsidR="003D6E45" w:rsidRPr="008A411A">
              <w:rPr>
                <w:color w:val="000000" w:themeColor="text1"/>
                <w:sz w:val="20"/>
                <w:szCs w:val="20"/>
              </w:rPr>
              <w:fldChar w:fldCharType="end"/>
            </w:r>
          </w:p>
        </w:tc>
        <w:tc>
          <w:tcPr>
            <w:tcW w:w="3402"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4164A1C9" w14:textId="2D61B03B" w:rsidR="00B36E8B" w:rsidRPr="008A411A" w:rsidRDefault="00A95464" w:rsidP="00B36E8B">
            <w:pPr>
              <w:widowControl w:val="0"/>
              <w:rPr>
                <w:color w:val="000000" w:themeColor="text1"/>
                <w:sz w:val="20"/>
                <w:szCs w:val="20"/>
              </w:rPr>
            </w:pPr>
            <w:r w:rsidRPr="008A411A">
              <w:rPr>
                <w:color w:val="000000" w:themeColor="text1"/>
                <w:sz w:val="20"/>
                <w:szCs w:val="20"/>
                <w:lang w:val="en-US"/>
              </w:rPr>
              <w:t xml:space="preserve">170 public </w:t>
            </w:r>
            <w:r w:rsidR="005C1F8D" w:rsidRPr="008A411A">
              <w:rPr>
                <w:color w:val="000000" w:themeColor="text1"/>
                <w:sz w:val="20"/>
                <w:szCs w:val="20"/>
                <w:lang w:val="en-US"/>
              </w:rPr>
              <w:t>companie</w:t>
            </w:r>
            <w:r w:rsidRPr="008A411A">
              <w:rPr>
                <w:color w:val="000000" w:themeColor="text1"/>
                <w:sz w:val="20"/>
                <w:szCs w:val="20"/>
                <w:lang w:val="en-US"/>
              </w:rPr>
              <w:t>s</w:t>
            </w:r>
            <w:r w:rsidR="00B36E8B" w:rsidRPr="008A411A">
              <w:rPr>
                <w:color w:val="000000" w:themeColor="text1"/>
                <w:sz w:val="20"/>
                <w:szCs w:val="20"/>
              </w:rPr>
              <w:t xml:space="preserve"> on the Ho Chi Minh Stock Exchange</w:t>
            </w:r>
          </w:p>
        </w:tc>
        <w:tc>
          <w:tcPr>
            <w:tcW w:w="1560"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4C9F629A"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2015 - 2019</w:t>
            </w:r>
          </w:p>
        </w:tc>
        <w:tc>
          <w:tcPr>
            <w:tcW w:w="1275"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19968BD5"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OLS</w:t>
            </w:r>
          </w:p>
        </w:tc>
        <w:tc>
          <w:tcPr>
            <w:tcW w:w="1418"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3F7F34B5" w14:textId="77777777" w:rsidR="00B36E8B" w:rsidRPr="008A411A" w:rsidRDefault="00B36E8B" w:rsidP="003D6E45">
            <w:pPr>
              <w:widowControl w:val="0"/>
              <w:rPr>
                <w:color w:val="000000" w:themeColor="text1"/>
                <w:sz w:val="20"/>
                <w:szCs w:val="20"/>
              </w:rPr>
            </w:pPr>
            <w:r w:rsidRPr="008A411A">
              <w:rPr>
                <w:color w:val="000000" w:themeColor="text1"/>
                <w:sz w:val="20"/>
                <w:szCs w:val="20"/>
              </w:rPr>
              <w:t>Positive</w:t>
            </w:r>
          </w:p>
        </w:tc>
      </w:tr>
      <w:tr w:rsidR="008A411A" w:rsidRPr="008A411A" w14:paraId="3B0D8B1F" w14:textId="77777777" w:rsidTr="003D6E45">
        <w:trPr>
          <w:trHeight w:val="960"/>
        </w:trPr>
        <w:tc>
          <w:tcPr>
            <w:tcW w:w="1691"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78F6D579" w14:textId="1C4CA905" w:rsidR="00B36E8B" w:rsidRPr="008A411A" w:rsidRDefault="00B36E8B" w:rsidP="00B36E8B">
            <w:pPr>
              <w:widowControl w:val="0"/>
              <w:rPr>
                <w:color w:val="000000" w:themeColor="text1"/>
                <w:sz w:val="20"/>
                <w:szCs w:val="20"/>
              </w:rPr>
            </w:pPr>
            <w:r w:rsidRPr="008A411A">
              <w:rPr>
                <w:color w:val="000000" w:themeColor="text1"/>
                <w:sz w:val="20"/>
                <w:szCs w:val="20"/>
              </w:rPr>
              <w:t>Ali, et al.</w:t>
            </w:r>
            <w:r w:rsidR="003D6E45" w:rsidRPr="008A411A">
              <w:rPr>
                <w:color w:val="000000" w:themeColor="text1"/>
                <w:sz w:val="20"/>
                <w:szCs w:val="20"/>
              </w:rPr>
              <w:fldChar w:fldCharType="begin"/>
            </w:r>
            <w:r w:rsidR="00D07B38" w:rsidRPr="008A411A">
              <w:rPr>
                <w:color w:val="000000" w:themeColor="text1"/>
                <w:sz w:val="20"/>
                <w:szCs w:val="20"/>
              </w:rPr>
              <w:instrText xml:space="preserve"> ADDIN EN.CITE &lt;EndNote&gt;&lt;Cite&gt;&lt;Author&gt;Ali&lt;/Author&gt;&lt;Year&gt;2021&lt;/Year&gt;&lt;RecNum&gt;7&lt;/RecNum&gt;&lt;DisplayText&gt;&lt;style face="superscript"&gt;29&lt;/style&gt;&lt;/DisplayText&gt;&lt;record&gt;&lt;rec-number&gt;7&lt;/rec-number&gt;&lt;foreign-keys&gt;&lt;key app="EN" db-id="fr95zaz25e20fmezad9pxavq52a5rvzvexsa" timestamp="1691027291"&gt;7&lt;/key&gt;&lt;/foreign-keys&gt;&lt;ref-type name="Conference Proceedings"&gt;10&lt;/ref-type&gt;&lt;contributors&gt;&lt;authors&gt;&lt;author&gt;Ali, Inaliah Mohd&lt;/author&gt;&lt;author&gt;Husin, Norhayati Mat&lt;/author&gt;&lt;author&gt;Alrazi, Bakhtiar&lt;/author&gt;&lt;/authors&gt;&lt;/contributors&gt;&lt;titles&gt;&lt;title&gt;The effect of corporate water disclosure on financial performance&lt;/title&gt;&lt;secondary-title&gt;IOP Conference Series: Earth and Environmental Science&lt;/secondary-title&gt;&lt;/titles&gt;&lt;pages&gt;012035&lt;/pages&gt;&lt;volume&gt;943&lt;/volume&gt;&lt;number&gt;1&lt;/number&gt;&lt;dates&gt;&lt;year&gt;2021&lt;/year&gt;&lt;/dates&gt;&lt;publisher&gt;IOP Publishing&lt;/publisher&gt;&lt;isbn&gt;1755-1315&lt;/isbn&gt;&lt;urls&gt;&lt;/urls&gt;&lt;/record&gt;&lt;/Cite&gt;&lt;/EndNote&gt;</w:instrText>
            </w:r>
            <w:r w:rsidR="003D6E45" w:rsidRPr="008A411A">
              <w:rPr>
                <w:color w:val="000000" w:themeColor="text1"/>
                <w:sz w:val="20"/>
                <w:szCs w:val="20"/>
              </w:rPr>
              <w:fldChar w:fldCharType="separate"/>
            </w:r>
            <w:r w:rsidR="0033790A" w:rsidRPr="008A411A">
              <w:rPr>
                <w:noProof/>
                <w:color w:val="000000" w:themeColor="text1"/>
                <w:sz w:val="20"/>
                <w:szCs w:val="20"/>
                <w:vertAlign w:val="superscript"/>
              </w:rPr>
              <w:t>29</w:t>
            </w:r>
            <w:r w:rsidR="003D6E45" w:rsidRPr="008A411A">
              <w:rPr>
                <w:color w:val="000000" w:themeColor="text1"/>
                <w:sz w:val="20"/>
                <w:szCs w:val="20"/>
              </w:rPr>
              <w:fldChar w:fldCharType="end"/>
            </w:r>
          </w:p>
        </w:tc>
        <w:tc>
          <w:tcPr>
            <w:tcW w:w="3402"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306876B9" w14:textId="77777777" w:rsidR="00B36E8B" w:rsidRPr="008A411A" w:rsidRDefault="00B36E8B" w:rsidP="00B36E8B">
            <w:pPr>
              <w:widowControl w:val="0"/>
              <w:rPr>
                <w:color w:val="000000" w:themeColor="text1"/>
                <w:sz w:val="20"/>
                <w:szCs w:val="20"/>
              </w:rPr>
            </w:pPr>
            <w:r w:rsidRPr="008A411A">
              <w:rPr>
                <w:color w:val="000000" w:themeColor="text1"/>
                <w:sz w:val="20"/>
                <w:szCs w:val="20"/>
              </w:rPr>
              <w:t>The top 50 market-capitalization companies in the power and electric generation sector</w:t>
            </w:r>
          </w:p>
        </w:tc>
        <w:tc>
          <w:tcPr>
            <w:tcW w:w="1560"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329F631C"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2014 - 2018</w:t>
            </w:r>
          </w:p>
        </w:tc>
        <w:tc>
          <w:tcPr>
            <w:tcW w:w="1275"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27AA0316"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OLS</w:t>
            </w:r>
          </w:p>
        </w:tc>
        <w:tc>
          <w:tcPr>
            <w:tcW w:w="1418"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40453BA2" w14:textId="77777777" w:rsidR="00B36E8B" w:rsidRPr="008A411A" w:rsidRDefault="00B36E8B" w:rsidP="003D6E45">
            <w:pPr>
              <w:widowControl w:val="0"/>
              <w:rPr>
                <w:color w:val="000000" w:themeColor="text1"/>
                <w:sz w:val="20"/>
                <w:szCs w:val="20"/>
              </w:rPr>
            </w:pPr>
            <w:r w:rsidRPr="008A411A">
              <w:rPr>
                <w:color w:val="000000" w:themeColor="text1"/>
                <w:sz w:val="20"/>
                <w:szCs w:val="20"/>
              </w:rPr>
              <w:t>Positive on EPS</w:t>
            </w:r>
          </w:p>
        </w:tc>
      </w:tr>
      <w:tr w:rsidR="008A411A" w:rsidRPr="008A411A" w14:paraId="3028619E" w14:textId="77777777" w:rsidTr="003D6E45">
        <w:trPr>
          <w:trHeight w:val="960"/>
        </w:trPr>
        <w:tc>
          <w:tcPr>
            <w:tcW w:w="1691"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119EF2DD" w14:textId="46FDE634" w:rsidR="00B36E8B" w:rsidRPr="008A411A" w:rsidRDefault="00B36E8B" w:rsidP="00B36E8B">
            <w:pPr>
              <w:widowControl w:val="0"/>
              <w:rPr>
                <w:color w:val="000000" w:themeColor="text1"/>
                <w:sz w:val="20"/>
                <w:szCs w:val="20"/>
              </w:rPr>
            </w:pPr>
            <w:r w:rsidRPr="008A411A">
              <w:rPr>
                <w:color w:val="000000" w:themeColor="text1"/>
                <w:sz w:val="20"/>
                <w:szCs w:val="20"/>
              </w:rPr>
              <w:t xml:space="preserve">Simionescu, et al. </w:t>
            </w:r>
            <w:r w:rsidR="003D6E45" w:rsidRPr="008A411A">
              <w:rPr>
                <w:color w:val="000000" w:themeColor="text1"/>
                <w:sz w:val="20"/>
                <w:szCs w:val="20"/>
              </w:rPr>
              <w:fldChar w:fldCharType="begin"/>
            </w:r>
            <w:r w:rsidR="003D6E45" w:rsidRPr="008A411A">
              <w:rPr>
                <w:color w:val="000000" w:themeColor="text1"/>
                <w:sz w:val="20"/>
                <w:szCs w:val="20"/>
              </w:rPr>
              <w:instrText xml:space="preserve"> ADDIN EN.CITE &lt;EndNote&gt;&lt;Cite&gt;&lt;Author&gt;Simionescu&lt;/Author&gt;&lt;Year&gt;2020&lt;/Year&gt;&lt;RecNum&gt;98&lt;/RecNum&gt;&lt;DisplayText&gt;&lt;style face="superscript"&gt;8&lt;/style&gt;&lt;/DisplayText&gt;&lt;record&gt;&lt;rec-number&gt;98&lt;/rec-number&gt;&lt;foreign-keys&gt;&lt;key app="EN" db-id="2r5ww2epevsvrhee2xm5a5d4r9x9paxtts95" timestamp="1694107243"&gt;98&lt;/key&gt;&lt;/foreign-keys&gt;&lt;ref-type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Health&lt;/secondary-title&gt;&lt;/titles&gt;&lt;periodical&gt;&lt;full-title&gt;International Journal of Environmental Research and Public Health&lt;/full-title&gt;&lt;/periodical&gt;&lt;pages&gt;5206&lt;/pages&gt;&lt;volume&gt;17&lt;/volume&gt;&lt;number&gt;14&lt;/number&gt;&lt;dates&gt;&lt;year&gt;2020&lt;/year&gt;&lt;/dates&gt;&lt;isbn&gt;1660-4601&lt;/isbn&gt;&lt;urls&gt;&lt;/urls&gt;&lt;/record&gt;&lt;/Cite&gt;&lt;/EndNote&gt;</w:instrText>
            </w:r>
            <w:r w:rsidR="003D6E45" w:rsidRPr="008A411A">
              <w:rPr>
                <w:color w:val="000000" w:themeColor="text1"/>
                <w:sz w:val="20"/>
                <w:szCs w:val="20"/>
              </w:rPr>
              <w:fldChar w:fldCharType="separate"/>
            </w:r>
            <w:r w:rsidR="003D6E45" w:rsidRPr="008A411A">
              <w:rPr>
                <w:noProof/>
                <w:color w:val="000000" w:themeColor="text1"/>
                <w:sz w:val="20"/>
                <w:szCs w:val="20"/>
                <w:vertAlign w:val="superscript"/>
              </w:rPr>
              <w:t>8</w:t>
            </w:r>
            <w:r w:rsidR="003D6E45" w:rsidRPr="008A411A">
              <w:rPr>
                <w:color w:val="000000" w:themeColor="text1"/>
                <w:sz w:val="20"/>
                <w:szCs w:val="20"/>
              </w:rPr>
              <w:fldChar w:fldCharType="end"/>
            </w:r>
          </w:p>
        </w:tc>
        <w:tc>
          <w:tcPr>
            <w:tcW w:w="3402"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19D7D085" w14:textId="77777777" w:rsidR="00B36E8B" w:rsidRPr="008A411A" w:rsidRDefault="00B36E8B" w:rsidP="00B36E8B">
            <w:pPr>
              <w:widowControl w:val="0"/>
              <w:rPr>
                <w:color w:val="000000" w:themeColor="text1"/>
                <w:sz w:val="20"/>
                <w:szCs w:val="20"/>
              </w:rPr>
            </w:pPr>
            <w:r w:rsidRPr="008A411A">
              <w:rPr>
                <w:color w:val="000000" w:themeColor="text1"/>
                <w:sz w:val="20"/>
                <w:szCs w:val="20"/>
              </w:rPr>
              <w:t>71 technological companies (S&amp;P 500)</w:t>
            </w:r>
          </w:p>
        </w:tc>
        <w:tc>
          <w:tcPr>
            <w:tcW w:w="1560"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076735B1" w14:textId="2F27F532" w:rsidR="00B36E8B" w:rsidRPr="008A411A" w:rsidRDefault="00B36E8B" w:rsidP="00115C12">
            <w:pPr>
              <w:widowControl w:val="0"/>
              <w:jc w:val="center"/>
              <w:rPr>
                <w:color w:val="000000" w:themeColor="text1"/>
                <w:sz w:val="20"/>
                <w:szCs w:val="20"/>
              </w:rPr>
            </w:pPr>
            <w:r w:rsidRPr="008A411A">
              <w:rPr>
                <w:color w:val="000000" w:themeColor="text1"/>
                <w:sz w:val="20"/>
                <w:szCs w:val="20"/>
              </w:rPr>
              <w:t>2009</w:t>
            </w:r>
            <w:r w:rsidR="003D6E45" w:rsidRPr="008A411A">
              <w:rPr>
                <w:color w:val="000000" w:themeColor="text1"/>
                <w:sz w:val="20"/>
                <w:szCs w:val="20"/>
                <w:lang w:val="vi-VN"/>
              </w:rPr>
              <w:t xml:space="preserve"> - </w:t>
            </w:r>
            <w:r w:rsidRPr="008A411A">
              <w:rPr>
                <w:color w:val="000000" w:themeColor="text1"/>
                <w:sz w:val="20"/>
                <w:szCs w:val="20"/>
              </w:rPr>
              <w:t>2020</w:t>
            </w:r>
          </w:p>
        </w:tc>
        <w:tc>
          <w:tcPr>
            <w:tcW w:w="1275"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1D8383B2"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OLS</w:t>
            </w:r>
          </w:p>
        </w:tc>
        <w:tc>
          <w:tcPr>
            <w:tcW w:w="1418"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59600693" w14:textId="77777777" w:rsidR="00B36E8B" w:rsidRPr="008A411A" w:rsidRDefault="00B36E8B" w:rsidP="003D6E45">
            <w:pPr>
              <w:widowControl w:val="0"/>
              <w:rPr>
                <w:color w:val="000000" w:themeColor="text1"/>
                <w:sz w:val="20"/>
                <w:szCs w:val="20"/>
              </w:rPr>
            </w:pPr>
            <w:r w:rsidRPr="008A411A">
              <w:rPr>
                <w:color w:val="000000" w:themeColor="text1"/>
                <w:sz w:val="20"/>
                <w:szCs w:val="20"/>
              </w:rPr>
              <w:t>Negative on PB</w:t>
            </w:r>
          </w:p>
          <w:p w14:paraId="53E9171C" w14:textId="77777777" w:rsidR="00B36E8B" w:rsidRPr="008A411A" w:rsidRDefault="00B36E8B" w:rsidP="003D6E45">
            <w:pPr>
              <w:widowControl w:val="0"/>
              <w:rPr>
                <w:color w:val="000000" w:themeColor="text1"/>
                <w:sz w:val="20"/>
                <w:szCs w:val="20"/>
              </w:rPr>
            </w:pPr>
            <w:r w:rsidRPr="008A411A">
              <w:rPr>
                <w:color w:val="000000" w:themeColor="text1"/>
                <w:sz w:val="20"/>
                <w:szCs w:val="20"/>
              </w:rPr>
              <w:t>Positive on ROA</w:t>
            </w:r>
          </w:p>
        </w:tc>
      </w:tr>
      <w:tr w:rsidR="008A411A" w:rsidRPr="008A411A" w14:paraId="7E335C5C" w14:textId="77777777" w:rsidTr="003D6E45">
        <w:trPr>
          <w:trHeight w:val="525"/>
        </w:trPr>
        <w:tc>
          <w:tcPr>
            <w:tcW w:w="1691"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1835B913" w14:textId="4F82BC54" w:rsidR="00B36E8B" w:rsidRPr="008A411A" w:rsidRDefault="00B36E8B" w:rsidP="00B36E8B">
            <w:pPr>
              <w:widowControl w:val="0"/>
              <w:rPr>
                <w:color w:val="000000" w:themeColor="text1"/>
                <w:sz w:val="20"/>
                <w:szCs w:val="20"/>
              </w:rPr>
            </w:pPr>
            <w:r w:rsidRPr="008A411A">
              <w:rPr>
                <w:color w:val="000000" w:themeColor="text1"/>
                <w:sz w:val="20"/>
                <w:szCs w:val="20"/>
              </w:rPr>
              <w:t>Burritt, et al.</w:t>
            </w:r>
            <w:r w:rsidR="003D6E45" w:rsidRPr="008A411A">
              <w:rPr>
                <w:color w:val="000000" w:themeColor="text1"/>
                <w:sz w:val="20"/>
                <w:szCs w:val="20"/>
              </w:rPr>
              <w:fldChar w:fldCharType="begin"/>
            </w:r>
            <w:r w:rsidR="00D07B38" w:rsidRPr="008A411A">
              <w:rPr>
                <w:color w:val="000000" w:themeColor="text1"/>
                <w:sz w:val="20"/>
                <w:szCs w:val="20"/>
              </w:rPr>
              <w:instrText xml:space="preserve"> ADDIN EN.CITE &lt;EndNote&gt;&lt;Cite&gt;&lt;Author&gt;Burritt&lt;/Author&gt;&lt;Year&gt;2016&lt;/Year&gt;&lt;RecNum&gt;8&lt;/RecNum&gt;&lt;DisplayText&gt;&lt;style face="superscript"&gt;12&lt;/style&gt;&lt;/DisplayText&gt;&lt;record&gt;&lt;rec-number&gt;8&lt;/rec-number&gt;&lt;foreign-keys&gt;&lt;key app="EN" db-id="fr95zaz25e20fmezad9pxavq52a5rvzvexsa" timestamp="1691027446"&gt;8&lt;/key&gt;&lt;/foreign-keys&gt;&lt;ref-type name="Journal Article"&gt;17&lt;/ref-type&gt;&lt;contributors&gt;&lt;authors&gt;&lt;author&gt;Burritt, Roger L&lt;/author&gt;&lt;author&gt;Christ, Katherine L&lt;/author&gt;&lt;author&gt;Omori, Akira&lt;/author&gt;&lt;/authors&gt;&lt;/contributors&gt;&lt;titles&gt;&lt;title&gt;Drivers of corporate water-related disclosure: evidence from Japan&lt;/title&gt;&lt;secondary-title&gt;Journal of cleaner production&lt;/secondary-title&gt;&lt;/titles&gt;&lt;periodical&gt;&lt;full-title&gt;Journal of cleaner production&lt;/full-title&gt;&lt;/periodical&gt;&lt;pages&gt;65-74&lt;/pages&gt;&lt;volume&gt;129&lt;/volume&gt;&lt;dates&gt;&lt;year&gt;2016&lt;/year&gt;&lt;/dates&gt;&lt;isbn&gt;0959-6526&lt;/isbn&gt;&lt;urls&gt;&lt;/urls&gt;&lt;/record&gt;&lt;/Cite&gt;&lt;/EndNote&gt;</w:instrText>
            </w:r>
            <w:r w:rsidR="003D6E45" w:rsidRPr="008A411A">
              <w:rPr>
                <w:color w:val="000000" w:themeColor="text1"/>
                <w:sz w:val="20"/>
                <w:szCs w:val="20"/>
              </w:rPr>
              <w:fldChar w:fldCharType="separate"/>
            </w:r>
            <w:r w:rsidR="003D6E45" w:rsidRPr="008A411A">
              <w:rPr>
                <w:noProof/>
                <w:color w:val="000000" w:themeColor="text1"/>
                <w:sz w:val="20"/>
                <w:szCs w:val="20"/>
                <w:vertAlign w:val="superscript"/>
              </w:rPr>
              <w:t>12</w:t>
            </w:r>
            <w:r w:rsidR="003D6E45" w:rsidRPr="008A411A">
              <w:rPr>
                <w:color w:val="000000" w:themeColor="text1"/>
                <w:sz w:val="20"/>
                <w:szCs w:val="20"/>
              </w:rPr>
              <w:fldChar w:fldCharType="end"/>
            </w:r>
          </w:p>
        </w:tc>
        <w:tc>
          <w:tcPr>
            <w:tcW w:w="3402"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6009DD1A" w14:textId="77777777" w:rsidR="00B36E8B" w:rsidRPr="008A411A" w:rsidRDefault="00B36E8B" w:rsidP="00B36E8B">
            <w:pPr>
              <w:widowControl w:val="0"/>
              <w:rPr>
                <w:color w:val="000000" w:themeColor="text1"/>
                <w:sz w:val="20"/>
                <w:szCs w:val="20"/>
              </w:rPr>
            </w:pPr>
            <w:r w:rsidRPr="008A411A">
              <w:rPr>
                <w:color w:val="000000" w:themeColor="text1"/>
                <w:sz w:val="20"/>
                <w:szCs w:val="20"/>
              </w:rPr>
              <w:t>100 listed companies in Nikkei 225</w:t>
            </w:r>
          </w:p>
        </w:tc>
        <w:tc>
          <w:tcPr>
            <w:tcW w:w="1560"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7574080E"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2013 - 2014</w:t>
            </w:r>
          </w:p>
        </w:tc>
        <w:tc>
          <w:tcPr>
            <w:tcW w:w="1275"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7F660A93"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OLS</w:t>
            </w:r>
          </w:p>
        </w:tc>
        <w:tc>
          <w:tcPr>
            <w:tcW w:w="1418"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08B0B599" w14:textId="615C49C0" w:rsidR="00B36E8B" w:rsidRPr="008A411A" w:rsidRDefault="002A7AEF" w:rsidP="003D6E45">
            <w:pPr>
              <w:widowControl w:val="0"/>
              <w:rPr>
                <w:color w:val="000000" w:themeColor="text1"/>
                <w:sz w:val="20"/>
                <w:szCs w:val="20"/>
              </w:rPr>
            </w:pPr>
            <w:r w:rsidRPr="008A411A">
              <w:rPr>
                <w:color w:val="000000" w:themeColor="text1"/>
                <w:sz w:val="20"/>
                <w:szCs w:val="20"/>
              </w:rPr>
              <w:t>N</w:t>
            </w:r>
            <w:r w:rsidR="00B36E8B" w:rsidRPr="008A411A">
              <w:rPr>
                <w:color w:val="000000" w:themeColor="text1"/>
                <w:sz w:val="20"/>
                <w:szCs w:val="20"/>
              </w:rPr>
              <w:t>o effect</w:t>
            </w:r>
          </w:p>
        </w:tc>
      </w:tr>
    </w:tbl>
    <w:p w14:paraId="3CEE6E2D" w14:textId="77777777" w:rsidR="004A26F0" w:rsidRPr="008A411A" w:rsidRDefault="004A26F0" w:rsidP="004A26F0">
      <w:pPr>
        <w:widowControl w:val="0"/>
        <w:rPr>
          <w:b/>
          <w:color w:val="000000" w:themeColor="text1"/>
          <w:sz w:val="20"/>
          <w:szCs w:val="20"/>
        </w:rPr>
        <w:sectPr w:rsidR="004A26F0" w:rsidRPr="008A411A" w:rsidSect="007E2282">
          <w:type w:val="continuous"/>
          <w:pgSz w:w="11909" w:h="16834"/>
          <w:pgMar w:top="1134" w:right="1134" w:bottom="1134" w:left="1417" w:header="720" w:footer="556" w:gutter="0"/>
          <w:cols w:space="720"/>
        </w:sectPr>
      </w:pPr>
    </w:p>
    <w:p w14:paraId="45491610" w14:textId="77777777" w:rsidR="00E25FD3" w:rsidRPr="008A411A" w:rsidRDefault="00BA5433" w:rsidP="00D34D5D">
      <w:pPr>
        <w:shd w:val="clear" w:color="auto" w:fill="FFFFFF"/>
        <w:tabs>
          <w:tab w:val="left" w:pos="360"/>
          <w:tab w:val="right" w:pos="9072"/>
        </w:tabs>
        <w:spacing w:before="120" w:after="120" w:line="312" w:lineRule="auto"/>
        <w:jc w:val="both"/>
        <w:rPr>
          <w:b/>
          <w:color w:val="000000" w:themeColor="text1"/>
          <w:sz w:val="22"/>
          <w:szCs w:val="22"/>
        </w:rPr>
      </w:pPr>
      <w:r w:rsidRPr="008A411A">
        <w:rPr>
          <w:b/>
          <w:color w:val="000000" w:themeColor="text1"/>
          <w:sz w:val="22"/>
          <w:szCs w:val="22"/>
        </w:rPr>
        <w:t xml:space="preserve">2.2. Hypothesis Development </w:t>
      </w:r>
    </w:p>
    <w:p w14:paraId="5165552D" w14:textId="17B29450" w:rsidR="005E2769" w:rsidRPr="008A411A" w:rsidRDefault="00BA5433" w:rsidP="00D34D5D">
      <w:pPr>
        <w:shd w:val="clear" w:color="auto" w:fill="FFFFFF"/>
        <w:tabs>
          <w:tab w:val="left" w:pos="360"/>
          <w:tab w:val="right" w:pos="9072"/>
        </w:tabs>
        <w:spacing w:before="120" w:after="120" w:line="312" w:lineRule="auto"/>
        <w:jc w:val="both"/>
        <w:rPr>
          <w:color w:val="000000" w:themeColor="text1"/>
          <w:sz w:val="22"/>
          <w:szCs w:val="22"/>
        </w:rPr>
      </w:pPr>
      <w:r w:rsidRPr="008A411A">
        <w:rPr>
          <w:color w:val="000000" w:themeColor="text1"/>
          <w:sz w:val="22"/>
          <w:szCs w:val="22"/>
        </w:rPr>
        <w:t>Both stakeholder theory</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&lt;EndNote&gt;&lt;Cite&gt;&lt;Author&gt;Liu&lt;/Author&gt;&lt;Year&gt;2009&lt;/Year&gt;&lt;RecNum&gt;31&lt;/RecNum&gt;&lt;DisplayText&gt;&lt;style face="superscript"&gt;6,21&lt;/style&gt;&lt;/DisplayText&gt;&lt;record&gt;&lt;rec-number&gt;31&lt;/rec-number&gt;&lt;foreign-keys&gt;&lt;key app="EN" db-id="fr95zaz25e20fmezad9pxavq52a5rvzvexsa" timestamp="1699255425"&gt;31&lt;/key&gt;&lt;/foreign-keys&gt;&lt;ref-type name="Journal Article"&gt;17&lt;/ref-type&gt;&lt;contributors&gt;&lt;authors&gt;&lt;author&gt;Liu, Xianbing&lt;/author&gt;&lt;author&gt;Anbumozhi, Venkatachalam&lt;/author&gt;&lt;/authors&gt;&lt;/contributors&gt;&lt;titles&gt;&lt;title&gt;Determinant factors of corporate environmental information disclosure: an empirical study of Chinese listed companies&lt;/title&gt;&lt;secondary-title&gt;Journal of cleaner production&lt;/secondary-title&gt;&lt;/titles&gt;&lt;periodical&gt;&lt;full-title&gt;Journal of cleaner production&lt;/full-title&gt;&lt;/periodical&gt;&lt;pages&gt;593-600&lt;/pages&gt;&lt;volume&gt;17&lt;/volume&gt;&lt;number&gt;6&lt;/number&gt;&lt;dates&gt;&lt;year&gt;2009&lt;/year&gt;&lt;/dates&gt;&lt;isbn&gt;0959-6526&lt;/isbn&gt;&lt;urls&gt;&lt;/urls&gt;&lt;/record&gt;&lt;/Cite&gt;&lt;Cite&gt;&lt;Author&gt;Uwuigbe&lt;/Author&gt;&lt;Year&gt;2012&lt;/Year&gt;&lt;RecNum&gt;21&lt;/RecNum&gt;&lt;record&gt;&lt;rec-number&gt;21&lt;/rec-number&gt;&lt;foreign-keys&gt;&lt;key app="EN" db-id="fr95zaz25e20fmezad9pxavq52a5rvzvexsa" timestamp="1699255424"&gt;21&lt;/key&gt;&lt;/foreign-keys&gt;&lt;ref-type name="Journal Article"&gt;17&lt;/ref-type&gt;&lt;contributors&gt;&lt;authors&gt;&lt;author&gt;Uwuigbe, Uwalomwa&lt;/author&gt;&lt;author&gt;Jimoh, Jafaru&lt;/author&gt;&lt;/authors&gt;&lt;/contributors&gt;&lt;titles&gt;&lt;title&gt;Corporate environmental disclosures in the Nigerian manufacturing industry: a study of selected firms&lt;/title&gt;&lt;secondary-title&gt;African Research Review&lt;/secondary-title&gt;&lt;/titles&gt;&lt;periodical&gt;&lt;full-title&gt;African Research Review&lt;/full-title&gt;&lt;/periodical&gt;&lt;pages&gt;71-83&lt;/pages&gt;&lt;volume&gt;6&lt;/volume&gt;&lt;number&gt;3&lt;/number&gt;&lt;dates&gt;&lt;year&gt;2012&lt;/year&gt;&lt;/dates&gt;&lt;isbn&gt;2070-0083&lt;/isbn&gt;&lt;urls&gt;&lt;/urls&gt;&lt;/record&gt;&lt;/Cite&gt;&lt;/EndNote&gt;</w:instrText>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6,21</w:t>
      </w:r>
      <w:r w:rsidR="003D6E45" w:rsidRPr="008A411A">
        <w:rPr>
          <w:color w:val="000000" w:themeColor="text1"/>
          <w:sz w:val="22"/>
          <w:szCs w:val="22"/>
        </w:rPr>
        <w:fldChar w:fldCharType="end"/>
      </w:r>
      <w:r w:rsidR="003D6E45" w:rsidRPr="008A411A">
        <w:rPr>
          <w:color w:val="000000" w:themeColor="text1"/>
          <w:sz w:val="22"/>
          <w:szCs w:val="22"/>
          <w:lang w:val="vi-VN"/>
        </w:rPr>
        <w:t xml:space="preserve"> </w:t>
      </w:r>
      <w:r w:rsidRPr="008A411A">
        <w:rPr>
          <w:color w:val="000000" w:themeColor="text1"/>
          <w:sz w:val="22"/>
          <w:szCs w:val="22"/>
        </w:rPr>
        <w:t>and signal theory</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&lt;EndNote&gt;&lt;Cite&gt;&lt;Author&gt;Bae&lt;/Author&gt;&lt;Year&gt;2018&lt;/Year&gt;&lt;RecNum&gt;19&lt;/RecNum&gt;&lt;DisplayText&gt;&lt;style face="superscript"&gt;4,23&lt;/style&gt;&lt;/DisplayText&gt;&lt;record&gt;&lt;rec-number&gt;19&lt;/rec-number&gt;&lt;foreign-keys&gt;&lt;key app="EN" db-id="fr95zaz25e20fmezad9pxavq52a5rvzvexsa" timestamp="1699255424"&gt;19&lt;/key&gt;&lt;/foreign-keys&gt;&lt;ref-type name="Journal Article"&gt;17&lt;/ref-type&gt;&lt;contributors&gt;&lt;authors&gt;&lt;author&gt;Bae, Seong Mi&lt;/author&gt;&lt;author&gt;Masud, Md Abdul Kaium&lt;/author&gt;&lt;author&gt;Kim, Jong Dae&lt;/author&gt;&lt;/authors&gt;&lt;/contributors&gt;&lt;titles&gt;&lt;title&gt;A cross-country investigation of corporate governance and corporate sustainability disclosure: A signaling theory perspective&lt;/title&gt;&lt;secondary-title&gt;Sustainability&lt;/secondary-title&gt;&lt;/titles&gt;&lt;periodical&gt;&lt;full-title&gt;Sustainability&lt;/full-title&gt;&lt;/periodical&gt;&lt;pages&gt;2611&lt;/pages&gt;&lt;volume&gt;10&lt;/volume&gt;&lt;number&gt;8&lt;/number&gt;&lt;dates&gt;&lt;year&gt;2018&lt;/year&gt;&lt;/dates&gt;&lt;isbn&gt;2071-1050&lt;/isbn&gt;&lt;urls&gt;&lt;/urls&gt;&lt;/record&gt;&lt;/Cite&gt;&lt;Cite&gt;&lt;Author&gt;Firmansyah&lt;/Author&gt;&lt;Year&gt;2021&lt;/Year&gt;&lt;RecNum&gt;33&lt;/RecNum&gt;&lt;record&gt;&lt;rec-number&gt;33&lt;/rec-number&gt;&lt;foreign-keys&gt;&lt;key app="EN" db-id="fr95zaz25e20fmezad9pxavq52a5rvzvexsa" timestamp="1699255425"&gt;33&lt;/key&gt;&lt;/foreign-keys&gt;&lt;ref-type name="Journal Article"&gt;17&lt;/ref-type&gt;&lt;contributors&gt;&lt;authors&gt;&lt;author&gt;Firmansyah, Amrie&lt;/author&gt;&lt;author&gt;Husna, Mitsalina Choirun&lt;/author&gt;&lt;author&gt;Putri, Maritsa Agasta&lt;/author&gt;&lt;/authors&gt;&lt;/contributors&gt;&lt;titles&gt;&lt;title&gt;Corporate social responsibility disclosure, corporate governance disclosures, and firm value in Indonesia chemical, plastic, and packaging sub-sector companies&lt;/title&gt;&lt;secondary-title&gt;Accounting Analysis Journal&lt;/secondary-title&gt;&lt;/titles&gt;&lt;periodical&gt;&lt;full-title&gt;Accounting Analysis Journal&lt;/full-title&gt;&lt;/periodical&gt;&lt;pages&gt;9-17&lt;/pages&gt;&lt;volume&gt;10&lt;/volume&gt;&lt;number&gt;1&lt;/number&gt;&lt;dates&gt;&lt;year&gt;2021&lt;/year&gt;&lt;/dates&gt;&lt;isbn&gt;2502-6216&lt;/isbn&gt;&lt;urls&gt;&lt;/urls&gt;&lt;/record&gt;&lt;/Cite&gt;&lt;/EndNote&gt;</w:instrText>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4,23</w:t>
      </w:r>
      <w:r w:rsidR="003D6E45" w:rsidRPr="008A411A">
        <w:rPr>
          <w:color w:val="000000" w:themeColor="text1"/>
          <w:sz w:val="22"/>
          <w:szCs w:val="22"/>
        </w:rPr>
        <w:fldChar w:fldCharType="end"/>
      </w:r>
      <w:r w:rsidRPr="008A411A">
        <w:rPr>
          <w:color w:val="000000" w:themeColor="text1"/>
          <w:sz w:val="22"/>
          <w:szCs w:val="22"/>
        </w:rPr>
        <w:t xml:space="preserve"> propose that the enhancement of transparency in the disclosure of information has a beneficial impact on the value of a company. Furthermore, the inclusion of Value-added asset theory</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&lt;EndNote&gt;&lt;Cite&gt;&lt;Author&gt;Lee&lt;/Author&gt;&lt;Year&gt;2021&lt;/Year&gt;&lt;RecNum&gt;22&lt;/RecNum&gt;&lt;DisplayText&gt;&lt;style face="superscript"&gt;7&lt;/style&gt;&lt;/DisplayText&gt;&lt;record&gt;&lt;rec-number&gt;22&lt;/rec-number&gt;&lt;foreign-keys&gt;&lt;key app="EN" db-id="fr95zaz25e20fmezad9pxavq52a5rvzvexsa" timestamp="1699255424"&gt;22&lt;/key&gt;&lt;/foreign-keys&gt;&lt;ref-type name="Journal Article"&gt;17&lt;/ref-type&gt;&lt;contributors&gt;&lt;authors&gt;&lt;author&gt;Lee, Jaehong&lt;/author&gt;&lt;author&gt;Kim, Suyon&lt;/author&gt;&lt;author&gt;Kim, Eunsoo&lt;/author&gt;&lt;/authors&gt;&lt;/contributors&gt;&lt;titles&gt;&lt;title&gt;Voluntary disclosure of carbon emissions and sustainable existence of firms: with a focus on human resources of internal control system&lt;/title&gt;&lt;secondary-title&gt;Sustainability&lt;/secondary-title&gt;&lt;/titles&gt;&lt;periodical&gt;&lt;full-title&gt;Sustainability&lt;/full-title&gt;&lt;/periodical&gt;&lt;pages&gt;9955&lt;/pages&gt;&lt;volume&gt;13&lt;/volume&gt;&lt;number&gt;17&lt;/number&gt;&lt;dates&gt;&lt;year&gt;2021&lt;/year&gt;&lt;/dates&gt;&lt;isbn&gt;2071-1050&lt;/isbn&gt;&lt;urls&gt;&lt;/urls&gt;&lt;/record&gt;&lt;/Cite&gt;&lt;/EndNote&gt;</w:instrText>
      </w:r>
      <w:r w:rsidR="003D6E45" w:rsidRPr="008A411A">
        <w:rPr>
          <w:color w:val="000000" w:themeColor="text1"/>
          <w:sz w:val="22"/>
          <w:szCs w:val="22"/>
        </w:rPr>
        <w:fldChar w:fldCharType="separate"/>
      </w:r>
      <w:r w:rsidR="003D6E45" w:rsidRPr="008A411A">
        <w:rPr>
          <w:noProof/>
          <w:color w:val="000000" w:themeColor="text1"/>
          <w:sz w:val="22"/>
          <w:szCs w:val="22"/>
          <w:vertAlign w:val="superscript"/>
        </w:rPr>
        <w:t>7</w:t>
      </w:r>
      <w:r w:rsidR="003D6E45" w:rsidRPr="008A411A">
        <w:rPr>
          <w:color w:val="000000" w:themeColor="text1"/>
          <w:sz w:val="22"/>
          <w:szCs w:val="22"/>
        </w:rPr>
        <w:fldChar w:fldCharType="end"/>
      </w:r>
      <w:r w:rsidR="003D6E45" w:rsidRPr="008A411A">
        <w:rPr>
          <w:color w:val="000000" w:themeColor="text1"/>
          <w:sz w:val="22"/>
          <w:szCs w:val="22"/>
          <w:lang w:val="vi-VN"/>
        </w:rPr>
        <w:t xml:space="preserve">, </w:t>
      </w:r>
      <w:r w:rsidRPr="008A411A">
        <w:rPr>
          <w:color w:val="000000" w:themeColor="text1"/>
          <w:sz w:val="22"/>
          <w:szCs w:val="22"/>
        </w:rPr>
        <w:t>Political economy theory</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&lt;EndNote&gt;&lt;Cite&gt;&lt;Author&gt;Wirawan&lt;/Author&gt;&lt;Year&gt;2020&lt;/Year&gt;&lt;RecNum&gt;35&lt;/RecNum&gt;&lt;DisplayText&gt;&lt;style face="superscript"&gt;25&lt;/style&gt;&lt;/DisplayText&gt;&lt;record&gt;&lt;rec-number&gt;35&lt;/rec-number&gt;&lt;foreign-keys&gt;&lt;key app="EN" db-id="fr95zaz25e20fmezad9pxavq52a5rvzvexsa" timestamp="1699255425"&gt;35&lt;/key&gt;&lt;/foreign-keys&gt;&lt;ref-type name="Journal Article"&gt;17&lt;/ref-type&gt;&lt;contributors&gt;&lt;authors&gt;&lt;author&gt;Wirawan, Anan Werdie&lt;/author&gt;&lt;author&gt;Falah, Laila Jahidatul&lt;/author&gt;&lt;author&gt;Kusumadewi, Lydia&lt;/author&gt;&lt;author&gt;Adhariani, Desi&lt;/author&gt;&lt;author&gt;Djakman, Chaerul D&lt;/author&gt;&lt;/authors&gt;&lt;/contributors&gt;&lt;titles&gt;&lt;title&gt;The effect of corporate social responsibility on the firm value with risk management as a moderating variable&lt;/title&gt;&lt;secondary-title&gt;Journal of Asia-Pacific Business&lt;/secondary-title&gt;&lt;/titles&gt;&lt;periodical&gt;&lt;full-title&gt;Journal of Asia-Pacific Business&lt;/full-title&gt;&lt;/periodical&gt;&lt;pages&gt;143-160&lt;/pages&gt;&lt;volume&gt;21&lt;/volume&gt;&lt;number&gt;2&lt;/number&gt;&lt;dates&gt;&lt;year&gt;2020&lt;/year&gt;&lt;/dates&gt;&lt;isbn&gt;1059-9231&lt;/isbn&gt;&lt;urls&gt;&lt;/urls&gt;&lt;/record&gt;&lt;/Cite&gt;&lt;/EndNote&gt;</w:instrText>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25</w:t>
      </w:r>
      <w:r w:rsidR="003D6E45" w:rsidRPr="008A411A">
        <w:rPr>
          <w:color w:val="000000" w:themeColor="text1"/>
          <w:sz w:val="22"/>
          <w:szCs w:val="22"/>
        </w:rPr>
        <w:fldChar w:fldCharType="end"/>
      </w:r>
      <w:r w:rsidRPr="008A411A">
        <w:rPr>
          <w:color w:val="000000" w:themeColor="text1"/>
          <w:sz w:val="22"/>
          <w:szCs w:val="22"/>
        </w:rPr>
        <w:t>, and Legitimacy theory</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&lt;EndNote&gt;&lt;Cite&gt;&lt;Author&gt;Jones&lt;/Author&gt;&lt;Year&gt;2015&lt;/Year&gt;&lt;RecNum&gt;16&lt;/RecNum&gt;&lt;DisplayText&gt;&lt;style face="superscript"&gt;1&lt;/style&gt;&lt;/DisplayText&gt;&lt;record&gt;&lt;rec-number&gt;16&lt;/rec-number&gt;&lt;foreign-keys&gt;&lt;key app="EN" db-id="fr95zaz25e20fmezad9pxavq52a5rvzvexsa" timestamp="1699255424"&gt;16&lt;/key&gt;&lt;/foreign-keys&gt;&lt;ref-type name="Journal Article"&gt;17&lt;/ref-type&gt;&lt;contributors&gt;&lt;authors&gt;&lt;author&gt;Jones, Peter&lt;/author&gt;&lt;author&gt;Hillier, David&lt;/author&gt;&lt;author&gt;Comfort, Daphne&lt;/author&gt;&lt;/authors&gt;&lt;/contributors&gt;&lt;titles&gt;&lt;title&gt;Water stewardship and corporate sustainability: a case study of reputation management in the food and drinks industry&lt;/title&gt;&lt;secondary-title&gt;Journal of public affairs&lt;/secondary-title&gt;&lt;/titles&gt;&lt;periodical&gt;&lt;full-title&gt;Journal of public affairs&lt;/full-title&gt;&lt;/periodical&gt;&lt;pages&gt;116-126&lt;/pages&gt;&lt;volume&gt;15&lt;/volume&gt;&lt;number&gt;1&lt;/number&gt;&lt;dates&gt;&lt;year&gt;2015&lt;/year&gt;&lt;/dates&gt;&lt;isbn&gt;1472-3891&lt;/isbn&gt;&lt;urls&gt;&lt;/urls&gt;&lt;/record&gt;&lt;/Cite&gt;&lt;/EndNote&gt;</w:instrText>
      </w:r>
      <w:r w:rsidR="003D6E45" w:rsidRPr="008A411A">
        <w:rPr>
          <w:color w:val="000000" w:themeColor="text1"/>
          <w:sz w:val="22"/>
          <w:szCs w:val="22"/>
        </w:rPr>
        <w:fldChar w:fldCharType="separate"/>
      </w:r>
      <w:r w:rsidR="003D6E45" w:rsidRPr="008A411A">
        <w:rPr>
          <w:noProof/>
          <w:color w:val="000000" w:themeColor="text1"/>
          <w:sz w:val="22"/>
          <w:szCs w:val="22"/>
          <w:vertAlign w:val="superscript"/>
        </w:rPr>
        <w:t>1</w:t>
      </w:r>
      <w:r w:rsidR="003D6E45" w:rsidRPr="008A411A">
        <w:rPr>
          <w:color w:val="000000" w:themeColor="text1"/>
          <w:sz w:val="22"/>
          <w:szCs w:val="22"/>
        </w:rPr>
        <w:fldChar w:fldCharType="end"/>
      </w:r>
      <w:r w:rsidRPr="008A411A">
        <w:rPr>
          <w:color w:val="000000" w:themeColor="text1"/>
          <w:sz w:val="22"/>
          <w:szCs w:val="22"/>
        </w:rPr>
        <w:t xml:space="preserve"> support that the water</w:t>
      </w:r>
      <w:r w:rsidR="002A7AEF" w:rsidRPr="008A411A">
        <w:rPr>
          <w:color w:val="000000" w:themeColor="text1"/>
          <w:sz w:val="22"/>
          <w:szCs w:val="22"/>
          <w:lang w:val="vi-VN"/>
        </w:rPr>
        <w:t xml:space="preserve"> </w:t>
      </w:r>
      <w:r w:rsidR="002A7AEF" w:rsidRPr="008A411A">
        <w:rPr>
          <w:color w:val="000000" w:themeColor="text1"/>
          <w:sz w:val="22"/>
          <w:szCs w:val="22"/>
        </w:rPr>
        <w:t>consumption</w:t>
      </w:r>
      <w:r w:rsidR="00A54352" w:rsidRPr="008A411A">
        <w:rPr>
          <w:color w:val="000000" w:themeColor="text1"/>
          <w:sz w:val="22"/>
          <w:szCs w:val="22"/>
        </w:rPr>
        <w:t xml:space="preserve"> disclosure</w:t>
      </w:r>
      <w:r w:rsidRPr="008A411A">
        <w:rPr>
          <w:color w:val="000000" w:themeColor="text1"/>
          <w:sz w:val="22"/>
          <w:szCs w:val="22"/>
        </w:rPr>
        <w:t xml:space="preserve"> positive</w:t>
      </w:r>
      <w:r w:rsidR="002A7AEF" w:rsidRPr="008A411A">
        <w:rPr>
          <w:color w:val="000000" w:themeColor="text1"/>
          <w:sz w:val="22"/>
          <w:szCs w:val="22"/>
        </w:rPr>
        <w:t>ly</w:t>
      </w:r>
      <w:r w:rsidRPr="008A411A">
        <w:rPr>
          <w:color w:val="000000" w:themeColor="text1"/>
          <w:sz w:val="22"/>
          <w:szCs w:val="22"/>
        </w:rPr>
        <w:t xml:space="preserve"> </w:t>
      </w:r>
      <w:r w:rsidR="002A7AEF" w:rsidRPr="008A411A">
        <w:rPr>
          <w:color w:val="000000" w:themeColor="text1"/>
          <w:sz w:val="22"/>
          <w:szCs w:val="22"/>
        </w:rPr>
        <w:t>affects</w:t>
      </w:r>
      <w:r w:rsidRPr="008A411A">
        <w:rPr>
          <w:color w:val="000000" w:themeColor="text1"/>
          <w:sz w:val="22"/>
          <w:szCs w:val="22"/>
        </w:rPr>
        <w:t xml:space="preserve"> firm value. </w:t>
      </w:r>
      <w:r w:rsidR="002A7AEF" w:rsidRPr="008A411A">
        <w:rPr>
          <w:color w:val="000000" w:themeColor="text1"/>
          <w:sz w:val="22"/>
          <w:szCs w:val="22"/>
        </w:rPr>
        <w:t>To</w:t>
      </w:r>
      <w:r w:rsidR="002A7AEF" w:rsidRPr="008A411A">
        <w:rPr>
          <w:color w:val="000000" w:themeColor="text1"/>
          <w:sz w:val="22"/>
          <w:szCs w:val="22"/>
          <w:lang w:val="vi-VN"/>
        </w:rPr>
        <w:t xml:space="preserve"> shed </w:t>
      </w:r>
      <w:r w:rsidRPr="008A411A">
        <w:rPr>
          <w:color w:val="000000" w:themeColor="text1"/>
          <w:sz w:val="22"/>
          <w:szCs w:val="22"/>
        </w:rPr>
        <w:t>light o</w:t>
      </w:r>
      <w:r w:rsidR="002A7AEF" w:rsidRPr="008A411A">
        <w:rPr>
          <w:color w:val="000000" w:themeColor="text1"/>
          <w:sz w:val="22"/>
          <w:szCs w:val="22"/>
        </w:rPr>
        <w:t>n</w:t>
      </w:r>
      <w:r w:rsidRPr="008A411A">
        <w:rPr>
          <w:color w:val="000000" w:themeColor="text1"/>
          <w:sz w:val="22"/>
          <w:szCs w:val="22"/>
        </w:rPr>
        <w:t xml:space="preserve"> conflicting empirical evidence, </w:t>
      </w:r>
      <w:r w:rsidR="002A7AEF" w:rsidRPr="008A411A">
        <w:rPr>
          <w:color w:val="000000" w:themeColor="text1"/>
          <w:sz w:val="22"/>
          <w:szCs w:val="22"/>
        </w:rPr>
        <w:t>some</w:t>
      </w:r>
      <w:r w:rsidR="002A7AEF" w:rsidRPr="008A411A">
        <w:rPr>
          <w:color w:val="000000" w:themeColor="text1"/>
          <w:sz w:val="22"/>
          <w:szCs w:val="22"/>
          <w:lang w:val="vi-VN"/>
        </w:rPr>
        <w:t xml:space="preserve"> </w:t>
      </w:r>
      <w:r w:rsidR="002A7AEF" w:rsidRPr="008A411A">
        <w:rPr>
          <w:color w:val="000000" w:themeColor="text1"/>
          <w:sz w:val="22"/>
          <w:szCs w:val="22"/>
          <w:lang w:val="en-US"/>
        </w:rPr>
        <w:t xml:space="preserve">recent studies </w:t>
      </w:r>
      <w:r w:rsidRPr="008A411A">
        <w:rPr>
          <w:color w:val="000000" w:themeColor="text1"/>
          <w:sz w:val="22"/>
          <w:szCs w:val="22"/>
        </w:rPr>
        <w:t xml:space="preserve">centered on emerging </w:t>
      </w:r>
      <w:r w:rsidR="002A7AEF" w:rsidRPr="008A411A">
        <w:rPr>
          <w:color w:val="000000" w:themeColor="text1"/>
          <w:sz w:val="22"/>
          <w:szCs w:val="22"/>
          <w:lang w:val="en-US"/>
        </w:rPr>
        <w:t>economies</w:t>
      </w:r>
      <w:r w:rsidR="003D6E45" w:rsidRPr="008A411A">
        <w:rPr>
          <w:color w:val="000000" w:themeColor="text1"/>
          <w:sz w:val="22"/>
          <w:szCs w:val="22"/>
          <w:lang w:val="en-US"/>
        </w:rPr>
        <w:fldChar w:fldCharType="begin">
          <w:fldData xml:space="preserve">PEVuZE5vdGU+PENpdGU+PEF1dGhvcj5QaGFtPC9BdXRob3I+PFllYXI+MjAyMDwvWWVhcj48UmVj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</w:fldData>
        </w:fldChar>
      </w:r>
      <w:r w:rsidR="00D07B38" w:rsidRPr="008A411A">
        <w:rPr>
          <w:color w:val="000000" w:themeColor="text1"/>
          <w:sz w:val="22"/>
          <w:szCs w:val="22"/>
          <w:lang w:val="en-US"/>
        </w:rPr>
        <w:instrText xml:space="preserve"> ADDIN EN.CITE </w:instrText>
      </w:r>
      <w:r w:rsidR="00D07B38" w:rsidRPr="008A411A">
        <w:rPr>
          <w:color w:val="000000" w:themeColor="text1"/>
          <w:sz w:val="22"/>
          <w:szCs w:val="22"/>
          <w:lang w:val="en-US"/>
        </w:rPr>
        <w:fldChar w:fldCharType="begin">
          <w:fldData xml:space="preserve">PEVuZE5vdGU+PENpdGU+PEF1dGhvcj5QaGFtPC9BdXRob3I+PFllYXI+MjAyMDwvWWVhcj48UmVj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</w:fldData>
        </w:fldChar>
      </w:r>
      <w:r w:rsidR="00D07B38" w:rsidRPr="008A411A">
        <w:rPr>
          <w:color w:val="000000" w:themeColor="text1"/>
          <w:sz w:val="22"/>
          <w:szCs w:val="22"/>
          <w:lang w:val="en-US"/>
        </w:rPr>
        <w:instrText xml:space="preserve"> ADDIN EN.CITE.DATA </w:instrText>
      </w:r>
      <w:r w:rsidR="00D07B38" w:rsidRPr="008A411A">
        <w:rPr>
          <w:color w:val="000000" w:themeColor="text1"/>
          <w:sz w:val="22"/>
          <w:szCs w:val="22"/>
          <w:lang w:val="en-US"/>
        </w:rPr>
      </w:r>
      <w:r w:rsidR="00D07B38" w:rsidRPr="008A411A">
        <w:rPr>
          <w:color w:val="000000" w:themeColor="text1"/>
          <w:sz w:val="22"/>
          <w:szCs w:val="22"/>
          <w:lang w:val="en-US"/>
        </w:rPr>
        <w:fldChar w:fldCharType="end"/>
      </w:r>
      <w:r w:rsidR="003D6E45" w:rsidRPr="008A411A">
        <w:rPr>
          <w:color w:val="000000" w:themeColor="text1"/>
          <w:sz w:val="22"/>
          <w:szCs w:val="22"/>
          <w:lang w:val="en-US"/>
        </w:rPr>
      </w:r>
      <w:r w:rsidR="003D6E45" w:rsidRPr="008A411A">
        <w:rPr>
          <w:color w:val="000000" w:themeColor="text1"/>
          <w:sz w:val="22"/>
          <w:szCs w:val="22"/>
          <w:lang w:val="en-US"/>
        </w:rPr>
        <w:fldChar w:fldCharType="separate"/>
      </w:r>
      <w:r w:rsidR="0033790A" w:rsidRPr="008A411A">
        <w:rPr>
          <w:noProof/>
          <w:color w:val="000000" w:themeColor="text1"/>
          <w:sz w:val="22"/>
          <w:szCs w:val="22"/>
          <w:vertAlign w:val="superscript"/>
          <w:lang w:val="en-US"/>
        </w:rPr>
        <w:t>2,26,30</w:t>
      </w:r>
      <w:r w:rsidR="003D6E45" w:rsidRPr="008A411A">
        <w:rPr>
          <w:color w:val="000000" w:themeColor="text1"/>
          <w:sz w:val="22"/>
          <w:szCs w:val="22"/>
          <w:lang w:val="en-US"/>
        </w:rPr>
        <w:fldChar w:fldCharType="end"/>
      </w:r>
      <w:r w:rsidR="00A54352" w:rsidRPr="008A411A">
        <w:rPr>
          <w:color w:val="000000" w:themeColor="text1"/>
          <w:sz w:val="22"/>
          <w:szCs w:val="22"/>
          <w:lang w:val="vi-VN"/>
        </w:rPr>
        <w:t xml:space="preserve"> </w:t>
      </w:r>
      <w:r w:rsidRPr="008A411A">
        <w:rPr>
          <w:color w:val="000000" w:themeColor="text1"/>
          <w:sz w:val="22"/>
          <w:szCs w:val="22"/>
        </w:rPr>
        <w:t xml:space="preserve">indicate an </w:t>
      </w:r>
      <w:r w:rsidR="00A54352" w:rsidRPr="008A411A">
        <w:rPr>
          <w:color w:val="000000" w:themeColor="text1"/>
          <w:sz w:val="22"/>
          <w:szCs w:val="22"/>
        </w:rPr>
        <w:t>beneficial</w:t>
      </w:r>
      <w:r w:rsidRPr="008A411A">
        <w:rPr>
          <w:color w:val="000000" w:themeColor="text1"/>
          <w:sz w:val="22"/>
          <w:szCs w:val="22"/>
        </w:rPr>
        <w:t xml:space="preserve"> association between water us</w:t>
      </w:r>
      <w:r w:rsidR="002A7AEF" w:rsidRPr="008A411A">
        <w:rPr>
          <w:color w:val="000000" w:themeColor="text1"/>
          <w:sz w:val="22"/>
          <w:szCs w:val="22"/>
          <w:lang w:val="en-US"/>
        </w:rPr>
        <w:t>age</w:t>
      </w:r>
      <w:r w:rsidRPr="008A411A">
        <w:rPr>
          <w:color w:val="000000" w:themeColor="text1"/>
          <w:sz w:val="22"/>
          <w:szCs w:val="22"/>
        </w:rPr>
        <w:t xml:space="preserve"> and </w:t>
      </w:r>
      <w:r w:rsidR="002A7AEF" w:rsidRPr="008A411A">
        <w:rPr>
          <w:color w:val="000000" w:themeColor="text1"/>
          <w:sz w:val="22"/>
          <w:szCs w:val="22"/>
          <w:lang w:val="en-US"/>
        </w:rPr>
        <w:t>enterprise value</w:t>
      </w:r>
      <w:r w:rsidRPr="008A411A">
        <w:rPr>
          <w:color w:val="000000" w:themeColor="text1"/>
          <w:sz w:val="22"/>
          <w:szCs w:val="22"/>
        </w:rPr>
        <w:t xml:space="preserve">. The implementation of Circular 96/2020/TT-BTC, which relate </w:t>
      </w:r>
      <w:r w:rsidR="002A7AEF" w:rsidRPr="008A411A">
        <w:rPr>
          <w:color w:val="000000" w:themeColor="text1"/>
          <w:sz w:val="22"/>
          <w:szCs w:val="22"/>
          <w:lang w:val="en-US"/>
        </w:rPr>
        <w:t xml:space="preserve">to </w:t>
      </w:r>
      <w:r w:rsidRPr="008A411A">
        <w:rPr>
          <w:color w:val="000000" w:themeColor="text1"/>
          <w:sz w:val="22"/>
          <w:szCs w:val="22"/>
        </w:rPr>
        <w:t>disclosure</w:t>
      </w:r>
      <w:r w:rsidR="00A54352" w:rsidRPr="008A411A">
        <w:rPr>
          <w:color w:val="000000" w:themeColor="text1"/>
          <w:sz w:val="22"/>
          <w:szCs w:val="22"/>
          <w:lang w:val="vi-VN"/>
        </w:rPr>
        <w:t xml:space="preserve"> </w:t>
      </w:r>
      <w:r w:rsidRPr="008A411A">
        <w:rPr>
          <w:color w:val="000000" w:themeColor="text1"/>
          <w:sz w:val="22"/>
          <w:szCs w:val="22"/>
        </w:rPr>
        <w:t xml:space="preserve">information, has prompted Vietnamese enterprises, especially those operating in the food industry, </w:t>
      </w:r>
      <w:r w:rsidR="002A7AEF" w:rsidRPr="008A411A">
        <w:rPr>
          <w:color w:val="000000" w:themeColor="text1"/>
          <w:sz w:val="22"/>
          <w:szCs w:val="22"/>
          <w:lang w:val="en-US"/>
        </w:rPr>
        <w:t>t</w:t>
      </w:r>
      <w:r w:rsidRPr="008A411A">
        <w:rPr>
          <w:color w:val="000000" w:themeColor="text1"/>
          <w:sz w:val="22"/>
          <w:szCs w:val="22"/>
        </w:rPr>
        <w:t xml:space="preserve">o disclose non-financial information. </w:t>
      </w:r>
      <w:r w:rsidR="002A7AEF" w:rsidRPr="008A411A">
        <w:rPr>
          <w:color w:val="000000" w:themeColor="text1"/>
          <w:sz w:val="22"/>
          <w:szCs w:val="22"/>
          <w:lang w:val="en-US"/>
        </w:rPr>
        <w:t>Based on the</w:t>
      </w:r>
      <w:r w:rsidRPr="008A411A">
        <w:rPr>
          <w:color w:val="000000" w:themeColor="text1"/>
          <w:sz w:val="22"/>
          <w:szCs w:val="22"/>
        </w:rPr>
        <w:t xml:space="preserve"> </w:t>
      </w:r>
      <w:r w:rsidR="002A7AEF" w:rsidRPr="008A411A">
        <w:rPr>
          <w:color w:val="000000" w:themeColor="text1"/>
          <w:sz w:val="22"/>
          <w:szCs w:val="22"/>
          <w:lang w:val="en-US"/>
        </w:rPr>
        <w:t xml:space="preserve">actual </w:t>
      </w:r>
      <w:r w:rsidRPr="008A411A">
        <w:rPr>
          <w:color w:val="000000" w:themeColor="text1"/>
          <w:sz w:val="22"/>
          <w:szCs w:val="22"/>
        </w:rPr>
        <w:t xml:space="preserve">food </w:t>
      </w:r>
      <w:r w:rsidR="002A7AEF" w:rsidRPr="008A411A">
        <w:rPr>
          <w:color w:val="000000" w:themeColor="text1"/>
          <w:sz w:val="22"/>
          <w:szCs w:val="22"/>
          <w:lang w:val="en-US"/>
        </w:rPr>
        <w:t>industries’ situation</w:t>
      </w:r>
      <w:r w:rsidRPr="008A411A">
        <w:rPr>
          <w:color w:val="000000" w:themeColor="text1"/>
          <w:sz w:val="22"/>
          <w:szCs w:val="22"/>
        </w:rPr>
        <w:t xml:space="preserve"> and the argumentation above, we propose the research hypothesis:</w:t>
      </w:r>
    </w:p>
    <w:p w14:paraId="4D63DAA5" w14:textId="6F2B26A7" w:rsidR="00E25FD3" w:rsidRPr="008A411A" w:rsidRDefault="00BA5433" w:rsidP="00285085">
      <w:pPr>
        <w:shd w:val="clear" w:color="auto" w:fill="FFFFFF"/>
        <w:tabs>
          <w:tab w:val="left" w:pos="0"/>
          <w:tab w:val="right" w:pos="9072"/>
        </w:tabs>
        <w:spacing w:after="120" w:line="312" w:lineRule="auto"/>
        <w:ind w:firstLine="567"/>
        <w:jc w:val="both"/>
        <w:rPr>
          <w:color w:val="000000" w:themeColor="text1"/>
          <w:sz w:val="22"/>
          <w:szCs w:val="22"/>
          <w:lang w:val="vi-VN"/>
        </w:rPr>
      </w:pPr>
      <w:r w:rsidRPr="008A411A">
        <w:rPr>
          <w:i/>
          <w:color w:val="000000" w:themeColor="text1"/>
          <w:sz w:val="22"/>
          <w:szCs w:val="22"/>
        </w:rPr>
        <w:t xml:space="preserve">Hypothesis: Water consumption disclosure has a </w:t>
      </w:r>
      <w:r w:rsidR="008A7735" w:rsidRPr="008A411A">
        <w:rPr>
          <w:i/>
          <w:color w:val="000000" w:themeColor="text1"/>
          <w:sz w:val="22"/>
          <w:szCs w:val="22"/>
        </w:rPr>
        <w:t>favorable</w:t>
      </w:r>
      <w:r w:rsidR="008A7735" w:rsidRPr="008A411A">
        <w:rPr>
          <w:i/>
          <w:color w:val="000000" w:themeColor="text1"/>
          <w:sz w:val="22"/>
          <w:szCs w:val="22"/>
          <w:lang w:val="vi-VN"/>
        </w:rPr>
        <w:t xml:space="preserve"> impact </w:t>
      </w:r>
      <w:r w:rsidRPr="008A411A">
        <w:rPr>
          <w:i/>
          <w:color w:val="000000" w:themeColor="text1"/>
          <w:sz w:val="22"/>
          <w:szCs w:val="22"/>
        </w:rPr>
        <w:t xml:space="preserve">on </w:t>
      </w:r>
      <w:r w:rsidR="008A7735" w:rsidRPr="008A411A">
        <w:rPr>
          <w:i/>
          <w:color w:val="000000" w:themeColor="text1"/>
          <w:sz w:val="22"/>
          <w:szCs w:val="22"/>
        </w:rPr>
        <w:t>corporate</w:t>
      </w:r>
      <w:r w:rsidRPr="008A411A">
        <w:rPr>
          <w:i/>
          <w:color w:val="000000" w:themeColor="text1"/>
          <w:sz w:val="22"/>
          <w:szCs w:val="22"/>
        </w:rPr>
        <w:t xml:space="preserve"> value.</w:t>
      </w:r>
    </w:p>
    <w:p w14:paraId="0AC7DB97" w14:textId="77777777" w:rsidR="00E25FD3" w:rsidRPr="008A411A" w:rsidRDefault="00BA5433" w:rsidP="00EB14FB">
      <w:pPr>
        <w:tabs>
          <w:tab w:val="right" w:pos="9072"/>
        </w:tabs>
        <w:spacing w:before="120" w:after="120"/>
        <w:jc w:val="both"/>
        <w:rPr>
          <w:color w:val="000000" w:themeColor="text1"/>
          <w:sz w:val="22"/>
          <w:szCs w:val="22"/>
        </w:rPr>
      </w:pPr>
      <w:r w:rsidRPr="008A411A">
        <w:rPr>
          <w:b/>
          <w:color w:val="000000" w:themeColor="text1"/>
          <w:sz w:val="22"/>
          <w:szCs w:val="22"/>
        </w:rPr>
        <w:t>3. RESEARCH METHODS</w:t>
      </w:r>
    </w:p>
    <w:p w14:paraId="303FD5B2" w14:textId="77777777" w:rsidR="00E25FD3" w:rsidRPr="008A411A" w:rsidRDefault="00BA5433" w:rsidP="00EB14FB">
      <w:pPr>
        <w:tabs>
          <w:tab w:val="left" w:pos="360"/>
          <w:tab w:val="right" w:pos="9072"/>
        </w:tabs>
        <w:spacing w:before="120" w:after="120"/>
        <w:jc w:val="both"/>
        <w:rPr>
          <w:color w:val="000000" w:themeColor="text1"/>
          <w:sz w:val="22"/>
          <w:szCs w:val="22"/>
        </w:rPr>
      </w:pPr>
      <w:r w:rsidRPr="008A411A">
        <w:rPr>
          <w:b/>
          <w:color w:val="000000" w:themeColor="text1"/>
          <w:sz w:val="22"/>
          <w:szCs w:val="22"/>
        </w:rPr>
        <w:t>3.1. Data</w:t>
      </w:r>
    </w:p>
    <w:p w14:paraId="65103B2E" w14:textId="28A7ADBD" w:rsidR="00D34D5D" w:rsidRPr="008A411A" w:rsidRDefault="00BA5433" w:rsidP="003D6E45">
      <w:pPr>
        <w:shd w:val="clear" w:color="auto" w:fill="FFFFFF"/>
        <w:tabs>
          <w:tab w:val="left" w:pos="360"/>
          <w:tab w:val="right" w:pos="9072"/>
        </w:tabs>
        <w:spacing w:before="120" w:after="120" w:line="312" w:lineRule="auto"/>
        <w:jc w:val="both"/>
        <w:rPr>
          <w:color w:val="000000" w:themeColor="text1"/>
          <w:lang w:val="vi-VN"/>
        </w:rPr>
      </w:pPr>
      <w:r w:rsidRPr="008A411A">
        <w:rPr>
          <w:color w:val="000000" w:themeColor="text1"/>
          <w:sz w:val="22"/>
          <w:szCs w:val="22"/>
        </w:rPr>
        <w:t xml:space="preserve">This study analyzed a dataset from 23 food </w:t>
      </w:r>
      <w:r w:rsidR="002A7AEF" w:rsidRPr="008A411A">
        <w:rPr>
          <w:color w:val="000000" w:themeColor="text1"/>
          <w:sz w:val="22"/>
          <w:szCs w:val="22"/>
        </w:rPr>
        <w:t>pub</w:t>
      </w:r>
      <w:r w:rsidR="002A7AEF" w:rsidRPr="008A411A">
        <w:rPr>
          <w:color w:val="000000" w:themeColor="text1"/>
          <w:sz w:val="22"/>
          <w:szCs w:val="22"/>
          <w:lang w:val="vi-VN"/>
        </w:rPr>
        <w:t>licity firms</w:t>
      </w:r>
      <w:r w:rsidRPr="008A411A">
        <w:rPr>
          <w:color w:val="000000" w:themeColor="text1"/>
          <w:sz w:val="22"/>
          <w:szCs w:val="22"/>
        </w:rPr>
        <w:t xml:space="preserve"> on the Ho Chi Minh Stock Exchange (HOSE) and Ha Noi Stock Exchange (HNX)</w:t>
      </w:r>
      <w:r w:rsidR="002A7AEF" w:rsidRPr="008A411A">
        <w:rPr>
          <w:color w:val="000000" w:themeColor="text1"/>
          <w:sz w:val="22"/>
          <w:szCs w:val="22"/>
          <w:lang w:val="vi-VN"/>
        </w:rPr>
        <w:t xml:space="preserve"> </w:t>
      </w:r>
      <w:r w:rsidRPr="008A411A">
        <w:rPr>
          <w:color w:val="000000" w:themeColor="text1"/>
          <w:sz w:val="22"/>
          <w:szCs w:val="22"/>
        </w:rPr>
        <w:t>from 2010 t</w:t>
      </w:r>
      <w:r w:rsidR="002A7AEF" w:rsidRPr="008A411A">
        <w:rPr>
          <w:color w:val="000000" w:themeColor="text1"/>
          <w:sz w:val="22"/>
          <w:szCs w:val="22"/>
        </w:rPr>
        <w:t>hrough</w:t>
      </w:r>
      <w:r w:rsidRPr="008A411A">
        <w:rPr>
          <w:color w:val="000000" w:themeColor="text1"/>
          <w:sz w:val="22"/>
          <w:szCs w:val="22"/>
        </w:rPr>
        <w:t xml:space="preserve"> 2021. According to </w:t>
      </w:r>
      <w:hyperlink r:id="rId6">
        <w:r w:rsidRPr="008A411A">
          <w:rPr>
            <w:color w:val="000000" w:themeColor="text1"/>
            <w:sz w:val="22"/>
            <w:szCs w:val="22"/>
          </w:rPr>
          <w:t>www.cophieu68.com</w:t>
        </w:r>
      </w:hyperlink>
      <w:r w:rsidR="00C8391B" w:rsidRPr="008A411A">
        <w:rPr>
          <w:color w:val="000000" w:themeColor="text1"/>
          <w:sz w:val="22"/>
          <w:szCs w:val="22"/>
          <w:lang w:val="en-US"/>
        </w:rPr>
        <w:t xml:space="preserve">, </w:t>
      </w:r>
      <w:r w:rsidRPr="008A411A">
        <w:rPr>
          <w:color w:val="000000" w:themeColor="text1"/>
          <w:sz w:val="22"/>
          <w:szCs w:val="22"/>
        </w:rPr>
        <w:t xml:space="preserve">which </w:t>
      </w:r>
      <w:r w:rsidR="00A54352" w:rsidRPr="008A411A">
        <w:rPr>
          <w:color w:val="000000" w:themeColor="text1"/>
          <w:sz w:val="22"/>
          <w:szCs w:val="22"/>
        </w:rPr>
        <w:t>is</w:t>
      </w:r>
      <w:r w:rsidR="00A54352" w:rsidRPr="008A411A">
        <w:rPr>
          <w:color w:val="000000" w:themeColor="text1"/>
          <w:sz w:val="22"/>
          <w:szCs w:val="22"/>
          <w:lang w:val="vi-VN"/>
        </w:rPr>
        <w:t xml:space="preserve"> </w:t>
      </w:r>
      <w:r w:rsidRPr="008A411A">
        <w:rPr>
          <w:color w:val="000000" w:themeColor="text1"/>
          <w:sz w:val="22"/>
          <w:szCs w:val="22"/>
        </w:rPr>
        <w:t xml:space="preserve">a collective count of 32 food companies that are currently listed and actively traded on both the HOSE and the HNX. </w:t>
      </w:r>
      <w:r w:rsidR="002A7AEF" w:rsidRPr="008A411A">
        <w:rPr>
          <w:color w:val="000000" w:themeColor="text1"/>
          <w:sz w:val="22"/>
          <w:szCs w:val="22"/>
        </w:rPr>
        <w:t>The dataset was collected from 23 food companies, which is 72% of all listed food firms on both the HOSE and HNX. The study's sample was chosen from companies that possessed comprehensive financial data during the examination period. The correctness assurance and financial data reliability can be achieved by sourcing authoritative financial statements. By utilizing historical transaction records, stock prices can be extracted, and data regarding water disclosure is obtained from the firms' annual reports using a scoring technique. All data is winsorized at the 1% and 99% levels to ensure accuracy and remove outliers</w:t>
      </w:r>
      <w:r w:rsidR="002A7AEF" w:rsidRPr="008A411A">
        <w:rPr>
          <w:color w:val="000000" w:themeColor="text1"/>
          <w:sz w:val="22"/>
          <w:szCs w:val="22"/>
          <w:lang w:val="vi-VN"/>
        </w:rPr>
        <w:t>.</w:t>
      </w:r>
    </w:p>
    <w:p w14:paraId="422F8383" w14:textId="77777777" w:rsidR="00E25FD3" w:rsidRPr="008A411A" w:rsidRDefault="00BA5433" w:rsidP="00EB14FB">
      <w:pPr>
        <w:tabs>
          <w:tab w:val="left" w:pos="360"/>
          <w:tab w:val="right" w:pos="9072"/>
        </w:tabs>
        <w:spacing w:before="120" w:after="120"/>
        <w:jc w:val="both"/>
        <w:rPr>
          <w:color w:val="000000" w:themeColor="text1"/>
          <w:sz w:val="22"/>
          <w:szCs w:val="22"/>
        </w:rPr>
      </w:pPr>
      <w:r w:rsidRPr="008A411A">
        <w:rPr>
          <w:b/>
          <w:color w:val="000000" w:themeColor="text1"/>
          <w:sz w:val="22"/>
          <w:szCs w:val="22"/>
        </w:rPr>
        <w:t xml:space="preserve">3.2. Variables </w:t>
      </w:r>
      <w:r w:rsidRPr="008A411A">
        <w:rPr>
          <w:color w:val="000000" w:themeColor="text1"/>
          <w:sz w:val="22"/>
          <w:szCs w:val="22"/>
        </w:rPr>
        <w:t xml:space="preserve"> </w:t>
      </w:r>
    </w:p>
    <w:p w14:paraId="33D50F5C" w14:textId="77777777" w:rsidR="00E25FD3" w:rsidRPr="008A411A" w:rsidRDefault="00BA5433" w:rsidP="00EB14FB">
      <w:pPr>
        <w:tabs>
          <w:tab w:val="left" w:pos="360"/>
          <w:tab w:val="right" w:pos="9072"/>
        </w:tabs>
        <w:spacing w:before="120" w:after="120"/>
        <w:jc w:val="both"/>
        <w:rPr>
          <w:i/>
          <w:color w:val="000000" w:themeColor="text1"/>
          <w:sz w:val="22"/>
          <w:szCs w:val="22"/>
        </w:rPr>
      </w:pPr>
      <w:r w:rsidRPr="008A411A">
        <w:rPr>
          <w:i/>
          <w:color w:val="000000" w:themeColor="text1"/>
          <w:sz w:val="22"/>
          <w:szCs w:val="22"/>
        </w:rPr>
        <w:t>3.2.1. Dependent variable</w:t>
      </w:r>
    </w:p>
    <w:p w14:paraId="0FBAFCF0" w14:textId="3C818155" w:rsidR="00E25FD3" w:rsidRPr="000262FC" w:rsidRDefault="000262FC" w:rsidP="002A7AEF">
      <w:pPr>
        <w:shd w:val="clear" w:color="auto" w:fill="FFFFFF"/>
        <w:tabs>
          <w:tab w:val="left" w:pos="360"/>
          <w:tab w:val="right" w:pos="9072"/>
        </w:tabs>
        <w:spacing w:after="120" w:line="312" w:lineRule="auto"/>
        <w:jc w:val="both"/>
        <w:rPr>
          <w:color w:val="000000" w:themeColor="text1"/>
          <w:sz w:val="22"/>
          <w:szCs w:val="22"/>
        </w:rPr>
      </w:pPr>
      <w:r w:rsidRPr="008A411A">
        <w:rPr>
          <w:color w:val="000000" w:themeColor="text1"/>
          <w:sz w:val="22"/>
          <w:szCs w:val="22"/>
        </w:rPr>
        <w:t>Table 1 presents a complete summary of the definitions and measures of the variables included in the present study</w:t>
      </w:r>
      <w:r>
        <w:rPr>
          <w:color w:val="000000" w:themeColor="text1"/>
          <w:sz w:val="22"/>
          <w:szCs w:val="22"/>
          <w:lang w:val="en-US"/>
        </w:rPr>
        <w:t xml:space="preserve">. </w:t>
      </w:r>
      <w:r w:rsidR="002A7AEF" w:rsidRPr="008A411A">
        <w:rPr>
          <w:color w:val="000000" w:themeColor="text1"/>
          <w:sz w:val="22"/>
          <w:szCs w:val="22"/>
        </w:rPr>
        <w:t>T</w:t>
      </w:r>
      <w:r w:rsidR="00CF4870">
        <w:rPr>
          <w:color w:val="000000" w:themeColor="text1"/>
          <w:sz w:val="22"/>
          <w:szCs w:val="22"/>
          <w:lang w:val="en-US"/>
        </w:rPr>
        <w:t>obin’s q</w:t>
      </w:r>
      <w:r w:rsidR="002A7AEF" w:rsidRPr="008A411A">
        <w:rPr>
          <w:color w:val="000000" w:themeColor="text1"/>
          <w:sz w:val="22"/>
          <w:szCs w:val="22"/>
        </w:rPr>
        <w:t xml:space="preserve"> (Q) serves as the dependent variable, which measures  the firm's market-to-book value discrepancy.</w:t>
      </w:r>
      <w:r w:rsidR="003D6E45" w:rsidRPr="008A411A">
        <w:rPr>
          <w:color w:val="000000" w:themeColor="text1"/>
          <w:sz w:val="22"/>
          <w:szCs w:val="22"/>
          <w:lang w:val="vi-VN"/>
        </w:rPr>
        <w:t xml:space="preserve"> </w:t>
      </w:r>
      <w:r w:rsidR="002A7AEF" w:rsidRPr="008A411A">
        <w:rPr>
          <w:color w:val="000000" w:themeColor="text1"/>
          <w:sz w:val="22"/>
          <w:szCs w:val="22"/>
        </w:rPr>
        <w:t>Since 2017, this indicator has gained widespread recognition and evaluates efficiency using market profitability indicators as a proxy firm value</w:t>
      </w:r>
      <w:r w:rsidR="00B0636B" w:rsidRPr="008A411A">
        <w:rPr>
          <w:color w:val="000000" w:themeColor="text1"/>
          <w:sz w:val="22"/>
          <w:szCs w:val="22"/>
        </w:rPr>
        <w:fldChar w:fldCharType="begin"/>
      </w:r>
      <w:r w:rsidR="0033790A" w:rsidRPr="008A411A">
        <w:rPr>
          <w:color w:val="000000" w:themeColor="text1"/>
          <w:sz w:val="22"/>
          <w:szCs w:val="22"/>
        </w:rPr>
        <w:instrText xml:space="preserve"> ADDIN EN.CITE &lt;EndNote&gt;&lt;Cite&gt;&lt;Author&gt;Carter&lt;/Author&gt;&lt;Year&gt;2017&lt;/Year&gt;&lt;RecNum&gt;100&lt;/RecNum&gt;&lt;DisplayText&gt;&lt;style face="superscript"&gt;31&lt;/style&gt;&lt;/DisplayText&gt;&lt;record&gt;&lt;rec-number&gt;100&lt;/rec-number&gt;&lt;foreign-keys&gt;&lt;key app="EN" db-id="2r5ww2epevsvrhee2xm5a5d4r9x9paxtts95" timestamp="1694107747"&gt;100&lt;/key&gt;&lt;/foreign-keys&gt;&lt;ref-type name="Journal Article"&gt;17&lt;/ref-type&gt;&lt;contributors&gt;&lt;authors&gt;&lt;author&gt;Carter, David A&lt;/author&gt;&lt;author&gt;Rogers, Daniel A&lt;/author&gt;&lt;author&gt;Simkins, Betty J&lt;/author&gt;&lt;author&gt;Treanor, Stephen D&lt;/author&gt;&lt;/authors&gt;&lt;/contributors&gt;&lt;titles&gt;&lt;title&gt;A review of the literature on commodity risk management&lt;/title&gt;&lt;secondary-title&gt;Journal of Commodity Markets&lt;/secondary-title&gt;&lt;/titles&gt;&lt;periodical&gt;&lt;full-title&gt;Journal of Commodity Markets&lt;/full-title&gt;&lt;/periodical&gt;&lt;pages&gt;1-17&lt;/pages&gt;&lt;volume&gt;8&lt;/volume&gt;&lt;dates&gt;&lt;year&gt;2017&lt;/year&gt;&lt;/dates&gt;&lt;isbn&gt;2405-8513&lt;/isbn&gt;&lt;urls&gt;&lt;/urls&gt;&lt;/record&gt;&lt;/Cite&gt;&lt;/EndNote&gt;</w:instrText>
      </w:r>
      <w:r w:rsidR="00B0636B" w:rsidRPr="008A411A">
        <w:rPr>
          <w:color w:val="000000" w:themeColor="text1"/>
          <w:sz w:val="22"/>
          <w:szCs w:val="22"/>
        </w:rPr>
        <w:fldChar w:fldCharType="separate"/>
      </w:r>
      <w:r w:rsidR="0033790A" w:rsidRPr="008A411A">
        <w:rPr>
          <w:noProof/>
          <w:color w:val="000000" w:themeColor="text1"/>
          <w:sz w:val="22"/>
          <w:szCs w:val="22"/>
          <w:vertAlign w:val="superscript"/>
        </w:rPr>
        <w:t>31</w:t>
      </w:r>
      <w:r w:rsidR="00B0636B" w:rsidRPr="008A411A">
        <w:rPr>
          <w:color w:val="000000" w:themeColor="text1"/>
          <w:sz w:val="22"/>
          <w:szCs w:val="22"/>
        </w:rPr>
        <w:fldChar w:fldCharType="end"/>
      </w:r>
      <w:r w:rsidR="002A2D5D" w:rsidRPr="008A411A">
        <w:rPr>
          <w:color w:val="000000" w:themeColor="text1"/>
          <w:sz w:val="22"/>
          <w:szCs w:val="22"/>
          <w:lang w:val="vi-VN"/>
        </w:rPr>
        <w:t xml:space="preserve">. </w:t>
      </w:r>
      <w:r w:rsidR="008A7735" w:rsidRPr="008A411A">
        <w:rPr>
          <w:color w:val="000000" w:themeColor="text1"/>
          <w:sz w:val="22"/>
          <w:szCs w:val="22"/>
          <w:lang w:val="vi-VN"/>
        </w:rPr>
        <w:t xml:space="preserve">To get </w:t>
      </w:r>
      <w:r w:rsidR="00BA5433" w:rsidRPr="008A411A">
        <w:rPr>
          <w:color w:val="000000" w:themeColor="text1"/>
          <w:sz w:val="22"/>
          <w:szCs w:val="22"/>
          <w:highlight w:val="white"/>
        </w:rPr>
        <w:t>Q)</w:t>
      </w:r>
      <w:r w:rsidR="008A7735" w:rsidRPr="008A411A">
        <w:rPr>
          <w:color w:val="000000" w:themeColor="text1"/>
          <w:sz w:val="22"/>
          <w:szCs w:val="22"/>
          <w:highlight w:val="white"/>
          <w:lang w:val="vi-VN"/>
        </w:rPr>
        <w:t>,</w:t>
      </w:r>
      <w:r w:rsidR="00BA5433" w:rsidRPr="008A411A">
        <w:rPr>
          <w:color w:val="000000" w:themeColor="text1"/>
          <w:sz w:val="22"/>
          <w:szCs w:val="22"/>
          <w:highlight w:val="white"/>
        </w:rPr>
        <w:t xml:space="preserve"> </w:t>
      </w:r>
      <w:r w:rsidR="008A7735" w:rsidRPr="008A411A">
        <w:rPr>
          <w:color w:val="000000" w:themeColor="text1"/>
          <w:sz w:val="22"/>
          <w:szCs w:val="22"/>
          <w:highlight w:val="white"/>
        </w:rPr>
        <w:t>add</w:t>
      </w:r>
      <w:r w:rsidR="008A7735" w:rsidRPr="008A411A">
        <w:rPr>
          <w:color w:val="000000" w:themeColor="text1"/>
          <w:sz w:val="22"/>
          <w:szCs w:val="22"/>
          <w:lang w:val="vi-VN"/>
        </w:rPr>
        <w:t xml:space="preserve"> </w:t>
      </w:r>
      <w:r w:rsidR="008A7735" w:rsidRPr="008A411A">
        <w:rPr>
          <w:color w:val="000000" w:themeColor="text1"/>
          <w:sz w:val="22"/>
          <w:szCs w:val="22"/>
          <w:highlight w:val="white"/>
          <w:lang w:val="vi-VN"/>
        </w:rPr>
        <w:t>up</w:t>
      </w:r>
      <w:r w:rsidR="002A7AEF" w:rsidRPr="008A411A">
        <w:rPr>
          <w:color w:val="000000" w:themeColor="text1"/>
          <w:sz w:val="22"/>
          <w:szCs w:val="22"/>
        </w:rPr>
        <w:t xml:space="preserve"> the market value of common shares, the book value of preferred </w:t>
      </w:r>
      <w:r w:rsidR="002A7AEF" w:rsidRPr="008A411A">
        <w:rPr>
          <w:color w:val="000000" w:themeColor="text1"/>
          <w:sz w:val="22"/>
          <w:szCs w:val="22"/>
        </w:rPr>
        <w:lastRenderedPageBreak/>
        <w:t>shares, and the book value of total liabilities</w:t>
      </w:r>
      <w:r w:rsidR="008A7735" w:rsidRPr="008A411A">
        <w:rPr>
          <w:color w:val="000000" w:themeColor="text1"/>
          <w:sz w:val="22"/>
          <w:szCs w:val="22"/>
          <w:lang w:val="vi-VN"/>
        </w:rPr>
        <w:t>; then</w:t>
      </w:r>
      <w:r w:rsidR="002A7AEF" w:rsidRPr="008A411A">
        <w:rPr>
          <w:color w:val="000000" w:themeColor="text1"/>
          <w:sz w:val="22"/>
          <w:szCs w:val="22"/>
        </w:rPr>
        <w:t xml:space="preserve"> divid</w:t>
      </w:r>
      <w:r w:rsidR="008A7735" w:rsidRPr="008A411A">
        <w:rPr>
          <w:color w:val="000000" w:themeColor="text1"/>
          <w:sz w:val="22"/>
          <w:szCs w:val="22"/>
        </w:rPr>
        <w:t>e</w:t>
      </w:r>
      <w:r w:rsidR="0033790A" w:rsidRPr="008A411A">
        <w:rPr>
          <w:color w:val="000000" w:themeColor="text1"/>
          <w:sz w:val="22"/>
          <w:szCs w:val="22"/>
        </w:rPr>
        <w:t>d</w:t>
      </w:r>
      <w:r w:rsidR="0033790A" w:rsidRPr="008A411A">
        <w:rPr>
          <w:color w:val="000000" w:themeColor="text1"/>
          <w:sz w:val="22"/>
          <w:szCs w:val="22"/>
          <w:lang w:val="vi-VN"/>
        </w:rPr>
        <w:t xml:space="preserve"> by</w:t>
      </w:r>
      <w:r w:rsidR="002A7AEF" w:rsidRPr="008A411A">
        <w:rPr>
          <w:color w:val="000000" w:themeColor="text1"/>
          <w:sz w:val="22"/>
          <w:szCs w:val="22"/>
        </w:rPr>
        <w:t xml:space="preserve"> the book value of total assets</w:t>
      </w:r>
      <w:r w:rsidR="00B0636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&lt;EndNote&gt;&lt;Cite&gt;&lt;Author&gt;Chung&lt;/Author&gt;&lt;Year&gt;1994&lt;/Year&gt;&lt;RecNum&gt;41&lt;/RecNum&gt;&lt;DisplayText&gt;&lt;style face="superscript"&gt;32&lt;/style&gt;&lt;/DisplayText&gt;&lt;record&gt;&lt;rec-number&gt;41&lt;/rec-number&gt;&lt;foreign-keys&gt;&lt;key app="EN" db-id="fr95zaz25e20fmezad9pxavq52a5rvzvexsa" timestamp="1699255425"&gt;41&lt;/key&gt;&lt;/foreign-keys&gt;&lt;ref-type name="Journal Article"&gt;17&lt;/ref-type&gt;&lt;contributors&gt;&lt;authors&gt;&lt;author&gt;Chung, Kee H&lt;/author&gt;&lt;author&gt;Pruitt, Stephen W&lt;/author&gt;&lt;/authors&gt;&lt;/contributors&gt;&lt;titles&gt;&lt;title&gt;A simple approximation of Tobin&amp;apos;s q&lt;/title&gt;&lt;secondary-title&gt;Financial management&lt;/secondary-title&gt;&lt;/titles&gt;&lt;periodical&gt;&lt;full-title&gt;Financial management&lt;/full-title&gt;&lt;/periodical&gt;&lt;pages&gt;70-74&lt;/pages&gt;&lt;dates&gt;&lt;year&gt;1994&lt;/year&gt;&lt;/dates&gt;&lt;isbn&gt;0046-3892&lt;/isbn&gt;&lt;urls&gt;&lt;/urls&gt;&lt;/record&gt;&lt;/Cite&gt;&lt;/EndNote&gt;</w:instrText>
      </w:r>
      <w:r w:rsidR="00B0636B" w:rsidRPr="008A411A">
        <w:rPr>
          <w:color w:val="000000" w:themeColor="text1"/>
          <w:sz w:val="22"/>
          <w:szCs w:val="22"/>
        </w:rPr>
        <w:fldChar w:fldCharType="separate"/>
      </w:r>
      <w:r w:rsidR="0033790A" w:rsidRPr="008A411A">
        <w:rPr>
          <w:noProof/>
          <w:color w:val="000000" w:themeColor="text1"/>
          <w:sz w:val="22"/>
          <w:szCs w:val="22"/>
          <w:vertAlign w:val="superscript"/>
        </w:rPr>
        <w:t>32</w:t>
      </w:r>
      <w:r w:rsidR="00B0636B" w:rsidRPr="008A411A">
        <w:rPr>
          <w:color w:val="000000" w:themeColor="text1"/>
          <w:sz w:val="22"/>
          <w:szCs w:val="22"/>
        </w:rPr>
        <w:fldChar w:fldCharType="end"/>
      </w:r>
      <w:r w:rsidR="002A2D5D" w:rsidRPr="008A411A">
        <w:rPr>
          <w:color w:val="000000" w:themeColor="text1"/>
          <w:sz w:val="22"/>
          <w:szCs w:val="22"/>
          <w:lang w:val="vi-VN"/>
        </w:rPr>
        <w:t>.</w:t>
      </w:r>
    </w:p>
    <w:p w14:paraId="138645BA" w14:textId="77777777" w:rsidR="00E25FD3" w:rsidRPr="008A411A" w:rsidRDefault="00BA5433" w:rsidP="00EB14FB">
      <w:pPr>
        <w:tabs>
          <w:tab w:val="left" w:pos="360"/>
          <w:tab w:val="right" w:pos="9072"/>
        </w:tabs>
        <w:spacing w:before="120" w:after="120"/>
        <w:jc w:val="both"/>
        <w:rPr>
          <w:i/>
          <w:color w:val="000000" w:themeColor="text1"/>
          <w:sz w:val="22"/>
          <w:szCs w:val="22"/>
        </w:rPr>
      </w:pPr>
      <w:r w:rsidRPr="008A411A">
        <w:rPr>
          <w:i/>
          <w:color w:val="000000" w:themeColor="text1"/>
          <w:sz w:val="22"/>
          <w:szCs w:val="22"/>
        </w:rPr>
        <w:t xml:space="preserve">3.2.2. Independent variable </w:t>
      </w:r>
    </w:p>
    <w:p w14:paraId="212DAF70" w14:textId="727C41D2" w:rsidR="00E25FD3" w:rsidRPr="008A411A" w:rsidRDefault="00BA5433" w:rsidP="004C5359">
      <w:pPr>
        <w:shd w:val="clear" w:color="auto" w:fill="FFFFFF"/>
        <w:tabs>
          <w:tab w:val="left" w:pos="360"/>
          <w:tab w:val="right" w:pos="9072"/>
        </w:tabs>
        <w:spacing w:after="120" w:line="312" w:lineRule="auto"/>
        <w:jc w:val="both"/>
        <w:rPr>
          <w:color w:val="000000" w:themeColor="text1"/>
          <w:sz w:val="22"/>
          <w:szCs w:val="22"/>
          <w:highlight w:val="white"/>
          <w:lang w:val="vi-VN"/>
        </w:rPr>
      </w:pPr>
      <w:r w:rsidRPr="008A411A">
        <w:rPr>
          <w:color w:val="000000" w:themeColor="text1"/>
          <w:sz w:val="22"/>
          <w:szCs w:val="22"/>
        </w:rPr>
        <w:t xml:space="preserve">Independent variable is Water Consumption Disclosure (WCD). Since </w:t>
      </w:r>
      <w:r w:rsidR="002A7AEF" w:rsidRPr="008A411A">
        <w:rPr>
          <w:color w:val="000000" w:themeColor="text1"/>
          <w:sz w:val="22"/>
          <w:szCs w:val="22"/>
        </w:rPr>
        <w:t>Vietnam</w:t>
      </w:r>
      <w:r w:rsidR="002A7AEF" w:rsidRPr="008A411A">
        <w:rPr>
          <w:color w:val="000000" w:themeColor="text1"/>
          <w:sz w:val="22"/>
          <w:szCs w:val="22"/>
          <w:lang w:val="vi-VN"/>
        </w:rPr>
        <w:t xml:space="preserve"> hasn’t </w:t>
      </w:r>
      <w:r w:rsidRPr="008A411A">
        <w:rPr>
          <w:color w:val="000000" w:themeColor="text1"/>
          <w:sz w:val="22"/>
          <w:szCs w:val="22"/>
        </w:rPr>
        <w:t>official dataset for Vietnam in this</w:t>
      </w:r>
      <w:r w:rsidR="002A7AEF" w:rsidRPr="008A411A">
        <w:rPr>
          <w:color w:val="000000" w:themeColor="text1"/>
          <w:sz w:val="22"/>
          <w:szCs w:val="22"/>
          <w:lang w:val="vi-VN"/>
        </w:rPr>
        <w:t xml:space="preserve"> domain</w:t>
      </w:r>
      <w:r w:rsidRPr="008A411A">
        <w:rPr>
          <w:color w:val="000000" w:themeColor="text1"/>
          <w:sz w:val="22"/>
          <w:szCs w:val="22"/>
        </w:rPr>
        <w:t>, we must use the coding method from other research studies</w:t>
      </w:r>
      <w:r w:rsidR="003D6E45" w:rsidRPr="008A411A">
        <w:rPr>
          <w:color w:val="000000" w:themeColor="text1"/>
          <w:sz w:val="22"/>
          <w:szCs w:val="22"/>
        </w:rPr>
        <w:fldChar w:fldCharType="begin">
          <w:fldData xml:space="preserve">PEVuZE5vdGU+PENpdGU+PEF1dGhvcj5TYWlkPC9BdXRob3I+PFllYXI+MjAwOTwvWWVhcj48UmVj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</w:fldData>
        </w:fldChar>
      </w:r>
      <w:r w:rsidR="00D07B38" w:rsidRPr="008A411A">
        <w:rPr>
          <w:color w:val="000000" w:themeColor="text1"/>
          <w:sz w:val="22"/>
          <w:szCs w:val="22"/>
        </w:rPr>
        <w:instrText xml:space="preserve"> ADDIN EN.CITE </w:instrText>
      </w:r>
      <w:r w:rsidR="00D07B38" w:rsidRPr="008A411A">
        <w:rPr>
          <w:color w:val="000000" w:themeColor="text1"/>
          <w:sz w:val="22"/>
          <w:szCs w:val="22"/>
        </w:rPr>
        <w:fldChar w:fldCharType="begin">
          <w:fldData xml:space="preserve">PEVuZE5vdGU+PENpdGU+PEF1dGhvcj5TYWlkPC9BdXRob3I+PFllYXI+MjAwOTwvWWVhcj48UmVj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</w:fldData>
        </w:fldChar>
      </w:r>
      <w:r w:rsidR="00D07B38" w:rsidRPr="008A411A">
        <w:rPr>
          <w:color w:val="000000" w:themeColor="text1"/>
          <w:sz w:val="22"/>
          <w:szCs w:val="22"/>
        </w:rPr>
        <w:instrText xml:space="preserve"> ADDIN EN.CITE.DATA </w:instrText>
      </w:r>
      <w:r w:rsidR="00D07B38" w:rsidRPr="008A411A">
        <w:rPr>
          <w:color w:val="000000" w:themeColor="text1"/>
          <w:sz w:val="22"/>
          <w:szCs w:val="22"/>
        </w:rPr>
      </w:r>
      <w:r w:rsidR="00D07B38" w:rsidRPr="008A411A">
        <w:rPr>
          <w:color w:val="000000" w:themeColor="text1"/>
          <w:sz w:val="22"/>
          <w:szCs w:val="22"/>
        </w:rPr>
        <w:fldChar w:fldCharType="end"/>
      </w:r>
      <w:r w:rsidR="003D6E45" w:rsidRPr="008A411A">
        <w:rPr>
          <w:color w:val="000000" w:themeColor="text1"/>
          <w:sz w:val="22"/>
          <w:szCs w:val="22"/>
        </w:rPr>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33-36</w:t>
      </w:r>
      <w:r w:rsidR="003D6E45" w:rsidRPr="008A411A">
        <w:rPr>
          <w:color w:val="000000" w:themeColor="text1"/>
          <w:sz w:val="22"/>
          <w:szCs w:val="22"/>
        </w:rPr>
        <w:fldChar w:fldCharType="end"/>
      </w:r>
      <w:r w:rsidR="00564E50" w:rsidRPr="008A411A">
        <w:rPr>
          <w:color w:val="000000" w:themeColor="text1"/>
          <w:sz w:val="22"/>
          <w:szCs w:val="22"/>
          <w:lang w:val="vi-VN"/>
        </w:rPr>
        <w:t>.</w:t>
      </w:r>
      <w:r w:rsidR="003D6E45" w:rsidRPr="008A411A">
        <w:rPr>
          <w:color w:val="000000" w:themeColor="text1"/>
          <w:sz w:val="22"/>
          <w:szCs w:val="22"/>
          <w:lang w:val="vi-VN"/>
        </w:rPr>
        <w:t xml:space="preserve"> </w:t>
      </w:r>
      <w:r w:rsidRPr="008A411A">
        <w:rPr>
          <w:color w:val="000000" w:themeColor="text1"/>
          <w:sz w:val="22"/>
          <w:szCs w:val="22"/>
        </w:rPr>
        <w:t>Wiseman</w:t>
      </w:r>
      <w:r w:rsidR="00B0636B"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&lt;EndNote&gt;&lt;Cite&gt;&lt;Author&gt;Wiseman&lt;/Author&gt;&lt;Year&gt;1982&lt;/Year&gt;&lt;RecNum&gt;43&lt;/RecNum&gt;&lt;DisplayText&gt;&lt;style face="superscript"&gt;34&lt;/style&gt;&lt;/DisplayText&gt;&lt;record&gt;&lt;rec-number&gt;43&lt;/rec-number&gt;&lt;foreign-keys&gt;&lt;key app="EN" db-id="fr95zaz25e20fmezad9pxavq52a5rvzvexsa" timestamp="1699255425"&gt;43&lt;/key&gt;&lt;/foreign-keys&gt;&lt;ref-type name="Journal Article"&gt;17&lt;/ref-type&gt;&lt;contributors&gt;&lt;authors&gt;&lt;author&gt;Wiseman, Joanne&lt;/author&gt;&lt;/authors&gt;&lt;/contributors&gt;&lt;titles&gt;&lt;title&gt;An evaluation of environmental disclosures made in corporate annual reports&lt;/title&gt;&lt;secondary-title&gt;Accounting, organizations and society&lt;/secondary-title&gt;&lt;/titles&gt;&lt;periodical&gt;&lt;full-title&gt;Accounting, organizations and society&lt;/full-title&gt;&lt;/periodical&gt;&lt;pages&gt;53-63&lt;/pages&gt;&lt;volume&gt;7&lt;/volume&gt;&lt;number&gt;1&lt;/number&gt;&lt;dates&gt;&lt;year&gt;1982&lt;/year&gt;&lt;/dates&gt;&lt;isbn&gt;0361-3682&lt;/isbn&gt;&lt;urls&gt;&lt;/urls&gt;&lt;/record&gt;&lt;/Cite&gt;&lt;/EndNote&gt;</w:instrText>
      </w:r>
      <w:r w:rsidR="00B0636B" w:rsidRPr="008A411A">
        <w:rPr>
          <w:color w:val="000000" w:themeColor="text1"/>
          <w:sz w:val="22"/>
          <w:szCs w:val="22"/>
          <w:lang w:val="vi-VN"/>
        </w:rPr>
        <w:fldChar w:fldCharType="separate"/>
      </w:r>
      <w:r w:rsidR="0033790A" w:rsidRPr="008A411A">
        <w:rPr>
          <w:noProof/>
          <w:color w:val="000000" w:themeColor="text1"/>
          <w:sz w:val="22"/>
          <w:szCs w:val="22"/>
          <w:vertAlign w:val="superscript"/>
          <w:lang w:val="vi-VN"/>
        </w:rPr>
        <w:t>34</w:t>
      </w:r>
      <w:r w:rsidR="00B0636B" w:rsidRPr="008A411A">
        <w:rPr>
          <w:color w:val="000000" w:themeColor="text1"/>
          <w:sz w:val="22"/>
          <w:szCs w:val="22"/>
          <w:lang w:val="vi-VN"/>
        </w:rPr>
        <w:fldChar w:fldCharType="end"/>
      </w:r>
      <w:r w:rsidR="00564E50" w:rsidRPr="008A411A">
        <w:rPr>
          <w:color w:val="000000" w:themeColor="text1"/>
          <w:sz w:val="22"/>
          <w:szCs w:val="22"/>
          <w:lang w:val="vi-VN"/>
        </w:rPr>
        <w:t xml:space="preserve"> </w:t>
      </w:r>
      <w:r w:rsidR="002A7AEF" w:rsidRPr="008A411A">
        <w:rPr>
          <w:color w:val="000000" w:themeColor="text1"/>
          <w:sz w:val="22"/>
          <w:szCs w:val="22"/>
        </w:rPr>
        <w:t>created</w:t>
      </w:r>
      <w:r w:rsidRPr="008A411A">
        <w:rPr>
          <w:color w:val="000000" w:themeColor="text1"/>
          <w:sz w:val="22"/>
          <w:szCs w:val="22"/>
        </w:rPr>
        <w:t xml:space="preserve"> a way to evaluate environmental disclosure based on specificity and the presence or absence of monetary information. This method has been used in several studies to measure e</w:t>
      </w:r>
      <w:r w:rsidR="003D6E45" w:rsidRPr="008A411A">
        <w:rPr>
          <w:color w:val="000000" w:themeColor="text1"/>
          <w:sz w:val="22"/>
          <w:szCs w:val="22"/>
        </w:rPr>
        <w:t>nvironment</w:t>
      </w:r>
      <w:r w:rsidR="00A54352" w:rsidRPr="008A411A">
        <w:rPr>
          <w:color w:val="000000" w:themeColor="text1"/>
          <w:sz w:val="22"/>
          <w:szCs w:val="22"/>
        </w:rPr>
        <w:t>al</w:t>
      </w:r>
      <w:r w:rsidRPr="008A411A">
        <w:rPr>
          <w:color w:val="000000" w:themeColor="text1"/>
          <w:sz w:val="22"/>
          <w:szCs w:val="22"/>
        </w:rPr>
        <w:t xml:space="preserve"> disclosure</w:t>
      </w:r>
      <w:r w:rsidR="003D6E45" w:rsidRPr="008A411A">
        <w:rPr>
          <w:color w:val="000000" w:themeColor="text1"/>
        </w:rPr>
        <w:t xml:space="preserve"> </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&lt;EndNote&gt;&lt;Cite&gt;&lt;Author&gt;Zeng&lt;/Author&gt;&lt;Year&gt;2010&lt;/Year&gt;&lt;RecNum&gt;45&lt;/RecNum&gt;&lt;DisplayText&gt;&lt;style face="superscript"&gt;35&lt;/style&gt;&lt;/DisplayText&gt;&lt;record&gt;&lt;rec-number&gt;45&lt;/rec-number&gt;&lt;foreign-keys&gt;&lt;key app="EN" db-id="fr95zaz25e20fmezad9pxavq52a5rvzvexsa" timestamp="1699255425"&gt;45&lt;/key&gt;&lt;/foreign-keys&gt;&lt;ref-type name="Journal Article"&gt;17&lt;/ref-type&gt;&lt;contributors&gt;&lt;authors&gt;&lt;author&gt;Zeng, SX&lt;/author&gt;&lt;author&gt;Xu, XD&lt;/author&gt;&lt;author&gt;Dong, ZY&lt;/author&gt;&lt;author&gt;Tam, Vivian WY&lt;/author&gt;&lt;/authors&gt;&lt;/contributors&gt;&lt;titles&gt;&lt;title&gt;Towards corporate environmental information disclosure: an empirical study in China&lt;/title&gt;&lt;secondary-title&gt;Journal of Cleaner Production&lt;/secondary-title&gt;&lt;/titles&gt;&lt;periodical&gt;&lt;full-title&gt;Journal of cleaner production&lt;/full-title&gt;&lt;/periodical&gt;&lt;pages&gt;1142-1148&lt;/pages&gt;&lt;volume&gt;18&lt;/volume&gt;&lt;number&gt;12&lt;/number&gt;&lt;dates&gt;&lt;year&gt;2010&lt;/year&gt;&lt;/dates&gt;&lt;isbn&gt;0959-6526&lt;/isbn&gt;&lt;urls&gt;&lt;/urls&gt;&lt;/record&gt;&lt;/Cite&gt;&lt;/EndNote&gt;</w:instrText>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35</w:t>
      </w:r>
      <w:r w:rsidR="003D6E45" w:rsidRPr="008A411A">
        <w:rPr>
          <w:color w:val="000000" w:themeColor="text1"/>
          <w:sz w:val="22"/>
          <w:szCs w:val="22"/>
        </w:rPr>
        <w:fldChar w:fldCharType="end"/>
      </w:r>
      <w:r w:rsidRPr="008A411A">
        <w:rPr>
          <w:color w:val="000000" w:themeColor="text1"/>
          <w:sz w:val="22"/>
          <w:szCs w:val="22"/>
        </w:rPr>
        <w:t xml:space="preserve">. </w:t>
      </w:r>
      <w:r w:rsidRPr="008A411A">
        <w:rPr>
          <w:color w:val="000000" w:themeColor="text1"/>
          <w:sz w:val="22"/>
          <w:szCs w:val="22"/>
          <w:highlight w:val="white"/>
        </w:rPr>
        <w:t>Because of the low disclosure level observed in Vietnam's food sector, we will give WCD a score between 0 and 2. A score of 2 indicates the disclosure of details about monetary and quantity information,  a score of 1 represents general information</w:t>
      </w:r>
      <w:r w:rsidR="002A7AEF" w:rsidRPr="008A411A">
        <w:rPr>
          <w:color w:val="000000" w:themeColor="text1"/>
          <w:sz w:val="22"/>
          <w:szCs w:val="22"/>
          <w:highlight w:val="white"/>
          <w:lang w:val="vi-VN"/>
        </w:rPr>
        <w:t>’ disclosure</w:t>
      </w:r>
      <w:r w:rsidRPr="008A411A">
        <w:rPr>
          <w:color w:val="000000" w:themeColor="text1"/>
          <w:sz w:val="22"/>
          <w:szCs w:val="22"/>
          <w:highlight w:val="white"/>
        </w:rPr>
        <w:t xml:space="preserve">, and a score of 0 </w:t>
      </w:r>
      <w:r w:rsidR="002A7AEF" w:rsidRPr="008A411A">
        <w:rPr>
          <w:color w:val="000000" w:themeColor="text1"/>
          <w:sz w:val="22"/>
          <w:szCs w:val="22"/>
          <w:highlight w:val="white"/>
        </w:rPr>
        <w:t>suggest</w:t>
      </w:r>
      <w:r w:rsidR="00A54352" w:rsidRPr="008A411A">
        <w:rPr>
          <w:color w:val="000000" w:themeColor="text1"/>
          <w:sz w:val="22"/>
          <w:szCs w:val="22"/>
          <w:highlight w:val="white"/>
          <w:lang w:val="vi-VN"/>
        </w:rPr>
        <w:t xml:space="preserve">s </w:t>
      </w:r>
      <w:r w:rsidR="002A7AEF" w:rsidRPr="008A411A">
        <w:rPr>
          <w:color w:val="000000" w:themeColor="text1"/>
          <w:sz w:val="22"/>
          <w:szCs w:val="22"/>
          <w:highlight w:val="white"/>
          <w:lang w:val="vi-VN"/>
        </w:rPr>
        <w:t xml:space="preserve">no water </w:t>
      </w:r>
      <w:r w:rsidR="002A7AEF" w:rsidRPr="008A411A">
        <w:rPr>
          <w:color w:val="000000" w:themeColor="text1"/>
          <w:sz w:val="22"/>
          <w:szCs w:val="22"/>
          <w:highlight w:val="white"/>
        </w:rPr>
        <w:t>consumption</w:t>
      </w:r>
      <w:r w:rsidR="002A7AEF" w:rsidRPr="008A411A">
        <w:rPr>
          <w:color w:val="000000" w:themeColor="text1"/>
          <w:sz w:val="22"/>
          <w:szCs w:val="22"/>
          <w:highlight w:val="white"/>
          <w:lang w:val="vi-VN"/>
        </w:rPr>
        <w:t xml:space="preserve"> </w:t>
      </w:r>
      <w:r w:rsidRPr="008A411A">
        <w:rPr>
          <w:color w:val="000000" w:themeColor="text1"/>
          <w:sz w:val="22"/>
          <w:szCs w:val="22"/>
          <w:highlight w:val="white"/>
        </w:rPr>
        <w:t>information</w:t>
      </w:r>
      <w:r w:rsidR="002A7AEF" w:rsidRPr="008A411A">
        <w:rPr>
          <w:color w:val="000000" w:themeColor="text1"/>
          <w:sz w:val="22"/>
          <w:szCs w:val="22"/>
          <w:highlight w:val="white"/>
          <w:lang w:val="vi-VN"/>
        </w:rPr>
        <w:t>.</w:t>
      </w:r>
    </w:p>
    <w:p w14:paraId="70B01E5F" w14:textId="77777777" w:rsidR="00E25FD3" w:rsidRPr="008A411A" w:rsidRDefault="00BA5433" w:rsidP="00834B00">
      <w:pPr>
        <w:tabs>
          <w:tab w:val="left" w:pos="360"/>
          <w:tab w:val="right" w:pos="9072"/>
        </w:tabs>
        <w:spacing w:after="120"/>
        <w:jc w:val="both"/>
        <w:rPr>
          <w:i/>
          <w:color w:val="000000" w:themeColor="text1"/>
          <w:sz w:val="22"/>
          <w:szCs w:val="22"/>
        </w:rPr>
      </w:pPr>
      <w:r w:rsidRPr="008A411A">
        <w:rPr>
          <w:i/>
          <w:color w:val="000000" w:themeColor="text1"/>
          <w:sz w:val="22"/>
          <w:szCs w:val="22"/>
        </w:rPr>
        <w:t>3.2.3. Control variables</w:t>
      </w:r>
    </w:p>
    <w:p w14:paraId="6FA3C092" w14:textId="77777777" w:rsidR="000262FC" w:rsidRDefault="002A7AEF" w:rsidP="000262FC">
      <w:pPr>
        <w:shd w:val="clear" w:color="auto" w:fill="FFFFFF"/>
        <w:tabs>
          <w:tab w:val="left" w:pos="360"/>
          <w:tab w:val="right" w:pos="9072"/>
        </w:tabs>
        <w:spacing w:after="120" w:line="312" w:lineRule="auto"/>
        <w:jc w:val="both"/>
        <w:rPr>
          <w:color w:val="000000" w:themeColor="text1"/>
          <w:sz w:val="22"/>
          <w:szCs w:val="22"/>
        </w:rPr>
      </w:pPr>
      <w:r w:rsidRPr="008A411A">
        <w:rPr>
          <w:color w:val="000000" w:themeColor="text1"/>
          <w:sz w:val="22"/>
          <w:szCs w:val="22"/>
        </w:rPr>
        <w:t> The control factors are used in this study consisting</w:t>
      </w:r>
      <w:r w:rsidR="00A54352" w:rsidRPr="008A411A">
        <w:rPr>
          <w:color w:val="000000" w:themeColor="text1"/>
          <w:sz w:val="22"/>
          <w:szCs w:val="22"/>
          <w:lang w:val="vi-VN"/>
        </w:rPr>
        <w:t xml:space="preserve"> </w:t>
      </w:r>
      <w:r w:rsidRPr="008A411A">
        <w:rPr>
          <w:color w:val="000000" w:themeColor="text1"/>
          <w:sz w:val="22"/>
          <w:szCs w:val="22"/>
        </w:rPr>
        <w:t>GOV, LEV and SIZE to control the government ownership, leverage and the size of listed firms as in previous studies of</w:t>
      </w:r>
      <w:r w:rsidRPr="008A411A">
        <w:rPr>
          <w:color w:val="000000" w:themeColor="text1"/>
          <w:lang w:val="vi-VN"/>
        </w:rPr>
        <w:t xml:space="preserve"> </w:t>
      </w:r>
      <w:r w:rsidR="00BA5433" w:rsidRPr="008A411A">
        <w:rPr>
          <w:color w:val="000000" w:themeColor="text1"/>
          <w:sz w:val="22"/>
          <w:szCs w:val="22"/>
        </w:rPr>
        <w:t>Simionescu et al.</w:t>
      </w:r>
      <w:r w:rsidR="00B0636B" w:rsidRPr="008A411A">
        <w:rPr>
          <w:color w:val="000000" w:themeColor="text1"/>
          <w:sz w:val="22"/>
          <w:szCs w:val="22"/>
          <w:lang w:val="vi-VN"/>
        </w:rPr>
        <w:fldChar w:fldCharType="begin"/>
      </w:r>
      <w:r w:rsidR="003D6E45" w:rsidRPr="008A411A">
        <w:rPr>
          <w:color w:val="000000" w:themeColor="text1"/>
          <w:sz w:val="22"/>
          <w:szCs w:val="22"/>
          <w:lang w:val="vi-VN"/>
        </w:rPr>
        <w:instrText xml:space="preserve"> ADDIN EN.CITE &lt;EndNote&gt;&lt;Cite&gt;&lt;Author&gt;Simionescu&lt;/Author&gt;&lt;Year&gt;2020&lt;/Year&gt;&lt;RecNum&gt;98&lt;/RecNum&gt;&lt;DisplayText&gt;&lt;style face="superscript"&gt;8&lt;/style&gt;&lt;/DisplayText&gt;&lt;record&gt;&lt;rec-number&gt;98&lt;/rec-number&gt;&lt;foreign-keys&gt;&lt;key app="EN" db-id="2r5ww2epevsvrhee2xm5a5d4r9x9paxtts95" timestamp="1694107243"&gt;98&lt;/key&gt;&lt;/foreign-keys&gt;&lt;ref-type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Health&lt;/secondary-title&gt;&lt;/titles&gt;&lt;periodical&gt;&lt;full-title&gt;International Journal of Environmental Research and Public Health&lt;/full-title&gt;&lt;/periodical&gt;&lt;pages&gt;5206&lt;/pages&gt;&lt;volume&gt;17&lt;/volume&gt;&lt;number&gt;14&lt;/number&gt;&lt;dates&gt;&lt;year&gt;2020&lt;/year&gt;&lt;/dates&gt;&lt;isbn&gt;1660-4601&lt;/isbn&gt;&lt;urls&gt;&lt;/urls&gt;&lt;/record&gt;&lt;/Cite&gt;&lt;/EndNote&gt;</w:instrText>
      </w:r>
      <w:r w:rsidR="00B0636B"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8</w:t>
      </w:r>
      <w:r w:rsidR="00B0636B" w:rsidRPr="008A411A">
        <w:rPr>
          <w:color w:val="000000" w:themeColor="text1"/>
          <w:sz w:val="22"/>
          <w:szCs w:val="22"/>
          <w:lang w:val="vi-VN"/>
        </w:rPr>
        <w:fldChar w:fldCharType="end"/>
      </w:r>
      <w:r w:rsidR="00BA5433" w:rsidRPr="008A411A">
        <w:rPr>
          <w:color w:val="000000" w:themeColor="text1"/>
          <w:sz w:val="22"/>
          <w:szCs w:val="22"/>
        </w:rPr>
        <w:t>.</w:t>
      </w:r>
      <w:r w:rsidR="00564E50" w:rsidRPr="008A411A">
        <w:rPr>
          <w:color w:val="000000" w:themeColor="text1"/>
          <w:sz w:val="22"/>
          <w:szCs w:val="22"/>
          <w:lang w:val="vi-VN"/>
        </w:rPr>
        <w:t xml:space="preserve"> </w:t>
      </w:r>
      <w:r w:rsidR="00BA5433" w:rsidRPr="008A411A">
        <w:rPr>
          <w:color w:val="000000" w:themeColor="text1"/>
          <w:sz w:val="22"/>
          <w:szCs w:val="22"/>
        </w:rPr>
        <w:t xml:space="preserve">The government ownership value (GOV) measures the government's control over a company. </w:t>
      </w:r>
      <w:r w:rsidRPr="008A411A">
        <w:rPr>
          <w:color w:val="000000" w:themeColor="text1"/>
          <w:sz w:val="22"/>
          <w:szCs w:val="22"/>
        </w:rPr>
        <w:t>To calculate it, divide the owned government share by the total number of shares outstanding</w:t>
      </w:r>
      <w:r w:rsidR="00B0636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&lt;EndNote&gt;&lt;Cite&gt;&lt;Author&gt;Alfaraih&lt;/Author&gt;&lt;Year&gt;2012&lt;/Year&gt;&lt;RecNum&gt;46&lt;/RecNum&gt;&lt;DisplayText&gt;&lt;style face="superscript"&gt;37&lt;/style&gt;&lt;/DisplayText&gt;&lt;record&gt;&lt;rec-number&gt;46&lt;/rec-number&gt;&lt;foreign-keys&gt;&lt;key app="EN" db-id="fr95zaz25e20fmezad9pxavq52a5rvzvexsa" timestamp="1699255425"&gt;46&lt;/key&gt;&lt;/foreign-keys&gt;&lt;ref-type name="Journal Article"&gt;17&lt;/ref-type&gt;&lt;contributors&gt;&lt;authors&gt;&lt;author&gt;Alfaraih, Mishari&lt;/author&gt;&lt;author&gt;Alanezi, Faisal&lt;/author&gt;&lt;author&gt;Almujamed, Hesham&lt;/author&gt;&lt;/authors&gt;&lt;/contributors&gt;&lt;titles&gt;&lt;title&gt;The influence of institutional and government ownership on firm performance: evidence from Kuwait&lt;/title&gt;&lt;secondary-title&gt;International Business Research&lt;/secondary-title&gt;&lt;/titles&gt;&lt;periodical&gt;&lt;full-title&gt;International Business Research&lt;/full-title&gt;&lt;/periodical&gt;&lt;pages&gt;192&lt;/pages&gt;&lt;volume&gt;5&lt;/volume&gt;&lt;number&gt;10&lt;/number&gt;&lt;dates&gt;&lt;year&gt;2012&lt;/year&gt;&lt;/dates&gt;&lt;isbn&gt;1913-9004&lt;/isbn&gt;&lt;urls&gt;&lt;/urls&gt;&lt;/record&gt;&lt;/Cite&gt;&lt;/EndNote&gt;</w:instrText>
      </w:r>
      <w:r w:rsidR="00B0636B" w:rsidRPr="008A411A">
        <w:rPr>
          <w:color w:val="000000" w:themeColor="text1"/>
          <w:sz w:val="22"/>
          <w:szCs w:val="22"/>
        </w:rPr>
        <w:fldChar w:fldCharType="separate"/>
      </w:r>
      <w:r w:rsidR="0033790A" w:rsidRPr="008A411A">
        <w:rPr>
          <w:noProof/>
          <w:color w:val="000000" w:themeColor="text1"/>
          <w:sz w:val="22"/>
          <w:szCs w:val="22"/>
          <w:vertAlign w:val="superscript"/>
        </w:rPr>
        <w:t>37</w:t>
      </w:r>
      <w:r w:rsidR="00B0636B" w:rsidRPr="008A411A">
        <w:rPr>
          <w:color w:val="000000" w:themeColor="text1"/>
          <w:sz w:val="22"/>
          <w:szCs w:val="22"/>
        </w:rPr>
        <w:fldChar w:fldCharType="end"/>
      </w:r>
      <w:r w:rsidR="00564E50" w:rsidRPr="008A411A">
        <w:rPr>
          <w:color w:val="000000" w:themeColor="text1"/>
          <w:sz w:val="22"/>
          <w:szCs w:val="22"/>
          <w:lang w:val="vi-VN"/>
        </w:rPr>
        <w:t xml:space="preserve">. </w:t>
      </w:r>
      <w:r w:rsidR="00BA5433" w:rsidRPr="008A411A">
        <w:rPr>
          <w:color w:val="000000" w:themeColor="text1"/>
          <w:sz w:val="22"/>
          <w:szCs w:val="22"/>
        </w:rPr>
        <w:t xml:space="preserve">The leverage percentage (LEV) is the result of dividing total debt by equity. </w:t>
      </w:r>
      <w:r w:rsidRPr="008A411A">
        <w:rPr>
          <w:color w:val="000000" w:themeColor="text1"/>
          <w:sz w:val="22"/>
          <w:szCs w:val="22"/>
        </w:rPr>
        <w:t xml:space="preserve">The </w:t>
      </w:r>
      <w:r w:rsidR="00C8391B" w:rsidRPr="008A411A">
        <w:rPr>
          <w:color w:val="000000" w:themeColor="text1"/>
          <w:sz w:val="22"/>
          <w:szCs w:val="22"/>
          <w:lang w:val="en-US"/>
        </w:rPr>
        <w:t>influence</w:t>
      </w:r>
      <w:r w:rsidRPr="008A411A">
        <w:rPr>
          <w:color w:val="000000" w:themeColor="text1"/>
          <w:sz w:val="22"/>
          <w:szCs w:val="22"/>
        </w:rPr>
        <w:t xml:space="preserve"> of LEV on firm value </w:t>
      </w:r>
      <w:r w:rsidR="0033479F" w:rsidRPr="008A411A">
        <w:rPr>
          <w:color w:val="000000" w:themeColor="text1"/>
          <w:sz w:val="22"/>
          <w:szCs w:val="22"/>
          <w:lang w:val="en-US"/>
        </w:rPr>
        <w:t>continue</w:t>
      </w:r>
      <w:r w:rsidRPr="008A411A">
        <w:rPr>
          <w:color w:val="000000" w:themeColor="text1"/>
          <w:sz w:val="22"/>
          <w:szCs w:val="22"/>
        </w:rPr>
        <w:t xml:space="preserve">s a topic of </w:t>
      </w:r>
      <w:r w:rsidR="0033479F" w:rsidRPr="008A411A">
        <w:rPr>
          <w:color w:val="000000" w:themeColor="text1"/>
          <w:sz w:val="22"/>
          <w:szCs w:val="22"/>
          <w:lang w:val="en-US"/>
        </w:rPr>
        <w:t>contention</w:t>
      </w:r>
      <w:r w:rsidRPr="008A411A">
        <w:rPr>
          <w:color w:val="000000" w:themeColor="text1"/>
          <w:sz w:val="22"/>
          <w:szCs w:val="22"/>
        </w:rPr>
        <w:t xml:space="preserve"> in </w:t>
      </w:r>
      <w:r w:rsidR="0033479F" w:rsidRPr="008A411A">
        <w:rPr>
          <w:color w:val="000000" w:themeColor="text1"/>
          <w:sz w:val="22"/>
          <w:szCs w:val="22"/>
          <w:lang w:val="en-US"/>
        </w:rPr>
        <w:t>scholarly discourse</w:t>
      </w:r>
      <w:r w:rsidR="003D6E45" w:rsidRPr="008A411A">
        <w:rPr>
          <w:color w:val="000000" w:themeColor="text1"/>
          <w:sz w:val="22"/>
          <w:szCs w:val="22"/>
        </w:rPr>
        <w:fldChar w:fldCharType="begin">
          <w:fldData xml:space="preserve">PEVuZE5vdGU+PENpdGU+PEF1dGhvcj5BaXZhemlhbjwvQXV0aG9yPjxZZWFyPjIwMDU8L1llYXI+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</w:fldData>
        </w:fldChar>
      </w:r>
      <w:r w:rsidR="00D07B38" w:rsidRPr="008A411A">
        <w:rPr>
          <w:color w:val="000000" w:themeColor="text1"/>
          <w:sz w:val="22"/>
          <w:szCs w:val="22"/>
        </w:rPr>
        <w:instrText xml:space="preserve"> ADDIN EN.CITE </w:instrText>
      </w:r>
      <w:r w:rsidR="00D07B38" w:rsidRPr="008A411A">
        <w:rPr>
          <w:color w:val="000000" w:themeColor="text1"/>
          <w:sz w:val="22"/>
          <w:szCs w:val="22"/>
        </w:rPr>
        <w:fldChar w:fldCharType="begin">
          <w:fldData xml:space="preserve">PEVuZE5vdGU+PENpdGU+PEF1dGhvcj5BaXZhemlhbjwvQXV0aG9yPjxZZWFyPjIwMDU8L1llYXI+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</w:fldData>
        </w:fldChar>
      </w:r>
      <w:r w:rsidR="00D07B38" w:rsidRPr="008A411A">
        <w:rPr>
          <w:color w:val="000000" w:themeColor="text1"/>
          <w:sz w:val="22"/>
          <w:szCs w:val="22"/>
        </w:rPr>
        <w:instrText xml:space="preserve"> ADDIN EN.CITE.DATA </w:instrText>
      </w:r>
      <w:r w:rsidR="00D07B38" w:rsidRPr="008A411A">
        <w:rPr>
          <w:color w:val="000000" w:themeColor="text1"/>
          <w:sz w:val="22"/>
          <w:szCs w:val="22"/>
        </w:rPr>
      </w:r>
      <w:r w:rsidR="00D07B38" w:rsidRPr="008A411A">
        <w:rPr>
          <w:color w:val="000000" w:themeColor="text1"/>
          <w:sz w:val="22"/>
          <w:szCs w:val="22"/>
        </w:rPr>
        <w:fldChar w:fldCharType="end"/>
      </w:r>
      <w:r w:rsidR="003D6E45" w:rsidRPr="008A411A">
        <w:rPr>
          <w:color w:val="000000" w:themeColor="text1"/>
          <w:sz w:val="22"/>
          <w:szCs w:val="22"/>
        </w:rPr>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38-40</w:t>
      </w:r>
      <w:r w:rsidR="003D6E45" w:rsidRPr="008A411A">
        <w:rPr>
          <w:color w:val="000000" w:themeColor="text1"/>
          <w:sz w:val="22"/>
          <w:szCs w:val="22"/>
        </w:rPr>
        <w:fldChar w:fldCharType="end"/>
      </w:r>
      <w:r w:rsidR="00564E50" w:rsidRPr="008A411A">
        <w:rPr>
          <w:color w:val="000000" w:themeColor="text1"/>
          <w:sz w:val="22"/>
          <w:szCs w:val="22"/>
          <w:lang w:val="vi-VN"/>
        </w:rPr>
        <w:t>.</w:t>
      </w:r>
      <w:r w:rsidR="00BA5433" w:rsidRPr="008A411A">
        <w:rPr>
          <w:color w:val="000000" w:themeColor="text1"/>
          <w:sz w:val="22"/>
          <w:szCs w:val="22"/>
        </w:rPr>
        <w:t xml:space="preserve"> The firm's size (SIZE) uses the natural logarithm of total assets to measure. </w:t>
      </w:r>
      <w:r w:rsidR="00A54352" w:rsidRPr="008A411A">
        <w:rPr>
          <w:color w:val="000000" w:themeColor="text1"/>
          <w:sz w:val="22"/>
          <w:szCs w:val="22"/>
        </w:rPr>
        <w:t>The</w:t>
      </w:r>
      <w:r w:rsidR="00A54352" w:rsidRPr="008A411A">
        <w:rPr>
          <w:color w:val="000000" w:themeColor="text1"/>
          <w:sz w:val="22"/>
          <w:szCs w:val="22"/>
          <w:lang w:val="vi-VN"/>
        </w:rPr>
        <w:t xml:space="preserve"> </w:t>
      </w:r>
      <w:r w:rsidR="00A54352" w:rsidRPr="008A411A">
        <w:rPr>
          <w:color w:val="000000" w:themeColor="text1"/>
          <w:sz w:val="22"/>
          <w:szCs w:val="22"/>
        </w:rPr>
        <w:t>p</w:t>
      </w:r>
      <w:r w:rsidR="00BA5433" w:rsidRPr="008A411A">
        <w:rPr>
          <w:color w:val="000000" w:themeColor="text1"/>
          <w:sz w:val="22"/>
          <w:szCs w:val="22"/>
        </w:rPr>
        <w:t xml:space="preserve">revious study opines a </w:t>
      </w:r>
      <w:r w:rsidR="0033479F" w:rsidRPr="008A411A">
        <w:rPr>
          <w:color w:val="000000" w:themeColor="text1"/>
          <w:sz w:val="22"/>
          <w:szCs w:val="22"/>
          <w:lang w:val="en-US"/>
        </w:rPr>
        <w:t>favourable</w:t>
      </w:r>
      <w:r w:rsidR="00BA5433" w:rsidRPr="008A411A">
        <w:rPr>
          <w:color w:val="000000" w:themeColor="text1"/>
          <w:sz w:val="22"/>
          <w:szCs w:val="22"/>
        </w:rPr>
        <w:t xml:space="preserve"> association between company size and firm value</w:t>
      </w:r>
      <w:r w:rsidR="00B0636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&lt;EndNote&gt;&lt;Cite&gt;&lt;Author&gt;Obradovich&lt;/Author&gt;&lt;Year&gt;2013&lt;/Year&gt;&lt;RecNum&gt;49&lt;/RecNum&gt;&lt;DisplayText&gt;&lt;style face="superscript"&gt;40&lt;/style&gt;&lt;/DisplayText&gt;&lt;record&gt;&lt;rec-number&gt;49&lt;/rec-number&gt;&lt;foreign-keys&gt;&lt;key app="EN" db-id="fr95zaz25e20fmezad9pxavq52a5rvzvexsa" timestamp="1699255425"&gt;49&lt;/key&gt;&lt;/foreign-keys&gt;&lt;ref-type name="Journal Article"&gt;17&lt;/ref-type&gt;&lt;contributors&gt;&lt;authors&gt;&lt;author&gt;Obradovich, John&lt;/author&gt;&lt;author&gt;Gill, Amarjit&lt;/author&gt;&lt;/authors&gt;&lt;/contributors&gt;&lt;titles&gt;&lt;title&gt;The impact of corporate governance and financial leverage on the value of American firms&lt;/title&gt;&lt;/titles&gt;&lt;dates&gt;&lt;year&gt;2013&lt;/year&gt;&lt;/dates&gt;&lt;urls&gt;&lt;/urls&gt;&lt;/record&gt;&lt;/Cite&gt;&lt;/EndNote&gt;</w:instrText>
      </w:r>
      <w:r w:rsidR="00B0636B" w:rsidRPr="008A411A">
        <w:rPr>
          <w:color w:val="000000" w:themeColor="text1"/>
          <w:sz w:val="22"/>
          <w:szCs w:val="22"/>
        </w:rPr>
        <w:fldChar w:fldCharType="separate"/>
      </w:r>
      <w:r w:rsidR="0033790A" w:rsidRPr="008A411A">
        <w:rPr>
          <w:noProof/>
          <w:color w:val="000000" w:themeColor="text1"/>
          <w:sz w:val="22"/>
          <w:szCs w:val="22"/>
          <w:vertAlign w:val="superscript"/>
        </w:rPr>
        <w:t>40</w:t>
      </w:r>
      <w:r w:rsidR="00B0636B" w:rsidRPr="008A411A">
        <w:rPr>
          <w:color w:val="000000" w:themeColor="text1"/>
          <w:sz w:val="22"/>
          <w:szCs w:val="22"/>
        </w:rPr>
        <w:fldChar w:fldCharType="end"/>
      </w:r>
      <w:r w:rsidR="00BA5433" w:rsidRPr="008A411A">
        <w:rPr>
          <w:color w:val="000000" w:themeColor="text1"/>
          <w:sz w:val="22"/>
          <w:szCs w:val="22"/>
        </w:rPr>
        <w:t xml:space="preserve">. </w:t>
      </w:r>
    </w:p>
    <w:p w14:paraId="09E3C427" w14:textId="4EE62EF1" w:rsidR="00E25FD3" w:rsidRPr="000262FC" w:rsidRDefault="00BA5433" w:rsidP="000262FC">
      <w:pPr>
        <w:shd w:val="clear" w:color="auto" w:fill="FFFFFF"/>
        <w:tabs>
          <w:tab w:val="left" w:pos="360"/>
          <w:tab w:val="right" w:pos="9072"/>
        </w:tabs>
        <w:spacing w:after="120" w:line="312" w:lineRule="auto"/>
        <w:jc w:val="both"/>
        <w:rPr>
          <w:color w:val="000000" w:themeColor="text1"/>
          <w:sz w:val="22"/>
          <w:szCs w:val="22"/>
        </w:rPr>
      </w:pPr>
      <w:r w:rsidRPr="008A411A">
        <w:rPr>
          <w:b/>
          <w:color w:val="000000" w:themeColor="text1"/>
          <w:sz w:val="20"/>
          <w:szCs w:val="20"/>
        </w:rPr>
        <w:t>Table 1.</w:t>
      </w:r>
      <w:r w:rsidRPr="008A411A">
        <w:rPr>
          <w:color w:val="000000" w:themeColor="text1"/>
          <w:sz w:val="20"/>
          <w:szCs w:val="20"/>
        </w:rPr>
        <w:t xml:space="preserve"> The variables</w:t>
      </w:r>
    </w:p>
    <w:tbl>
      <w:tblPr>
        <w:tblStyle w:val="a0"/>
        <w:tblW w:w="467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3260"/>
      </w:tblGrid>
      <w:tr w:rsidR="008A411A" w:rsidRPr="00EE3032" w14:paraId="6842DB1C" w14:textId="77777777" w:rsidTr="00F7688E">
        <w:trPr>
          <w:trHeight w:val="115"/>
        </w:trPr>
        <w:tc>
          <w:tcPr>
            <w:tcW w:w="1418" w:type="dxa"/>
            <w:shd w:val="clear" w:color="auto" w:fill="auto"/>
            <w:tcMar>
              <w:top w:w="100" w:type="dxa"/>
              <w:left w:w="100" w:type="dxa"/>
              <w:bottom w:w="100" w:type="dxa"/>
              <w:right w:w="100" w:type="dxa"/>
            </w:tcMar>
          </w:tcPr>
          <w:p w14:paraId="01E8B6F5" w14:textId="77777777" w:rsidR="00E25FD3" w:rsidRPr="00EE3032" w:rsidRDefault="00BA5433" w:rsidP="00115C12">
            <w:pPr>
              <w:rPr>
                <w:b/>
                <w:bCs/>
                <w:color w:val="000000" w:themeColor="text1"/>
                <w:sz w:val="18"/>
                <w:szCs w:val="20"/>
              </w:rPr>
            </w:pPr>
            <w:r w:rsidRPr="00EE3032">
              <w:rPr>
                <w:b/>
                <w:bCs/>
                <w:color w:val="000000" w:themeColor="text1"/>
                <w:sz w:val="18"/>
                <w:szCs w:val="20"/>
              </w:rPr>
              <w:t>Variables</w:t>
            </w:r>
          </w:p>
        </w:tc>
        <w:tc>
          <w:tcPr>
            <w:tcW w:w="3260" w:type="dxa"/>
            <w:shd w:val="clear" w:color="auto" w:fill="auto"/>
            <w:tcMar>
              <w:top w:w="100" w:type="dxa"/>
              <w:left w:w="100" w:type="dxa"/>
              <w:bottom w:w="100" w:type="dxa"/>
              <w:right w:w="100" w:type="dxa"/>
            </w:tcMar>
          </w:tcPr>
          <w:p w14:paraId="57BF7D9D" w14:textId="77777777" w:rsidR="00E25FD3" w:rsidRPr="00EE3032" w:rsidRDefault="00BA5433" w:rsidP="00115C12">
            <w:pPr>
              <w:rPr>
                <w:b/>
                <w:bCs/>
                <w:color w:val="000000" w:themeColor="text1"/>
                <w:sz w:val="18"/>
                <w:szCs w:val="20"/>
              </w:rPr>
            </w:pPr>
            <w:r w:rsidRPr="00EE3032">
              <w:rPr>
                <w:b/>
                <w:bCs/>
                <w:color w:val="000000" w:themeColor="text1"/>
                <w:sz w:val="18"/>
                <w:szCs w:val="20"/>
              </w:rPr>
              <w:t>Formula</w:t>
            </w:r>
          </w:p>
        </w:tc>
      </w:tr>
      <w:tr w:rsidR="008A411A" w:rsidRPr="00EE3032" w14:paraId="162508E7" w14:textId="77777777" w:rsidTr="00F7688E">
        <w:trPr>
          <w:trHeight w:val="81"/>
        </w:trPr>
        <w:tc>
          <w:tcPr>
            <w:tcW w:w="4675" w:type="dxa"/>
            <w:gridSpan w:val="2"/>
            <w:shd w:val="clear" w:color="auto" w:fill="auto"/>
            <w:tcMar>
              <w:top w:w="100" w:type="dxa"/>
              <w:left w:w="100" w:type="dxa"/>
              <w:bottom w:w="100" w:type="dxa"/>
              <w:right w:w="100" w:type="dxa"/>
            </w:tcMar>
          </w:tcPr>
          <w:p w14:paraId="67DCA14E" w14:textId="77777777" w:rsidR="00E25FD3" w:rsidRPr="00EE3032" w:rsidRDefault="00BA5433" w:rsidP="00115C12">
            <w:pPr>
              <w:tabs>
                <w:tab w:val="left" w:pos="360"/>
                <w:tab w:val="right" w:pos="9072"/>
              </w:tabs>
              <w:jc w:val="both"/>
              <w:rPr>
                <w:color w:val="000000" w:themeColor="text1"/>
                <w:sz w:val="18"/>
                <w:szCs w:val="20"/>
              </w:rPr>
            </w:pPr>
            <w:r w:rsidRPr="00EE3032">
              <w:rPr>
                <w:color w:val="000000" w:themeColor="text1"/>
                <w:sz w:val="18"/>
                <w:szCs w:val="20"/>
              </w:rPr>
              <w:t>Dependent variable</w:t>
            </w:r>
          </w:p>
        </w:tc>
      </w:tr>
      <w:tr w:rsidR="008A411A" w:rsidRPr="00EE3032" w14:paraId="67059EEC" w14:textId="77777777" w:rsidTr="00F7688E">
        <w:trPr>
          <w:trHeight w:val="198"/>
        </w:trPr>
        <w:tc>
          <w:tcPr>
            <w:tcW w:w="1418" w:type="dxa"/>
            <w:shd w:val="clear" w:color="auto" w:fill="auto"/>
            <w:tcMar>
              <w:top w:w="100" w:type="dxa"/>
              <w:left w:w="100" w:type="dxa"/>
              <w:bottom w:w="100" w:type="dxa"/>
              <w:right w:w="100" w:type="dxa"/>
            </w:tcMar>
          </w:tcPr>
          <w:p w14:paraId="25D3380C" w14:textId="77777777" w:rsidR="00E25FD3" w:rsidRPr="00EE3032" w:rsidRDefault="00BA5433" w:rsidP="00115C12">
            <w:pPr>
              <w:rPr>
                <w:color w:val="000000" w:themeColor="text1"/>
                <w:sz w:val="18"/>
                <w:szCs w:val="20"/>
              </w:rPr>
            </w:pPr>
            <w:r w:rsidRPr="00EE3032">
              <w:rPr>
                <w:color w:val="000000" w:themeColor="text1"/>
                <w:sz w:val="18"/>
                <w:szCs w:val="20"/>
              </w:rPr>
              <w:t>Q</w:t>
            </w:r>
          </w:p>
        </w:tc>
        <w:tc>
          <w:tcPr>
            <w:tcW w:w="3260" w:type="dxa"/>
            <w:shd w:val="clear" w:color="auto" w:fill="auto"/>
            <w:tcMar>
              <w:top w:w="100" w:type="dxa"/>
              <w:left w:w="100" w:type="dxa"/>
              <w:bottom w:w="100" w:type="dxa"/>
              <w:right w:w="100" w:type="dxa"/>
            </w:tcMar>
          </w:tcPr>
          <w:p w14:paraId="0473BC26" w14:textId="0C268047" w:rsidR="00E25FD3" w:rsidRPr="00EE3032" w:rsidRDefault="00BA5433" w:rsidP="00115C12">
            <w:pPr>
              <w:jc w:val="both"/>
              <w:rPr>
                <w:color w:val="000000" w:themeColor="text1"/>
                <w:sz w:val="18"/>
                <w:szCs w:val="20"/>
              </w:rPr>
            </w:pPr>
            <w:r w:rsidRPr="00EE3032">
              <w:rPr>
                <w:color w:val="000000" w:themeColor="text1"/>
                <w:sz w:val="18"/>
                <w:szCs w:val="20"/>
              </w:rPr>
              <w:t>(Market value of equity + Book value</w:t>
            </w:r>
            <w:r w:rsidR="00115C12" w:rsidRPr="00EE3032">
              <w:rPr>
                <w:color w:val="000000" w:themeColor="text1"/>
                <w:sz w:val="18"/>
                <w:szCs w:val="20"/>
                <w:lang w:val="vi-VN"/>
              </w:rPr>
              <w:t xml:space="preserve"> </w:t>
            </w:r>
            <w:r w:rsidRPr="00EE3032">
              <w:rPr>
                <w:color w:val="000000" w:themeColor="text1"/>
                <w:sz w:val="18"/>
                <w:szCs w:val="20"/>
              </w:rPr>
              <w:t>of debt)</w:t>
            </w:r>
            <w:r w:rsidR="0030282F" w:rsidRPr="00EE3032">
              <w:rPr>
                <w:color w:val="000000" w:themeColor="text1"/>
                <w:sz w:val="18"/>
                <w:szCs w:val="20"/>
                <w:lang w:val="vi-VN"/>
              </w:rPr>
              <w:t xml:space="preserve"> </w:t>
            </w:r>
            <w:r w:rsidR="008A7735" w:rsidRPr="00EE3032">
              <w:rPr>
                <w:color w:val="000000" w:themeColor="text1"/>
                <w:sz w:val="18"/>
                <w:szCs w:val="20"/>
                <w:lang w:val="vi-VN"/>
              </w:rPr>
              <w:t>/</w:t>
            </w:r>
            <w:r w:rsidR="0030282F" w:rsidRPr="00EE3032">
              <w:rPr>
                <w:color w:val="000000" w:themeColor="text1"/>
                <w:sz w:val="18"/>
                <w:szCs w:val="20"/>
                <w:lang w:val="vi-VN"/>
              </w:rPr>
              <w:t xml:space="preserve"> </w:t>
            </w:r>
            <w:r w:rsidRPr="00EE3032">
              <w:rPr>
                <w:color w:val="000000" w:themeColor="text1"/>
                <w:sz w:val="18"/>
                <w:szCs w:val="20"/>
              </w:rPr>
              <w:t>Book value of total assets.</w:t>
            </w:r>
          </w:p>
        </w:tc>
      </w:tr>
      <w:tr w:rsidR="008A411A" w:rsidRPr="00EE3032" w14:paraId="10838F32" w14:textId="77777777" w:rsidTr="00F7688E">
        <w:trPr>
          <w:trHeight w:val="22"/>
        </w:trPr>
        <w:tc>
          <w:tcPr>
            <w:tcW w:w="4675" w:type="dxa"/>
            <w:gridSpan w:val="2"/>
            <w:shd w:val="clear" w:color="auto" w:fill="auto"/>
            <w:tcMar>
              <w:top w:w="100" w:type="dxa"/>
              <w:left w:w="100" w:type="dxa"/>
              <w:bottom w:w="100" w:type="dxa"/>
              <w:right w:w="100" w:type="dxa"/>
            </w:tcMar>
          </w:tcPr>
          <w:p w14:paraId="5DAEA883" w14:textId="77777777" w:rsidR="00E25FD3" w:rsidRPr="00EE3032" w:rsidRDefault="00BA5433" w:rsidP="00115C12">
            <w:pPr>
              <w:rPr>
                <w:color w:val="000000" w:themeColor="text1"/>
                <w:sz w:val="18"/>
                <w:szCs w:val="20"/>
              </w:rPr>
            </w:pPr>
            <w:r w:rsidRPr="00EE3032">
              <w:rPr>
                <w:color w:val="000000" w:themeColor="text1"/>
                <w:sz w:val="18"/>
                <w:szCs w:val="20"/>
              </w:rPr>
              <w:t xml:space="preserve">Independent variable </w:t>
            </w:r>
          </w:p>
        </w:tc>
      </w:tr>
      <w:tr w:rsidR="008A411A" w:rsidRPr="00EE3032" w14:paraId="68E3EC95" w14:textId="77777777" w:rsidTr="00F7688E">
        <w:trPr>
          <w:trHeight w:val="868"/>
        </w:trPr>
        <w:tc>
          <w:tcPr>
            <w:tcW w:w="1418" w:type="dxa"/>
            <w:shd w:val="clear" w:color="auto" w:fill="auto"/>
            <w:tcMar>
              <w:top w:w="100" w:type="dxa"/>
              <w:left w:w="100" w:type="dxa"/>
              <w:bottom w:w="100" w:type="dxa"/>
              <w:right w:w="100" w:type="dxa"/>
            </w:tcMar>
          </w:tcPr>
          <w:p w14:paraId="22193055" w14:textId="77777777" w:rsidR="00E25FD3" w:rsidRPr="00EE3032" w:rsidRDefault="00BA5433" w:rsidP="00115C12">
            <w:pPr>
              <w:rPr>
                <w:color w:val="000000" w:themeColor="text1"/>
                <w:sz w:val="18"/>
                <w:szCs w:val="20"/>
              </w:rPr>
            </w:pPr>
            <w:r w:rsidRPr="00EE3032">
              <w:rPr>
                <w:color w:val="000000" w:themeColor="text1"/>
                <w:sz w:val="18"/>
                <w:szCs w:val="20"/>
              </w:rPr>
              <w:t>WCD</w:t>
            </w:r>
          </w:p>
        </w:tc>
        <w:tc>
          <w:tcPr>
            <w:tcW w:w="3260" w:type="dxa"/>
            <w:shd w:val="clear" w:color="auto" w:fill="auto"/>
            <w:tcMar>
              <w:top w:w="100" w:type="dxa"/>
              <w:left w:w="100" w:type="dxa"/>
              <w:bottom w:w="100" w:type="dxa"/>
              <w:right w:w="100" w:type="dxa"/>
            </w:tcMar>
          </w:tcPr>
          <w:p w14:paraId="3B5FE513" w14:textId="38D1476D" w:rsidR="00E25FD3" w:rsidRPr="00EE3032" w:rsidRDefault="00BA5433" w:rsidP="00115C12">
            <w:pPr>
              <w:jc w:val="both"/>
              <w:rPr>
                <w:color w:val="000000" w:themeColor="text1"/>
                <w:sz w:val="18"/>
                <w:szCs w:val="20"/>
              </w:rPr>
            </w:pPr>
            <w:r w:rsidRPr="00EE3032">
              <w:rPr>
                <w:color w:val="000000" w:themeColor="text1"/>
                <w:sz w:val="18"/>
                <w:szCs w:val="20"/>
              </w:rPr>
              <w:t xml:space="preserve">A </w:t>
            </w:r>
            <w:r w:rsidR="002A7AEF" w:rsidRPr="00EE3032">
              <w:rPr>
                <w:color w:val="000000" w:themeColor="text1"/>
                <w:sz w:val="18"/>
                <w:szCs w:val="20"/>
              </w:rPr>
              <w:t>binary</w:t>
            </w:r>
            <w:r w:rsidRPr="00EE3032">
              <w:rPr>
                <w:color w:val="000000" w:themeColor="text1"/>
                <w:sz w:val="18"/>
                <w:szCs w:val="20"/>
              </w:rPr>
              <w:t xml:space="preserve"> variable that equals 2 if a </w:t>
            </w:r>
            <w:r w:rsidR="002A7AEF" w:rsidRPr="00EE3032">
              <w:rPr>
                <w:color w:val="000000" w:themeColor="text1"/>
                <w:sz w:val="18"/>
                <w:szCs w:val="20"/>
              </w:rPr>
              <w:t>corporation</w:t>
            </w:r>
            <w:r w:rsidRPr="00EE3032">
              <w:rPr>
                <w:color w:val="000000" w:themeColor="text1"/>
                <w:sz w:val="18"/>
                <w:szCs w:val="20"/>
              </w:rPr>
              <w:t xml:space="preserve"> provides detailed disclosure of monetary and quantity information on water consumption, and 1 if general information disclosure, else 0.</w:t>
            </w:r>
          </w:p>
        </w:tc>
      </w:tr>
      <w:tr w:rsidR="008A411A" w:rsidRPr="00EE3032" w14:paraId="651C7226" w14:textId="77777777" w:rsidTr="00F7688E">
        <w:trPr>
          <w:trHeight w:val="22"/>
        </w:trPr>
        <w:tc>
          <w:tcPr>
            <w:tcW w:w="4675" w:type="dxa"/>
            <w:gridSpan w:val="2"/>
            <w:shd w:val="clear" w:color="auto" w:fill="auto"/>
            <w:tcMar>
              <w:top w:w="100" w:type="dxa"/>
              <w:left w:w="100" w:type="dxa"/>
              <w:bottom w:w="100" w:type="dxa"/>
              <w:right w:w="100" w:type="dxa"/>
            </w:tcMar>
          </w:tcPr>
          <w:p w14:paraId="0AF7F270" w14:textId="055EBB27" w:rsidR="00EF4B9F" w:rsidRPr="00EE3032" w:rsidRDefault="00BA5433" w:rsidP="00115C12">
            <w:pPr>
              <w:rPr>
                <w:color w:val="000000" w:themeColor="text1"/>
                <w:sz w:val="18"/>
                <w:szCs w:val="20"/>
              </w:rPr>
            </w:pPr>
            <w:r w:rsidRPr="00EE3032">
              <w:rPr>
                <w:color w:val="000000" w:themeColor="text1"/>
                <w:sz w:val="18"/>
                <w:szCs w:val="20"/>
              </w:rPr>
              <w:t>Control variables</w:t>
            </w:r>
          </w:p>
        </w:tc>
      </w:tr>
      <w:tr w:rsidR="008A411A" w:rsidRPr="00EE3032" w14:paraId="08653808" w14:textId="77777777" w:rsidTr="00F7688E">
        <w:trPr>
          <w:trHeight w:val="315"/>
        </w:trPr>
        <w:tc>
          <w:tcPr>
            <w:tcW w:w="1418" w:type="dxa"/>
            <w:shd w:val="clear" w:color="auto" w:fill="auto"/>
            <w:tcMar>
              <w:top w:w="100" w:type="dxa"/>
              <w:left w:w="100" w:type="dxa"/>
              <w:bottom w:w="100" w:type="dxa"/>
              <w:right w:w="100" w:type="dxa"/>
            </w:tcMar>
          </w:tcPr>
          <w:p w14:paraId="0F54163E" w14:textId="77777777" w:rsidR="00E25FD3" w:rsidRPr="00EE3032" w:rsidRDefault="00BA5433" w:rsidP="00115C12">
            <w:pPr>
              <w:rPr>
                <w:color w:val="000000" w:themeColor="text1"/>
                <w:sz w:val="18"/>
                <w:szCs w:val="20"/>
              </w:rPr>
            </w:pPr>
            <w:r w:rsidRPr="00EE3032">
              <w:rPr>
                <w:color w:val="000000" w:themeColor="text1"/>
                <w:sz w:val="18"/>
                <w:szCs w:val="20"/>
              </w:rPr>
              <w:t>GOV</w:t>
            </w:r>
          </w:p>
        </w:tc>
        <w:tc>
          <w:tcPr>
            <w:tcW w:w="3260" w:type="dxa"/>
            <w:shd w:val="clear" w:color="auto" w:fill="auto"/>
            <w:tcMar>
              <w:top w:w="100" w:type="dxa"/>
              <w:left w:w="100" w:type="dxa"/>
              <w:bottom w:w="100" w:type="dxa"/>
              <w:right w:w="100" w:type="dxa"/>
            </w:tcMar>
          </w:tcPr>
          <w:p w14:paraId="3BDC2ADD" w14:textId="70B409AD" w:rsidR="00E25FD3" w:rsidRPr="00EE3032" w:rsidRDefault="00BA5433" w:rsidP="00115C12">
            <w:pPr>
              <w:rPr>
                <w:color w:val="000000" w:themeColor="text1"/>
                <w:sz w:val="18"/>
                <w:szCs w:val="20"/>
              </w:rPr>
            </w:pPr>
            <w:r w:rsidRPr="00EE3032">
              <w:rPr>
                <w:color w:val="000000" w:themeColor="text1"/>
                <w:sz w:val="18"/>
                <w:szCs w:val="20"/>
              </w:rPr>
              <w:t>The percentage of government</w:t>
            </w:r>
            <w:r w:rsidR="00115C12" w:rsidRPr="00EE3032">
              <w:rPr>
                <w:color w:val="000000" w:themeColor="text1"/>
                <w:sz w:val="18"/>
                <w:szCs w:val="20"/>
                <w:lang w:val="vi-VN"/>
              </w:rPr>
              <w:t xml:space="preserve"> </w:t>
            </w:r>
            <w:r w:rsidRPr="00EE3032">
              <w:rPr>
                <w:color w:val="000000" w:themeColor="text1"/>
                <w:sz w:val="18"/>
                <w:szCs w:val="20"/>
              </w:rPr>
              <w:t>ownership</w:t>
            </w:r>
          </w:p>
        </w:tc>
      </w:tr>
      <w:tr w:rsidR="008A411A" w:rsidRPr="00EE3032" w14:paraId="2197988D" w14:textId="77777777" w:rsidTr="00F7688E">
        <w:trPr>
          <w:trHeight w:val="315"/>
        </w:trPr>
        <w:tc>
          <w:tcPr>
            <w:tcW w:w="1418" w:type="dxa"/>
            <w:shd w:val="clear" w:color="auto" w:fill="auto"/>
            <w:tcMar>
              <w:top w:w="100" w:type="dxa"/>
              <w:left w:w="100" w:type="dxa"/>
              <w:bottom w:w="100" w:type="dxa"/>
              <w:right w:w="100" w:type="dxa"/>
            </w:tcMar>
          </w:tcPr>
          <w:p w14:paraId="2E2332EB" w14:textId="77777777" w:rsidR="00E25FD3" w:rsidRPr="00EE3032" w:rsidRDefault="00BA5433" w:rsidP="00115C12">
            <w:pPr>
              <w:rPr>
                <w:color w:val="000000" w:themeColor="text1"/>
                <w:sz w:val="18"/>
                <w:szCs w:val="20"/>
              </w:rPr>
            </w:pPr>
            <w:r w:rsidRPr="00EE3032">
              <w:rPr>
                <w:color w:val="000000" w:themeColor="text1"/>
                <w:sz w:val="18"/>
                <w:szCs w:val="20"/>
              </w:rPr>
              <w:t>LEV</w:t>
            </w:r>
          </w:p>
        </w:tc>
        <w:tc>
          <w:tcPr>
            <w:tcW w:w="3260" w:type="dxa"/>
            <w:shd w:val="clear" w:color="auto" w:fill="auto"/>
            <w:tcMar>
              <w:top w:w="100" w:type="dxa"/>
              <w:left w:w="100" w:type="dxa"/>
              <w:bottom w:w="100" w:type="dxa"/>
              <w:right w:w="100" w:type="dxa"/>
            </w:tcMar>
          </w:tcPr>
          <w:p w14:paraId="17653B10" w14:textId="77777777" w:rsidR="00E25FD3" w:rsidRPr="00EE3032" w:rsidRDefault="00BA5433" w:rsidP="00115C12">
            <w:pPr>
              <w:rPr>
                <w:color w:val="000000" w:themeColor="text1"/>
                <w:sz w:val="18"/>
                <w:szCs w:val="20"/>
              </w:rPr>
            </w:pPr>
            <w:r w:rsidRPr="00EE3032">
              <w:rPr>
                <w:color w:val="000000" w:themeColor="text1"/>
                <w:sz w:val="18"/>
                <w:szCs w:val="20"/>
              </w:rPr>
              <w:t>Debt/ equity</w:t>
            </w:r>
          </w:p>
        </w:tc>
      </w:tr>
      <w:tr w:rsidR="008A411A" w:rsidRPr="00EE3032" w14:paraId="794AB10B" w14:textId="77777777" w:rsidTr="00F7688E">
        <w:trPr>
          <w:trHeight w:val="315"/>
        </w:trPr>
        <w:tc>
          <w:tcPr>
            <w:tcW w:w="1418" w:type="dxa"/>
            <w:shd w:val="clear" w:color="auto" w:fill="auto"/>
            <w:tcMar>
              <w:top w:w="100" w:type="dxa"/>
              <w:left w:w="100" w:type="dxa"/>
              <w:bottom w:w="100" w:type="dxa"/>
              <w:right w:w="100" w:type="dxa"/>
            </w:tcMar>
          </w:tcPr>
          <w:p w14:paraId="4FC4147E" w14:textId="77777777" w:rsidR="00E25FD3" w:rsidRPr="00EE3032" w:rsidRDefault="00BA5433" w:rsidP="00115C12">
            <w:pPr>
              <w:rPr>
                <w:color w:val="000000" w:themeColor="text1"/>
                <w:sz w:val="18"/>
                <w:szCs w:val="20"/>
              </w:rPr>
            </w:pPr>
            <w:r w:rsidRPr="00EE3032">
              <w:rPr>
                <w:color w:val="000000" w:themeColor="text1"/>
                <w:sz w:val="18"/>
                <w:szCs w:val="20"/>
              </w:rPr>
              <w:t>SIZE</w:t>
            </w:r>
          </w:p>
        </w:tc>
        <w:tc>
          <w:tcPr>
            <w:tcW w:w="3260" w:type="dxa"/>
            <w:shd w:val="clear" w:color="auto" w:fill="auto"/>
            <w:tcMar>
              <w:top w:w="100" w:type="dxa"/>
              <w:left w:w="100" w:type="dxa"/>
              <w:bottom w:w="100" w:type="dxa"/>
              <w:right w:w="100" w:type="dxa"/>
            </w:tcMar>
          </w:tcPr>
          <w:p w14:paraId="3052F340" w14:textId="77777777" w:rsidR="00E25FD3" w:rsidRPr="00EE3032" w:rsidRDefault="00BA5433" w:rsidP="00115C12">
            <w:pPr>
              <w:rPr>
                <w:color w:val="000000" w:themeColor="text1"/>
                <w:sz w:val="18"/>
                <w:szCs w:val="20"/>
              </w:rPr>
            </w:pPr>
            <w:r w:rsidRPr="00EE3032">
              <w:rPr>
                <w:color w:val="000000" w:themeColor="text1"/>
                <w:sz w:val="18"/>
                <w:szCs w:val="20"/>
              </w:rPr>
              <w:t>Ln (total assets)</w:t>
            </w:r>
          </w:p>
        </w:tc>
      </w:tr>
      <w:tr w:rsidR="008A411A" w:rsidRPr="00EE3032" w14:paraId="09B63037" w14:textId="77777777" w:rsidTr="00F7688E">
        <w:trPr>
          <w:trHeight w:val="22"/>
        </w:trPr>
        <w:tc>
          <w:tcPr>
            <w:tcW w:w="4675" w:type="dxa"/>
            <w:gridSpan w:val="2"/>
            <w:shd w:val="clear" w:color="auto" w:fill="auto"/>
            <w:tcMar>
              <w:top w:w="100" w:type="dxa"/>
              <w:left w:w="100" w:type="dxa"/>
              <w:bottom w:w="100" w:type="dxa"/>
              <w:right w:w="100" w:type="dxa"/>
            </w:tcMar>
          </w:tcPr>
          <w:p w14:paraId="4176E82F" w14:textId="77777777" w:rsidR="00E25FD3" w:rsidRPr="00EE3032" w:rsidRDefault="00BA5433" w:rsidP="00115C12">
            <w:pPr>
              <w:rPr>
                <w:color w:val="000000" w:themeColor="text1"/>
                <w:sz w:val="18"/>
                <w:szCs w:val="20"/>
              </w:rPr>
            </w:pPr>
            <w:r w:rsidRPr="00EE3032">
              <w:rPr>
                <w:color w:val="000000" w:themeColor="text1"/>
                <w:sz w:val="18"/>
                <w:szCs w:val="20"/>
              </w:rPr>
              <w:t xml:space="preserve">Others (For robustness test) </w:t>
            </w:r>
          </w:p>
        </w:tc>
      </w:tr>
      <w:tr w:rsidR="008A411A" w:rsidRPr="00EE3032" w14:paraId="67CEB517" w14:textId="77777777" w:rsidTr="00F7688E">
        <w:trPr>
          <w:trHeight w:val="315"/>
        </w:trPr>
        <w:tc>
          <w:tcPr>
            <w:tcW w:w="1418" w:type="dxa"/>
            <w:shd w:val="clear" w:color="auto" w:fill="auto"/>
            <w:tcMar>
              <w:top w:w="100" w:type="dxa"/>
              <w:left w:w="100" w:type="dxa"/>
              <w:bottom w:w="100" w:type="dxa"/>
              <w:right w:w="100" w:type="dxa"/>
            </w:tcMar>
          </w:tcPr>
          <w:p w14:paraId="2D6458FE" w14:textId="77777777" w:rsidR="00E25FD3" w:rsidRPr="00EE3032" w:rsidRDefault="00BA5433" w:rsidP="00115C12">
            <w:pPr>
              <w:rPr>
                <w:color w:val="000000" w:themeColor="text1"/>
                <w:sz w:val="18"/>
                <w:szCs w:val="20"/>
              </w:rPr>
            </w:pPr>
            <w:r w:rsidRPr="00EE3032">
              <w:rPr>
                <w:color w:val="000000" w:themeColor="text1"/>
                <w:sz w:val="18"/>
                <w:szCs w:val="20"/>
              </w:rPr>
              <w:t>QD</w:t>
            </w:r>
          </w:p>
        </w:tc>
        <w:tc>
          <w:tcPr>
            <w:tcW w:w="3260" w:type="dxa"/>
            <w:shd w:val="clear" w:color="auto" w:fill="auto"/>
            <w:tcMar>
              <w:top w:w="100" w:type="dxa"/>
              <w:left w:w="100" w:type="dxa"/>
              <w:bottom w:w="100" w:type="dxa"/>
              <w:right w:w="100" w:type="dxa"/>
            </w:tcMar>
          </w:tcPr>
          <w:p w14:paraId="7DB6C5C9" w14:textId="77777777" w:rsidR="00E25FD3" w:rsidRPr="00EE3032" w:rsidRDefault="00E25FD3" w:rsidP="00115C12">
            <w:pPr>
              <w:rPr>
                <w:color w:val="000000" w:themeColor="text1"/>
                <w:sz w:val="18"/>
                <w:szCs w:val="20"/>
              </w:rPr>
            </w:pPr>
          </w:p>
        </w:tc>
      </w:tr>
      <w:tr w:rsidR="008A411A" w:rsidRPr="00EE3032" w14:paraId="183E91E6" w14:textId="77777777" w:rsidTr="00F7688E">
        <w:trPr>
          <w:trHeight w:val="315"/>
        </w:trPr>
        <w:tc>
          <w:tcPr>
            <w:tcW w:w="1418" w:type="dxa"/>
            <w:shd w:val="clear" w:color="auto" w:fill="auto"/>
            <w:tcMar>
              <w:top w:w="100" w:type="dxa"/>
              <w:left w:w="100" w:type="dxa"/>
              <w:bottom w:w="100" w:type="dxa"/>
              <w:right w:w="100" w:type="dxa"/>
            </w:tcMar>
          </w:tcPr>
          <w:p w14:paraId="000623FA" w14:textId="77777777" w:rsidR="00E25FD3" w:rsidRPr="00EE3032" w:rsidRDefault="00BA5433" w:rsidP="00115C12">
            <w:pPr>
              <w:rPr>
                <w:color w:val="000000" w:themeColor="text1"/>
                <w:sz w:val="18"/>
                <w:szCs w:val="20"/>
              </w:rPr>
            </w:pPr>
            <w:r w:rsidRPr="00EE3032">
              <w:rPr>
                <w:color w:val="000000" w:themeColor="text1"/>
                <w:sz w:val="18"/>
                <w:szCs w:val="20"/>
              </w:rPr>
              <w:t>MB</w:t>
            </w:r>
          </w:p>
        </w:tc>
        <w:tc>
          <w:tcPr>
            <w:tcW w:w="3260" w:type="dxa"/>
            <w:shd w:val="clear" w:color="auto" w:fill="auto"/>
            <w:tcMar>
              <w:top w:w="100" w:type="dxa"/>
              <w:left w:w="100" w:type="dxa"/>
              <w:bottom w:w="100" w:type="dxa"/>
              <w:right w:w="100" w:type="dxa"/>
            </w:tcMar>
          </w:tcPr>
          <w:p w14:paraId="069EE186" w14:textId="2F293AE5" w:rsidR="00E25FD3" w:rsidRPr="00EE3032" w:rsidRDefault="00BA5433" w:rsidP="00115C12">
            <w:pPr>
              <w:jc w:val="both"/>
              <w:rPr>
                <w:color w:val="000000" w:themeColor="text1"/>
                <w:sz w:val="18"/>
                <w:szCs w:val="20"/>
              </w:rPr>
            </w:pPr>
            <w:r w:rsidRPr="00EE3032">
              <w:rPr>
                <w:color w:val="000000" w:themeColor="text1"/>
                <w:sz w:val="18"/>
                <w:szCs w:val="20"/>
              </w:rPr>
              <w:t>Market value of share</w:t>
            </w:r>
            <w:r w:rsidR="0030282F" w:rsidRPr="00EE3032">
              <w:rPr>
                <w:color w:val="000000" w:themeColor="text1"/>
                <w:sz w:val="18"/>
                <w:szCs w:val="20"/>
                <w:lang w:val="vi-VN"/>
              </w:rPr>
              <w:t xml:space="preserve"> </w:t>
            </w:r>
            <w:r w:rsidR="008A7735" w:rsidRPr="00EE3032">
              <w:rPr>
                <w:color w:val="000000" w:themeColor="text1"/>
                <w:sz w:val="18"/>
                <w:szCs w:val="20"/>
                <w:lang w:val="vi-VN"/>
              </w:rPr>
              <w:t>/</w:t>
            </w:r>
            <w:r w:rsidR="0030282F" w:rsidRPr="00EE3032">
              <w:rPr>
                <w:color w:val="000000" w:themeColor="text1"/>
                <w:sz w:val="18"/>
                <w:szCs w:val="20"/>
              </w:rPr>
              <w:t xml:space="preserve"> B</w:t>
            </w:r>
            <w:r w:rsidRPr="00EE3032">
              <w:rPr>
                <w:color w:val="000000" w:themeColor="text1"/>
                <w:sz w:val="18"/>
                <w:szCs w:val="20"/>
              </w:rPr>
              <w:t>ook value of share</w:t>
            </w:r>
          </w:p>
        </w:tc>
      </w:tr>
    </w:tbl>
    <w:p w14:paraId="336FD8E0" w14:textId="77777777" w:rsidR="00E25FD3" w:rsidRPr="008A411A" w:rsidRDefault="00BA5433" w:rsidP="00EB14FB">
      <w:pPr>
        <w:tabs>
          <w:tab w:val="left" w:pos="360"/>
          <w:tab w:val="right" w:pos="9072"/>
        </w:tabs>
        <w:spacing w:before="120" w:after="120"/>
        <w:jc w:val="both"/>
        <w:rPr>
          <w:color w:val="000000" w:themeColor="text1"/>
          <w:sz w:val="22"/>
          <w:szCs w:val="22"/>
        </w:rPr>
      </w:pPr>
      <w:r w:rsidRPr="008A411A">
        <w:rPr>
          <w:b/>
          <w:color w:val="000000" w:themeColor="text1"/>
          <w:sz w:val="22"/>
          <w:szCs w:val="22"/>
        </w:rPr>
        <w:t xml:space="preserve">3.3. Research model </w:t>
      </w:r>
      <w:r w:rsidRPr="008A411A">
        <w:rPr>
          <w:color w:val="000000" w:themeColor="text1"/>
          <w:sz w:val="22"/>
          <w:szCs w:val="22"/>
        </w:rPr>
        <w:t xml:space="preserve"> </w:t>
      </w:r>
    </w:p>
    <w:p w14:paraId="32A378A6" w14:textId="21F262F1" w:rsidR="005E2769" w:rsidRPr="008A411A" w:rsidRDefault="00BA5433" w:rsidP="005E2769">
      <w:pPr>
        <w:tabs>
          <w:tab w:val="left" w:pos="360"/>
          <w:tab w:val="right" w:pos="9072"/>
        </w:tabs>
        <w:spacing w:before="120" w:after="120" w:line="312" w:lineRule="auto"/>
        <w:jc w:val="both"/>
        <w:rPr>
          <w:color w:val="000000" w:themeColor="text1"/>
          <w:sz w:val="22"/>
          <w:szCs w:val="22"/>
          <w:lang w:val="vi-VN"/>
        </w:rPr>
      </w:pPr>
      <w:r w:rsidRPr="008A411A">
        <w:rPr>
          <w:color w:val="000000" w:themeColor="text1"/>
          <w:sz w:val="22"/>
          <w:szCs w:val="22"/>
        </w:rPr>
        <w:t xml:space="preserve">The research model proposed utilizes </w:t>
      </w:r>
      <w:r w:rsidRPr="008A411A">
        <w:rPr>
          <w:color w:val="000000" w:themeColor="text1"/>
          <w:sz w:val="22"/>
          <w:szCs w:val="22"/>
          <w:highlight w:val="white"/>
        </w:rPr>
        <w:t>dynamic</w:t>
      </w:r>
      <w:r w:rsidRPr="008A411A">
        <w:rPr>
          <w:color w:val="000000" w:themeColor="text1"/>
          <w:sz w:val="22"/>
          <w:szCs w:val="22"/>
        </w:rPr>
        <w:t xml:space="preserve"> panel data, building upon the research conducted by </w:t>
      </w:r>
      <w:r w:rsidR="00D07B38" w:rsidRPr="008A411A">
        <w:rPr>
          <w:color w:val="000000" w:themeColor="text1"/>
          <w:sz w:val="22"/>
          <w:szCs w:val="22"/>
        </w:rPr>
        <w:fldChar w:fldCharType="begin"/>
      </w:r>
      <w:r w:rsidR="00D07B38" w:rsidRPr="008A411A">
        <w:rPr>
          <w:color w:val="000000" w:themeColor="text1"/>
          <w:sz w:val="22"/>
          <w:szCs w:val="22"/>
        </w:rPr>
        <w:instrText xml:space="preserve"> ADDIN EN.CITE &lt;EndNote&gt;&lt;Cite AuthorYear="1"&gt;&lt;Author&gt;Khuong&lt;/Author&gt;&lt;Year&gt;2022&lt;/Year&gt;&lt;RecNum&gt;12&lt;/RecNum&gt;&lt;DisplayText&gt;Khuong, et al.&lt;style face="superscript"&gt;9&lt;/style&gt;&lt;/DisplayText&gt;&lt;record&gt;&lt;rec-number&gt;12&lt;/rec-number&gt;&lt;foreign-keys&gt;&lt;key app="EN" db-id="fr95zaz25e20fmezad9pxavq52a5rvzvexsa" timestamp="1691028542"&gt;12&lt;/key&gt;&lt;/foreign-keys&gt;&lt;ref-type name="Journal Article"&gt;17&lt;/ref-type&gt;&lt;contributors&gt;&lt;authors&gt;&lt;author&gt;Khuong, Nguyen Vinh&lt;/author&gt;&lt;author&gt;Nguyen, Tran Thai Ha&lt;/author&gt;&lt;author&gt;Bui, Ha Manh&lt;/author&gt;&lt;author&gt;Liem, Nguyen Thanh&lt;/author&gt;&lt;author&gt;Quoc, Phan Anh&lt;/author&gt;&lt;author&gt;Nhi, Duong Quynh Yen&lt;/author&gt;&lt;author&gt;Loan, Nguyen Thi Kim&lt;/author&gt;&lt;author&gt;Bao, Nguyen Quoc&lt;/author&gt;&lt;/authors&gt;&lt;/contributors&gt;&lt;titles&gt;&lt;title&gt;The effect of water disclosure on firm value in Vietnamese listed companies&lt;/title&gt;&lt;secondary-title&gt;Polish Journal of Environmental Studies&lt;/secondary-title&gt;&lt;/titles&gt;&lt;periodical&gt;&lt;full-title&gt;Polish Journal of Environmental Studies&lt;/full-title&gt;&lt;/periodical&gt;&lt;volume&gt;31&lt;/volume&gt;&lt;number&gt;4&lt;/number&gt;&lt;dates&gt;&lt;year&gt;2022&lt;/year&gt;&lt;/dates&gt;&lt;isbn&gt;1230-1485&lt;/isbn&gt;&lt;urls&gt;&lt;/urls&gt;&lt;/record&gt;&lt;/Cite&gt;&lt;/EndNote&gt;</w:instrText>
      </w:r>
      <w:r w:rsidR="00D07B38" w:rsidRPr="008A411A">
        <w:rPr>
          <w:color w:val="000000" w:themeColor="text1"/>
          <w:sz w:val="22"/>
          <w:szCs w:val="22"/>
        </w:rPr>
        <w:fldChar w:fldCharType="separate"/>
      </w:r>
      <w:r w:rsidR="00D07B38" w:rsidRPr="008A411A">
        <w:rPr>
          <w:noProof/>
          <w:color w:val="000000" w:themeColor="text1"/>
          <w:sz w:val="22"/>
          <w:szCs w:val="22"/>
        </w:rPr>
        <w:t>Khuong, et al.</w:t>
      </w:r>
      <w:r w:rsidR="00D07B38" w:rsidRPr="008A411A">
        <w:rPr>
          <w:noProof/>
          <w:color w:val="000000" w:themeColor="text1"/>
          <w:sz w:val="22"/>
          <w:szCs w:val="22"/>
          <w:vertAlign w:val="superscript"/>
        </w:rPr>
        <w:t>9</w:t>
      </w:r>
      <w:r w:rsidR="00D07B38" w:rsidRPr="008A411A">
        <w:rPr>
          <w:color w:val="000000" w:themeColor="text1"/>
          <w:sz w:val="22"/>
          <w:szCs w:val="22"/>
        </w:rPr>
        <w:fldChar w:fldCharType="end"/>
      </w:r>
      <w:r w:rsidR="00D07B38" w:rsidRPr="008A411A">
        <w:rPr>
          <w:color w:val="000000" w:themeColor="text1"/>
          <w:sz w:val="22"/>
          <w:szCs w:val="22"/>
          <w:lang w:val="en-US"/>
        </w:rPr>
        <w:t xml:space="preserve">, </w:t>
      </w:r>
      <w:r w:rsidR="00D07B38" w:rsidRPr="008A411A">
        <w:rPr>
          <w:color w:val="000000" w:themeColor="text1"/>
          <w:sz w:val="22"/>
          <w:szCs w:val="22"/>
          <w:lang w:val="en-US"/>
        </w:rPr>
        <w:fldChar w:fldCharType="begin"/>
      </w:r>
      <w:r w:rsidR="009B20C9" w:rsidRPr="008A411A">
        <w:rPr>
          <w:color w:val="000000" w:themeColor="text1"/>
          <w:sz w:val="22"/>
          <w:szCs w:val="22"/>
          <w:lang w:val="en-US"/>
        </w:rPr>
        <w:instrText xml:space="preserve"> ADDIN EN.CITE &lt;EndNote&gt;&lt;Cite AuthorYear="1"&gt;&lt;Author&gt;Khunkaew&lt;/Author&gt;&lt;Year&gt;2023&lt;/Year&gt;&lt;RecNum&gt;11&lt;/RecNum&gt;&lt;DisplayText&gt;Khunkaew, et al.&lt;style face="superscript"&gt;10&lt;/style&gt;&lt;/DisplayText&gt;&lt;record&gt;&lt;rec-number&gt;11&lt;/rec-number&gt;&lt;foreign-keys&gt;&lt;key app="EN" db-id="fr95zaz25e20fmezad9pxavq52a5rvzvexsa" timestamp="1691028186"&gt;11&lt;/key&gt;&lt;/foreign-keys&gt;&lt;ref-type name="Journal Article"&gt;17&lt;/ref-type&gt;&lt;contributors&gt;&lt;authors&gt;&lt;author&gt;Khunkaew, Rojana&lt;/author&gt;&lt;author&gt;Wichianrak, Jittima&lt;/author&gt;&lt;author&gt;Suttipun, Muttanachai&lt;/author&gt;&lt;/authors&gt;&lt;/contributors&gt;&lt;titles&gt;&lt;title&gt;Sustainability reporting, gender diversity, firm value and corporate performance in ASEAN region&lt;/title&gt;&lt;secondary-title&gt;Cogent Business &amp;amp; Management&lt;/secondary-title&gt;&lt;/titles&gt;&lt;periodical&gt;&lt;full-title&gt;Cogent Business &amp;amp; Management&lt;/full-title&gt;&lt;/periodical&gt;&lt;pages&gt;2200608&lt;/pages&gt;&lt;volume&gt;10&lt;/volume&gt;&lt;number&gt;1&lt;/number&gt;&lt;dates&gt;&lt;year&gt;2023&lt;/year&gt;&lt;/dates&gt;&lt;isbn&gt;2331-1975&lt;/isbn&gt;&lt;urls&gt;&lt;/urls&gt;&lt;/record&gt;&lt;/Cite&gt;&lt;/EndNote&gt;</w:instrText>
      </w:r>
      <w:r w:rsidR="00D07B38" w:rsidRPr="008A411A">
        <w:rPr>
          <w:color w:val="000000" w:themeColor="text1"/>
          <w:sz w:val="22"/>
          <w:szCs w:val="22"/>
          <w:lang w:val="en-US"/>
        </w:rPr>
        <w:fldChar w:fldCharType="separate"/>
      </w:r>
      <w:r w:rsidR="009B20C9" w:rsidRPr="008A411A">
        <w:rPr>
          <w:noProof/>
          <w:color w:val="000000" w:themeColor="text1"/>
          <w:sz w:val="22"/>
          <w:szCs w:val="22"/>
          <w:lang w:val="en-US"/>
        </w:rPr>
        <w:t>Khunkaew, et al.</w:t>
      </w:r>
      <w:r w:rsidR="009B20C9" w:rsidRPr="008A411A">
        <w:rPr>
          <w:noProof/>
          <w:color w:val="000000" w:themeColor="text1"/>
          <w:sz w:val="22"/>
          <w:szCs w:val="22"/>
          <w:vertAlign w:val="superscript"/>
          <w:lang w:val="en-US"/>
        </w:rPr>
        <w:t>10</w:t>
      </w:r>
      <w:r w:rsidR="00D07B38" w:rsidRPr="008A411A">
        <w:rPr>
          <w:color w:val="000000" w:themeColor="text1"/>
          <w:sz w:val="22"/>
          <w:szCs w:val="22"/>
          <w:lang w:val="en-US"/>
        </w:rPr>
        <w:fldChar w:fldCharType="end"/>
      </w:r>
      <w:r w:rsidR="009B20C9" w:rsidRPr="008A411A">
        <w:rPr>
          <w:color w:val="000000" w:themeColor="text1"/>
          <w:sz w:val="22"/>
          <w:szCs w:val="22"/>
          <w:lang w:val="en-US"/>
        </w:rPr>
        <w:t xml:space="preserve"> and </w:t>
      </w:r>
      <w:r w:rsidR="009B20C9" w:rsidRPr="008A411A">
        <w:rPr>
          <w:color w:val="000000" w:themeColor="text1"/>
          <w:sz w:val="22"/>
          <w:szCs w:val="22"/>
          <w:lang w:val="en-US"/>
        </w:rPr>
        <w:fldChar w:fldCharType="begin"/>
      </w:r>
      <w:r w:rsidR="009B20C9" w:rsidRPr="008A411A">
        <w:rPr>
          <w:color w:val="000000" w:themeColor="text1"/>
          <w:sz w:val="22"/>
          <w:szCs w:val="22"/>
          <w:lang w:val="en-US"/>
        </w:rPr>
        <w:instrText xml:space="preserve"> ADDIN EN.CITE &lt;EndNote&gt;&lt;Cite AuthorYear="1"&gt;&lt;Author&gt;Simionescu&lt;/Author&gt;&lt;Year&gt;2020&lt;/Year&gt;&lt;RecNum&gt;6&lt;/RecNum&gt;&lt;DisplayText&gt;Simionescu, et al.&lt;style face="superscript"&gt;8&lt;/style&gt;&lt;/DisplayText&gt;&lt;record&gt;&lt;rec-number&gt;6&lt;/rec-number&gt;&lt;foreign-keys&gt;&lt;key app="EN" db-id="fr95zaz25e20fmezad9pxavq52a5rvzvexsa" timestamp="1691027105"&gt;6&lt;/key&gt;&lt;/foreign-keys&gt;&lt;ref-type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Health&lt;/secondary-title&gt;&lt;/titles&gt;&lt;periodical&gt;&lt;full-title&gt;International Journal of Environmental Research and Public Health&lt;/full-title&gt;&lt;/periodical&gt;&lt;pages&gt;5206&lt;/pages&gt;&lt;volume&gt;17&lt;/volume&gt;&lt;number&gt;14&lt;/number&gt;&lt;dates&gt;&lt;year&gt;2020&lt;/year&gt;&lt;/dates&gt;&lt;isbn&gt;1660-4601&lt;/isbn&gt;&lt;urls&gt;&lt;/urls&gt;&lt;/record&gt;&lt;/Cite&gt;&lt;/EndNote&gt;</w:instrText>
      </w:r>
      <w:r w:rsidR="009B20C9" w:rsidRPr="008A411A">
        <w:rPr>
          <w:color w:val="000000" w:themeColor="text1"/>
          <w:sz w:val="22"/>
          <w:szCs w:val="22"/>
          <w:lang w:val="en-US"/>
        </w:rPr>
        <w:fldChar w:fldCharType="separate"/>
      </w:r>
      <w:r w:rsidR="009B20C9" w:rsidRPr="008A411A">
        <w:rPr>
          <w:noProof/>
          <w:color w:val="000000" w:themeColor="text1"/>
          <w:sz w:val="22"/>
          <w:szCs w:val="22"/>
          <w:lang w:val="en-US"/>
        </w:rPr>
        <w:t>Simionescu, et al.</w:t>
      </w:r>
      <w:r w:rsidR="009B20C9" w:rsidRPr="008A411A">
        <w:rPr>
          <w:noProof/>
          <w:color w:val="000000" w:themeColor="text1"/>
          <w:sz w:val="22"/>
          <w:szCs w:val="22"/>
          <w:vertAlign w:val="superscript"/>
          <w:lang w:val="en-US"/>
        </w:rPr>
        <w:t>8</w:t>
      </w:r>
      <w:r w:rsidR="009B20C9" w:rsidRPr="008A411A">
        <w:rPr>
          <w:color w:val="000000" w:themeColor="text1"/>
          <w:sz w:val="22"/>
          <w:szCs w:val="22"/>
          <w:lang w:val="en-US"/>
        </w:rPr>
        <w:fldChar w:fldCharType="end"/>
      </w:r>
      <w:r w:rsidR="009B20C9" w:rsidRPr="008A411A">
        <w:rPr>
          <w:color w:val="000000" w:themeColor="text1"/>
          <w:sz w:val="22"/>
          <w:szCs w:val="22"/>
          <w:lang w:val="en-US"/>
        </w:rPr>
        <w:t>:</w:t>
      </w:r>
    </w:p>
    <w:p w14:paraId="269D5F63" w14:textId="50764DB4" w:rsidR="00D34D5D" w:rsidRPr="008A411A" w:rsidRDefault="00D34D5D" w:rsidP="00D34D5D">
      <w:pPr>
        <w:spacing w:line="312" w:lineRule="auto"/>
        <w:jc w:val="center"/>
        <w:rPr>
          <w:color w:val="000000" w:themeColor="text1"/>
          <w:sz w:val="22"/>
          <w:szCs w:val="22"/>
          <w:lang w:val="vi-VN"/>
        </w:rPr>
      </w:pPr>
      <w:r w:rsidRPr="008A411A">
        <w:rPr>
          <w:color w:val="000000" w:themeColor="text1"/>
          <w:sz w:val="22"/>
          <w:szCs w:val="22"/>
          <w:lang w:val="vi-VN"/>
        </w:rPr>
        <w:t>Q</w:t>
      </w:r>
      <w:r w:rsidRPr="008A411A">
        <w:rPr>
          <w:color w:val="000000" w:themeColor="text1"/>
          <w:sz w:val="22"/>
          <w:szCs w:val="22"/>
          <w:vertAlign w:val="subscript"/>
          <w:lang w:val="vi-VN"/>
        </w:rPr>
        <w:t>it</w:t>
      </w:r>
      <w:r w:rsidRPr="008A411A">
        <w:rPr>
          <w:color w:val="000000" w:themeColor="text1"/>
          <w:sz w:val="22"/>
          <w:szCs w:val="22"/>
          <w:lang w:val="vi-VN"/>
        </w:rPr>
        <w:t xml:space="preserve"> = </w:t>
      </w:r>
      <w:r w:rsidRPr="008A411A">
        <w:rPr>
          <w:color w:val="000000" w:themeColor="text1"/>
          <w:sz w:val="22"/>
          <w:szCs w:val="22"/>
          <w:lang w:val="vi-VN"/>
        </w:rPr>
        <w:sym w:font="Symbol" w:char="F062"/>
      </w:r>
      <w:r w:rsidRPr="008A411A">
        <w:rPr>
          <w:color w:val="000000" w:themeColor="text1"/>
          <w:sz w:val="22"/>
          <w:szCs w:val="22"/>
          <w:vertAlign w:val="subscript"/>
          <w:lang w:val="vi-VN"/>
        </w:rPr>
        <w:t>0</w:t>
      </w:r>
      <w:r w:rsidRPr="008A411A">
        <w:rPr>
          <w:color w:val="000000" w:themeColor="text1"/>
          <w:sz w:val="22"/>
          <w:szCs w:val="22"/>
          <w:lang w:val="vi-VN"/>
        </w:rPr>
        <w:t xml:space="preserve"> + </w:t>
      </w:r>
      <w:r w:rsidRPr="008A411A">
        <w:rPr>
          <w:color w:val="000000" w:themeColor="text1"/>
          <w:sz w:val="22"/>
          <w:szCs w:val="22"/>
          <w:lang w:val="vi-VN"/>
        </w:rPr>
        <w:sym w:font="Symbol" w:char="F062"/>
      </w:r>
      <w:r w:rsidRPr="008A411A">
        <w:rPr>
          <w:color w:val="000000" w:themeColor="text1"/>
          <w:sz w:val="22"/>
          <w:szCs w:val="22"/>
          <w:vertAlign w:val="subscript"/>
          <w:lang w:val="vi-VN"/>
        </w:rPr>
        <w:t>1</w:t>
      </w:r>
      <w:r w:rsidRPr="008A411A">
        <w:rPr>
          <w:color w:val="000000" w:themeColor="text1"/>
          <w:sz w:val="22"/>
          <w:szCs w:val="22"/>
          <w:lang w:val="vi-VN"/>
        </w:rPr>
        <w:t>WCD</w:t>
      </w:r>
      <w:r w:rsidRPr="008A411A">
        <w:rPr>
          <w:color w:val="000000" w:themeColor="text1"/>
          <w:sz w:val="22"/>
          <w:szCs w:val="22"/>
          <w:vertAlign w:val="subscript"/>
          <w:lang w:val="vi-VN"/>
        </w:rPr>
        <w:t xml:space="preserve">it </w:t>
      </w:r>
      <w:r w:rsidRPr="008A411A">
        <w:rPr>
          <w:color w:val="000000" w:themeColor="text1"/>
          <w:sz w:val="22"/>
          <w:szCs w:val="22"/>
          <w:lang w:val="vi-VN"/>
        </w:rPr>
        <w:t xml:space="preserve">+ </w:t>
      </w:r>
      <w:r w:rsidRPr="008A411A">
        <w:rPr>
          <w:color w:val="000000" w:themeColor="text1"/>
          <w:sz w:val="22"/>
          <w:szCs w:val="22"/>
          <w:lang w:val="vi-VN"/>
        </w:rPr>
        <w:sym w:font="Symbol" w:char="F062"/>
      </w:r>
      <w:r w:rsidRPr="008A411A">
        <w:rPr>
          <w:color w:val="000000" w:themeColor="text1"/>
          <w:sz w:val="22"/>
          <w:szCs w:val="22"/>
          <w:vertAlign w:val="subscript"/>
          <w:lang w:val="vi-VN"/>
        </w:rPr>
        <w:t>2</w:t>
      </w:r>
      <w:r w:rsidRPr="008A411A">
        <w:rPr>
          <w:color w:val="000000" w:themeColor="text1"/>
          <w:sz w:val="22"/>
          <w:szCs w:val="22"/>
          <w:lang w:val="vi-VN"/>
        </w:rPr>
        <w:t>GOV</w:t>
      </w:r>
      <w:r w:rsidRPr="008A411A">
        <w:rPr>
          <w:color w:val="000000" w:themeColor="text1"/>
          <w:sz w:val="22"/>
          <w:szCs w:val="22"/>
          <w:vertAlign w:val="subscript"/>
          <w:lang w:val="vi-VN"/>
        </w:rPr>
        <w:t>it</w:t>
      </w:r>
      <w:r w:rsidRPr="008A411A">
        <w:rPr>
          <w:color w:val="000000" w:themeColor="text1"/>
          <w:sz w:val="22"/>
          <w:szCs w:val="22"/>
          <w:lang w:val="vi-VN"/>
        </w:rPr>
        <w:t xml:space="preserve"> + </w:t>
      </w:r>
      <w:r w:rsidRPr="008A411A">
        <w:rPr>
          <w:color w:val="000000" w:themeColor="text1"/>
          <w:sz w:val="22"/>
          <w:szCs w:val="22"/>
          <w:lang w:val="vi-VN"/>
        </w:rPr>
        <w:sym w:font="Symbol" w:char="F062"/>
      </w:r>
      <w:r w:rsidRPr="008A411A">
        <w:rPr>
          <w:color w:val="000000" w:themeColor="text1"/>
          <w:sz w:val="22"/>
          <w:szCs w:val="22"/>
          <w:vertAlign w:val="subscript"/>
          <w:lang w:val="vi-VN"/>
        </w:rPr>
        <w:t>3</w:t>
      </w:r>
      <w:r w:rsidRPr="008A411A">
        <w:rPr>
          <w:color w:val="000000" w:themeColor="text1"/>
          <w:sz w:val="22"/>
          <w:szCs w:val="22"/>
          <w:lang w:val="vi-VN"/>
        </w:rPr>
        <w:t>LEV</w:t>
      </w:r>
      <w:r w:rsidRPr="008A411A">
        <w:rPr>
          <w:color w:val="000000" w:themeColor="text1"/>
          <w:sz w:val="22"/>
          <w:szCs w:val="22"/>
          <w:vertAlign w:val="subscript"/>
          <w:lang w:val="vi-VN"/>
        </w:rPr>
        <w:t>it</w:t>
      </w:r>
      <w:r w:rsidRPr="008A411A">
        <w:rPr>
          <w:color w:val="000000" w:themeColor="text1"/>
          <w:sz w:val="22"/>
          <w:szCs w:val="22"/>
          <w:lang w:val="vi-VN"/>
        </w:rPr>
        <w:t xml:space="preserve"> + </w:t>
      </w:r>
      <w:r w:rsidRPr="008A411A">
        <w:rPr>
          <w:color w:val="000000" w:themeColor="text1"/>
          <w:sz w:val="22"/>
          <w:szCs w:val="22"/>
          <w:lang w:val="vi-VN"/>
        </w:rPr>
        <w:sym w:font="Symbol" w:char="F062"/>
      </w:r>
      <w:r w:rsidRPr="008A411A">
        <w:rPr>
          <w:color w:val="000000" w:themeColor="text1"/>
          <w:sz w:val="22"/>
          <w:szCs w:val="22"/>
          <w:vertAlign w:val="subscript"/>
          <w:lang w:val="vi-VN"/>
        </w:rPr>
        <w:t>4</w:t>
      </w:r>
      <w:r w:rsidRPr="008A411A">
        <w:rPr>
          <w:color w:val="000000" w:themeColor="text1"/>
          <w:sz w:val="22"/>
          <w:szCs w:val="22"/>
          <w:lang w:val="vi-VN"/>
        </w:rPr>
        <w:t>SIZE</w:t>
      </w:r>
      <w:r w:rsidRPr="008A411A">
        <w:rPr>
          <w:color w:val="000000" w:themeColor="text1"/>
          <w:sz w:val="22"/>
          <w:szCs w:val="22"/>
          <w:vertAlign w:val="subscript"/>
          <w:lang w:val="vi-VN"/>
        </w:rPr>
        <w:t>it</w:t>
      </w:r>
      <w:r w:rsidRPr="008A411A">
        <w:rPr>
          <w:color w:val="000000" w:themeColor="text1"/>
          <w:sz w:val="22"/>
          <w:szCs w:val="22"/>
          <w:lang w:val="vi-VN"/>
        </w:rPr>
        <w:t xml:space="preserve"> + Year dummies + </w:t>
      </w:r>
      <w:r w:rsidRPr="008A411A">
        <w:rPr>
          <w:color w:val="000000" w:themeColor="text1"/>
          <w:sz w:val="22"/>
          <w:szCs w:val="22"/>
          <w:lang w:val="vi-VN"/>
        </w:rPr>
        <w:sym w:font="Symbol" w:char="F065"/>
      </w:r>
      <w:r w:rsidRPr="008A411A">
        <w:rPr>
          <w:color w:val="000000" w:themeColor="text1"/>
          <w:sz w:val="22"/>
          <w:szCs w:val="22"/>
          <w:vertAlign w:val="subscript"/>
          <w:lang w:val="vi-VN"/>
        </w:rPr>
        <w:t xml:space="preserve">it  </w:t>
      </w:r>
      <w:r w:rsidRPr="008A411A">
        <w:rPr>
          <w:color w:val="000000" w:themeColor="text1"/>
          <w:sz w:val="22"/>
          <w:szCs w:val="22"/>
          <w:lang w:val="vi-VN"/>
        </w:rPr>
        <w:t>(1)</w:t>
      </w:r>
    </w:p>
    <w:p w14:paraId="218E21E7" w14:textId="08D7E3CD" w:rsidR="00AE5279" w:rsidRPr="008A411A" w:rsidRDefault="002A7AEF" w:rsidP="00AE5279">
      <w:pPr>
        <w:tabs>
          <w:tab w:val="right" w:pos="9072"/>
        </w:tabs>
        <w:spacing w:before="120" w:after="120" w:line="312" w:lineRule="auto"/>
        <w:ind w:firstLine="567"/>
        <w:jc w:val="both"/>
        <w:rPr>
          <w:b/>
          <w:bCs/>
          <w:color w:val="000000" w:themeColor="text1"/>
          <w:sz w:val="22"/>
          <w:szCs w:val="22"/>
          <w:lang w:val="vi-VN"/>
        </w:rPr>
      </w:pPr>
      <w:r w:rsidRPr="008A411A">
        <w:rPr>
          <w:color w:val="000000" w:themeColor="text1"/>
          <w:sz w:val="22"/>
          <w:szCs w:val="22"/>
        </w:rPr>
        <w:t xml:space="preserve">The paper uses four main </w:t>
      </w:r>
      <w:r w:rsidR="00225F9D" w:rsidRPr="008A411A">
        <w:rPr>
          <w:color w:val="000000" w:themeColor="text1"/>
          <w:sz w:val="22"/>
          <w:szCs w:val="22"/>
          <w:lang w:val="en-US"/>
        </w:rPr>
        <w:t xml:space="preserve">estimation </w:t>
      </w:r>
      <w:r w:rsidRPr="008A411A">
        <w:rPr>
          <w:color w:val="000000" w:themeColor="text1"/>
          <w:sz w:val="22"/>
          <w:szCs w:val="22"/>
        </w:rPr>
        <w:t>methods, including Ordinary Least Square (OLS), Fixed Effects (FE), Random Effects (RE), and Two-stage Least Square</w:t>
      </w:r>
      <w:r w:rsidR="00A54352" w:rsidRPr="008A411A">
        <w:rPr>
          <w:color w:val="000000" w:themeColor="text1"/>
          <w:sz w:val="22"/>
          <w:szCs w:val="22"/>
          <w:lang w:val="vi-VN"/>
        </w:rPr>
        <w:t xml:space="preserve"> </w:t>
      </w:r>
      <w:r w:rsidRPr="008A411A">
        <w:rPr>
          <w:color w:val="000000" w:themeColor="text1"/>
          <w:sz w:val="22"/>
          <w:szCs w:val="22"/>
        </w:rPr>
        <w:t xml:space="preserve">(2SLS), to examine the </w:t>
      </w:r>
      <w:r w:rsidR="00851DBF" w:rsidRPr="008A411A">
        <w:rPr>
          <w:color w:val="000000" w:themeColor="text1"/>
          <w:sz w:val="22"/>
          <w:szCs w:val="22"/>
          <w:lang w:val="en-US"/>
        </w:rPr>
        <w:t xml:space="preserve">relationship </w:t>
      </w:r>
      <w:r w:rsidRPr="008A411A">
        <w:rPr>
          <w:color w:val="000000" w:themeColor="text1"/>
          <w:sz w:val="22"/>
          <w:szCs w:val="22"/>
        </w:rPr>
        <w:t xml:space="preserve">between water consumption and </w:t>
      </w:r>
      <w:r w:rsidR="00851DBF" w:rsidRPr="008A411A">
        <w:rPr>
          <w:color w:val="000000" w:themeColor="text1"/>
          <w:sz w:val="22"/>
          <w:szCs w:val="22"/>
          <w:lang w:val="en-US"/>
        </w:rPr>
        <w:t>corporate</w:t>
      </w:r>
      <w:r w:rsidRPr="008A411A">
        <w:rPr>
          <w:color w:val="000000" w:themeColor="text1"/>
          <w:sz w:val="22"/>
          <w:szCs w:val="22"/>
        </w:rPr>
        <w:t xml:space="preserve"> value.</w:t>
      </w:r>
      <w:r w:rsidR="00A54352" w:rsidRPr="008A411A">
        <w:rPr>
          <w:color w:val="000000" w:themeColor="text1"/>
          <w:sz w:val="22"/>
          <w:szCs w:val="22"/>
          <w:lang w:val="vi-VN"/>
        </w:rPr>
        <w:t xml:space="preserve"> </w:t>
      </w:r>
      <w:r w:rsidRPr="008A411A">
        <w:rPr>
          <w:color w:val="000000" w:themeColor="text1"/>
          <w:sz w:val="22"/>
          <w:szCs w:val="22"/>
        </w:rPr>
        <w:t xml:space="preserve">By employing these diverse statistical techniques, the study attempted to provide a robust and comprehensive </w:t>
      </w:r>
      <w:r w:rsidR="0018798B" w:rsidRPr="008A411A">
        <w:rPr>
          <w:color w:val="000000" w:themeColor="text1"/>
          <w:sz w:val="22"/>
          <w:szCs w:val="22"/>
          <w:lang w:val="en-US"/>
        </w:rPr>
        <w:t>outcomes</w:t>
      </w:r>
      <w:r w:rsidRPr="008A411A">
        <w:rPr>
          <w:color w:val="000000" w:themeColor="text1"/>
          <w:sz w:val="22"/>
          <w:szCs w:val="22"/>
        </w:rPr>
        <w:t xml:space="preserve">. </w:t>
      </w:r>
    </w:p>
    <w:p w14:paraId="09909762" w14:textId="77777777" w:rsidR="00AE5279" w:rsidRPr="008A411A" w:rsidRDefault="00AE5279" w:rsidP="00AE5279">
      <w:pPr>
        <w:tabs>
          <w:tab w:val="left" w:pos="360"/>
        </w:tabs>
        <w:spacing w:before="120" w:after="120"/>
        <w:jc w:val="both"/>
        <w:rPr>
          <w:b/>
          <w:bCs/>
          <w:color w:val="000000" w:themeColor="text1"/>
          <w:sz w:val="22"/>
          <w:szCs w:val="22"/>
          <w:lang w:val="vi-VN"/>
        </w:rPr>
      </w:pPr>
      <w:r w:rsidRPr="008A411A">
        <w:rPr>
          <w:b/>
          <w:bCs/>
          <w:color w:val="000000" w:themeColor="text1"/>
          <w:sz w:val="22"/>
          <w:szCs w:val="22"/>
          <w:lang w:val="vi-VN"/>
        </w:rPr>
        <w:t>4.   EMPIRICAL RESEARCH</w:t>
      </w:r>
    </w:p>
    <w:p w14:paraId="0B0C4653" w14:textId="77777777" w:rsidR="00AE5279" w:rsidRPr="008A411A" w:rsidRDefault="00AE5279" w:rsidP="00AE5279">
      <w:pPr>
        <w:tabs>
          <w:tab w:val="left" w:pos="360"/>
        </w:tabs>
        <w:spacing w:before="120" w:after="120"/>
        <w:jc w:val="both"/>
        <w:rPr>
          <w:b/>
          <w:bCs/>
          <w:color w:val="000000" w:themeColor="text1"/>
          <w:sz w:val="22"/>
          <w:szCs w:val="22"/>
          <w:lang w:val="vi-VN"/>
        </w:rPr>
      </w:pPr>
      <w:r w:rsidRPr="008A411A">
        <w:rPr>
          <w:b/>
          <w:bCs/>
          <w:color w:val="000000" w:themeColor="text1"/>
          <w:sz w:val="22"/>
          <w:szCs w:val="22"/>
          <w:lang w:val="vi-VN"/>
        </w:rPr>
        <w:t>4.1. Descriptive statistics</w:t>
      </w:r>
    </w:p>
    <w:p w14:paraId="70F288B5" w14:textId="77777777" w:rsidR="00AE5279" w:rsidRPr="008A411A" w:rsidRDefault="00AE5279" w:rsidP="00AE5279">
      <w:pPr>
        <w:tabs>
          <w:tab w:val="left" w:pos="360"/>
        </w:tabs>
        <w:spacing w:before="120" w:after="120"/>
        <w:jc w:val="both"/>
        <w:rPr>
          <w:color w:val="000000" w:themeColor="text1"/>
          <w:sz w:val="20"/>
          <w:szCs w:val="20"/>
          <w:lang w:val="vi-VN"/>
        </w:rPr>
      </w:pPr>
      <w:r w:rsidRPr="008A411A">
        <w:rPr>
          <w:b/>
          <w:bCs/>
          <w:color w:val="000000" w:themeColor="text1"/>
          <w:sz w:val="20"/>
          <w:szCs w:val="20"/>
          <w:lang w:val="vi-VN"/>
        </w:rPr>
        <w:t>Table 2.</w:t>
      </w:r>
      <w:r w:rsidRPr="008A411A">
        <w:rPr>
          <w:color w:val="000000" w:themeColor="text1"/>
          <w:sz w:val="20"/>
          <w:szCs w:val="20"/>
          <w:lang w:val="vi-VN"/>
        </w:rPr>
        <w:t xml:space="preserve"> Descriptive Statistics</w:t>
      </w:r>
    </w:p>
    <w:tbl>
      <w:tblPr>
        <w:tblW w:w="4403" w:type="dxa"/>
        <w:tblCellMar>
          <w:top w:w="15" w:type="dxa"/>
          <w:left w:w="15" w:type="dxa"/>
          <w:bottom w:w="15" w:type="dxa"/>
          <w:right w:w="15" w:type="dxa"/>
        </w:tblCellMar>
        <w:tblLook w:val="04A0" w:firstRow="1" w:lastRow="0" w:firstColumn="1" w:lastColumn="0" w:noHBand="0" w:noVBand="1"/>
      </w:tblPr>
      <w:tblGrid>
        <w:gridCol w:w="998"/>
        <w:gridCol w:w="544"/>
        <w:gridCol w:w="739"/>
        <w:gridCol w:w="644"/>
        <w:gridCol w:w="739"/>
        <w:gridCol w:w="739"/>
      </w:tblGrid>
      <w:tr w:rsidR="008A411A" w:rsidRPr="008A411A" w14:paraId="7663AFAB" w14:textId="77777777" w:rsidTr="00D07B38">
        <w:trPr>
          <w:trHeight w:val="285"/>
        </w:trPr>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38E8D" w14:textId="77777777" w:rsidR="00AE5279" w:rsidRPr="008A411A" w:rsidRDefault="00AE5279" w:rsidP="00D07B38">
            <w:pPr>
              <w:rPr>
                <w:color w:val="000000" w:themeColor="text1"/>
                <w:sz w:val="19"/>
                <w:szCs w:val="19"/>
              </w:rPr>
            </w:pPr>
            <w:r w:rsidRPr="008A411A">
              <w:rPr>
                <w:b/>
                <w:bCs/>
                <w:color w:val="000000" w:themeColor="text1"/>
                <w:sz w:val="19"/>
                <w:szCs w:val="19"/>
              </w:rPr>
              <w:t>Variables</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0885F" w14:textId="77777777" w:rsidR="00AE5279" w:rsidRPr="008A411A" w:rsidRDefault="00AE5279" w:rsidP="00D07B38">
            <w:pPr>
              <w:rPr>
                <w:color w:val="000000" w:themeColor="text1"/>
                <w:sz w:val="19"/>
                <w:szCs w:val="19"/>
              </w:rPr>
            </w:pPr>
            <w:r w:rsidRPr="008A411A">
              <w:rPr>
                <w:b/>
                <w:bCs/>
                <w:color w:val="000000" w:themeColor="text1"/>
                <w:sz w:val="19"/>
                <w:szCs w:val="19"/>
              </w:rPr>
              <w:t>Obs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C737D" w14:textId="77777777" w:rsidR="00AE5279" w:rsidRPr="008A411A" w:rsidRDefault="00AE5279" w:rsidP="00D07B38">
            <w:pPr>
              <w:rPr>
                <w:color w:val="000000" w:themeColor="text1"/>
                <w:sz w:val="19"/>
                <w:szCs w:val="19"/>
              </w:rPr>
            </w:pPr>
            <w:r w:rsidRPr="008A411A">
              <w:rPr>
                <w:b/>
                <w:bCs/>
                <w:color w:val="000000" w:themeColor="text1"/>
                <w:sz w:val="19"/>
                <w:szCs w:val="19"/>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7471E" w14:textId="77777777" w:rsidR="00AE5279" w:rsidRPr="008A411A" w:rsidRDefault="00AE5279" w:rsidP="00D07B38">
            <w:pPr>
              <w:rPr>
                <w:color w:val="000000" w:themeColor="text1"/>
                <w:sz w:val="19"/>
                <w:szCs w:val="19"/>
              </w:rPr>
            </w:pPr>
            <w:r w:rsidRPr="008A411A">
              <w:rPr>
                <w:b/>
                <w:bCs/>
                <w:color w:val="000000" w:themeColor="text1"/>
                <w:sz w:val="19"/>
                <w:szCs w:val="19"/>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03964" w14:textId="77777777" w:rsidR="00AE5279" w:rsidRPr="008A411A" w:rsidRDefault="00AE5279" w:rsidP="00D07B38">
            <w:pPr>
              <w:rPr>
                <w:color w:val="000000" w:themeColor="text1"/>
                <w:sz w:val="19"/>
                <w:szCs w:val="19"/>
              </w:rPr>
            </w:pPr>
            <w:r w:rsidRPr="008A411A">
              <w:rPr>
                <w:b/>
                <w:bCs/>
                <w:color w:val="000000" w:themeColor="text1"/>
                <w:sz w:val="19"/>
                <w:szCs w:val="19"/>
              </w:rPr>
              <w:t>Min </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695F6" w14:textId="77777777" w:rsidR="00AE5279" w:rsidRPr="008A411A" w:rsidRDefault="00AE5279" w:rsidP="00D07B38">
            <w:pPr>
              <w:rPr>
                <w:color w:val="000000" w:themeColor="text1"/>
                <w:sz w:val="19"/>
                <w:szCs w:val="19"/>
              </w:rPr>
            </w:pPr>
            <w:r w:rsidRPr="008A411A">
              <w:rPr>
                <w:b/>
                <w:bCs/>
                <w:color w:val="000000" w:themeColor="text1"/>
                <w:sz w:val="19"/>
                <w:szCs w:val="19"/>
              </w:rPr>
              <w:t>Max</w:t>
            </w:r>
          </w:p>
        </w:tc>
      </w:tr>
      <w:tr w:rsidR="008A411A" w:rsidRPr="008A411A" w14:paraId="1FA4D801"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5720E4" w14:textId="77777777" w:rsidR="00AE5279" w:rsidRPr="008A411A" w:rsidRDefault="00AE5279" w:rsidP="00D07B38">
            <w:pPr>
              <w:rPr>
                <w:color w:val="000000" w:themeColor="text1"/>
                <w:sz w:val="19"/>
                <w:szCs w:val="19"/>
              </w:rPr>
            </w:pPr>
            <w:r w:rsidRPr="008A411A">
              <w:rPr>
                <w:color w:val="000000" w:themeColor="text1"/>
                <w:sz w:val="19"/>
                <w:szCs w:val="19"/>
              </w:rPr>
              <w:t>Q</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5A8B6" w14:textId="77777777" w:rsidR="00AE5279" w:rsidRPr="008A411A" w:rsidRDefault="00AE5279" w:rsidP="00D07B38">
            <w:pPr>
              <w:jc w:val="right"/>
              <w:rPr>
                <w:color w:val="000000" w:themeColor="text1"/>
                <w:sz w:val="19"/>
                <w:szCs w:val="19"/>
              </w:rPr>
            </w:pPr>
            <w:r w:rsidRPr="008A411A">
              <w:rPr>
                <w:color w:val="000000" w:themeColor="text1"/>
                <w:sz w:val="19"/>
                <w:szCs w:val="19"/>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63ECF" w14:textId="77777777" w:rsidR="00AE5279" w:rsidRPr="008A411A" w:rsidRDefault="00AE5279" w:rsidP="00D07B38">
            <w:pPr>
              <w:rPr>
                <w:color w:val="000000" w:themeColor="text1"/>
                <w:sz w:val="19"/>
                <w:szCs w:val="19"/>
              </w:rPr>
            </w:pPr>
            <w:r w:rsidRPr="008A411A">
              <w:rPr>
                <w:color w:val="000000" w:themeColor="text1"/>
                <w:sz w:val="19"/>
                <w:szCs w:val="19"/>
              </w:rPr>
              <w:t>1.396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46C3A" w14:textId="77777777" w:rsidR="00AE5279" w:rsidRPr="008A411A" w:rsidRDefault="00AE5279" w:rsidP="00D07B38">
            <w:pPr>
              <w:rPr>
                <w:color w:val="000000" w:themeColor="text1"/>
                <w:sz w:val="19"/>
                <w:szCs w:val="19"/>
              </w:rPr>
            </w:pPr>
            <w:r w:rsidRPr="008A411A">
              <w:rPr>
                <w:color w:val="000000" w:themeColor="text1"/>
                <w:sz w:val="19"/>
                <w:szCs w:val="19"/>
              </w:rPr>
              <w:t>0.849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8F5E4" w14:textId="77777777" w:rsidR="00AE5279" w:rsidRPr="008A411A" w:rsidRDefault="00AE5279" w:rsidP="00D07B38">
            <w:pPr>
              <w:jc w:val="right"/>
              <w:rPr>
                <w:color w:val="000000" w:themeColor="text1"/>
                <w:sz w:val="19"/>
                <w:szCs w:val="19"/>
              </w:rPr>
            </w:pPr>
            <w:r w:rsidRPr="008A411A">
              <w:rPr>
                <w:color w:val="000000" w:themeColor="text1"/>
                <w:sz w:val="19"/>
                <w:szCs w:val="19"/>
              </w:rPr>
              <w:t>0.477</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DF961" w14:textId="77777777" w:rsidR="00AE5279" w:rsidRPr="008A411A" w:rsidRDefault="00AE5279" w:rsidP="00D07B38">
            <w:pPr>
              <w:jc w:val="right"/>
              <w:rPr>
                <w:color w:val="000000" w:themeColor="text1"/>
                <w:sz w:val="19"/>
                <w:szCs w:val="19"/>
              </w:rPr>
            </w:pPr>
            <w:r w:rsidRPr="008A411A">
              <w:rPr>
                <w:color w:val="000000" w:themeColor="text1"/>
                <w:sz w:val="19"/>
                <w:szCs w:val="19"/>
              </w:rPr>
              <w:t>5.889</w:t>
            </w:r>
          </w:p>
        </w:tc>
      </w:tr>
      <w:tr w:rsidR="008A411A" w:rsidRPr="008A411A" w14:paraId="44146620"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FF6912" w14:textId="77777777" w:rsidR="00AE5279" w:rsidRPr="008A411A" w:rsidRDefault="00AE5279" w:rsidP="00D07B38">
            <w:pPr>
              <w:rPr>
                <w:color w:val="000000" w:themeColor="text1"/>
                <w:sz w:val="19"/>
                <w:szCs w:val="19"/>
              </w:rPr>
            </w:pPr>
            <w:r w:rsidRPr="008A411A">
              <w:rPr>
                <w:color w:val="000000" w:themeColor="text1"/>
                <w:sz w:val="19"/>
                <w:szCs w:val="19"/>
              </w:rPr>
              <w:t>QD</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E8EB1" w14:textId="77777777" w:rsidR="00AE5279" w:rsidRPr="008A411A" w:rsidRDefault="00AE5279" w:rsidP="00D07B38">
            <w:pPr>
              <w:jc w:val="right"/>
              <w:rPr>
                <w:color w:val="000000" w:themeColor="text1"/>
                <w:sz w:val="19"/>
                <w:szCs w:val="19"/>
              </w:rPr>
            </w:pPr>
            <w:r w:rsidRPr="008A411A">
              <w:rPr>
                <w:color w:val="000000" w:themeColor="text1"/>
                <w:sz w:val="19"/>
                <w:szCs w:val="19"/>
              </w:rPr>
              <w:t>268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4C3CA" w14:textId="77777777" w:rsidR="00AE5279" w:rsidRPr="008A411A" w:rsidRDefault="00AE5279" w:rsidP="00D07B38">
            <w:pPr>
              <w:rPr>
                <w:color w:val="000000" w:themeColor="text1"/>
                <w:sz w:val="19"/>
                <w:szCs w:val="19"/>
              </w:rPr>
            </w:pPr>
            <w:r w:rsidRPr="008A411A">
              <w:rPr>
                <w:color w:val="000000" w:themeColor="text1"/>
                <w:sz w:val="19"/>
                <w:szCs w:val="19"/>
              </w:rPr>
              <w:t>1.016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7EBA9" w14:textId="77777777" w:rsidR="00AE5279" w:rsidRPr="008A411A" w:rsidRDefault="00AE5279" w:rsidP="00D07B38">
            <w:pPr>
              <w:rPr>
                <w:color w:val="000000" w:themeColor="text1"/>
                <w:sz w:val="19"/>
                <w:szCs w:val="19"/>
              </w:rPr>
            </w:pPr>
            <w:r w:rsidRPr="008A411A">
              <w:rPr>
                <w:color w:val="000000" w:themeColor="text1"/>
                <w:sz w:val="19"/>
                <w:szCs w:val="19"/>
              </w:rPr>
              <w:t>0.853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86C9D" w14:textId="77777777" w:rsidR="00AE5279" w:rsidRPr="008A411A" w:rsidRDefault="00AE5279" w:rsidP="00D07B38">
            <w:pPr>
              <w:jc w:val="right"/>
              <w:rPr>
                <w:color w:val="000000" w:themeColor="text1"/>
                <w:sz w:val="19"/>
                <w:szCs w:val="19"/>
              </w:rPr>
            </w:pPr>
            <w:r w:rsidRPr="008A411A">
              <w:rPr>
                <w:color w:val="000000" w:themeColor="text1"/>
                <w:sz w:val="19"/>
                <w:szCs w:val="19"/>
              </w:rPr>
              <w:t>-0.173</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BA20B" w14:textId="77777777" w:rsidR="00AE5279" w:rsidRPr="008A411A" w:rsidRDefault="00AE5279" w:rsidP="00D07B38">
            <w:pPr>
              <w:jc w:val="right"/>
              <w:rPr>
                <w:color w:val="000000" w:themeColor="text1"/>
                <w:sz w:val="19"/>
                <w:szCs w:val="19"/>
              </w:rPr>
            </w:pPr>
            <w:r w:rsidRPr="008A411A">
              <w:rPr>
                <w:color w:val="000000" w:themeColor="text1"/>
                <w:sz w:val="19"/>
                <w:szCs w:val="19"/>
              </w:rPr>
              <w:t>5.487</w:t>
            </w:r>
          </w:p>
        </w:tc>
      </w:tr>
      <w:tr w:rsidR="008A411A" w:rsidRPr="008A411A" w14:paraId="7E5F5D59"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9EA334" w14:textId="77777777" w:rsidR="00AE5279" w:rsidRPr="008A411A" w:rsidRDefault="00AE5279" w:rsidP="00D07B38">
            <w:pPr>
              <w:rPr>
                <w:color w:val="000000" w:themeColor="text1"/>
                <w:sz w:val="19"/>
                <w:szCs w:val="19"/>
              </w:rPr>
            </w:pPr>
            <w:r w:rsidRPr="008A411A">
              <w:rPr>
                <w:color w:val="000000" w:themeColor="text1"/>
                <w:sz w:val="19"/>
                <w:szCs w:val="19"/>
              </w:rPr>
              <w:t>MB</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7E9F8" w14:textId="77777777" w:rsidR="00AE5279" w:rsidRPr="008A411A" w:rsidRDefault="00AE5279" w:rsidP="00D07B38">
            <w:pPr>
              <w:jc w:val="right"/>
              <w:rPr>
                <w:color w:val="000000" w:themeColor="text1"/>
                <w:sz w:val="19"/>
                <w:szCs w:val="19"/>
              </w:rPr>
            </w:pPr>
            <w:r w:rsidRPr="008A411A">
              <w:rPr>
                <w:color w:val="000000" w:themeColor="text1"/>
                <w:sz w:val="19"/>
                <w:szCs w:val="19"/>
              </w:rPr>
              <w:t>265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78E09" w14:textId="77777777" w:rsidR="00AE5279" w:rsidRPr="008A411A" w:rsidRDefault="00AE5279" w:rsidP="00D07B38">
            <w:pPr>
              <w:rPr>
                <w:color w:val="000000" w:themeColor="text1"/>
                <w:sz w:val="19"/>
                <w:szCs w:val="19"/>
              </w:rPr>
            </w:pPr>
            <w:r w:rsidRPr="008A411A">
              <w:rPr>
                <w:color w:val="000000" w:themeColor="text1"/>
                <w:sz w:val="19"/>
                <w:szCs w:val="19"/>
              </w:rPr>
              <w:t>0.086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0B8EC" w14:textId="77777777" w:rsidR="00AE5279" w:rsidRPr="008A411A" w:rsidRDefault="00AE5279" w:rsidP="00D07B38">
            <w:pPr>
              <w:rPr>
                <w:color w:val="000000" w:themeColor="text1"/>
                <w:sz w:val="19"/>
                <w:szCs w:val="19"/>
              </w:rPr>
            </w:pPr>
            <w:r w:rsidRPr="008A411A">
              <w:rPr>
                <w:color w:val="000000" w:themeColor="text1"/>
                <w:sz w:val="19"/>
                <w:szCs w:val="19"/>
              </w:rPr>
              <w:t>0.068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324C8" w14:textId="77777777" w:rsidR="00AE5279" w:rsidRPr="008A411A" w:rsidRDefault="00AE5279" w:rsidP="00D07B38">
            <w:pPr>
              <w:jc w:val="right"/>
              <w:rPr>
                <w:color w:val="000000" w:themeColor="text1"/>
                <w:sz w:val="19"/>
                <w:szCs w:val="19"/>
              </w:rPr>
            </w:pPr>
            <w:r w:rsidRPr="008A411A">
              <w:rPr>
                <w:color w:val="000000" w:themeColor="text1"/>
                <w:sz w:val="19"/>
                <w:szCs w:val="19"/>
              </w:rPr>
              <w:t>-0.096</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6C779" w14:textId="77777777" w:rsidR="00AE5279" w:rsidRPr="008A411A" w:rsidRDefault="00AE5279" w:rsidP="00D07B38">
            <w:pPr>
              <w:jc w:val="right"/>
              <w:rPr>
                <w:color w:val="000000" w:themeColor="text1"/>
                <w:sz w:val="19"/>
                <w:szCs w:val="19"/>
              </w:rPr>
            </w:pPr>
            <w:r w:rsidRPr="008A411A">
              <w:rPr>
                <w:color w:val="000000" w:themeColor="text1"/>
                <w:sz w:val="19"/>
                <w:szCs w:val="19"/>
              </w:rPr>
              <w:t>0.289</w:t>
            </w:r>
          </w:p>
        </w:tc>
      </w:tr>
      <w:tr w:rsidR="008A411A" w:rsidRPr="008A411A" w14:paraId="3A6E84E7"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8D0ADB" w14:textId="77777777" w:rsidR="00AE5279" w:rsidRPr="008A411A" w:rsidRDefault="00AE5279" w:rsidP="00D07B38">
            <w:pPr>
              <w:rPr>
                <w:color w:val="000000" w:themeColor="text1"/>
                <w:sz w:val="19"/>
                <w:szCs w:val="19"/>
              </w:rPr>
            </w:pPr>
            <w:r w:rsidRPr="008A411A">
              <w:rPr>
                <w:color w:val="000000" w:themeColor="text1"/>
                <w:sz w:val="19"/>
                <w:szCs w:val="19"/>
              </w:rPr>
              <w:t>WCD</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64035" w14:textId="77777777" w:rsidR="00AE5279" w:rsidRPr="008A411A" w:rsidRDefault="00AE5279" w:rsidP="00D07B38">
            <w:pPr>
              <w:jc w:val="right"/>
              <w:rPr>
                <w:color w:val="000000" w:themeColor="text1"/>
                <w:sz w:val="19"/>
                <w:szCs w:val="19"/>
              </w:rPr>
            </w:pPr>
            <w:r w:rsidRPr="008A411A">
              <w:rPr>
                <w:color w:val="000000" w:themeColor="text1"/>
                <w:sz w:val="19"/>
                <w:szCs w:val="19"/>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A2A7E" w14:textId="77777777" w:rsidR="00AE5279" w:rsidRPr="008A411A" w:rsidRDefault="00AE5279" w:rsidP="00D07B38">
            <w:pPr>
              <w:rPr>
                <w:color w:val="000000" w:themeColor="text1"/>
                <w:sz w:val="19"/>
                <w:szCs w:val="19"/>
              </w:rPr>
            </w:pPr>
            <w:r w:rsidRPr="008A411A">
              <w:rPr>
                <w:color w:val="000000" w:themeColor="text1"/>
                <w:sz w:val="19"/>
                <w:szCs w:val="19"/>
              </w:rPr>
              <w:t>0.567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CD334" w14:textId="77777777" w:rsidR="00AE5279" w:rsidRPr="008A411A" w:rsidRDefault="00AE5279" w:rsidP="00D07B38">
            <w:pPr>
              <w:rPr>
                <w:color w:val="000000" w:themeColor="text1"/>
                <w:sz w:val="19"/>
                <w:szCs w:val="19"/>
              </w:rPr>
            </w:pPr>
            <w:r w:rsidRPr="008A411A">
              <w:rPr>
                <w:color w:val="000000" w:themeColor="text1"/>
                <w:sz w:val="19"/>
                <w:szCs w:val="19"/>
              </w:rPr>
              <w:t>0.866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F4AE7" w14:textId="77777777" w:rsidR="00AE5279" w:rsidRPr="008A411A" w:rsidRDefault="00AE5279" w:rsidP="00D07B38">
            <w:pPr>
              <w:jc w:val="right"/>
              <w:rPr>
                <w:color w:val="000000" w:themeColor="text1"/>
                <w:sz w:val="19"/>
                <w:szCs w:val="19"/>
              </w:rPr>
            </w:pPr>
            <w:r w:rsidRPr="008A411A">
              <w:rPr>
                <w:color w:val="000000" w:themeColor="text1"/>
                <w:sz w:val="19"/>
                <w:szCs w:val="19"/>
              </w:rPr>
              <w:t>0</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97808" w14:textId="77777777" w:rsidR="00AE5279" w:rsidRPr="008A411A" w:rsidRDefault="00AE5279" w:rsidP="00D07B38">
            <w:pPr>
              <w:jc w:val="right"/>
              <w:rPr>
                <w:color w:val="000000" w:themeColor="text1"/>
                <w:sz w:val="19"/>
                <w:szCs w:val="19"/>
              </w:rPr>
            </w:pPr>
            <w:r w:rsidRPr="008A411A">
              <w:rPr>
                <w:color w:val="000000" w:themeColor="text1"/>
                <w:sz w:val="19"/>
                <w:szCs w:val="19"/>
              </w:rPr>
              <w:t>2</w:t>
            </w:r>
          </w:p>
        </w:tc>
      </w:tr>
      <w:tr w:rsidR="008A411A" w:rsidRPr="008A411A" w14:paraId="7C952A40"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ED5C06" w14:textId="77777777" w:rsidR="00AE5279" w:rsidRPr="008A411A" w:rsidRDefault="00AE5279" w:rsidP="00D07B38">
            <w:pPr>
              <w:rPr>
                <w:color w:val="000000" w:themeColor="text1"/>
                <w:sz w:val="19"/>
                <w:szCs w:val="19"/>
              </w:rPr>
            </w:pPr>
            <w:r w:rsidRPr="008A411A">
              <w:rPr>
                <w:color w:val="000000" w:themeColor="text1"/>
                <w:sz w:val="19"/>
                <w:szCs w:val="19"/>
              </w:rPr>
              <w:t>GOV</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0354F" w14:textId="77777777" w:rsidR="00AE5279" w:rsidRPr="008A411A" w:rsidRDefault="00AE5279" w:rsidP="00D07B38">
            <w:pPr>
              <w:jc w:val="right"/>
              <w:rPr>
                <w:color w:val="000000" w:themeColor="text1"/>
                <w:sz w:val="19"/>
                <w:szCs w:val="19"/>
              </w:rPr>
            </w:pPr>
            <w:r w:rsidRPr="008A411A">
              <w:rPr>
                <w:color w:val="000000" w:themeColor="text1"/>
                <w:sz w:val="19"/>
                <w:szCs w:val="19"/>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9FD74" w14:textId="77777777" w:rsidR="00AE5279" w:rsidRPr="008A411A" w:rsidRDefault="00AE5279" w:rsidP="00D07B38">
            <w:pPr>
              <w:rPr>
                <w:color w:val="000000" w:themeColor="text1"/>
                <w:sz w:val="19"/>
                <w:szCs w:val="19"/>
              </w:rPr>
            </w:pPr>
            <w:r w:rsidRPr="008A411A">
              <w:rPr>
                <w:color w:val="000000" w:themeColor="text1"/>
                <w:sz w:val="19"/>
                <w:szCs w:val="19"/>
              </w:rPr>
              <w:t>0.219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D1864" w14:textId="77777777" w:rsidR="00AE5279" w:rsidRPr="008A411A" w:rsidRDefault="00AE5279" w:rsidP="00D07B38">
            <w:pPr>
              <w:rPr>
                <w:color w:val="000000" w:themeColor="text1"/>
                <w:sz w:val="19"/>
                <w:szCs w:val="19"/>
              </w:rPr>
            </w:pPr>
            <w:r w:rsidRPr="008A411A">
              <w:rPr>
                <w:color w:val="000000" w:themeColor="text1"/>
                <w:sz w:val="19"/>
                <w:szCs w:val="19"/>
              </w:rPr>
              <w:t>0.233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D9894" w14:textId="77777777" w:rsidR="00AE5279" w:rsidRPr="008A411A" w:rsidRDefault="00AE5279" w:rsidP="00D07B38">
            <w:pPr>
              <w:jc w:val="right"/>
              <w:rPr>
                <w:color w:val="000000" w:themeColor="text1"/>
                <w:sz w:val="19"/>
                <w:szCs w:val="19"/>
              </w:rPr>
            </w:pPr>
            <w:r w:rsidRPr="008A411A">
              <w:rPr>
                <w:color w:val="000000" w:themeColor="text1"/>
                <w:sz w:val="19"/>
                <w:szCs w:val="19"/>
              </w:rPr>
              <w:t>0</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36778" w14:textId="77777777" w:rsidR="00AE5279" w:rsidRPr="008A411A" w:rsidRDefault="00AE5279" w:rsidP="00D07B38">
            <w:pPr>
              <w:jc w:val="right"/>
              <w:rPr>
                <w:color w:val="000000" w:themeColor="text1"/>
                <w:sz w:val="19"/>
                <w:szCs w:val="19"/>
              </w:rPr>
            </w:pPr>
            <w:r w:rsidRPr="008A411A">
              <w:rPr>
                <w:color w:val="000000" w:themeColor="text1"/>
                <w:sz w:val="19"/>
                <w:szCs w:val="19"/>
              </w:rPr>
              <w:t>0.619</w:t>
            </w:r>
          </w:p>
        </w:tc>
      </w:tr>
      <w:tr w:rsidR="008A411A" w:rsidRPr="008A411A" w14:paraId="57A29828" w14:textId="77777777" w:rsidTr="00D07B38">
        <w:trPr>
          <w:trHeight w:val="270"/>
        </w:trPr>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2DA48" w14:textId="77777777" w:rsidR="00AE5279" w:rsidRPr="008A411A" w:rsidRDefault="00AE5279" w:rsidP="00D07B38">
            <w:pPr>
              <w:rPr>
                <w:color w:val="000000" w:themeColor="text1"/>
                <w:sz w:val="19"/>
                <w:szCs w:val="19"/>
              </w:rPr>
            </w:pPr>
            <w:r w:rsidRPr="008A411A">
              <w:rPr>
                <w:color w:val="000000" w:themeColor="text1"/>
                <w:sz w:val="19"/>
                <w:szCs w:val="19"/>
              </w:rPr>
              <w:t>LEV</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CA78B" w14:textId="77777777" w:rsidR="00AE5279" w:rsidRPr="008A411A" w:rsidRDefault="00AE5279" w:rsidP="00D07B38">
            <w:pPr>
              <w:jc w:val="right"/>
              <w:rPr>
                <w:color w:val="000000" w:themeColor="text1"/>
                <w:sz w:val="19"/>
                <w:szCs w:val="19"/>
              </w:rPr>
            </w:pPr>
            <w:r w:rsidRPr="008A411A">
              <w:rPr>
                <w:color w:val="000000" w:themeColor="text1"/>
                <w:sz w:val="19"/>
                <w:szCs w:val="19"/>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4397D" w14:textId="77777777" w:rsidR="00AE5279" w:rsidRPr="008A411A" w:rsidRDefault="00AE5279" w:rsidP="00D07B38">
            <w:pPr>
              <w:rPr>
                <w:color w:val="000000" w:themeColor="text1"/>
                <w:sz w:val="19"/>
                <w:szCs w:val="19"/>
              </w:rPr>
            </w:pPr>
            <w:r w:rsidRPr="008A411A">
              <w:rPr>
                <w:color w:val="000000" w:themeColor="text1"/>
                <w:sz w:val="19"/>
                <w:szCs w:val="19"/>
              </w:rPr>
              <w:t>1.038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E6C61" w14:textId="77777777" w:rsidR="00AE5279" w:rsidRPr="008A411A" w:rsidRDefault="00AE5279" w:rsidP="00D07B38">
            <w:pPr>
              <w:rPr>
                <w:color w:val="000000" w:themeColor="text1"/>
                <w:sz w:val="19"/>
                <w:szCs w:val="19"/>
              </w:rPr>
            </w:pPr>
            <w:r w:rsidRPr="008A411A">
              <w:rPr>
                <w:color w:val="000000" w:themeColor="text1"/>
                <w:sz w:val="19"/>
                <w:szCs w:val="19"/>
              </w:rPr>
              <w:t>0.817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0A00E" w14:textId="77777777" w:rsidR="00AE5279" w:rsidRPr="008A411A" w:rsidRDefault="00AE5279" w:rsidP="00D07B38">
            <w:pPr>
              <w:jc w:val="right"/>
              <w:rPr>
                <w:color w:val="000000" w:themeColor="text1"/>
                <w:sz w:val="19"/>
                <w:szCs w:val="19"/>
              </w:rPr>
            </w:pPr>
            <w:r w:rsidRPr="008A411A">
              <w:rPr>
                <w:color w:val="000000" w:themeColor="text1"/>
                <w:sz w:val="19"/>
                <w:szCs w:val="19"/>
              </w:rPr>
              <w:t>0.121</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8F241" w14:textId="77777777" w:rsidR="00AE5279" w:rsidRPr="008A411A" w:rsidRDefault="00AE5279" w:rsidP="00D07B38">
            <w:pPr>
              <w:jc w:val="right"/>
              <w:rPr>
                <w:color w:val="000000" w:themeColor="text1"/>
                <w:sz w:val="19"/>
                <w:szCs w:val="19"/>
              </w:rPr>
            </w:pPr>
            <w:r w:rsidRPr="008A411A">
              <w:rPr>
                <w:color w:val="000000" w:themeColor="text1"/>
                <w:sz w:val="19"/>
                <w:szCs w:val="19"/>
              </w:rPr>
              <w:t>4.122</w:t>
            </w:r>
          </w:p>
        </w:tc>
      </w:tr>
      <w:tr w:rsidR="008A411A" w:rsidRPr="008A411A" w14:paraId="591193E6"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409A1" w14:textId="77777777" w:rsidR="00AE5279" w:rsidRPr="008A411A" w:rsidRDefault="00AE5279" w:rsidP="00D07B38">
            <w:pPr>
              <w:rPr>
                <w:color w:val="000000" w:themeColor="text1"/>
                <w:sz w:val="19"/>
                <w:szCs w:val="19"/>
              </w:rPr>
            </w:pPr>
            <w:r w:rsidRPr="008A411A">
              <w:rPr>
                <w:color w:val="000000" w:themeColor="text1"/>
                <w:sz w:val="19"/>
                <w:szCs w:val="19"/>
              </w:rPr>
              <w:t>SIZE</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229D2" w14:textId="77777777" w:rsidR="00AE5279" w:rsidRPr="008A411A" w:rsidRDefault="00AE5279" w:rsidP="00D07B38">
            <w:pPr>
              <w:jc w:val="right"/>
              <w:rPr>
                <w:color w:val="000000" w:themeColor="text1"/>
                <w:sz w:val="19"/>
                <w:szCs w:val="19"/>
              </w:rPr>
            </w:pPr>
            <w:r w:rsidRPr="008A411A">
              <w:rPr>
                <w:color w:val="000000" w:themeColor="text1"/>
                <w:sz w:val="19"/>
                <w:szCs w:val="19"/>
              </w:rPr>
              <w:t>262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B504F" w14:textId="77777777" w:rsidR="00AE5279" w:rsidRPr="008A411A" w:rsidRDefault="00AE5279" w:rsidP="00D07B38">
            <w:pPr>
              <w:rPr>
                <w:color w:val="000000" w:themeColor="text1"/>
                <w:sz w:val="19"/>
                <w:szCs w:val="19"/>
              </w:rPr>
            </w:pPr>
            <w:r w:rsidRPr="008A411A">
              <w:rPr>
                <w:color w:val="000000" w:themeColor="text1"/>
                <w:sz w:val="19"/>
                <w:szCs w:val="19"/>
              </w:rPr>
              <w:t>27.278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49348" w14:textId="77777777" w:rsidR="00AE5279" w:rsidRPr="008A411A" w:rsidRDefault="00AE5279" w:rsidP="00D07B38">
            <w:pPr>
              <w:rPr>
                <w:color w:val="000000" w:themeColor="text1"/>
                <w:sz w:val="19"/>
                <w:szCs w:val="19"/>
              </w:rPr>
            </w:pPr>
            <w:r w:rsidRPr="008A411A">
              <w:rPr>
                <w:color w:val="000000" w:themeColor="text1"/>
                <w:sz w:val="19"/>
                <w:szCs w:val="19"/>
              </w:rPr>
              <w:t>1.619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30DEA" w14:textId="77777777" w:rsidR="00AE5279" w:rsidRPr="008A411A" w:rsidRDefault="00AE5279" w:rsidP="00D07B38">
            <w:pPr>
              <w:jc w:val="right"/>
              <w:rPr>
                <w:color w:val="000000" w:themeColor="text1"/>
                <w:sz w:val="19"/>
                <w:szCs w:val="19"/>
              </w:rPr>
            </w:pPr>
            <w:r w:rsidRPr="008A411A">
              <w:rPr>
                <w:color w:val="000000" w:themeColor="text1"/>
                <w:sz w:val="19"/>
                <w:szCs w:val="19"/>
              </w:rPr>
              <w:t>25.248</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9C545" w14:textId="77777777" w:rsidR="00AE5279" w:rsidRPr="008A411A" w:rsidRDefault="00AE5279" w:rsidP="00D07B38">
            <w:pPr>
              <w:jc w:val="right"/>
              <w:rPr>
                <w:color w:val="000000" w:themeColor="text1"/>
                <w:sz w:val="19"/>
                <w:szCs w:val="19"/>
              </w:rPr>
            </w:pPr>
            <w:r w:rsidRPr="008A411A">
              <w:rPr>
                <w:color w:val="000000" w:themeColor="text1"/>
                <w:sz w:val="19"/>
                <w:szCs w:val="19"/>
              </w:rPr>
              <w:t>32.209</w:t>
            </w:r>
          </w:p>
        </w:tc>
      </w:tr>
    </w:tbl>
    <w:p w14:paraId="1C28DD0C" w14:textId="6B304B97" w:rsidR="00424490" w:rsidRPr="008A411A" w:rsidRDefault="00115C12" w:rsidP="00AE5279">
      <w:pPr>
        <w:tabs>
          <w:tab w:val="right" w:pos="9072"/>
        </w:tabs>
        <w:spacing w:before="120" w:after="120" w:line="312" w:lineRule="auto"/>
        <w:ind w:firstLine="567"/>
        <w:jc w:val="both"/>
        <w:rPr>
          <w:color w:val="000000" w:themeColor="text1"/>
        </w:rPr>
      </w:pPr>
      <w:r w:rsidRPr="008A411A">
        <w:rPr>
          <w:color w:val="000000" w:themeColor="text1"/>
          <w:sz w:val="22"/>
          <w:szCs w:val="22"/>
        </w:rPr>
        <w:lastRenderedPageBreak/>
        <w:t>Table 2 presents the variables’ descriptive analysis in this study. The Q</w:t>
      </w:r>
      <w:r w:rsidR="0030282F" w:rsidRPr="008A411A">
        <w:rPr>
          <w:color w:val="000000" w:themeColor="text1"/>
          <w:sz w:val="22"/>
          <w:szCs w:val="22"/>
          <w:lang w:val="vi-VN"/>
        </w:rPr>
        <w:t>’</w:t>
      </w:r>
      <w:r w:rsidR="0018798B" w:rsidRPr="008A411A">
        <w:rPr>
          <w:color w:val="000000" w:themeColor="text1"/>
          <w:sz w:val="22"/>
          <w:szCs w:val="22"/>
          <w:lang w:val="en-US"/>
        </w:rPr>
        <w:t xml:space="preserve">s </w:t>
      </w:r>
      <w:r w:rsidR="0030282F" w:rsidRPr="008A411A">
        <w:rPr>
          <w:color w:val="000000" w:themeColor="text1"/>
          <w:sz w:val="22"/>
          <w:szCs w:val="22"/>
        </w:rPr>
        <w:t>mean value</w:t>
      </w:r>
      <w:r w:rsidRPr="008A411A">
        <w:rPr>
          <w:color w:val="000000" w:themeColor="text1"/>
          <w:sz w:val="22"/>
          <w:szCs w:val="22"/>
        </w:rPr>
        <w:t xml:space="preserve"> is 1.396, indicating that, on average, companies operating in the food industry have a market value of roughly 140% of their book value. Notably, the maximum recorded value for Q is 5.889, showing a </w:t>
      </w:r>
      <w:r w:rsidRPr="008A411A">
        <w:rPr>
          <w:color w:val="000000" w:themeColor="text1"/>
          <w:sz w:val="22"/>
          <w:szCs w:val="22"/>
          <w:lang w:val="en-SG"/>
        </w:rPr>
        <w:t>corporation</w:t>
      </w:r>
      <w:r w:rsidRPr="008A411A">
        <w:rPr>
          <w:color w:val="000000" w:themeColor="text1"/>
          <w:sz w:val="22"/>
          <w:szCs w:val="22"/>
        </w:rPr>
        <w:t xml:space="preserve"> that possesses a market value above its book value by nearly 6 times. In contrast, the minimum recorded figure is 0.477, meaning a company with a market value that is only 0.477 times its book value. Moving on to other factors, the mean water consumption disclosure (WCD) value is observed to be 0.567, suggesting that food companies frequently disclose water consumption at an intermediate level. GOV has a mean of 0.219, indicating that, on average, the government controls over 21% of firms in the food industry. The average value of LEV is 1.038, which reveals the firm's debt is typically 1.038 times its equity. Particularly, the </w:t>
      </w:r>
      <w:r w:rsidR="0022364D" w:rsidRPr="008A411A">
        <w:rPr>
          <w:color w:val="000000" w:themeColor="text1"/>
          <w:sz w:val="22"/>
          <w:szCs w:val="22"/>
          <w:lang w:val="en-US"/>
        </w:rPr>
        <w:t xml:space="preserve">lowest </w:t>
      </w:r>
      <w:r w:rsidRPr="008A411A">
        <w:rPr>
          <w:color w:val="000000" w:themeColor="text1"/>
          <w:sz w:val="22"/>
          <w:szCs w:val="22"/>
        </w:rPr>
        <w:t>value of LEV is 0.12, whi</w:t>
      </w:r>
      <w:r w:rsidR="008A7735" w:rsidRPr="008A411A">
        <w:rPr>
          <w:color w:val="000000" w:themeColor="text1"/>
          <w:sz w:val="22"/>
          <w:szCs w:val="22"/>
        </w:rPr>
        <w:t>lst</w:t>
      </w:r>
      <w:r w:rsidRPr="008A411A">
        <w:rPr>
          <w:color w:val="000000" w:themeColor="text1"/>
          <w:sz w:val="22"/>
          <w:szCs w:val="22"/>
        </w:rPr>
        <w:t xml:space="preserve"> the max value </w:t>
      </w:r>
      <w:r w:rsidRPr="008A411A">
        <w:rPr>
          <w:color w:val="000000" w:themeColor="text1"/>
          <w:sz w:val="22"/>
          <w:szCs w:val="22"/>
        </w:rPr>
        <w:t xml:space="preserve">is 4.12. Lastly, SIZE displays a mean of 27.278, with 32.209 being the highest number and 25.248 being the lowest. </w:t>
      </w:r>
    </w:p>
    <w:p w14:paraId="03ACC46E" w14:textId="3CA44E31" w:rsidR="00FE39CC" w:rsidRPr="008A411A" w:rsidRDefault="00FE39CC" w:rsidP="00494F74">
      <w:pPr>
        <w:tabs>
          <w:tab w:val="left" w:pos="360"/>
        </w:tabs>
        <w:spacing w:after="120"/>
        <w:jc w:val="both"/>
        <w:rPr>
          <w:b/>
          <w:bCs/>
          <w:color w:val="000000" w:themeColor="text1"/>
          <w:sz w:val="22"/>
          <w:szCs w:val="22"/>
          <w:lang w:val="vi-VN"/>
        </w:rPr>
      </w:pPr>
      <w:r w:rsidRPr="008A411A">
        <w:rPr>
          <w:b/>
          <w:bCs/>
          <w:color w:val="000000" w:themeColor="text1"/>
          <w:sz w:val="22"/>
          <w:szCs w:val="22"/>
          <w:lang w:val="vi-VN"/>
        </w:rPr>
        <w:t>4.2. Correlation Analysis</w:t>
      </w:r>
    </w:p>
    <w:p w14:paraId="4BE751DA" w14:textId="2D7A6033" w:rsidR="00A54352" w:rsidRPr="008A411A" w:rsidRDefault="00115C12" w:rsidP="00A54352">
      <w:pPr>
        <w:shd w:val="clear" w:color="auto" w:fill="FFFFFF"/>
        <w:tabs>
          <w:tab w:val="right" w:pos="9072"/>
        </w:tabs>
        <w:spacing w:after="120" w:line="312" w:lineRule="auto"/>
        <w:jc w:val="both"/>
        <w:rPr>
          <w:color w:val="000000" w:themeColor="text1"/>
          <w:sz w:val="22"/>
          <w:szCs w:val="22"/>
        </w:rPr>
        <w:sectPr w:rsidR="00A54352" w:rsidRPr="008A411A" w:rsidSect="00AE5279">
          <w:type w:val="continuous"/>
          <w:pgSz w:w="11909" w:h="16834"/>
          <w:pgMar w:top="1134" w:right="1134" w:bottom="1134" w:left="1417" w:header="720" w:footer="556" w:gutter="0"/>
          <w:cols w:num="2" w:space="720"/>
        </w:sectPr>
      </w:pPr>
      <w:r w:rsidRPr="008A411A">
        <w:rPr>
          <w:color w:val="000000" w:themeColor="text1"/>
          <w:sz w:val="22"/>
          <w:szCs w:val="22"/>
        </w:rPr>
        <w:t xml:space="preserve">Regarding the correlation analysis, The result in Table 3 displays the findings that </w:t>
      </w:r>
      <w:r w:rsidR="000711C7" w:rsidRPr="008A411A">
        <w:rPr>
          <w:color w:val="000000" w:themeColor="text1"/>
          <w:sz w:val="22"/>
          <w:szCs w:val="22"/>
          <w:lang w:val="en-US"/>
        </w:rPr>
        <w:t>reveals</w:t>
      </w:r>
      <w:r w:rsidRPr="008A411A">
        <w:rPr>
          <w:color w:val="000000" w:themeColor="text1"/>
          <w:sz w:val="22"/>
          <w:szCs w:val="22"/>
        </w:rPr>
        <w:t xml:space="preserve"> important relationships between various variables and </w:t>
      </w:r>
      <w:r w:rsidR="00880B70" w:rsidRPr="008A411A">
        <w:rPr>
          <w:color w:val="000000" w:themeColor="text1"/>
          <w:sz w:val="22"/>
          <w:szCs w:val="22"/>
          <w:lang w:val="en-US"/>
        </w:rPr>
        <w:t>firm value (</w:t>
      </w:r>
      <w:r w:rsidRPr="008A411A">
        <w:rPr>
          <w:color w:val="000000" w:themeColor="text1"/>
          <w:sz w:val="22"/>
          <w:szCs w:val="22"/>
        </w:rPr>
        <w:t>Q</w:t>
      </w:r>
      <w:r w:rsidR="00880B70" w:rsidRPr="008A411A">
        <w:rPr>
          <w:color w:val="000000" w:themeColor="text1"/>
          <w:sz w:val="22"/>
          <w:szCs w:val="22"/>
          <w:lang w:val="en-US"/>
        </w:rPr>
        <w:t>)</w:t>
      </w:r>
      <w:r w:rsidRPr="008A411A">
        <w:rPr>
          <w:color w:val="000000" w:themeColor="text1"/>
          <w:sz w:val="22"/>
          <w:szCs w:val="22"/>
        </w:rPr>
        <w:t>. Water consumption disclosure (WCD) significantly correlates with Q at the 1% significance leve</w:t>
      </w:r>
      <w:r w:rsidR="00901571" w:rsidRPr="008A411A">
        <w:rPr>
          <w:color w:val="000000" w:themeColor="text1"/>
          <w:sz w:val="22"/>
          <w:szCs w:val="22"/>
          <w:lang w:val="en-US"/>
        </w:rPr>
        <w:t>l which</w:t>
      </w:r>
      <w:r w:rsidRPr="008A411A">
        <w:rPr>
          <w:color w:val="000000" w:themeColor="text1"/>
          <w:sz w:val="22"/>
          <w:szCs w:val="22"/>
        </w:rPr>
        <w:t xml:space="preserve"> means that the firms disclos</w:t>
      </w:r>
      <w:r w:rsidR="00901571" w:rsidRPr="008A411A">
        <w:rPr>
          <w:color w:val="000000" w:themeColor="text1"/>
          <w:sz w:val="22"/>
          <w:szCs w:val="22"/>
          <w:lang w:val="en-US"/>
        </w:rPr>
        <w:t>ing</w:t>
      </w:r>
      <w:r w:rsidRPr="008A411A">
        <w:rPr>
          <w:color w:val="000000" w:themeColor="text1"/>
          <w:sz w:val="22"/>
          <w:szCs w:val="22"/>
        </w:rPr>
        <w:t xml:space="preserve"> more information about their wate</w:t>
      </w:r>
      <w:r w:rsidR="00AE5279" w:rsidRPr="008A411A">
        <w:rPr>
          <w:color w:val="000000" w:themeColor="text1"/>
          <w:sz w:val="22"/>
          <w:szCs w:val="22"/>
        </w:rPr>
        <w:t>r</w:t>
      </w:r>
      <w:r w:rsidR="00AE5279" w:rsidRPr="008A411A">
        <w:rPr>
          <w:color w:val="000000" w:themeColor="text1"/>
          <w:sz w:val="22"/>
          <w:szCs w:val="22"/>
          <w:lang w:val="vi-VN"/>
        </w:rPr>
        <w:t xml:space="preserve"> </w:t>
      </w:r>
      <w:r w:rsidRPr="008A411A">
        <w:rPr>
          <w:color w:val="000000" w:themeColor="text1"/>
          <w:sz w:val="22"/>
          <w:szCs w:val="22"/>
        </w:rPr>
        <w:t>consumption will likely have higher valu</w:t>
      </w:r>
      <w:r w:rsidR="00901571" w:rsidRPr="008A411A">
        <w:rPr>
          <w:color w:val="000000" w:themeColor="text1"/>
          <w:sz w:val="22"/>
          <w:szCs w:val="22"/>
          <w:lang w:val="en-US"/>
        </w:rPr>
        <w:t>e</w:t>
      </w:r>
      <w:r w:rsidRPr="008A411A">
        <w:rPr>
          <w:color w:val="000000" w:themeColor="text1"/>
          <w:sz w:val="22"/>
          <w:szCs w:val="22"/>
        </w:rPr>
        <w:t xml:space="preserve">. Furthermore, there </w:t>
      </w:r>
      <w:r w:rsidR="00880B70" w:rsidRPr="008A411A">
        <w:rPr>
          <w:color w:val="000000" w:themeColor="text1"/>
          <w:sz w:val="22"/>
          <w:szCs w:val="22"/>
          <w:lang w:val="en-US"/>
        </w:rPr>
        <w:t>is</w:t>
      </w:r>
      <w:r w:rsidRPr="008A411A">
        <w:rPr>
          <w:color w:val="000000" w:themeColor="text1"/>
          <w:sz w:val="22"/>
          <w:szCs w:val="22"/>
        </w:rPr>
        <w:t xml:space="preserve"> a positive association between government ownership (GOV), firm size (SIZE), and Q, suggesting that </w:t>
      </w:r>
      <w:r w:rsidR="00B85C5B" w:rsidRPr="008A411A">
        <w:rPr>
          <w:color w:val="000000" w:themeColor="text1"/>
          <w:sz w:val="22"/>
          <w:szCs w:val="22"/>
          <w:lang w:val="en-US"/>
        </w:rPr>
        <w:t>higher</w:t>
      </w:r>
      <w:r w:rsidRPr="008A411A">
        <w:rPr>
          <w:color w:val="000000" w:themeColor="text1"/>
          <w:sz w:val="22"/>
          <w:szCs w:val="22"/>
        </w:rPr>
        <w:t xml:space="preserve"> government ownership and </w:t>
      </w:r>
      <w:r w:rsidR="00B85C5B" w:rsidRPr="008A411A">
        <w:rPr>
          <w:color w:val="000000" w:themeColor="text1"/>
          <w:sz w:val="22"/>
          <w:szCs w:val="22"/>
          <w:lang w:val="en-US"/>
        </w:rPr>
        <w:t>bigger</w:t>
      </w:r>
      <w:r w:rsidRPr="008A411A">
        <w:rPr>
          <w:color w:val="000000" w:themeColor="text1"/>
          <w:sz w:val="22"/>
          <w:szCs w:val="22"/>
        </w:rPr>
        <w:t xml:space="preserve"> </w:t>
      </w:r>
      <w:r w:rsidR="004F0BF8" w:rsidRPr="008A411A">
        <w:rPr>
          <w:color w:val="000000" w:themeColor="text1"/>
          <w:sz w:val="22"/>
          <w:szCs w:val="22"/>
          <w:lang w:val="en-US"/>
        </w:rPr>
        <w:t xml:space="preserve">size </w:t>
      </w:r>
      <w:r w:rsidRPr="008A411A">
        <w:rPr>
          <w:color w:val="000000" w:themeColor="text1"/>
          <w:sz w:val="22"/>
          <w:szCs w:val="22"/>
        </w:rPr>
        <w:t>firm</w:t>
      </w:r>
      <w:r w:rsidR="004F0BF8" w:rsidRPr="008A411A">
        <w:rPr>
          <w:color w:val="000000" w:themeColor="text1"/>
          <w:sz w:val="22"/>
          <w:szCs w:val="22"/>
          <w:lang w:val="en-US"/>
        </w:rPr>
        <w:t>s</w:t>
      </w:r>
      <w:r w:rsidRPr="008A411A">
        <w:rPr>
          <w:color w:val="000000" w:themeColor="text1"/>
          <w:sz w:val="22"/>
          <w:szCs w:val="22"/>
        </w:rPr>
        <w:t xml:space="preserve"> tend to </w:t>
      </w:r>
      <w:r w:rsidR="004F0BF8" w:rsidRPr="008A411A">
        <w:rPr>
          <w:color w:val="000000" w:themeColor="text1"/>
          <w:sz w:val="22"/>
          <w:szCs w:val="22"/>
          <w:lang w:val="en-US"/>
        </w:rPr>
        <w:t>obtain</w:t>
      </w:r>
      <w:r w:rsidRPr="008A411A">
        <w:rPr>
          <w:color w:val="000000" w:themeColor="text1"/>
          <w:sz w:val="22"/>
          <w:szCs w:val="22"/>
        </w:rPr>
        <w:t xml:space="preserve"> </w:t>
      </w:r>
      <w:r w:rsidR="004F0BF8" w:rsidRPr="008A411A">
        <w:rPr>
          <w:color w:val="000000" w:themeColor="text1"/>
          <w:sz w:val="22"/>
          <w:szCs w:val="22"/>
          <w:lang w:val="en-US"/>
        </w:rPr>
        <w:t>better Q</w:t>
      </w:r>
      <w:r w:rsidRPr="008A411A">
        <w:rPr>
          <w:color w:val="000000" w:themeColor="text1"/>
          <w:sz w:val="22"/>
          <w:szCs w:val="22"/>
        </w:rPr>
        <w:t xml:space="preserve">. In contrast, leverage (LEV) exhibits a negative correlation with Q at a significance level of 1%. </w:t>
      </w:r>
    </w:p>
    <w:p w14:paraId="7F7474BB" w14:textId="3C282E8F" w:rsidR="00494F74" w:rsidRPr="008A411A" w:rsidRDefault="00494F74" w:rsidP="00494F74">
      <w:pPr>
        <w:tabs>
          <w:tab w:val="left" w:pos="360"/>
        </w:tabs>
        <w:spacing w:after="120"/>
        <w:contextualSpacing/>
        <w:jc w:val="both"/>
        <w:rPr>
          <w:color w:val="000000" w:themeColor="text1"/>
          <w:sz w:val="20"/>
          <w:szCs w:val="20"/>
          <w:lang w:val="vi-VN"/>
        </w:rPr>
        <w:sectPr w:rsidR="00494F74" w:rsidRPr="008A411A" w:rsidSect="00EF4B9F">
          <w:type w:val="continuous"/>
          <w:pgSz w:w="11909" w:h="16834"/>
          <w:pgMar w:top="1134" w:right="1134" w:bottom="1134" w:left="1417" w:header="720" w:footer="556" w:gutter="0"/>
          <w:cols w:space="720"/>
        </w:sectPr>
      </w:pPr>
      <w:r w:rsidRPr="008A411A">
        <w:rPr>
          <w:b/>
          <w:bCs/>
          <w:color w:val="000000" w:themeColor="text1"/>
          <w:sz w:val="20"/>
          <w:szCs w:val="20"/>
          <w:lang w:val="en-SG"/>
        </w:rPr>
        <w:t>Table</w:t>
      </w:r>
      <w:r w:rsidRPr="008A411A">
        <w:rPr>
          <w:b/>
          <w:bCs/>
          <w:color w:val="000000" w:themeColor="text1"/>
          <w:sz w:val="20"/>
          <w:szCs w:val="20"/>
          <w:lang w:val="vi-VN"/>
        </w:rPr>
        <w:t xml:space="preserve"> 3.</w:t>
      </w:r>
      <w:r w:rsidRPr="008A411A">
        <w:rPr>
          <w:color w:val="000000" w:themeColor="text1"/>
          <w:sz w:val="20"/>
          <w:szCs w:val="20"/>
          <w:lang w:val="vi-VN"/>
        </w:rPr>
        <w:t xml:space="preserve"> Pearson analysis</w:t>
      </w:r>
    </w:p>
    <w:p w14:paraId="71E799B0" w14:textId="0958359C" w:rsidR="00313E7E" w:rsidRPr="008A411A" w:rsidRDefault="00313E7E" w:rsidP="00313E7E">
      <w:pPr>
        <w:rPr>
          <w:color w:val="000000" w:themeColor="text1"/>
          <w:sz w:val="20"/>
          <w:szCs w:val="20"/>
        </w:rPr>
        <w:sectPr w:rsidR="00313E7E" w:rsidRPr="008A411A" w:rsidSect="00EF4B9F">
          <w:type w:val="continuous"/>
          <w:pgSz w:w="11909" w:h="16834"/>
          <w:pgMar w:top="1134" w:right="1134" w:bottom="1134" w:left="1417" w:header="720" w:footer="556" w:gutter="0"/>
          <w:cols w:space="720"/>
        </w:sectPr>
      </w:pPr>
    </w:p>
    <w:tbl>
      <w:tblPr>
        <w:tblStyle w:val="TableGrid"/>
        <w:tblpPr w:leftFromText="180" w:rightFromText="180" w:vertAnchor="text" w:horzAnchor="margin" w:tblpY="-48"/>
        <w:tblOverlap w:val="never"/>
        <w:tblW w:w="9204" w:type="dxa"/>
        <w:tblLook w:val="04A0" w:firstRow="1" w:lastRow="0" w:firstColumn="1" w:lastColumn="0" w:noHBand="0" w:noVBand="1"/>
      </w:tblPr>
      <w:tblGrid>
        <w:gridCol w:w="1136"/>
        <w:gridCol w:w="986"/>
        <w:gridCol w:w="1134"/>
        <w:gridCol w:w="1270"/>
        <w:gridCol w:w="1134"/>
        <w:gridCol w:w="1134"/>
        <w:gridCol w:w="1134"/>
        <w:gridCol w:w="1276"/>
      </w:tblGrid>
      <w:tr w:rsidR="008A411A" w:rsidRPr="00616D2F" w14:paraId="12226924" w14:textId="77777777" w:rsidTr="00745896">
        <w:trPr>
          <w:trHeight w:val="288"/>
        </w:trPr>
        <w:tc>
          <w:tcPr>
            <w:tcW w:w="1136" w:type="dxa"/>
            <w:noWrap/>
            <w:hideMark/>
          </w:tcPr>
          <w:p w14:paraId="467F198A"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986" w:type="dxa"/>
            <w:noWrap/>
            <w:hideMark/>
          </w:tcPr>
          <w:p w14:paraId="15039BB3"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Q</w:t>
            </w:r>
          </w:p>
        </w:tc>
        <w:tc>
          <w:tcPr>
            <w:tcW w:w="1134" w:type="dxa"/>
            <w:noWrap/>
            <w:hideMark/>
          </w:tcPr>
          <w:p w14:paraId="4678F054"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QD</w:t>
            </w:r>
          </w:p>
        </w:tc>
        <w:tc>
          <w:tcPr>
            <w:tcW w:w="1270" w:type="dxa"/>
            <w:noWrap/>
            <w:hideMark/>
          </w:tcPr>
          <w:p w14:paraId="28A8993D"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MB</w:t>
            </w:r>
          </w:p>
        </w:tc>
        <w:tc>
          <w:tcPr>
            <w:tcW w:w="1134" w:type="dxa"/>
            <w:noWrap/>
            <w:hideMark/>
          </w:tcPr>
          <w:p w14:paraId="670B8104"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WCD</w:t>
            </w:r>
          </w:p>
        </w:tc>
        <w:tc>
          <w:tcPr>
            <w:tcW w:w="1134" w:type="dxa"/>
            <w:noWrap/>
            <w:hideMark/>
          </w:tcPr>
          <w:p w14:paraId="3F6157B6"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GOV</w:t>
            </w:r>
          </w:p>
        </w:tc>
        <w:tc>
          <w:tcPr>
            <w:tcW w:w="1134" w:type="dxa"/>
            <w:noWrap/>
            <w:hideMark/>
          </w:tcPr>
          <w:p w14:paraId="146EB21E"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LEV</w:t>
            </w:r>
          </w:p>
        </w:tc>
        <w:tc>
          <w:tcPr>
            <w:tcW w:w="1276" w:type="dxa"/>
            <w:noWrap/>
            <w:hideMark/>
          </w:tcPr>
          <w:p w14:paraId="75B3E9EF"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SIZE</w:t>
            </w:r>
          </w:p>
        </w:tc>
      </w:tr>
      <w:tr w:rsidR="008A411A" w:rsidRPr="00616D2F" w14:paraId="264581FE" w14:textId="77777777" w:rsidTr="00745896">
        <w:trPr>
          <w:trHeight w:val="288"/>
        </w:trPr>
        <w:tc>
          <w:tcPr>
            <w:tcW w:w="1136" w:type="dxa"/>
            <w:noWrap/>
            <w:hideMark/>
          </w:tcPr>
          <w:p w14:paraId="4D285289"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Q</w:t>
            </w:r>
          </w:p>
        </w:tc>
        <w:tc>
          <w:tcPr>
            <w:tcW w:w="986" w:type="dxa"/>
            <w:noWrap/>
            <w:hideMark/>
          </w:tcPr>
          <w:p w14:paraId="1EF31E0D"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134" w:type="dxa"/>
            <w:noWrap/>
            <w:hideMark/>
          </w:tcPr>
          <w:p w14:paraId="6FD488C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0" w:type="dxa"/>
            <w:noWrap/>
            <w:hideMark/>
          </w:tcPr>
          <w:p w14:paraId="478F1826"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579E40F2"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6D2E6744"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283C965D"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37612E99"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2FDA7B5B" w14:textId="77777777" w:rsidTr="00745896">
        <w:trPr>
          <w:trHeight w:val="288"/>
        </w:trPr>
        <w:tc>
          <w:tcPr>
            <w:tcW w:w="1136" w:type="dxa"/>
            <w:noWrap/>
            <w:hideMark/>
          </w:tcPr>
          <w:p w14:paraId="5398C204"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QD</w:t>
            </w:r>
          </w:p>
        </w:tc>
        <w:tc>
          <w:tcPr>
            <w:tcW w:w="986" w:type="dxa"/>
            <w:noWrap/>
            <w:hideMark/>
          </w:tcPr>
          <w:p w14:paraId="2657FE01" w14:textId="77777777" w:rsidR="00494F74" w:rsidRPr="00616D2F" w:rsidRDefault="00494F74" w:rsidP="00115C12">
            <w:pPr>
              <w:contextualSpacing/>
              <w:rPr>
                <w:color w:val="000000" w:themeColor="text1"/>
                <w:sz w:val="20"/>
                <w:szCs w:val="20"/>
              </w:rPr>
            </w:pPr>
            <w:r w:rsidRPr="00616D2F">
              <w:rPr>
                <w:color w:val="000000" w:themeColor="text1"/>
                <w:sz w:val="20"/>
                <w:szCs w:val="20"/>
              </w:rPr>
              <w:t>0.981</w:t>
            </w:r>
            <w:r w:rsidRPr="00616D2F">
              <w:rPr>
                <w:color w:val="000000" w:themeColor="text1"/>
                <w:sz w:val="20"/>
                <w:szCs w:val="20"/>
                <w:vertAlign w:val="superscript"/>
              </w:rPr>
              <w:t>***</w:t>
            </w:r>
          </w:p>
        </w:tc>
        <w:tc>
          <w:tcPr>
            <w:tcW w:w="1134" w:type="dxa"/>
            <w:noWrap/>
            <w:hideMark/>
          </w:tcPr>
          <w:p w14:paraId="18B82B15"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270" w:type="dxa"/>
            <w:noWrap/>
            <w:hideMark/>
          </w:tcPr>
          <w:p w14:paraId="6C59796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3F925348"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6B91D149"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5416DF72"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0C86F10F"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747AB191" w14:textId="77777777" w:rsidTr="00745896">
        <w:trPr>
          <w:trHeight w:val="288"/>
        </w:trPr>
        <w:tc>
          <w:tcPr>
            <w:tcW w:w="1136" w:type="dxa"/>
            <w:noWrap/>
            <w:hideMark/>
          </w:tcPr>
          <w:p w14:paraId="6BBB20A8"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MB</w:t>
            </w:r>
          </w:p>
        </w:tc>
        <w:tc>
          <w:tcPr>
            <w:tcW w:w="986" w:type="dxa"/>
            <w:noWrap/>
            <w:hideMark/>
          </w:tcPr>
          <w:p w14:paraId="04E0BBA1" w14:textId="77777777" w:rsidR="00494F74" w:rsidRPr="00616D2F" w:rsidRDefault="00494F74" w:rsidP="00115C12">
            <w:pPr>
              <w:contextualSpacing/>
              <w:rPr>
                <w:color w:val="000000" w:themeColor="text1"/>
                <w:sz w:val="20"/>
                <w:szCs w:val="20"/>
              </w:rPr>
            </w:pPr>
            <w:r w:rsidRPr="00616D2F">
              <w:rPr>
                <w:color w:val="000000" w:themeColor="text1"/>
                <w:sz w:val="20"/>
                <w:szCs w:val="20"/>
              </w:rPr>
              <w:t>0.769</w:t>
            </w:r>
            <w:r w:rsidRPr="00616D2F">
              <w:rPr>
                <w:color w:val="000000" w:themeColor="text1"/>
                <w:sz w:val="20"/>
                <w:szCs w:val="20"/>
                <w:vertAlign w:val="superscript"/>
              </w:rPr>
              <w:t>***</w:t>
            </w:r>
          </w:p>
        </w:tc>
        <w:tc>
          <w:tcPr>
            <w:tcW w:w="1134" w:type="dxa"/>
            <w:noWrap/>
            <w:hideMark/>
          </w:tcPr>
          <w:p w14:paraId="3C8AC6DC" w14:textId="77777777" w:rsidR="00494F74" w:rsidRPr="00616D2F" w:rsidRDefault="00494F74" w:rsidP="00115C12">
            <w:pPr>
              <w:contextualSpacing/>
              <w:rPr>
                <w:color w:val="000000" w:themeColor="text1"/>
                <w:sz w:val="20"/>
                <w:szCs w:val="20"/>
              </w:rPr>
            </w:pPr>
            <w:r w:rsidRPr="00616D2F">
              <w:rPr>
                <w:color w:val="000000" w:themeColor="text1"/>
                <w:sz w:val="20"/>
                <w:szCs w:val="20"/>
              </w:rPr>
              <w:t>0.740</w:t>
            </w:r>
            <w:r w:rsidRPr="00616D2F">
              <w:rPr>
                <w:color w:val="000000" w:themeColor="text1"/>
                <w:sz w:val="20"/>
                <w:szCs w:val="20"/>
                <w:vertAlign w:val="superscript"/>
              </w:rPr>
              <w:t>***</w:t>
            </w:r>
          </w:p>
        </w:tc>
        <w:tc>
          <w:tcPr>
            <w:tcW w:w="1270" w:type="dxa"/>
            <w:noWrap/>
            <w:hideMark/>
          </w:tcPr>
          <w:p w14:paraId="32FBC8AE"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134" w:type="dxa"/>
            <w:noWrap/>
            <w:hideMark/>
          </w:tcPr>
          <w:p w14:paraId="004E7E2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5E494CF7"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3D1A9A8A"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40A77D32"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6480C7E0" w14:textId="77777777" w:rsidTr="00745896">
        <w:trPr>
          <w:trHeight w:val="288"/>
        </w:trPr>
        <w:tc>
          <w:tcPr>
            <w:tcW w:w="1136" w:type="dxa"/>
            <w:noWrap/>
            <w:hideMark/>
          </w:tcPr>
          <w:p w14:paraId="21FAEFAE"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WCD</w:t>
            </w:r>
          </w:p>
        </w:tc>
        <w:tc>
          <w:tcPr>
            <w:tcW w:w="986" w:type="dxa"/>
            <w:noWrap/>
            <w:hideMark/>
          </w:tcPr>
          <w:p w14:paraId="32C99E2F" w14:textId="77777777" w:rsidR="00494F74" w:rsidRPr="00616D2F" w:rsidRDefault="00494F74" w:rsidP="00115C12">
            <w:pPr>
              <w:contextualSpacing/>
              <w:rPr>
                <w:color w:val="000000" w:themeColor="text1"/>
                <w:sz w:val="20"/>
                <w:szCs w:val="20"/>
              </w:rPr>
            </w:pPr>
            <w:r w:rsidRPr="00616D2F">
              <w:rPr>
                <w:color w:val="000000" w:themeColor="text1"/>
                <w:sz w:val="20"/>
                <w:szCs w:val="20"/>
              </w:rPr>
              <w:t>0.407</w:t>
            </w:r>
            <w:r w:rsidRPr="00616D2F">
              <w:rPr>
                <w:color w:val="000000" w:themeColor="text1"/>
                <w:sz w:val="20"/>
                <w:szCs w:val="20"/>
                <w:vertAlign w:val="superscript"/>
              </w:rPr>
              <w:t>***</w:t>
            </w:r>
          </w:p>
        </w:tc>
        <w:tc>
          <w:tcPr>
            <w:tcW w:w="1134" w:type="dxa"/>
            <w:noWrap/>
            <w:hideMark/>
          </w:tcPr>
          <w:p w14:paraId="7BC63ED9" w14:textId="77777777" w:rsidR="00494F74" w:rsidRPr="00616D2F" w:rsidRDefault="00494F74" w:rsidP="00115C12">
            <w:pPr>
              <w:contextualSpacing/>
              <w:rPr>
                <w:color w:val="000000" w:themeColor="text1"/>
                <w:sz w:val="20"/>
                <w:szCs w:val="20"/>
              </w:rPr>
            </w:pPr>
            <w:r w:rsidRPr="00616D2F">
              <w:rPr>
                <w:color w:val="000000" w:themeColor="text1"/>
                <w:sz w:val="20"/>
                <w:szCs w:val="20"/>
              </w:rPr>
              <w:t>0.398</w:t>
            </w:r>
            <w:r w:rsidRPr="00616D2F">
              <w:rPr>
                <w:color w:val="000000" w:themeColor="text1"/>
                <w:sz w:val="20"/>
                <w:szCs w:val="20"/>
                <w:vertAlign w:val="superscript"/>
              </w:rPr>
              <w:t>***</w:t>
            </w:r>
          </w:p>
        </w:tc>
        <w:tc>
          <w:tcPr>
            <w:tcW w:w="1270" w:type="dxa"/>
            <w:noWrap/>
            <w:hideMark/>
          </w:tcPr>
          <w:p w14:paraId="7F65F97F" w14:textId="77777777" w:rsidR="00494F74" w:rsidRPr="00616D2F" w:rsidRDefault="00494F74" w:rsidP="00115C12">
            <w:pPr>
              <w:contextualSpacing/>
              <w:rPr>
                <w:color w:val="000000" w:themeColor="text1"/>
                <w:sz w:val="20"/>
                <w:szCs w:val="20"/>
              </w:rPr>
            </w:pPr>
            <w:r w:rsidRPr="00616D2F">
              <w:rPr>
                <w:color w:val="000000" w:themeColor="text1"/>
                <w:sz w:val="20"/>
                <w:szCs w:val="20"/>
              </w:rPr>
              <w:t>0.320</w:t>
            </w:r>
          </w:p>
        </w:tc>
        <w:tc>
          <w:tcPr>
            <w:tcW w:w="1134" w:type="dxa"/>
            <w:noWrap/>
            <w:hideMark/>
          </w:tcPr>
          <w:p w14:paraId="06218848"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134" w:type="dxa"/>
            <w:noWrap/>
            <w:hideMark/>
          </w:tcPr>
          <w:p w14:paraId="4F75F178"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7ABD7516"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5141CDCB"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178D7EF2" w14:textId="77777777" w:rsidTr="00745896">
        <w:trPr>
          <w:trHeight w:val="288"/>
        </w:trPr>
        <w:tc>
          <w:tcPr>
            <w:tcW w:w="1136" w:type="dxa"/>
            <w:noWrap/>
            <w:hideMark/>
          </w:tcPr>
          <w:p w14:paraId="3B80C221"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GOV</w:t>
            </w:r>
          </w:p>
        </w:tc>
        <w:tc>
          <w:tcPr>
            <w:tcW w:w="986" w:type="dxa"/>
            <w:noWrap/>
            <w:hideMark/>
          </w:tcPr>
          <w:p w14:paraId="55A43917" w14:textId="77777777" w:rsidR="00494F74" w:rsidRPr="00616D2F" w:rsidRDefault="00494F74" w:rsidP="00115C12">
            <w:pPr>
              <w:contextualSpacing/>
              <w:rPr>
                <w:color w:val="000000" w:themeColor="text1"/>
                <w:sz w:val="20"/>
                <w:szCs w:val="20"/>
              </w:rPr>
            </w:pPr>
            <w:r w:rsidRPr="00616D2F">
              <w:rPr>
                <w:color w:val="000000" w:themeColor="text1"/>
                <w:sz w:val="20"/>
                <w:szCs w:val="20"/>
              </w:rPr>
              <w:t>0.134</w:t>
            </w:r>
            <w:r w:rsidRPr="00616D2F">
              <w:rPr>
                <w:color w:val="000000" w:themeColor="text1"/>
                <w:sz w:val="20"/>
                <w:szCs w:val="20"/>
                <w:vertAlign w:val="superscript"/>
              </w:rPr>
              <w:t>**</w:t>
            </w:r>
          </w:p>
        </w:tc>
        <w:tc>
          <w:tcPr>
            <w:tcW w:w="1134" w:type="dxa"/>
            <w:noWrap/>
            <w:hideMark/>
          </w:tcPr>
          <w:p w14:paraId="182EFDAD" w14:textId="77777777" w:rsidR="00494F74" w:rsidRPr="00616D2F" w:rsidRDefault="00494F74" w:rsidP="00115C12">
            <w:pPr>
              <w:contextualSpacing/>
              <w:rPr>
                <w:color w:val="000000" w:themeColor="text1"/>
                <w:sz w:val="20"/>
                <w:szCs w:val="20"/>
              </w:rPr>
            </w:pPr>
            <w:r w:rsidRPr="00616D2F">
              <w:rPr>
                <w:color w:val="000000" w:themeColor="text1"/>
                <w:sz w:val="20"/>
                <w:szCs w:val="20"/>
              </w:rPr>
              <w:t>0.130</w:t>
            </w:r>
            <w:r w:rsidRPr="00616D2F">
              <w:rPr>
                <w:color w:val="000000" w:themeColor="text1"/>
                <w:sz w:val="20"/>
                <w:szCs w:val="20"/>
                <w:vertAlign w:val="superscript"/>
              </w:rPr>
              <w:t>**</w:t>
            </w:r>
          </w:p>
        </w:tc>
        <w:tc>
          <w:tcPr>
            <w:tcW w:w="1270" w:type="dxa"/>
            <w:noWrap/>
            <w:hideMark/>
          </w:tcPr>
          <w:p w14:paraId="5DC692EA" w14:textId="77777777" w:rsidR="00494F74" w:rsidRPr="00616D2F" w:rsidRDefault="00494F74" w:rsidP="00115C12">
            <w:pPr>
              <w:contextualSpacing/>
              <w:rPr>
                <w:color w:val="000000" w:themeColor="text1"/>
                <w:sz w:val="20"/>
                <w:szCs w:val="20"/>
              </w:rPr>
            </w:pPr>
            <w:r w:rsidRPr="00616D2F">
              <w:rPr>
                <w:color w:val="000000" w:themeColor="text1"/>
                <w:sz w:val="20"/>
                <w:szCs w:val="20"/>
              </w:rPr>
              <w:t>-0.098</w:t>
            </w:r>
          </w:p>
        </w:tc>
        <w:tc>
          <w:tcPr>
            <w:tcW w:w="1134" w:type="dxa"/>
            <w:noWrap/>
            <w:hideMark/>
          </w:tcPr>
          <w:p w14:paraId="25FEF646" w14:textId="77777777" w:rsidR="00494F74" w:rsidRPr="00616D2F" w:rsidRDefault="00494F74" w:rsidP="00115C12">
            <w:pPr>
              <w:contextualSpacing/>
              <w:rPr>
                <w:color w:val="000000" w:themeColor="text1"/>
                <w:sz w:val="20"/>
                <w:szCs w:val="20"/>
              </w:rPr>
            </w:pPr>
            <w:r w:rsidRPr="00616D2F">
              <w:rPr>
                <w:color w:val="000000" w:themeColor="text1"/>
                <w:sz w:val="20"/>
                <w:szCs w:val="20"/>
              </w:rPr>
              <w:t>-0.124</w:t>
            </w:r>
            <w:r w:rsidRPr="00616D2F">
              <w:rPr>
                <w:color w:val="000000" w:themeColor="text1"/>
                <w:sz w:val="20"/>
                <w:szCs w:val="20"/>
                <w:vertAlign w:val="superscript"/>
              </w:rPr>
              <w:t>**</w:t>
            </w:r>
          </w:p>
        </w:tc>
        <w:tc>
          <w:tcPr>
            <w:tcW w:w="1134" w:type="dxa"/>
            <w:noWrap/>
            <w:hideMark/>
          </w:tcPr>
          <w:p w14:paraId="413A980C"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134" w:type="dxa"/>
            <w:noWrap/>
            <w:hideMark/>
          </w:tcPr>
          <w:p w14:paraId="7FE7DC2C"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7CF67FB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75E8E86D" w14:textId="77777777" w:rsidTr="00745896">
        <w:trPr>
          <w:trHeight w:val="288"/>
        </w:trPr>
        <w:tc>
          <w:tcPr>
            <w:tcW w:w="1136" w:type="dxa"/>
            <w:noWrap/>
          </w:tcPr>
          <w:p w14:paraId="2A4BD512"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LEV</w:t>
            </w:r>
          </w:p>
        </w:tc>
        <w:tc>
          <w:tcPr>
            <w:tcW w:w="986" w:type="dxa"/>
            <w:noWrap/>
          </w:tcPr>
          <w:p w14:paraId="3A39CE22" w14:textId="77777777" w:rsidR="00494F74" w:rsidRPr="00616D2F" w:rsidRDefault="00494F74" w:rsidP="00115C12">
            <w:pPr>
              <w:contextualSpacing/>
              <w:rPr>
                <w:color w:val="000000" w:themeColor="text1"/>
                <w:sz w:val="20"/>
                <w:szCs w:val="20"/>
              </w:rPr>
            </w:pPr>
            <w:r w:rsidRPr="00616D2F">
              <w:rPr>
                <w:color w:val="000000" w:themeColor="text1"/>
                <w:sz w:val="20"/>
                <w:szCs w:val="20"/>
              </w:rPr>
              <w:t>-0.162</w:t>
            </w:r>
            <w:r w:rsidRPr="00616D2F">
              <w:rPr>
                <w:color w:val="000000" w:themeColor="text1"/>
                <w:sz w:val="20"/>
                <w:szCs w:val="20"/>
                <w:vertAlign w:val="superscript"/>
              </w:rPr>
              <w:t>***</w:t>
            </w:r>
          </w:p>
        </w:tc>
        <w:tc>
          <w:tcPr>
            <w:tcW w:w="1134" w:type="dxa"/>
            <w:noWrap/>
          </w:tcPr>
          <w:p w14:paraId="56A5C9D7" w14:textId="77777777" w:rsidR="00494F74" w:rsidRPr="00616D2F" w:rsidRDefault="00494F74" w:rsidP="00115C12">
            <w:pPr>
              <w:contextualSpacing/>
              <w:rPr>
                <w:color w:val="000000" w:themeColor="text1"/>
                <w:sz w:val="20"/>
                <w:szCs w:val="20"/>
              </w:rPr>
            </w:pPr>
            <w:r w:rsidRPr="00616D2F">
              <w:rPr>
                <w:color w:val="000000" w:themeColor="text1"/>
                <w:sz w:val="20"/>
                <w:szCs w:val="20"/>
              </w:rPr>
              <w:t>-0.115</w:t>
            </w:r>
          </w:p>
        </w:tc>
        <w:tc>
          <w:tcPr>
            <w:tcW w:w="1270" w:type="dxa"/>
            <w:noWrap/>
          </w:tcPr>
          <w:p w14:paraId="313D0EA1" w14:textId="77777777" w:rsidR="00494F74" w:rsidRPr="00616D2F" w:rsidRDefault="00494F74" w:rsidP="00115C12">
            <w:pPr>
              <w:contextualSpacing/>
              <w:rPr>
                <w:color w:val="000000" w:themeColor="text1"/>
                <w:sz w:val="20"/>
                <w:szCs w:val="20"/>
              </w:rPr>
            </w:pPr>
            <w:r w:rsidRPr="00616D2F">
              <w:rPr>
                <w:color w:val="000000" w:themeColor="text1"/>
                <w:sz w:val="20"/>
                <w:szCs w:val="20"/>
              </w:rPr>
              <w:t>-0.062</w:t>
            </w:r>
          </w:p>
        </w:tc>
        <w:tc>
          <w:tcPr>
            <w:tcW w:w="1134" w:type="dxa"/>
            <w:noWrap/>
          </w:tcPr>
          <w:p w14:paraId="0E6701F2" w14:textId="77777777" w:rsidR="00494F74" w:rsidRPr="00616D2F" w:rsidRDefault="00494F74" w:rsidP="00115C12">
            <w:pPr>
              <w:contextualSpacing/>
              <w:rPr>
                <w:color w:val="000000" w:themeColor="text1"/>
                <w:sz w:val="20"/>
                <w:szCs w:val="20"/>
              </w:rPr>
            </w:pPr>
            <w:r w:rsidRPr="00616D2F">
              <w:rPr>
                <w:color w:val="000000" w:themeColor="text1"/>
                <w:sz w:val="20"/>
                <w:szCs w:val="20"/>
              </w:rPr>
              <w:t>-0.049</w:t>
            </w:r>
          </w:p>
        </w:tc>
        <w:tc>
          <w:tcPr>
            <w:tcW w:w="1134" w:type="dxa"/>
            <w:noWrap/>
          </w:tcPr>
          <w:p w14:paraId="20C25105" w14:textId="77777777" w:rsidR="00494F74" w:rsidRPr="00616D2F" w:rsidRDefault="00494F74" w:rsidP="00115C12">
            <w:pPr>
              <w:contextualSpacing/>
              <w:rPr>
                <w:color w:val="000000" w:themeColor="text1"/>
                <w:sz w:val="20"/>
                <w:szCs w:val="20"/>
              </w:rPr>
            </w:pPr>
            <w:r w:rsidRPr="00616D2F">
              <w:rPr>
                <w:color w:val="000000" w:themeColor="text1"/>
                <w:sz w:val="20"/>
                <w:szCs w:val="20"/>
              </w:rPr>
              <w:t>-0.028</w:t>
            </w:r>
          </w:p>
        </w:tc>
        <w:tc>
          <w:tcPr>
            <w:tcW w:w="1134" w:type="dxa"/>
            <w:noWrap/>
          </w:tcPr>
          <w:p w14:paraId="59AAF7D2"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276" w:type="dxa"/>
            <w:noWrap/>
          </w:tcPr>
          <w:p w14:paraId="0EF2065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64E035EA" w14:textId="77777777" w:rsidTr="00745896">
        <w:trPr>
          <w:trHeight w:val="288"/>
        </w:trPr>
        <w:tc>
          <w:tcPr>
            <w:tcW w:w="1136" w:type="dxa"/>
            <w:noWrap/>
          </w:tcPr>
          <w:p w14:paraId="032994BD"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SIZE</w:t>
            </w:r>
          </w:p>
        </w:tc>
        <w:tc>
          <w:tcPr>
            <w:tcW w:w="986" w:type="dxa"/>
            <w:noWrap/>
          </w:tcPr>
          <w:p w14:paraId="6D3BC2F1" w14:textId="77777777" w:rsidR="00494F74" w:rsidRPr="00616D2F" w:rsidRDefault="00494F74" w:rsidP="00115C12">
            <w:pPr>
              <w:contextualSpacing/>
              <w:rPr>
                <w:color w:val="000000" w:themeColor="text1"/>
                <w:sz w:val="20"/>
                <w:szCs w:val="20"/>
              </w:rPr>
            </w:pPr>
            <w:r w:rsidRPr="00616D2F">
              <w:rPr>
                <w:color w:val="000000" w:themeColor="text1"/>
                <w:sz w:val="20"/>
                <w:szCs w:val="20"/>
              </w:rPr>
              <w:t>0.192</w:t>
            </w:r>
            <w:r w:rsidRPr="00616D2F">
              <w:rPr>
                <w:color w:val="000000" w:themeColor="text1"/>
                <w:sz w:val="20"/>
                <w:szCs w:val="20"/>
                <w:vertAlign w:val="superscript"/>
              </w:rPr>
              <w:t>***</w:t>
            </w:r>
          </w:p>
        </w:tc>
        <w:tc>
          <w:tcPr>
            <w:tcW w:w="1134" w:type="dxa"/>
            <w:noWrap/>
          </w:tcPr>
          <w:p w14:paraId="28B27ECE" w14:textId="77777777" w:rsidR="00494F74" w:rsidRPr="00616D2F" w:rsidRDefault="00494F74" w:rsidP="00115C12">
            <w:pPr>
              <w:contextualSpacing/>
              <w:rPr>
                <w:color w:val="000000" w:themeColor="text1"/>
                <w:sz w:val="20"/>
                <w:szCs w:val="20"/>
              </w:rPr>
            </w:pPr>
            <w:r w:rsidRPr="00616D2F">
              <w:rPr>
                <w:color w:val="000000" w:themeColor="text1"/>
                <w:sz w:val="20"/>
                <w:szCs w:val="20"/>
              </w:rPr>
              <w:t>0.201</w:t>
            </w:r>
            <w:r w:rsidRPr="00616D2F">
              <w:rPr>
                <w:color w:val="000000" w:themeColor="text1"/>
                <w:sz w:val="20"/>
                <w:szCs w:val="20"/>
                <w:vertAlign w:val="superscript"/>
              </w:rPr>
              <w:t>***</w:t>
            </w:r>
          </w:p>
        </w:tc>
        <w:tc>
          <w:tcPr>
            <w:tcW w:w="1270" w:type="dxa"/>
            <w:noWrap/>
          </w:tcPr>
          <w:p w14:paraId="62B77AED" w14:textId="77777777" w:rsidR="00494F74" w:rsidRPr="00616D2F" w:rsidRDefault="00494F74" w:rsidP="00115C12">
            <w:pPr>
              <w:contextualSpacing/>
              <w:rPr>
                <w:color w:val="000000" w:themeColor="text1"/>
                <w:sz w:val="20"/>
                <w:szCs w:val="20"/>
              </w:rPr>
            </w:pPr>
            <w:r w:rsidRPr="00616D2F">
              <w:rPr>
                <w:color w:val="000000" w:themeColor="text1"/>
                <w:sz w:val="20"/>
                <w:szCs w:val="20"/>
              </w:rPr>
              <w:t>0.313</w:t>
            </w:r>
            <w:r w:rsidRPr="00616D2F">
              <w:rPr>
                <w:color w:val="000000" w:themeColor="text1"/>
                <w:sz w:val="20"/>
                <w:szCs w:val="20"/>
                <w:vertAlign w:val="superscript"/>
              </w:rPr>
              <w:t>***</w:t>
            </w:r>
          </w:p>
        </w:tc>
        <w:tc>
          <w:tcPr>
            <w:tcW w:w="1134" w:type="dxa"/>
            <w:noWrap/>
          </w:tcPr>
          <w:p w14:paraId="33F3CAFD" w14:textId="77777777" w:rsidR="00494F74" w:rsidRPr="00616D2F" w:rsidRDefault="00494F74" w:rsidP="00115C12">
            <w:pPr>
              <w:contextualSpacing/>
              <w:rPr>
                <w:color w:val="000000" w:themeColor="text1"/>
                <w:sz w:val="20"/>
                <w:szCs w:val="20"/>
              </w:rPr>
            </w:pPr>
            <w:r w:rsidRPr="00616D2F">
              <w:rPr>
                <w:color w:val="000000" w:themeColor="text1"/>
                <w:sz w:val="20"/>
                <w:szCs w:val="20"/>
              </w:rPr>
              <w:t>0.312</w:t>
            </w:r>
          </w:p>
        </w:tc>
        <w:tc>
          <w:tcPr>
            <w:tcW w:w="1134" w:type="dxa"/>
            <w:noWrap/>
          </w:tcPr>
          <w:p w14:paraId="2ABF0D2D" w14:textId="77777777" w:rsidR="00494F74" w:rsidRPr="00616D2F" w:rsidRDefault="00494F74" w:rsidP="00115C12">
            <w:pPr>
              <w:contextualSpacing/>
              <w:rPr>
                <w:color w:val="000000" w:themeColor="text1"/>
                <w:sz w:val="20"/>
                <w:szCs w:val="20"/>
              </w:rPr>
            </w:pPr>
            <w:r w:rsidRPr="00616D2F">
              <w:rPr>
                <w:color w:val="000000" w:themeColor="text1"/>
                <w:sz w:val="20"/>
                <w:szCs w:val="20"/>
              </w:rPr>
              <w:t>-0.356</w:t>
            </w:r>
          </w:p>
        </w:tc>
        <w:tc>
          <w:tcPr>
            <w:tcW w:w="1134" w:type="dxa"/>
            <w:noWrap/>
          </w:tcPr>
          <w:p w14:paraId="7E6932D6" w14:textId="77777777" w:rsidR="00494F74" w:rsidRPr="00616D2F" w:rsidRDefault="00494F74" w:rsidP="00115C12">
            <w:pPr>
              <w:contextualSpacing/>
              <w:rPr>
                <w:color w:val="000000" w:themeColor="text1"/>
                <w:sz w:val="20"/>
                <w:szCs w:val="20"/>
              </w:rPr>
            </w:pPr>
            <w:r w:rsidRPr="00616D2F">
              <w:rPr>
                <w:color w:val="000000" w:themeColor="text1"/>
                <w:sz w:val="20"/>
                <w:szCs w:val="20"/>
              </w:rPr>
              <w:t>0.044</w:t>
            </w:r>
          </w:p>
        </w:tc>
        <w:tc>
          <w:tcPr>
            <w:tcW w:w="1276" w:type="dxa"/>
            <w:noWrap/>
          </w:tcPr>
          <w:p w14:paraId="24D0447D"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r>
    </w:tbl>
    <w:p w14:paraId="4E4EBDAF" w14:textId="36ECD05A" w:rsidR="00503AD8" w:rsidRPr="008A411A" w:rsidRDefault="00503AD8" w:rsidP="00503AD8">
      <w:pPr>
        <w:rPr>
          <w:color w:val="000000" w:themeColor="text1"/>
          <w:sz w:val="20"/>
          <w:szCs w:val="20"/>
        </w:rPr>
        <w:sectPr w:rsidR="00503AD8" w:rsidRPr="008A411A" w:rsidSect="007A2ACD">
          <w:type w:val="continuous"/>
          <w:pgSz w:w="11909" w:h="16834"/>
          <w:pgMar w:top="1134" w:right="1134" w:bottom="1134" w:left="1417" w:header="720" w:footer="556" w:gutter="0"/>
          <w:cols w:space="720"/>
        </w:sectPr>
      </w:pPr>
    </w:p>
    <w:p w14:paraId="463D4E9B" w14:textId="781F85E4" w:rsidR="00FA7D72" w:rsidRPr="000262FC" w:rsidRDefault="00FA7D72" w:rsidP="000262FC">
      <w:pPr>
        <w:jc w:val="right"/>
        <w:rPr>
          <w:b/>
          <w:bCs/>
          <w:color w:val="000000" w:themeColor="text1"/>
          <w:sz w:val="22"/>
          <w:szCs w:val="22"/>
          <w:lang w:val="en-US"/>
        </w:rPr>
      </w:pP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 1%, 5%, 10% significant leve</w:t>
      </w:r>
      <w:r w:rsidR="00462E72" w:rsidRPr="008A411A">
        <w:rPr>
          <w:i/>
          <w:color w:val="000000" w:themeColor="text1"/>
          <w:sz w:val="20"/>
          <w:szCs w:val="20"/>
          <w:highlight w:val="white"/>
          <w:lang w:val="en-US"/>
        </w:rPr>
        <w:t>l</w:t>
      </w:r>
    </w:p>
    <w:p w14:paraId="3800F903" w14:textId="58716A35" w:rsidR="00FA7D72" w:rsidRPr="008A411A" w:rsidRDefault="00FA7D72" w:rsidP="00494F74">
      <w:pPr>
        <w:spacing w:after="120"/>
        <w:rPr>
          <w:b/>
          <w:bCs/>
          <w:color w:val="000000" w:themeColor="text1"/>
          <w:sz w:val="22"/>
          <w:szCs w:val="22"/>
        </w:rPr>
      </w:pPr>
      <w:r w:rsidRPr="008A411A">
        <w:rPr>
          <w:b/>
          <w:bCs/>
          <w:color w:val="000000" w:themeColor="text1"/>
          <w:sz w:val="22"/>
          <w:szCs w:val="22"/>
        </w:rPr>
        <w:t>4.3. Regression Analysis</w:t>
      </w:r>
    </w:p>
    <w:p w14:paraId="4C4C8664" w14:textId="20A980EF" w:rsidR="00FA7D72" w:rsidRDefault="00115C12" w:rsidP="00D34D5D">
      <w:pPr>
        <w:shd w:val="clear" w:color="auto" w:fill="FFFFFF"/>
        <w:tabs>
          <w:tab w:val="left" w:pos="360"/>
          <w:tab w:val="right" w:pos="9072"/>
        </w:tabs>
        <w:spacing w:before="120" w:after="120" w:line="312" w:lineRule="auto"/>
        <w:jc w:val="both"/>
        <w:rPr>
          <w:color w:val="000000" w:themeColor="text1"/>
          <w:sz w:val="22"/>
          <w:szCs w:val="22"/>
        </w:rPr>
      </w:pPr>
      <w:r w:rsidRPr="008A411A">
        <w:rPr>
          <w:color w:val="000000" w:themeColor="text1"/>
          <w:sz w:val="22"/>
          <w:szCs w:val="22"/>
        </w:rPr>
        <w:t xml:space="preserve">In Table 4, we use a t-test to investigate differences in firm value factors such as Q, QD, MB, </w:t>
      </w:r>
      <w:r w:rsidR="00045142" w:rsidRPr="008A411A">
        <w:rPr>
          <w:color w:val="000000" w:themeColor="text1"/>
          <w:sz w:val="22"/>
          <w:szCs w:val="22"/>
          <w:lang w:val="en-US"/>
        </w:rPr>
        <w:t>and</w:t>
      </w:r>
      <w:r w:rsidRPr="008A411A">
        <w:rPr>
          <w:color w:val="000000" w:themeColor="text1"/>
          <w:sz w:val="22"/>
          <w:szCs w:val="22"/>
        </w:rPr>
        <w:t xml:space="preserve"> other variables between the </w:t>
      </w:r>
      <w:r w:rsidR="008B0F65" w:rsidRPr="008A411A">
        <w:rPr>
          <w:color w:val="000000" w:themeColor="text1"/>
          <w:sz w:val="22"/>
          <w:szCs w:val="22"/>
          <w:lang w:val="en-US"/>
        </w:rPr>
        <w:t xml:space="preserve">water </w:t>
      </w:r>
      <w:r w:rsidRPr="008A411A">
        <w:rPr>
          <w:color w:val="000000" w:themeColor="text1"/>
          <w:sz w:val="22"/>
          <w:szCs w:val="22"/>
        </w:rPr>
        <w:t>disclosed information group (WCD&gt;0) and the non-disclosure group (WCD=0).</w:t>
      </w:r>
      <w:r w:rsidR="0030282F" w:rsidRPr="008A411A">
        <w:rPr>
          <w:color w:val="000000" w:themeColor="text1"/>
          <w:sz w:val="22"/>
          <w:szCs w:val="22"/>
          <w:lang w:val="vi-VN"/>
        </w:rPr>
        <w:t xml:space="preserve"> </w:t>
      </w:r>
      <w:r w:rsidR="00045142" w:rsidRPr="008A411A">
        <w:rPr>
          <w:color w:val="000000" w:themeColor="text1"/>
          <w:sz w:val="22"/>
          <w:szCs w:val="22"/>
          <w:lang w:val="en-US"/>
        </w:rPr>
        <w:t>F</w:t>
      </w:r>
      <w:r w:rsidR="0030282F" w:rsidRPr="008A411A">
        <w:rPr>
          <w:color w:val="000000" w:themeColor="text1"/>
          <w:sz w:val="22"/>
          <w:szCs w:val="22"/>
        </w:rPr>
        <w:t>irm value</w:t>
      </w:r>
      <w:r w:rsidR="00045142" w:rsidRPr="008A411A">
        <w:rPr>
          <w:color w:val="000000" w:themeColor="text1"/>
          <w:sz w:val="22"/>
          <w:szCs w:val="22"/>
          <w:lang w:val="en-US"/>
        </w:rPr>
        <w:t xml:space="preserve"> of WCD&gt;0 group</w:t>
      </w:r>
      <w:r w:rsidR="0030282F" w:rsidRPr="008A411A">
        <w:rPr>
          <w:color w:val="000000" w:themeColor="text1"/>
          <w:sz w:val="22"/>
          <w:szCs w:val="22"/>
        </w:rPr>
        <w:t xml:space="preserve"> </w:t>
      </w:r>
      <w:r w:rsidR="008B0F65" w:rsidRPr="008A411A">
        <w:rPr>
          <w:color w:val="000000" w:themeColor="text1"/>
          <w:sz w:val="22"/>
          <w:szCs w:val="22"/>
          <w:lang w:val="en-US"/>
        </w:rPr>
        <w:t xml:space="preserve">is </w:t>
      </w:r>
      <w:r w:rsidR="008B0F65" w:rsidRPr="008A411A">
        <w:rPr>
          <w:color w:val="000000" w:themeColor="text1"/>
          <w:sz w:val="22"/>
          <w:szCs w:val="22"/>
        </w:rPr>
        <w:t>significantly</w:t>
      </w:r>
      <w:r w:rsidR="008B0F65" w:rsidRPr="008A411A">
        <w:rPr>
          <w:color w:val="000000" w:themeColor="text1"/>
          <w:sz w:val="22"/>
          <w:szCs w:val="22"/>
          <w:lang w:val="en-US"/>
        </w:rPr>
        <w:t xml:space="preserve"> higher</w:t>
      </w:r>
      <w:r w:rsidR="0030282F" w:rsidRPr="008A411A">
        <w:rPr>
          <w:color w:val="000000" w:themeColor="text1"/>
          <w:sz w:val="22"/>
          <w:szCs w:val="22"/>
        </w:rPr>
        <w:t xml:space="preserve"> than the </w:t>
      </w:r>
      <w:r w:rsidR="0030282F" w:rsidRPr="008A411A">
        <w:rPr>
          <w:color w:val="000000" w:themeColor="text1"/>
          <w:sz w:val="22"/>
          <w:szCs w:val="22"/>
        </w:rPr>
        <w:t>non-disclosure group's.</w:t>
      </w:r>
      <w:r w:rsidR="0030282F" w:rsidRPr="008A411A">
        <w:rPr>
          <w:color w:val="000000" w:themeColor="text1"/>
          <w:sz w:val="22"/>
          <w:szCs w:val="22"/>
          <w:lang w:val="vi-VN"/>
        </w:rPr>
        <w:t xml:space="preserve"> </w:t>
      </w:r>
      <w:r w:rsidRPr="008A411A">
        <w:rPr>
          <w:color w:val="000000" w:themeColor="text1"/>
          <w:sz w:val="22"/>
          <w:szCs w:val="22"/>
        </w:rPr>
        <w:t xml:space="preserve">Furthermore, </w:t>
      </w:r>
      <w:r w:rsidR="00FF52BA" w:rsidRPr="008A411A">
        <w:rPr>
          <w:color w:val="000000" w:themeColor="text1"/>
          <w:sz w:val="22"/>
          <w:szCs w:val="22"/>
          <w:lang w:val="en-US"/>
        </w:rPr>
        <w:t>the</w:t>
      </w:r>
      <w:r w:rsidRPr="008A411A">
        <w:rPr>
          <w:color w:val="000000" w:themeColor="text1"/>
          <w:sz w:val="22"/>
          <w:szCs w:val="22"/>
        </w:rPr>
        <w:t xml:space="preserve"> control variables such as government ownership (GOV) and company size (SIZE) also show differences between the two groups in this analysis.</w:t>
      </w:r>
      <w:r w:rsidR="008A7735" w:rsidRPr="008A411A">
        <w:rPr>
          <w:color w:val="000000" w:themeColor="text1"/>
          <w:sz w:val="22"/>
          <w:szCs w:val="22"/>
          <w:lang w:val="vi-VN"/>
        </w:rPr>
        <w:t xml:space="preserve"> </w:t>
      </w:r>
      <w:r w:rsidR="00FF52BA" w:rsidRPr="008A411A">
        <w:rPr>
          <w:color w:val="000000" w:themeColor="text1"/>
          <w:sz w:val="22"/>
          <w:szCs w:val="22"/>
          <w:lang w:val="en-US"/>
        </w:rPr>
        <w:t>The p</w:t>
      </w:r>
      <w:r w:rsidR="008A7735" w:rsidRPr="008A411A">
        <w:rPr>
          <w:color w:val="000000" w:themeColor="text1"/>
          <w:sz w:val="22"/>
          <w:szCs w:val="22"/>
        </w:rPr>
        <w:t>-value of 0.202 indicates that the mean of the variable leverage ratio (LEV) is not notably different between both</w:t>
      </w:r>
      <w:r w:rsidR="008A7735" w:rsidRPr="008A411A">
        <w:rPr>
          <w:color w:val="000000" w:themeColor="text1"/>
          <w:sz w:val="22"/>
          <w:szCs w:val="22"/>
          <w:lang w:val="vi-VN"/>
        </w:rPr>
        <w:t xml:space="preserve"> </w:t>
      </w:r>
      <w:r w:rsidR="008A7735" w:rsidRPr="008A411A">
        <w:rPr>
          <w:color w:val="000000" w:themeColor="text1"/>
          <w:sz w:val="22"/>
          <w:szCs w:val="22"/>
        </w:rPr>
        <w:t>groups.</w:t>
      </w:r>
    </w:p>
    <w:p w14:paraId="2A26D30C" w14:textId="77777777" w:rsidR="00301C01" w:rsidRDefault="00301C01" w:rsidP="00301C01">
      <w:pPr>
        <w:spacing w:after="120"/>
        <w:rPr>
          <w:b/>
          <w:color w:val="000000" w:themeColor="text1"/>
          <w:sz w:val="20"/>
          <w:szCs w:val="20"/>
        </w:rPr>
        <w:sectPr w:rsidR="00301C01" w:rsidSect="00301C01">
          <w:type w:val="continuous"/>
          <w:pgSz w:w="11909" w:h="16834"/>
          <w:pgMar w:top="1134" w:right="1134" w:bottom="1134" w:left="1417" w:header="720" w:footer="556" w:gutter="0"/>
          <w:cols w:num="2" w:space="720"/>
        </w:sectPr>
      </w:pPr>
    </w:p>
    <w:p w14:paraId="7BBB0377" w14:textId="77777777" w:rsidR="005B55C3" w:rsidRDefault="005B55C3" w:rsidP="005B55C3">
      <w:pPr>
        <w:tabs>
          <w:tab w:val="left" w:pos="360"/>
        </w:tabs>
        <w:spacing w:after="120"/>
        <w:contextualSpacing/>
        <w:jc w:val="both"/>
        <w:rPr>
          <w:b/>
          <w:color w:val="000000" w:themeColor="text1"/>
          <w:sz w:val="20"/>
          <w:szCs w:val="20"/>
        </w:rPr>
      </w:pPr>
    </w:p>
    <w:p w14:paraId="7C51979F" w14:textId="77777777" w:rsidR="005B55C3" w:rsidRDefault="005B55C3" w:rsidP="005B55C3">
      <w:pPr>
        <w:tabs>
          <w:tab w:val="left" w:pos="360"/>
        </w:tabs>
        <w:spacing w:after="120"/>
        <w:contextualSpacing/>
        <w:jc w:val="both"/>
        <w:rPr>
          <w:b/>
          <w:color w:val="000000" w:themeColor="text1"/>
          <w:sz w:val="20"/>
          <w:szCs w:val="20"/>
        </w:rPr>
      </w:pPr>
    </w:p>
    <w:p w14:paraId="724F15F4" w14:textId="77777777" w:rsidR="005B55C3" w:rsidRDefault="005B55C3" w:rsidP="005B55C3">
      <w:pPr>
        <w:tabs>
          <w:tab w:val="left" w:pos="360"/>
        </w:tabs>
        <w:spacing w:after="120"/>
        <w:contextualSpacing/>
        <w:jc w:val="both"/>
        <w:rPr>
          <w:b/>
          <w:color w:val="000000" w:themeColor="text1"/>
          <w:sz w:val="20"/>
          <w:szCs w:val="20"/>
        </w:rPr>
      </w:pPr>
    </w:p>
    <w:p w14:paraId="21C5C438" w14:textId="77777777" w:rsidR="005B55C3" w:rsidRDefault="005B55C3" w:rsidP="005B55C3">
      <w:pPr>
        <w:tabs>
          <w:tab w:val="left" w:pos="360"/>
        </w:tabs>
        <w:spacing w:after="120"/>
        <w:contextualSpacing/>
        <w:jc w:val="both"/>
        <w:rPr>
          <w:b/>
          <w:color w:val="000000" w:themeColor="text1"/>
          <w:sz w:val="20"/>
          <w:szCs w:val="20"/>
        </w:rPr>
      </w:pPr>
    </w:p>
    <w:p w14:paraId="592B7B91" w14:textId="77777777" w:rsidR="005B55C3" w:rsidRDefault="005B55C3" w:rsidP="005B55C3">
      <w:pPr>
        <w:tabs>
          <w:tab w:val="left" w:pos="360"/>
        </w:tabs>
        <w:spacing w:after="120"/>
        <w:contextualSpacing/>
        <w:jc w:val="both"/>
        <w:rPr>
          <w:b/>
          <w:color w:val="000000" w:themeColor="text1"/>
          <w:sz w:val="20"/>
          <w:szCs w:val="20"/>
        </w:rPr>
      </w:pPr>
    </w:p>
    <w:p w14:paraId="7C3BBDDF" w14:textId="77777777" w:rsidR="005B55C3" w:rsidRDefault="005B55C3" w:rsidP="005B55C3">
      <w:pPr>
        <w:tabs>
          <w:tab w:val="left" w:pos="360"/>
        </w:tabs>
        <w:spacing w:after="120"/>
        <w:contextualSpacing/>
        <w:jc w:val="both"/>
        <w:rPr>
          <w:b/>
          <w:color w:val="000000" w:themeColor="text1"/>
          <w:sz w:val="20"/>
          <w:szCs w:val="20"/>
        </w:rPr>
      </w:pPr>
    </w:p>
    <w:p w14:paraId="03E5FA87" w14:textId="77777777" w:rsidR="005B55C3" w:rsidRDefault="005B55C3" w:rsidP="005B55C3">
      <w:pPr>
        <w:tabs>
          <w:tab w:val="left" w:pos="360"/>
        </w:tabs>
        <w:spacing w:after="120"/>
        <w:contextualSpacing/>
        <w:jc w:val="both"/>
        <w:rPr>
          <w:b/>
          <w:color w:val="000000" w:themeColor="text1"/>
          <w:sz w:val="20"/>
          <w:szCs w:val="20"/>
        </w:rPr>
      </w:pPr>
    </w:p>
    <w:p w14:paraId="3AD605BC" w14:textId="77777777" w:rsidR="005B55C3" w:rsidRDefault="005B55C3" w:rsidP="005B55C3">
      <w:pPr>
        <w:tabs>
          <w:tab w:val="left" w:pos="360"/>
        </w:tabs>
        <w:spacing w:after="120"/>
        <w:contextualSpacing/>
        <w:jc w:val="both"/>
        <w:rPr>
          <w:b/>
          <w:color w:val="000000" w:themeColor="text1"/>
          <w:sz w:val="20"/>
          <w:szCs w:val="20"/>
        </w:rPr>
      </w:pPr>
    </w:p>
    <w:p w14:paraId="0BD28A6B" w14:textId="28C8CFBB" w:rsidR="005B55C3" w:rsidRPr="008A411A" w:rsidRDefault="00301C01" w:rsidP="005B55C3">
      <w:pPr>
        <w:tabs>
          <w:tab w:val="left" w:pos="360"/>
        </w:tabs>
        <w:spacing w:after="120"/>
        <w:contextualSpacing/>
        <w:jc w:val="both"/>
        <w:rPr>
          <w:color w:val="000000" w:themeColor="text1"/>
          <w:sz w:val="20"/>
          <w:szCs w:val="20"/>
          <w:lang w:val="vi-VN"/>
        </w:rPr>
        <w:sectPr w:rsidR="005B55C3" w:rsidRPr="008A411A" w:rsidSect="00EF4B9F">
          <w:type w:val="continuous"/>
          <w:pgSz w:w="11909" w:h="16834"/>
          <w:pgMar w:top="1134" w:right="1134" w:bottom="1134" w:left="1417" w:header="720" w:footer="556" w:gutter="0"/>
          <w:cols w:space="720"/>
        </w:sectPr>
      </w:pPr>
      <w:r w:rsidRPr="008A411A">
        <w:rPr>
          <w:b/>
          <w:color w:val="000000" w:themeColor="text1"/>
          <w:sz w:val="20"/>
          <w:szCs w:val="20"/>
        </w:rPr>
        <w:lastRenderedPageBreak/>
        <w:t>Table 4.</w:t>
      </w:r>
      <w:r w:rsidRPr="008A411A">
        <w:rPr>
          <w:color w:val="000000" w:themeColor="text1"/>
          <w:sz w:val="20"/>
          <w:szCs w:val="20"/>
        </w:rPr>
        <w:t xml:space="preserve"> Subsample analysis</w:t>
      </w:r>
    </w:p>
    <w:tbl>
      <w:tblPr>
        <w:tblStyle w:val="a3"/>
        <w:tblpPr w:leftFromText="180" w:rightFromText="180" w:topFromText="180" w:bottomFromText="180" w:vertAnchor="text" w:horzAnchor="margin" w:tblpY="303"/>
        <w:tblW w:w="9167" w:type="dxa"/>
        <w:tblLayout w:type="fixed"/>
        <w:tblLook w:val="0000" w:firstRow="0" w:lastRow="0" w:firstColumn="0" w:lastColumn="0" w:noHBand="0" w:noVBand="0"/>
      </w:tblPr>
      <w:tblGrid>
        <w:gridCol w:w="1285"/>
        <w:gridCol w:w="1720"/>
        <w:gridCol w:w="1576"/>
        <w:gridCol w:w="2007"/>
        <w:gridCol w:w="1003"/>
        <w:gridCol w:w="1576"/>
      </w:tblGrid>
      <w:tr w:rsidR="005B55C3" w:rsidRPr="00402FC0" w14:paraId="51FC84B1"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A9A17" w14:textId="77777777" w:rsidR="005B55C3" w:rsidRPr="00402FC0" w:rsidRDefault="005B55C3" w:rsidP="005B55C3">
            <w:pPr>
              <w:rPr>
                <w:color w:val="000000" w:themeColor="text1"/>
                <w:sz w:val="18"/>
                <w:szCs w:val="20"/>
              </w:rPr>
            </w:pPr>
            <w:r w:rsidRPr="00402FC0">
              <w:rPr>
                <w:b/>
                <w:color w:val="000000" w:themeColor="text1"/>
                <w:sz w:val="18"/>
                <w:szCs w:val="20"/>
              </w:rPr>
              <w:t> </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3BCB" w14:textId="77777777" w:rsidR="005B55C3" w:rsidRPr="00402FC0" w:rsidRDefault="005B55C3" w:rsidP="005B55C3">
            <w:pPr>
              <w:rPr>
                <w:color w:val="000000" w:themeColor="text1"/>
                <w:sz w:val="18"/>
                <w:szCs w:val="20"/>
                <w:lang w:val="en-US"/>
              </w:rPr>
            </w:pPr>
            <w:r w:rsidRPr="00402FC0">
              <w:rPr>
                <w:b/>
                <w:color w:val="000000" w:themeColor="text1"/>
                <w:sz w:val="18"/>
                <w:szCs w:val="20"/>
              </w:rPr>
              <w:t>WCD</w:t>
            </w:r>
            <w:r w:rsidRPr="00402FC0">
              <w:rPr>
                <w:b/>
                <w:color w:val="000000" w:themeColor="text1"/>
                <w:sz w:val="18"/>
                <w:szCs w:val="20"/>
                <w:lang w:val="en-US"/>
              </w:rPr>
              <w:t>=</w:t>
            </w:r>
            <w:r w:rsidRPr="00402FC0">
              <w:rPr>
                <w:b/>
                <w:color w:val="000000" w:themeColor="text1"/>
                <w:sz w:val="18"/>
                <w:szCs w:val="20"/>
              </w:rPr>
              <w:t>0</w:t>
            </w:r>
            <w:r w:rsidRPr="00402FC0">
              <w:rPr>
                <w:b/>
                <w:color w:val="000000" w:themeColor="text1"/>
                <w:sz w:val="18"/>
                <w:szCs w:val="20"/>
                <w:lang w:val="en-US"/>
              </w:rPr>
              <w:t xml:space="preserve"> </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0D9FA" w14:textId="77777777" w:rsidR="005B55C3" w:rsidRPr="00402FC0" w:rsidRDefault="005B55C3" w:rsidP="005B55C3">
            <w:pPr>
              <w:rPr>
                <w:color w:val="000000" w:themeColor="text1"/>
                <w:sz w:val="18"/>
                <w:szCs w:val="20"/>
                <w:lang w:val="en-US"/>
              </w:rPr>
            </w:pPr>
            <w:r w:rsidRPr="00402FC0">
              <w:rPr>
                <w:b/>
                <w:color w:val="000000" w:themeColor="text1"/>
                <w:sz w:val="18"/>
                <w:szCs w:val="20"/>
              </w:rPr>
              <w:t>WCD&gt;0</w:t>
            </w:r>
            <w:r w:rsidRPr="00402FC0">
              <w:rPr>
                <w:b/>
                <w:color w:val="000000" w:themeColor="text1"/>
                <w:sz w:val="18"/>
                <w:szCs w:val="20"/>
                <w:lang w:val="en-US"/>
              </w:rPr>
              <w:t xml:space="preserve"> </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70FC7" w14:textId="77777777" w:rsidR="005B55C3" w:rsidRPr="00402FC0" w:rsidRDefault="005B55C3" w:rsidP="005B55C3">
            <w:pPr>
              <w:rPr>
                <w:color w:val="000000" w:themeColor="text1"/>
                <w:sz w:val="18"/>
                <w:szCs w:val="20"/>
                <w:lang w:val="en-US"/>
              </w:rPr>
            </w:pPr>
            <w:r w:rsidRPr="00402FC0">
              <w:rPr>
                <w:b/>
                <w:color w:val="000000" w:themeColor="text1"/>
                <w:sz w:val="18"/>
                <w:szCs w:val="20"/>
              </w:rPr>
              <w:t>Difference</w:t>
            </w:r>
            <w:r w:rsidRPr="00402FC0">
              <w:rPr>
                <w:b/>
                <w:color w:val="000000" w:themeColor="text1"/>
                <w:sz w:val="18"/>
                <w:szCs w:val="20"/>
                <w:lang w:val="en-US"/>
              </w:rPr>
              <w:t xml:space="preserve"> </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53BD4" w14:textId="77777777" w:rsidR="005B55C3" w:rsidRPr="00402FC0" w:rsidRDefault="005B55C3" w:rsidP="005B55C3">
            <w:pPr>
              <w:rPr>
                <w:color w:val="000000" w:themeColor="text1"/>
                <w:sz w:val="18"/>
                <w:szCs w:val="20"/>
              </w:rPr>
            </w:pPr>
            <w:r w:rsidRPr="00402FC0">
              <w:rPr>
                <w:b/>
                <w:color w:val="000000" w:themeColor="text1"/>
                <w:sz w:val="18"/>
                <w:szCs w:val="20"/>
              </w:rPr>
              <w:t>T</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51B7F" w14:textId="77777777" w:rsidR="005B55C3" w:rsidRPr="00402FC0" w:rsidRDefault="005B55C3" w:rsidP="005B55C3">
            <w:pPr>
              <w:rPr>
                <w:color w:val="000000" w:themeColor="text1"/>
                <w:sz w:val="18"/>
                <w:szCs w:val="20"/>
              </w:rPr>
            </w:pPr>
            <w:r w:rsidRPr="00402FC0">
              <w:rPr>
                <w:b/>
                <w:color w:val="000000" w:themeColor="text1"/>
                <w:sz w:val="18"/>
                <w:szCs w:val="20"/>
              </w:rPr>
              <w:t>p-value</w:t>
            </w:r>
          </w:p>
        </w:tc>
      </w:tr>
      <w:tr w:rsidR="005B55C3" w:rsidRPr="00402FC0" w14:paraId="4C1A824E"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B64EC" w14:textId="77777777" w:rsidR="005B55C3" w:rsidRPr="00402FC0" w:rsidRDefault="005B55C3" w:rsidP="005B55C3">
            <w:pPr>
              <w:rPr>
                <w:b/>
                <w:bCs/>
                <w:color w:val="000000" w:themeColor="text1"/>
                <w:sz w:val="18"/>
                <w:szCs w:val="20"/>
              </w:rPr>
            </w:pPr>
            <w:r w:rsidRPr="00402FC0">
              <w:rPr>
                <w:b/>
                <w:bCs/>
                <w:color w:val="000000" w:themeColor="text1"/>
                <w:sz w:val="18"/>
                <w:szCs w:val="20"/>
              </w:rPr>
              <w:t>Q</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B9DC9" w14:textId="77777777" w:rsidR="005B55C3" w:rsidRPr="00402FC0" w:rsidRDefault="005B55C3" w:rsidP="005B55C3">
            <w:pPr>
              <w:rPr>
                <w:color w:val="000000" w:themeColor="text1"/>
                <w:sz w:val="18"/>
                <w:szCs w:val="20"/>
              </w:rPr>
            </w:pPr>
            <w:r w:rsidRPr="00402FC0">
              <w:rPr>
                <w:color w:val="000000" w:themeColor="text1"/>
                <w:sz w:val="18"/>
                <w:szCs w:val="20"/>
              </w:rPr>
              <w:t>1.167</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0D8A6" w14:textId="77777777" w:rsidR="005B55C3" w:rsidRPr="00402FC0" w:rsidRDefault="005B55C3" w:rsidP="005B55C3">
            <w:pPr>
              <w:rPr>
                <w:color w:val="000000" w:themeColor="text1"/>
                <w:sz w:val="18"/>
                <w:szCs w:val="20"/>
              </w:rPr>
            </w:pPr>
            <w:r w:rsidRPr="00402FC0">
              <w:rPr>
                <w:color w:val="000000" w:themeColor="text1"/>
                <w:sz w:val="18"/>
                <w:szCs w:val="20"/>
              </w:rPr>
              <w:t>1.912</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42DB8" w14:textId="77777777" w:rsidR="005B55C3" w:rsidRPr="00402FC0" w:rsidRDefault="005B55C3" w:rsidP="005B55C3">
            <w:pPr>
              <w:rPr>
                <w:color w:val="000000" w:themeColor="text1"/>
                <w:sz w:val="18"/>
                <w:szCs w:val="20"/>
              </w:rPr>
            </w:pPr>
            <w:r w:rsidRPr="00402FC0">
              <w:rPr>
                <w:color w:val="000000" w:themeColor="text1"/>
                <w:sz w:val="18"/>
                <w:szCs w:val="20"/>
              </w:rPr>
              <w:t>-0.745</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AEEBE" w14:textId="77777777" w:rsidR="005B55C3" w:rsidRPr="00402FC0" w:rsidRDefault="005B55C3" w:rsidP="005B55C3">
            <w:pPr>
              <w:rPr>
                <w:color w:val="000000" w:themeColor="text1"/>
                <w:sz w:val="18"/>
                <w:szCs w:val="20"/>
              </w:rPr>
            </w:pPr>
            <w:r w:rsidRPr="00402FC0">
              <w:rPr>
                <w:color w:val="000000" w:themeColor="text1"/>
                <w:sz w:val="18"/>
                <w:szCs w:val="20"/>
              </w:rPr>
              <w:t>-7.271</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5D574" w14:textId="77777777" w:rsidR="005B55C3" w:rsidRPr="00402FC0" w:rsidRDefault="005B55C3" w:rsidP="005B55C3">
            <w:pPr>
              <w:rPr>
                <w:color w:val="000000" w:themeColor="text1"/>
                <w:sz w:val="18"/>
                <w:szCs w:val="20"/>
              </w:rPr>
            </w:pPr>
            <w:r w:rsidRPr="00402FC0">
              <w:rPr>
                <w:color w:val="000000" w:themeColor="text1"/>
                <w:sz w:val="18"/>
                <w:szCs w:val="20"/>
              </w:rPr>
              <w:t>0.000</w:t>
            </w:r>
          </w:p>
        </w:tc>
      </w:tr>
      <w:tr w:rsidR="005B55C3" w:rsidRPr="00402FC0" w14:paraId="6FE646A5"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5C8E6" w14:textId="77777777" w:rsidR="005B55C3" w:rsidRPr="00402FC0" w:rsidRDefault="005B55C3" w:rsidP="005B55C3">
            <w:pPr>
              <w:rPr>
                <w:b/>
                <w:bCs/>
                <w:color w:val="000000" w:themeColor="text1"/>
                <w:sz w:val="18"/>
                <w:szCs w:val="20"/>
              </w:rPr>
            </w:pPr>
            <w:r w:rsidRPr="00402FC0">
              <w:rPr>
                <w:b/>
                <w:bCs/>
                <w:color w:val="000000" w:themeColor="text1"/>
                <w:sz w:val="18"/>
                <w:szCs w:val="20"/>
              </w:rPr>
              <w:t>QD</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8F2DF" w14:textId="77777777" w:rsidR="005B55C3" w:rsidRPr="00402FC0" w:rsidRDefault="005B55C3" w:rsidP="005B55C3">
            <w:pPr>
              <w:rPr>
                <w:color w:val="000000" w:themeColor="text1"/>
                <w:sz w:val="18"/>
                <w:szCs w:val="20"/>
              </w:rPr>
            </w:pPr>
            <w:r w:rsidRPr="00402FC0">
              <w:rPr>
                <w:color w:val="000000" w:themeColor="text1"/>
                <w:sz w:val="18"/>
                <w:szCs w:val="20"/>
              </w:rPr>
              <w:t>0.784</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A549E" w14:textId="77777777" w:rsidR="005B55C3" w:rsidRPr="00402FC0" w:rsidRDefault="005B55C3" w:rsidP="005B55C3">
            <w:pPr>
              <w:rPr>
                <w:color w:val="000000" w:themeColor="text1"/>
                <w:sz w:val="18"/>
                <w:szCs w:val="20"/>
              </w:rPr>
            </w:pPr>
            <w:r w:rsidRPr="00402FC0">
              <w:rPr>
                <w:color w:val="000000" w:themeColor="text1"/>
                <w:sz w:val="18"/>
                <w:szCs w:val="20"/>
              </w:rPr>
              <w:t>1.514</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CF1B0" w14:textId="77777777" w:rsidR="005B55C3" w:rsidRPr="00402FC0" w:rsidRDefault="005B55C3" w:rsidP="005B55C3">
            <w:pPr>
              <w:rPr>
                <w:color w:val="000000" w:themeColor="text1"/>
                <w:sz w:val="18"/>
                <w:szCs w:val="20"/>
              </w:rPr>
            </w:pPr>
            <w:r w:rsidRPr="00402FC0">
              <w:rPr>
                <w:color w:val="000000" w:themeColor="text1"/>
                <w:sz w:val="18"/>
                <w:szCs w:val="20"/>
              </w:rPr>
              <w:t>-0.730</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0C0EF" w14:textId="77777777" w:rsidR="005B55C3" w:rsidRPr="00402FC0" w:rsidRDefault="005B55C3" w:rsidP="005B55C3">
            <w:pPr>
              <w:rPr>
                <w:color w:val="000000" w:themeColor="text1"/>
                <w:sz w:val="18"/>
                <w:szCs w:val="20"/>
              </w:rPr>
            </w:pPr>
            <w:r w:rsidRPr="00402FC0">
              <w:rPr>
                <w:color w:val="000000" w:themeColor="text1"/>
                <w:sz w:val="18"/>
                <w:szCs w:val="20"/>
              </w:rPr>
              <w:t>-7.097</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65C0E" w14:textId="77777777" w:rsidR="005B55C3" w:rsidRPr="00402FC0" w:rsidRDefault="005B55C3" w:rsidP="005B55C3">
            <w:pPr>
              <w:rPr>
                <w:color w:val="000000" w:themeColor="text1"/>
                <w:sz w:val="18"/>
                <w:szCs w:val="20"/>
              </w:rPr>
            </w:pPr>
            <w:r w:rsidRPr="00402FC0">
              <w:rPr>
                <w:color w:val="000000" w:themeColor="text1"/>
                <w:sz w:val="18"/>
                <w:szCs w:val="20"/>
              </w:rPr>
              <w:t>0.000</w:t>
            </w:r>
          </w:p>
        </w:tc>
      </w:tr>
      <w:tr w:rsidR="005B55C3" w:rsidRPr="00402FC0" w14:paraId="22379BF2"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125AB" w14:textId="77777777" w:rsidR="005B55C3" w:rsidRPr="00402FC0" w:rsidRDefault="005B55C3" w:rsidP="005B55C3">
            <w:pPr>
              <w:rPr>
                <w:b/>
                <w:bCs/>
                <w:color w:val="000000" w:themeColor="text1"/>
                <w:sz w:val="18"/>
                <w:szCs w:val="20"/>
              </w:rPr>
            </w:pPr>
            <w:r w:rsidRPr="00402FC0">
              <w:rPr>
                <w:b/>
                <w:bCs/>
                <w:color w:val="000000" w:themeColor="text1"/>
                <w:sz w:val="18"/>
                <w:szCs w:val="20"/>
              </w:rPr>
              <w:t>MB</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F0988" w14:textId="77777777" w:rsidR="005B55C3" w:rsidRPr="00402FC0" w:rsidRDefault="005B55C3" w:rsidP="005B55C3">
            <w:pPr>
              <w:rPr>
                <w:color w:val="000000" w:themeColor="text1"/>
                <w:sz w:val="18"/>
                <w:szCs w:val="20"/>
              </w:rPr>
            </w:pPr>
            <w:r w:rsidRPr="00402FC0">
              <w:rPr>
                <w:color w:val="000000" w:themeColor="text1"/>
                <w:sz w:val="18"/>
                <w:szCs w:val="20"/>
              </w:rPr>
              <w:t>2.789</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D7C5A" w14:textId="77777777" w:rsidR="005B55C3" w:rsidRPr="00402FC0" w:rsidRDefault="005B55C3" w:rsidP="005B55C3">
            <w:pPr>
              <w:rPr>
                <w:color w:val="000000" w:themeColor="text1"/>
                <w:sz w:val="18"/>
                <w:szCs w:val="20"/>
              </w:rPr>
            </w:pPr>
            <w:r w:rsidRPr="00402FC0">
              <w:rPr>
                <w:color w:val="000000" w:themeColor="text1"/>
                <w:sz w:val="18"/>
                <w:szCs w:val="20"/>
              </w:rPr>
              <w:t>4.558</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84949" w14:textId="77777777" w:rsidR="005B55C3" w:rsidRPr="00402FC0" w:rsidRDefault="005B55C3" w:rsidP="005B55C3">
            <w:pPr>
              <w:rPr>
                <w:color w:val="000000" w:themeColor="text1"/>
                <w:sz w:val="18"/>
                <w:szCs w:val="20"/>
              </w:rPr>
            </w:pPr>
            <w:r w:rsidRPr="00402FC0">
              <w:rPr>
                <w:color w:val="000000" w:themeColor="text1"/>
                <w:sz w:val="18"/>
                <w:szCs w:val="20"/>
              </w:rPr>
              <w:t>-1.769</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03F07" w14:textId="77777777" w:rsidR="005B55C3" w:rsidRPr="00402FC0" w:rsidRDefault="005B55C3" w:rsidP="005B55C3">
            <w:pPr>
              <w:rPr>
                <w:color w:val="000000" w:themeColor="text1"/>
                <w:sz w:val="18"/>
                <w:szCs w:val="20"/>
              </w:rPr>
            </w:pPr>
            <w:r w:rsidRPr="00402FC0">
              <w:rPr>
                <w:color w:val="000000" w:themeColor="text1"/>
                <w:sz w:val="18"/>
                <w:szCs w:val="20"/>
              </w:rPr>
              <w:t>-5.729</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EAA4A" w14:textId="77777777" w:rsidR="005B55C3" w:rsidRPr="00402FC0" w:rsidRDefault="005B55C3" w:rsidP="005B55C3">
            <w:pPr>
              <w:rPr>
                <w:color w:val="000000" w:themeColor="text1"/>
                <w:sz w:val="18"/>
                <w:szCs w:val="20"/>
              </w:rPr>
            </w:pPr>
            <w:r w:rsidRPr="00402FC0">
              <w:rPr>
                <w:color w:val="000000" w:themeColor="text1"/>
                <w:sz w:val="18"/>
                <w:szCs w:val="20"/>
              </w:rPr>
              <w:t>0.000</w:t>
            </w:r>
          </w:p>
        </w:tc>
      </w:tr>
      <w:tr w:rsidR="005B55C3" w:rsidRPr="00402FC0" w14:paraId="338B9509"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65C32" w14:textId="77777777" w:rsidR="005B55C3" w:rsidRPr="00402FC0" w:rsidRDefault="005B55C3" w:rsidP="005B55C3">
            <w:pPr>
              <w:rPr>
                <w:b/>
                <w:bCs/>
                <w:color w:val="000000" w:themeColor="text1"/>
                <w:sz w:val="18"/>
                <w:szCs w:val="20"/>
              </w:rPr>
            </w:pPr>
            <w:r w:rsidRPr="00402FC0">
              <w:rPr>
                <w:b/>
                <w:bCs/>
                <w:color w:val="000000" w:themeColor="text1"/>
                <w:sz w:val="18"/>
                <w:szCs w:val="20"/>
              </w:rPr>
              <w:t>GOV</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BB65E" w14:textId="77777777" w:rsidR="005B55C3" w:rsidRPr="00402FC0" w:rsidRDefault="005B55C3" w:rsidP="005B55C3">
            <w:pPr>
              <w:rPr>
                <w:color w:val="000000" w:themeColor="text1"/>
                <w:sz w:val="18"/>
                <w:szCs w:val="20"/>
              </w:rPr>
            </w:pPr>
            <w:r w:rsidRPr="00402FC0">
              <w:rPr>
                <w:color w:val="000000" w:themeColor="text1"/>
                <w:sz w:val="18"/>
                <w:szCs w:val="20"/>
              </w:rPr>
              <w:t>0.244</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00393" w14:textId="77777777" w:rsidR="005B55C3" w:rsidRPr="00402FC0" w:rsidRDefault="005B55C3" w:rsidP="005B55C3">
            <w:pPr>
              <w:rPr>
                <w:color w:val="000000" w:themeColor="text1"/>
                <w:sz w:val="18"/>
                <w:szCs w:val="20"/>
              </w:rPr>
            </w:pPr>
            <w:r w:rsidRPr="00402FC0">
              <w:rPr>
                <w:color w:val="000000" w:themeColor="text1"/>
                <w:sz w:val="18"/>
                <w:szCs w:val="20"/>
              </w:rPr>
              <w:t>0.165</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5E68F" w14:textId="77777777" w:rsidR="005B55C3" w:rsidRPr="00402FC0" w:rsidRDefault="005B55C3" w:rsidP="005B55C3">
            <w:pPr>
              <w:rPr>
                <w:color w:val="000000" w:themeColor="text1"/>
                <w:sz w:val="18"/>
                <w:szCs w:val="20"/>
              </w:rPr>
            </w:pPr>
            <w:r w:rsidRPr="00402FC0">
              <w:rPr>
                <w:color w:val="000000" w:themeColor="text1"/>
                <w:sz w:val="18"/>
                <w:szCs w:val="20"/>
              </w:rPr>
              <w:t>0.078</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AD2B7" w14:textId="77777777" w:rsidR="005B55C3" w:rsidRPr="00402FC0" w:rsidRDefault="005B55C3" w:rsidP="005B55C3">
            <w:pPr>
              <w:rPr>
                <w:color w:val="000000" w:themeColor="text1"/>
                <w:sz w:val="18"/>
                <w:szCs w:val="20"/>
              </w:rPr>
            </w:pPr>
            <w:r w:rsidRPr="00402FC0">
              <w:rPr>
                <w:color w:val="000000" w:themeColor="text1"/>
                <w:sz w:val="18"/>
                <w:szCs w:val="20"/>
              </w:rPr>
              <w:t>2.617</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29D5B" w14:textId="77777777" w:rsidR="005B55C3" w:rsidRPr="00402FC0" w:rsidRDefault="005B55C3" w:rsidP="005B55C3">
            <w:pPr>
              <w:rPr>
                <w:color w:val="000000" w:themeColor="text1"/>
                <w:sz w:val="18"/>
                <w:szCs w:val="20"/>
              </w:rPr>
            </w:pPr>
            <w:r w:rsidRPr="00402FC0">
              <w:rPr>
                <w:color w:val="000000" w:themeColor="text1"/>
                <w:sz w:val="18"/>
                <w:szCs w:val="20"/>
              </w:rPr>
              <w:t>0.005</w:t>
            </w:r>
          </w:p>
        </w:tc>
      </w:tr>
      <w:tr w:rsidR="005B55C3" w:rsidRPr="00402FC0" w14:paraId="261295BE"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1401B" w14:textId="77777777" w:rsidR="005B55C3" w:rsidRPr="00402FC0" w:rsidRDefault="005B55C3" w:rsidP="005B55C3">
            <w:pPr>
              <w:rPr>
                <w:b/>
                <w:bCs/>
                <w:color w:val="000000" w:themeColor="text1"/>
                <w:sz w:val="18"/>
                <w:szCs w:val="20"/>
              </w:rPr>
            </w:pPr>
            <w:r w:rsidRPr="00402FC0">
              <w:rPr>
                <w:b/>
                <w:bCs/>
                <w:color w:val="000000" w:themeColor="text1"/>
                <w:sz w:val="18"/>
                <w:szCs w:val="20"/>
              </w:rPr>
              <w:t>LEV</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50A60" w14:textId="77777777" w:rsidR="005B55C3" w:rsidRPr="00402FC0" w:rsidRDefault="005B55C3" w:rsidP="005B55C3">
            <w:pPr>
              <w:rPr>
                <w:color w:val="000000" w:themeColor="text1"/>
                <w:sz w:val="18"/>
                <w:szCs w:val="20"/>
              </w:rPr>
            </w:pPr>
            <w:r w:rsidRPr="00402FC0">
              <w:rPr>
                <w:color w:val="000000" w:themeColor="text1"/>
                <w:sz w:val="18"/>
                <w:szCs w:val="20"/>
              </w:rPr>
              <w:t>1.066</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BD20E" w14:textId="77777777" w:rsidR="005B55C3" w:rsidRPr="00402FC0" w:rsidRDefault="005B55C3" w:rsidP="005B55C3">
            <w:pPr>
              <w:rPr>
                <w:color w:val="000000" w:themeColor="text1"/>
                <w:sz w:val="18"/>
                <w:szCs w:val="20"/>
              </w:rPr>
            </w:pPr>
            <w:r w:rsidRPr="00402FC0">
              <w:rPr>
                <w:color w:val="000000" w:themeColor="text1"/>
                <w:sz w:val="18"/>
                <w:szCs w:val="20"/>
              </w:rPr>
              <w:t>0.977</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61A02" w14:textId="77777777" w:rsidR="005B55C3" w:rsidRPr="00402FC0" w:rsidRDefault="005B55C3" w:rsidP="005B55C3">
            <w:pPr>
              <w:rPr>
                <w:color w:val="000000" w:themeColor="text1"/>
                <w:sz w:val="18"/>
                <w:szCs w:val="20"/>
              </w:rPr>
            </w:pPr>
            <w:r w:rsidRPr="00402FC0">
              <w:rPr>
                <w:color w:val="000000" w:themeColor="text1"/>
                <w:sz w:val="18"/>
                <w:szCs w:val="20"/>
              </w:rPr>
              <w:t>0.089</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09E0A" w14:textId="77777777" w:rsidR="005B55C3" w:rsidRPr="00402FC0" w:rsidRDefault="005B55C3" w:rsidP="005B55C3">
            <w:pPr>
              <w:rPr>
                <w:color w:val="000000" w:themeColor="text1"/>
                <w:sz w:val="18"/>
                <w:szCs w:val="20"/>
              </w:rPr>
            </w:pPr>
            <w:r w:rsidRPr="00402FC0">
              <w:rPr>
                <w:color w:val="000000" w:themeColor="text1"/>
                <w:sz w:val="18"/>
                <w:szCs w:val="20"/>
              </w:rPr>
              <w:t>0.837</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B9AE9" w14:textId="77777777" w:rsidR="005B55C3" w:rsidRPr="00402FC0" w:rsidRDefault="005B55C3" w:rsidP="005B55C3">
            <w:pPr>
              <w:rPr>
                <w:color w:val="000000" w:themeColor="text1"/>
                <w:sz w:val="18"/>
                <w:szCs w:val="20"/>
              </w:rPr>
            </w:pPr>
            <w:r w:rsidRPr="00402FC0">
              <w:rPr>
                <w:color w:val="000000" w:themeColor="text1"/>
                <w:sz w:val="18"/>
                <w:szCs w:val="20"/>
              </w:rPr>
              <w:t>0.202</w:t>
            </w:r>
          </w:p>
        </w:tc>
      </w:tr>
      <w:tr w:rsidR="005B55C3" w:rsidRPr="00402FC0" w14:paraId="38073A2F"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75D3C" w14:textId="77777777" w:rsidR="005B55C3" w:rsidRPr="00402FC0" w:rsidRDefault="005B55C3" w:rsidP="005B55C3">
            <w:pPr>
              <w:rPr>
                <w:b/>
                <w:bCs/>
                <w:color w:val="000000" w:themeColor="text1"/>
                <w:sz w:val="18"/>
                <w:szCs w:val="20"/>
              </w:rPr>
            </w:pPr>
            <w:r w:rsidRPr="00402FC0">
              <w:rPr>
                <w:b/>
                <w:bCs/>
                <w:color w:val="000000" w:themeColor="text1"/>
                <w:sz w:val="18"/>
                <w:szCs w:val="20"/>
              </w:rPr>
              <w:t>SIZE</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09E03" w14:textId="77777777" w:rsidR="005B55C3" w:rsidRPr="00402FC0" w:rsidRDefault="005B55C3" w:rsidP="005B55C3">
            <w:pPr>
              <w:rPr>
                <w:color w:val="000000" w:themeColor="text1"/>
                <w:sz w:val="18"/>
                <w:szCs w:val="20"/>
              </w:rPr>
            </w:pPr>
            <w:r w:rsidRPr="00402FC0">
              <w:rPr>
                <w:color w:val="000000" w:themeColor="text1"/>
                <w:sz w:val="18"/>
                <w:szCs w:val="20"/>
              </w:rPr>
              <w:t>26.962</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AC36A" w14:textId="77777777" w:rsidR="005B55C3" w:rsidRPr="00402FC0" w:rsidRDefault="005B55C3" w:rsidP="005B55C3">
            <w:pPr>
              <w:rPr>
                <w:color w:val="000000" w:themeColor="text1"/>
                <w:sz w:val="18"/>
                <w:szCs w:val="20"/>
              </w:rPr>
            </w:pPr>
            <w:r w:rsidRPr="00402FC0">
              <w:rPr>
                <w:color w:val="000000" w:themeColor="text1"/>
                <w:sz w:val="18"/>
                <w:szCs w:val="20"/>
              </w:rPr>
              <w:t>27.970</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789AF" w14:textId="77777777" w:rsidR="005B55C3" w:rsidRPr="00402FC0" w:rsidRDefault="005B55C3" w:rsidP="005B55C3">
            <w:pPr>
              <w:rPr>
                <w:color w:val="000000" w:themeColor="text1"/>
                <w:sz w:val="18"/>
                <w:szCs w:val="20"/>
              </w:rPr>
            </w:pPr>
            <w:r w:rsidRPr="00402FC0">
              <w:rPr>
                <w:color w:val="000000" w:themeColor="text1"/>
                <w:sz w:val="18"/>
                <w:szCs w:val="20"/>
              </w:rPr>
              <w:t>-1.007</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9BFB0" w14:textId="77777777" w:rsidR="005B55C3" w:rsidRPr="00402FC0" w:rsidRDefault="005B55C3" w:rsidP="005B55C3">
            <w:pPr>
              <w:rPr>
                <w:color w:val="000000" w:themeColor="text1"/>
                <w:sz w:val="18"/>
                <w:szCs w:val="20"/>
              </w:rPr>
            </w:pPr>
            <w:r w:rsidRPr="00402FC0">
              <w:rPr>
                <w:color w:val="000000" w:themeColor="text1"/>
                <w:sz w:val="18"/>
                <w:szCs w:val="20"/>
              </w:rPr>
              <w:t>-4.868</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96DC" w14:textId="77777777" w:rsidR="005B55C3" w:rsidRPr="00402FC0" w:rsidRDefault="005B55C3" w:rsidP="005B55C3">
            <w:pPr>
              <w:rPr>
                <w:color w:val="000000" w:themeColor="text1"/>
                <w:sz w:val="18"/>
                <w:szCs w:val="20"/>
              </w:rPr>
            </w:pPr>
            <w:r w:rsidRPr="00402FC0">
              <w:rPr>
                <w:color w:val="000000" w:themeColor="text1"/>
                <w:sz w:val="18"/>
                <w:szCs w:val="20"/>
              </w:rPr>
              <w:t>0.000</w:t>
            </w:r>
          </w:p>
        </w:tc>
      </w:tr>
    </w:tbl>
    <w:p w14:paraId="5B9F2B87" w14:textId="1A7A1BA7" w:rsidR="000262FC" w:rsidRPr="000262FC" w:rsidRDefault="005B55C3" w:rsidP="000262FC">
      <w:pPr>
        <w:shd w:val="clear" w:color="auto" w:fill="FFFFFF"/>
        <w:tabs>
          <w:tab w:val="left" w:pos="567"/>
          <w:tab w:val="right" w:pos="9072"/>
        </w:tabs>
        <w:spacing w:after="120" w:line="312" w:lineRule="auto"/>
        <w:jc w:val="both"/>
        <w:rPr>
          <w:color w:val="000000" w:themeColor="text1"/>
          <w:sz w:val="22"/>
          <w:szCs w:val="22"/>
        </w:rPr>
      </w:pPr>
      <w:r>
        <w:rPr>
          <w:b/>
          <w:color w:val="000000" w:themeColor="text1"/>
          <w:sz w:val="20"/>
          <w:szCs w:val="20"/>
        </w:rPr>
        <w:tab/>
      </w:r>
      <w:r w:rsidR="00FF52BA" w:rsidRPr="008A411A">
        <w:rPr>
          <w:color w:val="000000" w:themeColor="text1"/>
          <w:sz w:val="22"/>
          <w:szCs w:val="22"/>
        </w:rPr>
        <w:t>After the examination of the subsample, we conduct a regression analysis. The coefficients, together with corresponding</w:t>
      </w:r>
      <w:r w:rsidR="00213052" w:rsidRPr="008A411A">
        <w:rPr>
          <w:color w:val="000000" w:themeColor="text1"/>
          <w:sz w:val="22"/>
          <w:szCs w:val="22"/>
          <w:lang w:val="en-US"/>
        </w:rPr>
        <w:t xml:space="preserve"> </w:t>
      </w:r>
      <w:r w:rsidR="00213052" w:rsidRPr="008A411A">
        <w:rPr>
          <w:color w:val="000000" w:themeColor="text1"/>
          <w:sz w:val="22"/>
          <w:szCs w:val="22"/>
        </w:rPr>
        <w:t xml:space="preserve">standard deviations, are enclosed between parentheses and denoted by an asterisk to </w:t>
      </w:r>
      <w:r w:rsidR="00E80557" w:rsidRPr="008A411A">
        <w:rPr>
          <w:color w:val="000000" w:themeColor="text1"/>
          <w:sz w:val="22"/>
          <w:szCs w:val="22"/>
          <w:lang w:val="en-US"/>
        </w:rPr>
        <w:t>expres</w:t>
      </w:r>
      <w:r w:rsidR="006313BF" w:rsidRPr="008A411A">
        <w:rPr>
          <w:color w:val="000000" w:themeColor="text1"/>
          <w:sz w:val="22"/>
          <w:szCs w:val="22"/>
          <w:lang w:val="en-US"/>
        </w:rPr>
        <w:t>s</w:t>
      </w:r>
      <w:r w:rsidR="00213052" w:rsidRPr="008A411A">
        <w:rPr>
          <w:color w:val="000000" w:themeColor="text1"/>
          <w:sz w:val="22"/>
          <w:szCs w:val="22"/>
        </w:rPr>
        <w:t xml:space="preserve"> the level of significance. In Table 5, the OLS method is employed to estimate the model, which examines how</w:t>
      </w:r>
      <w:r w:rsidR="00213052" w:rsidRPr="008A411A">
        <w:rPr>
          <w:color w:val="000000" w:themeColor="text1"/>
          <w:sz w:val="22"/>
          <w:szCs w:val="22"/>
          <w:lang w:val="vi-VN"/>
        </w:rPr>
        <w:t xml:space="preserve"> </w:t>
      </w:r>
      <w:r w:rsidR="00213052" w:rsidRPr="008A411A">
        <w:rPr>
          <w:color w:val="000000" w:themeColor="text1"/>
          <w:sz w:val="22"/>
          <w:szCs w:val="22"/>
        </w:rPr>
        <w:t>water consumption disclosure</w:t>
      </w:r>
      <w:r w:rsidR="00213052" w:rsidRPr="008A411A">
        <w:rPr>
          <w:color w:val="000000" w:themeColor="text1"/>
          <w:sz w:val="22"/>
          <w:szCs w:val="22"/>
          <w:lang w:val="vi-VN"/>
        </w:rPr>
        <w:t xml:space="preserve"> effects</w:t>
      </w:r>
      <w:r w:rsidR="00213052" w:rsidRPr="008A411A">
        <w:rPr>
          <w:color w:val="000000" w:themeColor="text1"/>
          <w:sz w:val="22"/>
          <w:szCs w:val="22"/>
        </w:rPr>
        <w:t xml:space="preserve"> enterprise value. Both variations of the OLS model were employed</w:t>
      </w:r>
      <w:r w:rsidR="00A35867" w:rsidRPr="008A411A">
        <w:rPr>
          <w:color w:val="000000" w:themeColor="text1"/>
          <w:sz w:val="22"/>
          <w:szCs w:val="22"/>
          <w:lang w:val="en-US"/>
        </w:rPr>
        <w:t xml:space="preserve"> with and</w:t>
      </w:r>
      <w:r w:rsidR="00213052" w:rsidRPr="008A411A">
        <w:rPr>
          <w:color w:val="000000" w:themeColor="text1"/>
          <w:sz w:val="22"/>
          <w:szCs w:val="22"/>
        </w:rPr>
        <w:t xml:space="preserve"> without </w:t>
      </w:r>
      <w:r w:rsidR="00A35867" w:rsidRPr="008A411A">
        <w:rPr>
          <w:color w:val="000000" w:themeColor="text1"/>
          <w:sz w:val="22"/>
          <w:szCs w:val="22"/>
          <w:lang w:val="en-US"/>
        </w:rPr>
        <w:t>year dummies</w:t>
      </w:r>
      <w:r w:rsidR="00213052" w:rsidRPr="008A411A">
        <w:rPr>
          <w:color w:val="000000" w:themeColor="text1"/>
          <w:sz w:val="22"/>
          <w:szCs w:val="22"/>
        </w:rPr>
        <w:t>. The findings from both models indicate a statistically significant impact of the WCD  on Q. Therefore, this</w:t>
      </w:r>
      <w:r w:rsidR="005955D9" w:rsidRPr="008A411A">
        <w:rPr>
          <w:color w:val="000000" w:themeColor="text1"/>
          <w:sz w:val="22"/>
          <w:szCs w:val="22"/>
          <w:lang w:val="en-US"/>
        </w:rPr>
        <w:t xml:space="preserve"> finding</w:t>
      </w:r>
      <w:r w:rsidR="00213052" w:rsidRPr="008A411A">
        <w:rPr>
          <w:color w:val="000000" w:themeColor="text1"/>
          <w:sz w:val="22"/>
          <w:szCs w:val="22"/>
        </w:rPr>
        <w:t xml:space="preserve"> provides </w:t>
      </w:r>
      <w:r w:rsidR="00D92078" w:rsidRPr="008A411A">
        <w:rPr>
          <w:color w:val="000000" w:themeColor="text1"/>
          <w:sz w:val="22"/>
          <w:szCs w:val="22"/>
          <w:lang w:val="en-US"/>
        </w:rPr>
        <w:t>approval</w:t>
      </w:r>
      <w:r w:rsidR="00213052" w:rsidRPr="008A411A">
        <w:rPr>
          <w:color w:val="000000" w:themeColor="text1"/>
          <w:sz w:val="22"/>
          <w:szCs w:val="22"/>
        </w:rPr>
        <w:t xml:space="preserve"> to the </w:t>
      </w:r>
      <w:r w:rsidR="00D92078" w:rsidRPr="008A411A">
        <w:rPr>
          <w:color w:val="000000" w:themeColor="text1"/>
          <w:sz w:val="22"/>
          <w:szCs w:val="22"/>
          <w:lang w:val="en-US"/>
        </w:rPr>
        <w:t xml:space="preserve">above </w:t>
      </w:r>
      <w:r w:rsidR="00213052" w:rsidRPr="008A411A">
        <w:rPr>
          <w:color w:val="000000" w:themeColor="text1"/>
          <w:sz w:val="22"/>
          <w:szCs w:val="22"/>
        </w:rPr>
        <w:t xml:space="preserve">hypothesis, </w:t>
      </w:r>
      <w:r w:rsidR="00D92078" w:rsidRPr="008A411A">
        <w:rPr>
          <w:color w:val="000000" w:themeColor="text1"/>
          <w:sz w:val="22"/>
          <w:szCs w:val="22"/>
          <w:lang w:val="en-US"/>
        </w:rPr>
        <w:t>revealing</w:t>
      </w:r>
      <w:r w:rsidR="00213052" w:rsidRPr="008A411A">
        <w:rPr>
          <w:color w:val="000000" w:themeColor="text1"/>
          <w:sz w:val="22"/>
          <w:szCs w:val="22"/>
        </w:rPr>
        <w:t xml:space="preserve"> water consumption disclosure has a favorable </w:t>
      </w:r>
      <w:r w:rsidR="00D92078" w:rsidRPr="008A411A">
        <w:rPr>
          <w:color w:val="000000" w:themeColor="text1"/>
          <w:sz w:val="22"/>
          <w:szCs w:val="22"/>
          <w:lang w:val="en-US"/>
        </w:rPr>
        <w:t>effect on</w:t>
      </w:r>
      <w:r w:rsidR="00213052" w:rsidRPr="008A411A">
        <w:rPr>
          <w:color w:val="000000" w:themeColor="text1"/>
          <w:sz w:val="22"/>
          <w:szCs w:val="22"/>
        </w:rPr>
        <w:t xml:space="preserve"> </w:t>
      </w:r>
      <w:r w:rsidR="00D92078" w:rsidRPr="008A411A">
        <w:rPr>
          <w:color w:val="000000" w:themeColor="text1"/>
          <w:sz w:val="22"/>
          <w:szCs w:val="22"/>
          <w:lang w:val="en-US"/>
        </w:rPr>
        <w:t>corporation</w:t>
      </w:r>
      <w:r w:rsidR="00213052" w:rsidRPr="008A411A">
        <w:rPr>
          <w:color w:val="000000" w:themeColor="text1"/>
          <w:sz w:val="22"/>
          <w:szCs w:val="22"/>
        </w:rPr>
        <w:t xml:space="preserve"> value.</w:t>
      </w:r>
    </w:p>
    <w:p w14:paraId="1047FEF9" w14:textId="4997B247" w:rsidR="001545BD" w:rsidRPr="000262FC" w:rsidRDefault="001545BD" w:rsidP="000262FC">
      <w:pPr>
        <w:shd w:val="clear" w:color="auto" w:fill="FFFFFF"/>
        <w:tabs>
          <w:tab w:val="left" w:pos="567"/>
          <w:tab w:val="right" w:pos="9072"/>
        </w:tabs>
        <w:spacing w:after="120" w:line="312" w:lineRule="auto"/>
        <w:jc w:val="both"/>
        <w:rPr>
          <w:color w:val="000000" w:themeColor="text1"/>
        </w:rPr>
      </w:pPr>
      <w:r w:rsidRPr="008A411A">
        <w:rPr>
          <w:b/>
          <w:color w:val="000000" w:themeColor="text1"/>
          <w:sz w:val="20"/>
          <w:szCs w:val="20"/>
        </w:rPr>
        <w:t>Table 5.</w:t>
      </w:r>
      <w:r w:rsidRPr="008A411A">
        <w:rPr>
          <w:color w:val="000000" w:themeColor="text1"/>
          <w:sz w:val="20"/>
          <w:szCs w:val="20"/>
        </w:rPr>
        <w:t xml:space="preserve"> Impact of Water Consumption Disclosure on Firm Value </w:t>
      </w:r>
    </w:p>
    <w:tbl>
      <w:tblPr>
        <w:tblW w:w="4316" w:type="dxa"/>
        <w:tblInd w:w="-12" w:type="dxa"/>
        <w:tblLayout w:type="fixed"/>
        <w:tblLook w:val="0000" w:firstRow="0" w:lastRow="0" w:firstColumn="0" w:lastColumn="0" w:noHBand="0" w:noVBand="0"/>
      </w:tblPr>
      <w:tblGrid>
        <w:gridCol w:w="1978"/>
        <w:gridCol w:w="999"/>
        <w:gridCol w:w="1339"/>
      </w:tblGrid>
      <w:tr w:rsidR="001545BD" w:rsidRPr="000C2774" w14:paraId="1B756056" w14:textId="77777777" w:rsidTr="00402FC0">
        <w:trPr>
          <w:trHeight w:val="155"/>
        </w:trPr>
        <w:tc>
          <w:tcPr>
            <w:tcW w:w="1978" w:type="dxa"/>
            <w:tcBorders>
              <w:top w:val="single" w:sz="4" w:space="0" w:color="000000"/>
              <w:left w:val="single" w:sz="4" w:space="0" w:color="000000"/>
              <w:bottom w:val="single" w:sz="4" w:space="0" w:color="000000"/>
              <w:right w:val="single" w:sz="4" w:space="0" w:color="000000"/>
            </w:tcBorders>
          </w:tcPr>
          <w:p w14:paraId="350D41D7" w14:textId="77777777" w:rsidR="001545BD" w:rsidRPr="000C2774" w:rsidRDefault="001545BD" w:rsidP="00D04A00">
            <w:pPr>
              <w:rPr>
                <w:color w:val="000000" w:themeColor="text1"/>
                <w:sz w:val="18"/>
                <w:szCs w:val="18"/>
              </w:rPr>
            </w:pPr>
            <w:r w:rsidRPr="000C2774">
              <w:rPr>
                <w:b/>
                <w:color w:val="000000" w:themeColor="text1"/>
                <w:sz w:val="18"/>
                <w:szCs w:val="18"/>
              </w:rPr>
              <w:t>Dependent variable</w:t>
            </w:r>
          </w:p>
        </w:tc>
        <w:tc>
          <w:tcPr>
            <w:tcW w:w="2338" w:type="dxa"/>
            <w:gridSpan w:val="2"/>
            <w:tcBorders>
              <w:top w:val="single" w:sz="4" w:space="0" w:color="000000"/>
              <w:left w:val="nil"/>
              <w:bottom w:val="single" w:sz="4" w:space="0" w:color="000000"/>
              <w:right w:val="single" w:sz="4" w:space="0" w:color="000000"/>
            </w:tcBorders>
          </w:tcPr>
          <w:p w14:paraId="58A3B576" w14:textId="77777777" w:rsidR="001545BD" w:rsidRPr="000C2774" w:rsidRDefault="001545BD" w:rsidP="00D04A00">
            <w:pPr>
              <w:jc w:val="center"/>
              <w:rPr>
                <w:color w:val="000000" w:themeColor="text1"/>
                <w:sz w:val="18"/>
                <w:szCs w:val="18"/>
              </w:rPr>
            </w:pPr>
            <w:r w:rsidRPr="000C2774">
              <w:rPr>
                <w:b/>
                <w:color w:val="000000" w:themeColor="text1"/>
                <w:sz w:val="18"/>
                <w:szCs w:val="18"/>
              </w:rPr>
              <w:t>Q</w:t>
            </w:r>
          </w:p>
        </w:tc>
      </w:tr>
      <w:tr w:rsidR="001545BD" w:rsidRPr="000C2774" w14:paraId="169B6B69" w14:textId="77777777" w:rsidTr="00402FC0">
        <w:trPr>
          <w:trHeight w:val="114"/>
        </w:trPr>
        <w:tc>
          <w:tcPr>
            <w:tcW w:w="1978" w:type="dxa"/>
            <w:tcBorders>
              <w:top w:val="single" w:sz="4" w:space="0" w:color="000000"/>
              <w:left w:val="single" w:sz="4" w:space="0" w:color="000000"/>
              <w:bottom w:val="single" w:sz="4" w:space="0" w:color="000000"/>
              <w:right w:val="single" w:sz="4" w:space="0" w:color="000000"/>
            </w:tcBorders>
          </w:tcPr>
          <w:p w14:paraId="00FD8F60" w14:textId="77777777" w:rsidR="001545BD" w:rsidRPr="000C2774" w:rsidRDefault="001545BD" w:rsidP="00D04A00">
            <w:pPr>
              <w:rPr>
                <w:color w:val="000000" w:themeColor="text1"/>
                <w:sz w:val="18"/>
                <w:szCs w:val="18"/>
              </w:rPr>
            </w:pPr>
            <w:r w:rsidRPr="000C2774">
              <w:rPr>
                <w:b/>
                <w:color w:val="000000" w:themeColor="text1"/>
                <w:sz w:val="18"/>
                <w:szCs w:val="18"/>
              </w:rPr>
              <w:t> Method</w:t>
            </w:r>
          </w:p>
        </w:tc>
        <w:tc>
          <w:tcPr>
            <w:tcW w:w="999" w:type="dxa"/>
            <w:tcBorders>
              <w:top w:val="single" w:sz="4" w:space="0" w:color="000000"/>
              <w:left w:val="nil"/>
              <w:bottom w:val="single" w:sz="4" w:space="0" w:color="000000"/>
              <w:right w:val="single" w:sz="4" w:space="0" w:color="000000"/>
            </w:tcBorders>
          </w:tcPr>
          <w:p w14:paraId="1A71F7F8" w14:textId="77777777" w:rsidR="001545BD" w:rsidRPr="000C2774" w:rsidRDefault="001545BD" w:rsidP="00D04A00">
            <w:pPr>
              <w:rPr>
                <w:color w:val="000000" w:themeColor="text1"/>
                <w:sz w:val="18"/>
                <w:szCs w:val="18"/>
              </w:rPr>
            </w:pPr>
            <w:r w:rsidRPr="000C2774">
              <w:rPr>
                <w:b/>
                <w:color w:val="000000" w:themeColor="text1"/>
                <w:sz w:val="18"/>
                <w:szCs w:val="18"/>
              </w:rPr>
              <w:t>OLS</w:t>
            </w:r>
          </w:p>
        </w:tc>
        <w:tc>
          <w:tcPr>
            <w:tcW w:w="1339" w:type="dxa"/>
            <w:tcBorders>
              <w:top w:val="single" w:sz="4" w:space="0" w:color="000000"/>
              <w:left w:val="nil"/>
              <w:bottom w:val="single" w:sz="4" w:space="0" w:color="000000"/>
              <w:right w:val="single" w:sz="4" w:space="0" w:color="000000"/>
            </w:tcBorders>
          </w:tcPr>
          <w:p w14:paraId="2142B160" w14:textId="77777777" w:rsidR="001545BD" w:rsidRPr="000C2774" w:rsidRDefault="001545BD" w:rsidP="00D04A00">
            <w:pPr>
              <w:rPr>
                <w:color w:val="000000" w:themeColor="text1"/>
                <w:sz w:val="18"/>
                <w:szCs w:val="18"/>
              </w:rPr>
            </w:pPr>
            <w:r w:rsidRPr="000C2774">
              <w:rPr>
                <w:b/>
                <w:color w:val="000000" w:themeColor="text1"/>
                <w:sz w:val="18"/>
                <w:szCs w:val="18"/>
              </w:rPr>
              <w:t>OLS</w:t>
            </w:r>
          </w:p>
        </w:tc>
      </w:tr>
      <w:tr w:rsidR="001545BD" w:rsidRPr="000C2774" w14:paraId="6AF5816D" w14:textId="77777777" w:rsidTr="00402FC0">
        <w:trPr>
          <w:trHeight w:val="255"/>
        </w:trPr>
        <w:tc>
          <w:tcPr>
            <w:tcW w:w="1978" w:type="dxa"/>
            <w:tcBorders>
              <w:top w:val="single" w:sz="4" w:space="0" w:color="000000"/>
              <w:left w:val="single" w:sz="4" w:space="0" w:color="000000"/>
              <w:right w:val="single" w:sz="4" w:space="0" w:color="000000"/>
            </w:tcBorders>
          </w:tcPr>
          <w:p w14:paraId="63744776" w14:textId="77777777" w:rsidR="001545BD" w:rsidRPr="000C2774" w:rsidRDefault="001545BD" w:rsidP="00D04A00">
            <w:pPr>
              <w:rPr>
                <w:color w:val="000000" w:themeColor="text1"/>
                <w:sz w:val="18"/>
                <w:szCs w:val="18"/>
              </w:rPr>
            </w:pPr>
            <w:r w:rsidRPr="000C2774">
              <w:rPr>
                <w:b/>
                <w:color w:val="000000" w:themeColor="text1"/>
                <w:sz w:val="18"/>
                <w:szCs w:val="18"/>
              </w:rPr>
              <w:t>WCD</w:t>
            </w:r>
          </w:p>
        </w:tc>
        <w:tc>
          <w:tcPr>
            <w:tcW w:w="999" w:type="dxa"/>
            <w:tcBorders>
              <w:top w:val="single" w:sz="4" w:space="0" w:color="000000"/>
              <w:left w:val="nil"/>
              <w:right w:val="single" w:sz="4" w:space="0" w:color="000000"/>
            </w:tcBorders>
          </w:tcPr>
          <w:p w14:paraId="7EE677C8" w14:textId="77777777" w:rsidR="001545BD" w:rsidRPr="000C2774" w:rsidRDefault="001545BD" w:rsidP="00D04A00">
            <w:pPr>
              <w:rPr>
                <w:color w:val="000000" w:themeColor="text1"/>
                <w:sz w:val="18"/>
                <w:szCs w:val="18"/>
                <w:vertAlign w:val="superscript"/>
              </w:rPr>
            </w:pPr>
            <w:r w:rsidRPr="000C2774">
              <w:rPr>
                <w:b/>
                <w:color w:val="000000" w:themeColor="text1"/>
                <w:sz w:val="18"/>
                <w:szCs w:val="18"/>
              </w:rPr>
              <w:t>0.354</w:t>
            </w:r>
            <w:r w:rsidRPr="000C2774">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6A8E2A31" w14:textId="77777777" w:rsidR="001545BD" w:rsidRPr="000C2774" w:rsidRDefault="001545BD" w:rsidP="00D04A00">
            <w:pPr>
              <w:rPr>
                <w:color w:val="000000" w:themeColor="text1"/>
                <w:sz w:val="18"/>
                <w:szCs w:val="18"/>
              </w:rPr>
            </w:pPr>
            <w:r w:rsidRPr="000C2774">
              <w:rPr>
                <w:b/>
                <w:color w:val="000000" w:themeColor="text1"/>
                <w:sz w:val="18"/>
                <w:szCs w:val="18"/>
              </w:rPr>
              <w:t>0.356</w:t>
            </w:r>
            <w:r w:rsidRPr="000C2774">
              <w:rPr>
                <w:b/>
                <w:color w:val="000000" w:themeColor="text1"/>
                <w:sz w:val="18"/>
                <w:szCs w:val="18"/>
                <w:vertAlign w:val="superscript"/>
              </w:rPr>
              <w:t>***</w:t>
            </w:r>
          </w:p>
        </w:tc>
      </w:tr>
      <w:tr w:rsidR="001545BD" w:rsidRPr="000C2774" w14:paraId="7AE65343" w14:textId="77777777" w:rsidTr="00402FC0">
        <w:trPr>
          <w:trHeight w:val="244"/>
        </w:trPr>
        <w:tc>
          <w:tcPr>
            <w:tcW w:w="1978" w:type="dxa"/>
            <w:tcBorders>
              <w:left w:val="single" w:sz="4" w:space="0" w:color="000000"/>
              <w:bottom w:val="single" w:sz="4" w:space="0" w:color="000000"/>
              <w:right w:val="single" w:sz="4" w:space="0" w:color="000000"/>
            </w:tcBorders>
          </w:tcPr>
          <w:p w14:paraId="67731474" w14:textId="77777777" w:rsidR="001545BD" w:rsidRPr="000C2774" w:rsidRDefault="001545BD" w:rsidP="00D04A00">
            <w:pPr>
              <w:rPr>
                <w:color w:val="000000" w:themeColor="text1"/>
                <w:sz w:val="18"/>
                <w:szCs w:val="18"/>
              </w:rPr>
            </w:pPr>
            <w:r w:rsidRPr="000C2774">
              <w:rPr>
                <w:color w:val="000000" w:themeColor="text1"/>
                <w:sz w:val="18"/>
                <w:szCs w:val="18"/>
              </w:rPr>
              <w:t> </w:t>
            </w:r>
          </w:p>
        </w:tc>
        <w:tc>
          <w:tcPr>
            <w:tcW w:w="999" w:type="dxa"/>
            <w:tcBorders>
              <w:left w:val="nil"/>
              <w:bottom w:val="single" w:sz="4" w:space="0" w:color="000000"/>
              <w:right w:val="single" w:sz="4" w:space="0" w:color="000000"/>
            </w:tcBorders>
          </w:tcPr>
          <w:p w14:paraId="44E488AC" w14:textId="77777777" w:rsidR="001545BD" w:rsidRPr="000C2774" w:rsidRDefault="001545BD" w:rsidP="00D04A00">
            <w:pPr>
              <w:rPr>
                <w:color w:val="000000" w:themeColor="text1"/>
                <w:sz w:val="18"/>
                <w:szCs w:val="18"/>
              </w:rPr>
            </w:pPr>
            <w:r w:rsidRPr="000C2774">
              <w:rPr>
                <w:color w:val="000000" w:themeColor="text1"/>
                <w:sz w:val="18"/>
                <w:szCs w:val="18"/>
              </w:rPr>
              <w:t>(0.055)</w:t>
            </w:r>
          </w:p>
        </w:tc>
        <w:tc>
          <w:tcPr>
            <w:tcW w:w="1339" w:type="dxa"/>
            <w:tcBorders>
              <w:left w:val="nil"/>
              <w:bottom w:val="single" w:sz="4" w:space="0" w:color="000000"/>
              <w:right w:val="single" w:sz="4" w:space="0" w:color="000000"/>
            </w:tcBorders>
          </w:tcPr>
          <w:p w14:paraId="0E5C02DB" w14:textId="77777777" w:rsidR="001545BD" w:rsidRPr="000C2774" w:rsidRDefault="001545BD" w:rsidP="00D04A00">
            <w:pPr>
              <w:rPr>
                <w:color w:val="000000" w:themeColor="text1"/>
                <w:sz w:val="18"/>
                <w:szCs w:val="18"/>
              </w:rPr>
            </w:pPr>
            <w:r w:rsidRPr="000C2774">
              <w:rPr>
                <w:color w:val="000000" w:themeColor="text1"/>
                <w:sz w:val="18"/>
                <w:szCs w:val="18"/>
              </w:rPr>
              <w:t>(0.064)</w:t>
            </w:r>
          </w:p>
        </w:tc>
      </w:tr>
      <w:tr w:rsidR="001545BD" w:rsidRPr="000C2774" w14:paraId="54F0698B" w14:textId="77777777" w:rsidTr="00402FC0">
        <w:trPr>
          <w:trHeight w:val="255"/>
        </w:trPr>
        <w:tc>
          <w:tcPr>
            <w:tcW w:w="1978" w:type="dxa"/>
            <w:tcBorders>
              <w:top w:val="single" w:sz="4" w:space="0" w:color="000000"/>
              <w:left w:val="single" w:sz="4" w:space="0" w:color="000000"/>
              <w:right w:val="single" w:sz="4" w:space="0" w:color="000000"/>
            </w:tcBorders>
          </w:tcPr>
          <w:p w14:paraId="71152B05" w14:textId="77777777" w:rsidR="001545BD" w:rsidRPr="000C2774" w:rsidRDefault="001545BD" w:rsidP="00D04A00">
            <w:pPr>
              <w:rPr>
                <w:color w:val="000000" w:themeColor="text1"/>
                <w:sz w:val="18"/>
                <w:szCs w:val="18"/>
              </w:rPr>
            </w:pPr>
            <w:r w:rsidRPr="000C2774">
              <w:rPr>
                <w:b/>
                <w:color w:val="000000" w:themeColor="text1"/>
                <w:sz w:val="18"/>
                <w:szCs w:val="18"/>
              </w:rPr>
              <w:t>GOV</w:t>
            </w:r>
          </w:p>
        </w:tc>
        <w:tc>
          <w:tcPr>
            <w:tcW w:w="999" w:type="dxa"/>
            <w:tcBorders>
              <w:top w:val="single" w:sz="4" w:space="0" w:color="000000"/>
              <w:left w:val="nil"/>
              <w:right w:val="single" w:sz="4" w:space="0" w:color="000000"/>
            </w:tcBorders>
          </w:tcPr>
          <w:p w14:paraId="54205E6B" w14:textId="77777777" w:rsidR="001545BD" w:rsidRPr="000C2774" w:rsidRDefault="001545BD" w:rsidP="00D04A00">
            <w:pPr>
              <w:rPr>
                <w:color w:val="000000" w:themeColor="text1"/>
                <w:sz w:val="18"/>
                <w:szCs w:val="18"/>
              </w:rPr>
            </w:pPr>
            <w:r w:rsidRPr="000C2774">
              <w:rPr>
                <w:b/>
                <w:color w:val="000000" w:themeColor="text1"/>
                <w:sz w:val="18"/>
                <w:szCs w:val="18"/>
              </w:rPr>
              <w:t>0.928</w:t>
            </w:r>
            <w:r w:rsidRPr="000C2774">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78D31598" w14:textId="77777777" w:rsidR="001545BD" w:rsidRPr="000C2774" w:rsidRDefault="001545BD" w:rsidP="00D04A00">
            <w:pPr>
              <w:rPr>
                <w:color w:val="000000" w:themeColor="text1"/>
                <w:sz w:val="18"/>
                <w:szCs w:val="18"/>
              </w:rPr>
            </w:pPr>
            <w:r w:rsidRPr="000C2774">
              <w:rPr>
                <w:b/>
                <w:color w:val="000000" w:themeColor="text1"/>
                <w:sz w:val="18"/>
                <w:szCs w:val="18"/>
              </w:rPr>
              <w:t>0.947</w:t>
            </w:r>
            <w:r w:rsidRPr="000C2774">
              <w:rPr>
                <w:b/>
                <w:color w:val="000000" w:themeColor="text1"/>
                <w:sz w:val="18"/>
                <w:szCs w:val="18"/>
                <w:vertAlign w:val="superscript"/>
              </w:rPr>
              <w:t>***</w:t>
            </w:r>
          </w:p>
        </w:tc>
      </w:tr>
      <w:tr w:rsidR="001545BD" w:rsidRPr="000C2774" w14:paraId="002241E4" w14:textId="77777777" w:rsidTr="00402FC0">
        <w:trPr>
          <w:trHeight w:val="255"/>
        </w:trPr>
        <w:tc>
          <w:tcPr>
            <w:tcW w:w="1978" w:type="dxa"/>
            <w:tcBorders>
              <w:left w:val="single" w:sz="4" w:space="0" w:color="000000"/>
              <w:bottom w:val="single" w:sz="4" w:space="0" w:color="000000"/>
              <w:right w:val="single" w:sz="4" w:space="0" w:color="000000"/>
            </w:tcBorders>
          </w:tcPr>
          <w:p w14:paraId="260DE71E" w14:textId="77777777" w:rsidR="001545BD" w:rsidRPr="000C2774" w:rsidRDefault="001545BD" w:rsidP="00D04A00">
            <w:pPr>
              <w:rPr>
                <w:color w:val="000000" w:themeColor="text1"/>
                <w:sz w:val="18"/>
                <w:szCs w:val="18"/>
              </w:rPr>
            </w:pPr>
            <w:r w:rsidRPr="000C2774">
              <w:rPr>
                <w:color w:val="000000" w:themeColor="text1"/>
                <w:sz w:val="18"/>
                <w:szCs w:val="18"/>
              </w:rPr>
              <w:t> </w:t>
            </w:r>
          </w:p>
        </w:tc>
        <w:tc>
          <w:tcPr>
            <w:tcW w:w="999" w:type="dxa"/>
            <w:tcBorders>
              <w:left w:val="nil"/>
              <w:bottom w:val="single" w:sz="4" w:space="0" w:color="000000"/>
              <w:right w:val="single" w:sz="4" w:space="0" w:color="000000"/>
            </w:tcBorders>
          </w:tcPr>
          <w:p w14:paraId="7E6839C5" w14:textId="77777777" w:rsidR="001545BD" w:rsidRPr="000C2774" w:rsidRDefault="001545BD" w:rsidP="00D04A00">
            <w:pPr>
              <w:rPr>
                <w:color w:val="000000" w:themeColor="text1"/>
                <w:sz w:val="18"/>
                <w:szCs w:val="18"/>
              </w:rPr>
            </w:pPr>
            <w:r w:rsidRPr="000C2774">
              <w:rPr>
                <w:color w:val="000000" w:themeColor="text1"/>
                <w:sz w:val="18"/>
                <w:szCs w:val="18"/>
              </w:rPr>
              <w:t>(0.207)</w:t>
            </w:r>
          </w:p>
        </w:tc>
        <w:tc>
          <w:tcPr>
            <w:tcW w:w="1339" w:type="dxa"/>
            <w:tcBorders>
              <w:left w:val="nil"/>
              <w:bottom w:val="single" w:sz="4" w:space="0" w:color="000000"/>
              <w:right w:val="single" w:sz="4" w:space="0" w:color="000000"/>
            </w:tcBorders>
          </w:tcPr>
          <w:p w14:paraId="7F7D2C87" w14:textId="77777777" w:rsidR="001545BD" w:rsidRPr="000C2774" w:rsidRDefault="001545BD" w:rsidP="00D04A00">
            <w:pPr>
              <w:rPr>
                <w:color w:val="000000" w:themeColor="text1"/>
                <w:sz w:val="18"/>
                <w:szCs w:val="18"/>
              </w:rPr>
            </w:pPr>
            <w:r w:rsidRPr="000C2774">
              <w:rPr>
                <w:color w:val="000000" w:themeColor="text1"/>
                <w:sz w:val="18"/>
                <w:szCs w:val="18"/>
              </w:rPr>
              <w:t>(0.210)</w:t>
            </w:r>
          </w:p>
        </w:tc>
      </w:tr>
      <w:tr w:rsidR="001545BD" w:rsidRPr="000C2774" w14:paraId="22896FE7" w14:textId="77777777" w:rsidTr="00402FC0">
        <w:trPr>
          <w:trHeight w:val="255"/>
        </w:trPr>
        <w:tc>
          <w:tcPr>
            <w:tcW w:w="1978" w:type="dxa"/>
            <w:tcBorders>
              <w:top w:val="single" w:sz="4" w:space="0" w:color="000000"/>
              <w:left w:val="single" w:sz="4" w:space="0" w:color="000000"/>
              <w:right w:val="single" w:sz="4" w:space="0" w:color="000000"/>
            </w:tcBorders>
          </w:tcPr>
          <w:p w14:paraId="3D466B45" w14:textId="77777777" w:rsidR="001545BD" w:rsidRPr="000C2774" w:rsidRDefault="001545BD" w:rsidP="00D04A00">
            <w:pPr>
              <w:rPr>
                <w:color w:val="000000" w:themeColor="text1"/>
                <w:sz w:val="18"/>
                <w:szCs w:val="18"/>
              </w:rPr>
            </w:pPr>
            <w:r w:rsidRPr="000C2774">
              <w:rPr>
                <w:b/>
                <w:color w:val="000000" w:themeColor="text1"/>
                <w:sz w:val="18"/>
                <w:szCs w:val="18"/>
              </w:rPr>
              <w:t>LEV</w:t>
            </w:r>
          </w:p>
        </w:tc>
        <w:tc>
          <w:tcPr>
            <w:tcW w:w="999" w:type="dxa"/>
            <w:tcBorders>
              <w:top w:val="single" w:sz="4" w:space="0" w:color="000000"/>
              <w:left w:val="nil"/>
              <w:right w:val="single" w:sz="4" w:space="0" w:color="000000"/>
            </w:tcBorders>
          </w:tcPr>
          <w:p w14:paraId="518E0CAF" w14:textId="77777777" w:rsidR="001545BD" w:rsidRPr="000C2774" w:rsidRDefault="001545BD" w:rsidP="00D04A00">
            <w:pPr>
              <w:rPr>
                <w:color w:val="000000" w:themeColor="text1"/>
                <w:sz w:val="18"/>
                <w:szCs w:val="18"/>
              </w:rPr>
            </w:pPr>
            <w:r w:rsidRPr="000C2774">
              <w:rPr>
                <w:b/>
                <w:color w:val="000000" w:themeColor="text1"/>
                <w:sz w:val="18"/>
                <w:szCs w:val="18"/>
              </w:rPr>
              <w:t>-0.187</w:t>
            </w:r>
            <w:r w:rsidRPr="000C2774">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51897CE6" w14:textId="77777777" w:rsidR="001545BD" w:rsidRPr="000C2774" w:rsidRDefault="001545BD" w:rsidP="00D04A00">
            <w:pPr>
              <w:rPr>
                <w:color w:val="000000" w:themeColor="text1"/>
                <w:sz w:val="18"/>
                <w:szCs w:val="18"/>
              </w:rPr>
            </w:pPr>
            <w:r w:rsidRPr="000C2774">
              <w:rPr>
                <w:b/>
                <w:color w:val="000000" w:themeColor="text1"/>
                <w:sz w:val="18"/>
                <w:szCs w:val="18"/>
              </w:rPr>
              <w:t>-0.188</w:t>
            </w:r>
            <w:r w:rsidRPr="000C2774">
              <w:rPr>
                <w:b/>
                <w:color w:val="000000" w:themeColor="text1"/>
                <w:sz w:val="18"/>
                <w:szCs w:val="18"/>
                <w:vertAlign w:val="superscript"/>
              </w:rPr>
              <w:t>***</w:t>
            </w:r>
          </w:p>
        </w:tc>
      </w:tr>
      <w:tr w:rsidR="001545BD" w:rsidRPr="000C2774" w14:paraId="535CFD5F" w14:textId="77777777" w:rsidTr="00402FC0">
        <w:trPr>
          <w:trHeight w:val="255"/>
        </w:trPr>
        <w:tc>
          <w:tcPr>
            <w:tcW w:w="1978" w:type="dxa"/>
            <w:tcBorders>
              <w:left w:val="single" w:sz="4" w:space="0" w:color="000000"/>
              <w:bottom w:val="single" w:sz="4" w:space="0" w:color="000000"/>
              <w:right w:val="single" w:sz="4" w:space="0" w:color="000000"/>
            </w:tcBorders>
          </w:tcPr>
          <w:p w14:paraId="0D96BD6C" w14:textId="77777777" w:rsidR="001545BD" w:rsidRPr="000C2774" w:rsidRDefault="001545BD" w:rsidP="00D04A00">
            <w:pPr>
              <w:rPr>
                <w:color w:val="000000" w:themeColor="text1"/>
                <w:sz w:val="18"/>
                <w:szCs w:val="18"/>
              </w:rPr>
            </w:pPr>
            <w:r w:rsidRPr="000C2774">
              <w:rPr>
                <w:color w:val="000000" w:themeColor="text1"/>
                <w:sz w:val="18"/>
                <w:szCs w:val="18"/>
              </w:rPr>
              <w:t> </w:t>
            </w:r>
          </w:p>
        </w:tc>
        <w:tc>
          <w:tcPr>
            <w:tcW w:w="999" w:type="dxa"/>
            <w:tcBorders>
              <w:left w:val="nil"/>
              <w:bottom w:val="single" w:sz="4" w:space="0" w:color="000000"/>
              <w:right w:val="single" w:sz="4" w:space="0" w:color="000000"/>
            </w:tcBorders>
          </w:tcPr>
          <w:p w14:paraId="6AED9D2B" w14:textId="77777777" w:rsidR="001545BD" w:rsidRPr="000C2774" w:rsidRDefault="001545BD" w:rsidP="00D04A00">
            <w:pPr>
              <w:rPr>
                <w:color w:val="000000" w:themeColor="text1"/>
                <w:sz w:val="18"/>
                <w:szCs w:val="18"/>
              </w:rPr>
            </w:pPr>
            <w:r w:rsidRPr="000C2774">
              <w:rPr>
                <w:color w:val="000000" w:themeColor="text1"/>
                <w:sz w:val="18"/>
                <w:szCs w:val="18"/>
              </w:rPr>
              <w:t>(0.057)</w:t>
            </w:r>
          </w:p>
        </w:tc>
        <w:tc>
          <w:tcPr>
            <w:tcW w:w="1339" w:type="dxa"/>
            <w:tcBorders>
              <w:left w:val="nil"/>
              <w:bottom w:val="single" w:sz="4" w:space="0" w:color="000000"/>
              <w:right w:val="single" w:sz="4" w:space="0" w:color="000000"/>
            </w:tcBorders>
          </w:tcPr>
          <w:p w14:paraId="38B358A8" w14:textId="77777777" w:rsidR="001545BD" w:rsidRPr="000C2774" w:rsidRDefault="001545BD" w:rsidP="00D04A00">
            <w:pPr>
              <w:rPr>
                <w:color w:val="000000" w:themeColor="text1"/>
                <w:sz w:val="18"/>
                <w:szCs w:val="18"/>
              </w:rPr>
            </w:pPr>
            <w:r w:rsidRPr="000C2774">
              <w:rPr>
                <w:color w:val="000000" w:themeColor="text1"/>
                <w:sz w:val="18"/>
                <w:szCs w:val="18"/>
              </w:rPr>
              <w:t>(0.058)</w:t>
            </w:r>
          </w:p>
        </w:tc>
      </w:tr>
      <w:tr w:rsidR="001545BD" w:rsidRPr="000C2774" w14:paraId="489B4860" w14:textId="77777777" w:rsidTr="00402FC0">
        <w:trPr>
          <w:trHeight w:val="255"/>
        </w:trPr>
        <w:tc>
          <w:tcPr>
            <w:tcW w:w="1978" w:type="dxa"/>
            <w:tcBorders>
              <w:top w:val="single" w:sz="4" w:space="0" w:color="000000"/>
              <w:left w:val="single" w:sz="4" w:space="0" w:color="000000"/>
              <w:right w:val="single" w:sz="4" w:space="0" w:color="000000"/>
            </w:tcBorders>
          </w:tcPr>
          <w:p w14:paraId="31710545" w14:textId="77777777" w:rsidR="001545BD" w:rsidRPr="000C2774" w:rsidRDefault="001545BD" w:rsidP="00D04A00">
            <w:pPr>
              <w:rPr>
                <w:color w:val="000000" w:themeColor="text1"/>
                <w:sz w:val="18"/>
                <w:szCs w:val="18"/>
              </w:rPr>
            </w:pPr>
            <w:r w:rsidRPr="000C2774">
              <w:rPr>
                <w:b/>
                <w:color w:val="000000" w:themeColor="text1"/>
                <w:sz w:val="18"/>
                <w:szCs w:val="18"/>
              </w:rPr>
              <w:t>SIZE</w:t>
            </w:r>
          </w:p>
        </w:tc>
        <w:tc>
          <w:tcPr>
            <w:tcW w:w="999" w:type="dxa"/>
            <w:tcBorders>
              <w:top w:val="single" w:sz="4" w:space="0" w:color="000000"/>
              <w:left w:val="nil"/>
              <w:right w:val="single" w:sz="4" w:space="0" w:color="000000"/>
            </w:tcBorders>
          </w:tcPr>
          <w:p w14:paraId="57E40726" w14:textId="77777777" w:rsidR="001545BD" w:rsidRPr="000C2774" w:rsidRDefault="001545BD" w:rsidP="00D04A00">
            <w:pPr>
              <w:rPr>
                <w:color w:val="000000" w:themeColor="text1"/>
                <w:sz w:val="18"/>
                <w:szCs w:val="18"/>
              </w:rPr>
            </w:pPr>
            <w:r w:rsidRPr="000C2774">
              <w:rPr>
                <w:b/>
                <w:color w:val="000000" w:themeColor="text1"/>
                <w:sz w:val="18"/>
                <w:szCs w:val="18"/>
              </w:rPr>
              <w:t>0.098</w:t>
            </w:r>
            <w:r w:rsidRPr="000C2774">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61F329E6" w14:textId="77777777" w:rsidR="001545BD" w:rsidRPr="000C2774" w:rsidRDefault="001545BD" w:rsidP="00D04A00">
            <w:pPr>
              <w:rPr>
                <w:color w:val="000000" w:themeColor="text1"/>
                <w:sz w:val="18"/>
                <w:szCs w:val="18"/>
              </w:rPr>
            </w:pPr>
            <w:r w:rsidRPr="000C2774">
              <w:rPr>
                <w:b/>
                <w:color w:val="000000" w:themeColor="text1"/>
                <w:sz w:val="18"/>
                <w:szCs w:val="18"/>
              </w:rPr>
              <w:t>0.100</w:t>
            </w:r>
            <w:r w:rsidRPr="000C2774">
              <w:rPr>
                <w:b/>
                <w:color w:val="000000" w:themeColor="text1"/>
                <w:sz w:val="18"/>
                <w:szCs w:val="18"/>
                <w:vertAlign w:val="superscript"/>
              </w:rPr>
              <w:t>***</w:t>
            </w:r>
          </w:p>
        </w:tc>
      </w:tr>
      <w:tr w:rsidR="001545BD" w:rsidRPr="000C2774" w14:paraId="07D842B8" w14:textId="77777777" w:rsidTr="00402FC0">
        <w:trPr>
          <w:trHeight w:val="255"/>
        </w:trPr>
        <w:tc>
          <w:tcPr>
            <w:tcW w:w="1978" w:type="dxa"/>
            <w:tcBorders>
              <w:left w:val="single" w:sz="4" w:space="0" w:color="000000"/>
              <w:bottom w:val="single" w:sz="4" w:space="0" w:color="000000"/>
              <w:right w:val="single" w:sz="4" w:space="0" w:color="000000"/>
            </w:tcBorders>
          </w:tcPr>
          <w:p w14:paraId="08347354" w14:textId="77777777" w:rsidR="001545BD" w:rsidRPr="000C2774" w:rsidRDefault="001545BD" w:rsidP="00D04A00">
            <w:pPr>
              <w:rPr>
                <w:color w:val="000000" w:themeColor="text1"/>
                <w:sz w:val="18"/>
                <w:szCs w:val="18"/>
              </w:rPr>
            </w:pPr>
            <w:r w:rsidRPr="000C2774">
              <w:rPr>
                <w:color w:val="000000" w:themeColor="text1"/>
                <w:sz w:val="18"/>
                <w:szCs w:val="18"/>
              </w:rPr>
              <w:t> </w:t>
            </w:r>
          </w:p>
        </w:tc>
        <w:tc>
          <w:tcPr>
            <w:tcW w:w="999" w:type="dxa"/>
            <w:tcBorders>
              <w:left w:val="nil"/>
              <w:bottom w:val="single" w:sz="4" w:space="0" w:color="000000"/>
              <w:right w:val="single" w:sz="4" w:space="0" w:color="000000"/>
            </w:tcBorders>
          </w:tcPr>
          <w:p w14:paraId="5F3918EF" w14:textId="77777777" w:rsidR="001545BD" w:rsidRPr="000C2774" w:rsidRDefault="001545BD" w:rsidP="00D04A00">
            <w:pPr>
              <w:rPr>
                <w:color w:val="000000" w:themeColor="text1"/>
                <w:sz w:val="18"/>
                <w:szCs w:val="18"/>
              </w:rPr>
            </w:pPr>
            <w:r w:rsidRPr="000C2774">
              <w:rPr>
                <w:color w:val="000000" w:themeColor="text1"/>
                <w:sz w:val="18"/>
                <w:szCs w:val="18"/>
              </w:rPr>
              <w:t>(0.031)</w:t>
            </w:r>
          </w:p>
        </w:tc>
        <w:tc>
          <w:tcPr>
            <w:tcW w:w="1339" w:type="dxa"/>
            <w:tcBorders>
              <w:left w:val="nil"/>
              <w:bottom w:val="single" w:sz="4" w:space="0" w:color="000000"/>
              <w:right w:val="single" w:sz="4" w:space="0" w:color="000000"/>
            </w:tcBorders>
          </w:tcPr>
          <w:p w14:paraId="2C7E643D" w14:textId="77777777" w:rsidR="001545BD" w:rsidRPr="000C2774" w:rsidRDefault="001545BD" w:rsidP="00D04A00">
            <w:pPr>
              <w:rPr>
                <w:color w:val="000000" w:themeColor="text1"/>
                <w:sz w:val="18"/>
                <w:szCs w:val="18"/>
              </w:rPr>
            </w:pPr>
            <w:r w:rsidRPr="000C2774">
              <w:rPr>
                <w:color w:val="000000" w:themeColor="text1"/>
                <w:sz w:val="18"/>
                <w:szCs w:val="18"/>
              </w:rPr>
              <w:t>(0.032)</w:t>
            </w:r>
          </w:p>
        </w:tc>
      </w:tr>
      <w:tr w:rsidR="001545BD" w:rsidRPr="000C2774" w14:paraId="08C1A16D" w14:textId="77777777" w:rsidTr="00402FC0">
        <w:trPr>
          <w:trHeight w:val="255"/>
        </w:trPr>
        <w:tc>
          <w:tcPr>
            <w:tcW w:w="1978" w:type="dxa"/>
            <w:tcBorders>
              <w:top w:val="single" w:sz="4" w:space="0" w:color="000000"/>
              <w:left w:val="single" w:sz="4" w:space="0" w:color="000000"/>
              <w:right w:val="single" w:sz="4" w:space="0" w:color="000000"/>
            </w:tcBorders>
          </w:tcPr>
          <w:p w14:paraId="0E84360F" w14:textId="77777777" w:rsidR="001545BD" w:rsidRPr="000C2774" w:rsidRDefault="001545BD" w:rsidP="00D04A00">
            <w:pPr>
              <w:rPr>
                <w:color w:val="000000" w:themeColor="text1"/>
                <w:sz w:val="18"/>
                <w:szCs w:val="18"/>
              </w:rPr>
            </w:pPr>
            <w:r w:rsidRPr="000C2774">
              <w:rPr>
                <w:b/>
                <w:color w:val="000000" w:themeColor="text1"/>
                <w:sz w:val="18"/>
                <w:szCs w:val="18"/>
              </w:rPr>
              <w:t>Const</w:t>
            </w:r>
          </w:p>
        </w:tc>
        <w:tc>
          <w:tcPr>
            <w:tcW w:w="999" w:type="dxa"/>
            <w:tcBorders>
              <w:top w:val="single" w:sz="4" w:space="0" w:color="000000"/>
              <w:left w:val="nil"/>
              <w:right w:val="single" w:sz="4" w:space="0" w:color="000000"/>
            </w:tcBorders>
          </w:tcPr>
          <w:p w14:paraId="011A8D2F" w14:textId="77777777" w:rsidR="001545BD" w:rsidRPr="000C2774" w:rsidRDefault="001545BD" w:rsidP="00D04A00">
            <w:pPr>
              <w:rPr>
                <w:color w:val="000000" w:themeColor="text1"/>
                <w:sz w:val="18"/>
                <w:szCs w:val="18"/>
                <w:vertAlign w:val="superscript"/>
              </w:rPr>
            </w:pPr>
            <w:r w:rsidRPr="000C2774">
              <w:rPr>
                <w:b/>
                <w:color w:val="000000" w:themeColor="text1"/>
                <w:sz w:val="18"/>
                <w:szCs w:val="18"/>
              </w:rPr>
              <w:t>-1.523</w:t>
            </w:r>
            <w:r w:rsidRPr="000C2774">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72A6EC3C" w14:textId="77777777" w:rsidR="001545BD" w:rsidRPr="000C2774" w:rsidRDefault="001545BD" w:rsidP="00D04A00">
            <w:pPr>
              <w:rPr>
                <w:color w:val="000000" w:themeColor="text1"/>
                <w:sz w:val="18"/>
                <w:szCs w:val="18"/>
              </w:rPr>
            </w:pPr>
            <w:r w:rsidRPr="000C2774">
              <w:rPr>
                <w:b/>
                <w:color w:val="000000" w:themeColor="text1"/>
                <w:sz w:val="18"/>
                <w:szCs w:val="18"/>
              </w:rPr>
              <w:t>-1.504</w:t>
            </w:r>
            <w:r w:rsidRPr="000C2774">
              <w:rPr>
                <w:b/>
                <w:color w:val="000000" w:themeColor="text1"/>
                <w:sz w:val="18"/>
                <w:szCs w:val="18"/>
                <w:vertAlign w:val="superscript"/>
              </w:rPr>
              <w:t>*</w:t>
            </w:r>
          </w:p>
        </w:tc>
      </w:tr>
      <w:tr w:rsidR="001545BD" w:rsidRPr="000C2774" w14:paraId="7973C718" w14:textId="77777777" w:rsidTr="00402FC0">
        <w:trPr>
          <w:trHeight w:val="255"/>
        </w:trPr>
        <w:tc>
          <w:tcPr>
            <w:tcW w:w="1978" w:type="dxa"/>
            <w:tcBorders>
              <w:left w:val="single" w:sz="4" w:space="0" w:color="000000"/>
              <w:bottom w:val="single" w:sz="4" w:space="0" w:color="000000"/>
              <w:right w:val="single" w:sz="4" w:space="0" w:color="000000"/>
            </w:tcBorders>
          </w:tcPr>
          <w:p w14:paraId="075A99B5" w14:textId="77777777" w:rsidR="001545BD" w:rsidRPr="000C2774" w:rsidRDefault="001545BD" w:rsidP="00D04A00">
            <w:pPr>
              <w:rPr>
                <w:color w:val="000000" w:themeColor="text1"/>
                <w:sz w:val="18"/>
                <w:szCs w:val="18"/>
              </w:rPr>
            </w:pPr>
            <w:r w:rsidRPr="000C2774">
              <w:rPr>
                <w:color w:val="000000" w:themeColor="text1"/>
                <w:sz w:val="18"/>
                <w:szCs w:val="18"/>
              </w:rPr>
              <w:t> </w:t>
            </w:r>
          </w:p>
        </w:tc>
        <w:tc>
          <w:tcPr>
            <w:tcW w:w="999" w:type="dxa"/>
            <w:tcBorders>
              <w:left w:val="nil"/>
              <w:bottom w:val="single" w:sz="4" w:space="0" w:color="000000"/>
              <w:right w:val="single" w:sz="4" w:space="0" w:color="000000"/>
            </w:tcBorders>
          </w:tcPr>
          <w:p w14:paraId="39C776B1" w14:textId="77777777" w:rsidR="001545BD" w:rsidRPr="000C2774" w:rsidRDefault="001545BD" w:rsidP="00D04A00">
            <w:pPr>
              <w:rPr>
                <w:color w:val="000000" w:themeColor="text1"/>
                <w:sz w:val="18"/>
                <w:szCs w:val="18"/>
              </w:rPr>
            </w:pPr>
            <w:r w:rsidRPr="000C2774">
              <w:rPr>
                <w:color w:val="000000" w:themeColor="text1"/>
                <w:sz w:val="18"/>
                <w:szCs w:val="18"/>
              </w:rPr>
              <w:t>(0.862)</w:t>
            </w:r>
          </w:p>
        </w:tc>
        <w:tc>
          <w:tcPr>
            <w:tcW w:w="1339" w:type="dxa"/>
            <w:tcBorders>
              <w:left w:val="nil"/>
              <w:bottom w:val="single" w:sz="4" w:space="0" w:color="000000"/>
              <w:right w:val="single" w:sz="4" w:space="0" w:color="000000"/>
            </w:tcBorders>
          </w:tcPr>
          <w:p w14:paraId="34213826" w14:textId="77777777" w:rsidR="001545BD" w:rsidRPr="000C2774" w:rsidRDefault="001545BD" w:rsidP="00D04A00">
            <w:pPr>
              <w:rPr>
                <w:color w:val="000000" w:themeColor="text1"/>
                <w:sz w:val="18"/>
                <w:szCs w:val="18"/>
              </w:rPr>
            </w:pPr>
            <w:r w:rsidRPr="000C2774">
              <w:rPr>
                <w:color w:val="000000" w:themeColor="text1"/>
                <w:sz w:val="18"/>
                <w:szCs w:val="18"/>
              </w:rPr>
              <w:t>(0.892)</w:t>
            </w:r>
          </w:p>
        </w:tc>
      </w:tr>
      <w:tr w:rsidR="001545BD" w:rsidRPr="000C2774" w14:paraId="388E6DB5" w14:textId="77777777" w:rsidTr="00402FC0">
        <w:trPr>
          <w:trHeight w:val="255"/>
        </w:trPr>
        <w:tc>
          <w:tcPr>
            <w:tcW w:w="1978" w:type="dxa"/>
            <w:tcBorders>
              <w:top w:val="nil"/>
              <w:left w:val="single" w:sz="4" w:space="0" w:color="000000"/>
              <w:bottom w:val="single" w:sz="4" w:space="0" w:color="000000"/>
              <w:right w:val="single" w:sz="4" w:space="0" w:color="000000"/>
            </w:tcBorders>
          </w:tcPr>
          <w:p w14:paraId="69A9D3E2" w14:textId="77777777" w:rsidR="001545BD" w:rsidRPr="000C2774" w:rsidRDefault="001545BD" w:rsidP="00D04A00">
            <w:pPr>
              <w:rPr>
                <w:color w:val="000000" w:themeColor="text1"/>
                <w:sz w:val="18"/>
                <w:szCs w:val="18"/>
              </w:rPr>
            </w:pPr>
            <w:r w:rsidRPr="000C2774">
              <w:rPr>
                <w:color w:val="000000" w:themeColor="text1"/>
                <w:sz w:val="18"/>
                <w:szCs w:val="18"/>
              </w:rPr>
              <w:t>Year dummies</w:t>
            </w:r>
          </w:p>
        </w:tc>
        <w:tc>
          <w:tcPr>
            <w:tcW w:w="999" w:type="dxa"/>
            <w:tcBorders>
              <w:top w:val="nil"/>
              <w:left w:val="nil"/>
              <w:bottom w:val="single" w:sz="4" w:space="0" w:color="000000"/>
              <w:right w:val="single" w:sz="4" w:space="0" w:color="000000"/>
            </w:tcBorders>
          </w:tcPr>
          <w:p w14:paraId="33328228" w14:textId="77777777" w:rsidR="001545BD" w:rsidRPr="000C2774" w:rsidRDefault="001545BD" w:rsidP="00D04A00">
            <w:pPr>
              <w:rPr>
                <w:color w:val="000000" w:themeColor="text1"/>
                <w:sz w:val="18"/>
                <w:szCs w:val="18"/>
              </w:rPr>
            </w:pPr>
            <w:r w:rsidRPr="000C2774">
              <w:rPr>
                <w:color w:val="000000" w:themeColor="text1"/>
                <w:sz w:val="18"/>
                <w:szCs w:val="18"/>
              </w:rPr>
              <w:t>No</w:t>
            </w:r>
          </w:p>
        </w:tc>
        <w:tc>
          <w:tcPr>
            <w:tcW w:w="1339" w:type="dxa"/>
            <w:tcBorders>
              <w:top w:val="nil"/>
              <w:left w:val="nil"/>
              <w:bottom w:val="single" w:sz="4" w:space="0" w:color="000000"/>
              <w:right w:val="single" w:sz="4" w:space="0" w:color="000000"/>
            </w:tcBorders>
          </w:tcPr>
          <w:p w14:paraId="33B81871" w14:textId="77777777" w:rsidR="001545BD" w:rsidRPr="000C2774" w:rsidRDefault="001545BD" w:rsidP="00D04A00">
            <w:pPr>
              <w:rPr>
                <w:color w:val="000000" w:themeColor="text1"/>
                <w:sz w:val="18"/>
                <w:szCs w:val="18"/>
              </w:rPr>
            </w:pPr>
            <w:r w:rsidRPr="000C2774">
              <w:rPr>
                <w:color w:val="000000" w:themeColor="text1"/>
                <w:sz w:val="18"/>
                <w:szCs w:val="18"/>
              </w:rPr>
              <w:t>Yes</w:t>
            </w:r>
          </w:p>
        </w:tc>
      </w:tr>
      <w:tr w:rsidR="001545BD" w:rsidRPr="000C2774" w14:paraId="702FE65F" w14:textId="77777777" w:rsidTr="00402FC0">
        <w:trPr>
          <w:trHeight w:val="255"/>
        </w:trPr>
        <w:tc>
          <w:tcPr>
            <w:tcW w:w="1978" w:type="dxa"/>
            <w:tcBorders>
              <w:top w:val="nil"/>
              <w:left w:val="single" w:sz="4" w:space="0" w:color="000000"/>
              <w:bottom w:val="single" w:sz="4" w:space="0" w:color="000000"/>
              <w:right w:val="single" w:sz="4" w:space="0" w:color="000000"/>
            </w:tcBorders>
          </w:tcPr>
          <w:p w14:paraId="4B139D9B" w14:textId="77777777" w:rsidR="001545BD" w:rsidRPr="000C2774" w:rsidRDefault="001545BD" w:rsidP="00D04A00">
            <w:pPr>
              <w:rPr>
                <w:color w:val="000000" w:themeColor="text1"/>
                <w:sz w:val="18"/>
                <w:szCs w:val="18"/>
              </w:rPr>
            </w:pPr>
            <w:r w:rsidRPr="000C2774">
              <w:rPr>
                <w:color w:val="000000" w:themeColor="text1"/>
                <w:sz w:val="18"/>
                <w:szCs w:val="18"/>
              </w:rPr>
              <w:t>R-square</w:t>
            </w:r>
          </w:p>
        </w:tc>
        <w:tc>
          <w:tcPr>
            <w:tcW w:w="999" w:type="dxa"/>
            <w:tcBorders>
              <w:top w:val="nil"/>
              <w:left w:val="nil"/>
              <w:bottom w:val="single" w:sz="4" w:space="0" w:color="000000"/>
              <w:right w:val="single" w:sz="4" w:space="0" w:color="000000"/>
            </w:tcBorders>
          </w:tcPr>
          <w:p w14:paraId="4A922FE1" w14:textId="77777777" w:rsidR="001545BD" w:rsidRPr="000C2774" w:rsidRDefault="001545BD" w:rsidP="00D04A00">
            <w:pPr>
              <w:rPr>
                <w:color w:val="000000" w:themeColor="text1"/>
                <w:sz w:val="18"/>
                <w:szCs w:val="18"/>
              </w:rPr>
            </w:pPr>
            <w:r w:rsidRPr="000C2774">
              <w:rPr>
                <w:b/>
                <w:color w:val="000000" w:themeColor="text1"/>
                <w:sz w:val="18"/>
                <w:szCs w:val="18"/>
              </w:rPr>
              <w:t>0.254</w:t>
            </w:r>
          </w:p>
        </w:tc>
        <w:tc>
          <w:tcPr>
            <w:tcW w:w="1339" w:type="dxa"/>
            <w:tcBorders>
              <w:top w:val="nil"/>
              <w:left w:val="nil"/>
              <w:bottom w:val="single" w:sz="4" w:space="0" w:color="000000"/>
              <w:right w:val="single" w:sz="4" w:space="0" w:color="000000"/>
            </w:tcBorders>
          </w:tcPr>
          <w:p w14:paraId="6543AC25" w14:textId="77777777" w:rsidR="001545BD" w:rsidRPr="000C2774" w:rsidRDefault="001545BD" w:rsidP="00D04A00">
            <w:pPr>
              <w:rPr>
                <w:color w:val="000000" w:themeColor="text1"/>
                <w:sz w:val="18"/>
                <w:szCs w:val="18"/>
              </w:rPr>
            </w:pPr>
            <w:r w:rsidRPr="000C2774">
              <w:rPr>
                <w:b/>
                <w:color w:val="000000" w:themeColor="text1"/>
                <w:sz w:val="18"/>
                <w:szCs w:val="18"/>
              </w:rPr>
              <w:t>0.270</w:t>
            </w:r>
          </w:p>
        </w:tc>
      </w:tr>
    </w:tbl>
    <w:p w14:paraId="55987798" w14:textId="5983A1F2" w:rsidR="00C62330" w:rsidRDefault="001545BD" w:rsidP="00C62330">
      <w:pPr>
        <w:spacing w:before="120" w:after="120"/>
        <w:jc w:val="right"/>
        <w:rPr>
          <w:i/>
          <w:color w:val="000000" w:themeColor="text1"/>
          <w:sz w:val="20"/>
          <w:szCs w:val="20"/>
          <w:highlight w:val="white"/>
        </w:rPr>
      </w:pPr>
      <w:r w:rsidRPr="008A411A">
        <w:rPr>
          <w:rFonts w:eastAsia="Courier New"/>
          <w:i/>
          <w:color w:val="000000" w:themeColor="text1"/>
          <w:sz w:val="20"/>
          <w:szCs w:val="20"/>
          <w:highlight w:val="white"/>
        </w:rPr>
        <w:t xml:space="preserve"> ***</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 1%, 5%, 10% significant level</w:t>
      </w:r>
    </w:p>
    <w:p w14:paraId="7D688BB1" w14:textId="2EC40ECC" w:rsidR="000262FC" w:rsidRDefault="000262FC" w:rsidP="000262FC">
      <w:pPr>
        <w:spacing w:after="120" w:line="312" w:lineRule="auto"/>
        <w:ind w:firstLine="567"/>
        <w:jc w:val="both"/>
        <w:rPr>
          <w:b/>
          <w:color w:val="000000" w:themeColor="text1"/>
          <w:sz w:val="20"/>
          <w:szCs w:val="20"/>
        </w:rPr>
      </w:pPr>
      <w:r w:rsidRPr="008A411A">
        <w:rPr>
          <w:color w:val="000000" w:themeColor="text1"/>
          <w:sz w:val="22"/>
          <w:szCs w:val="22"/>
        </w:rPr>
        <w:t xml:space="preserve">Table 6 </w:t>
      </w:r>
      <w:r w:rsidRPr="008A411A">
        <w:rPr>
          <w:color w:val="000000" w:themeColor="text1"/>
          <w:sz w:val="22"/>
          <w:szCs w:val="22"/>
          <w:lang w:val="en-US"/>
        </w:rPr>
        <w:t>indicates</w:t>
      </w:r>
      <w:r w:rsidRPr="008A411A">
        <w:rPr>
          <w:color w:val="000000" w:themeColor="text1"/>
          <w:sz w:val="22"/>
          <w:szCs w:val="22"/>
        </w:rPr>
        <w:t xml:space="preserve"> FE and RE estimat</w:t>
      </w:r>
      <w:r w:rsidRPr="008A411A">
        <w:rPr>
          <w:color w:val="000000" w:themeColor="text1"/>
          <w:sz w:val="22"/>
          <w:szCs w:val="22"/>
          <w:lang w:val="en-US"/>
        </w:rPr>
        <w:t xml:space="preserve">ion methods, which </w:t>
      </w:r>
      <w:r w:rsidRPr="008A411A">
        <w:rPr>
          <w:color w:val="000000" w:themeColor="text1"/>
          <w:sz w:val="22"/>
          <w:szCs w:val="22"/>
        </w:rPr>
        <w:t xml:space="preserve">reinforce the </w:t>
      </w:r>
      <w:r w:rsidRPr="008A411A">
        <w:rPr>
          <w:color w:val="000000" w:themeColor="text1"/>
          <w:sz w:val="22"/>
          <w:szCs w:val="22"/>
          <w:lang w:val="en-US"/>
        </w:rPr>
        <w:t>benefical impact of WCD on Q at 1% and 5% significant levels</w:t>
      </w:r>
      <w:r w:rsidRPr="008A411A">
        <w:rPr>
          <w:color w:val="000000" w:themeColor="text1"/>
          <w:sz w:val="22"/>
          <w:szCs w:val="22"/>
        </w:rPr>
        <w:t xml:space="preserve">. Hausman test results </w:t>
      </w:r>
      <w:r w:rsidRPr="008A411A">
        <w:rPr>
          <w:color w:val="000000" w:themeColor="text1"/>
          <w:sz w:val="22"/>
          <w:szCs w:val="22"/>
          <w:lang w:val="en-US"/>
        </w:rPr>
        <w:t>proves that</w:t>
      </w:r>
      <w:r w:rsidRPr="008A411A">
        <w:rPr>
          <w:color w:val="000000" w:themeColor="text1"/>
          <w:sz w:val="22"/>
          <w:szCs w:val="22"/>
        </w:rPr>
        <w:t xml:space="preserve"> FE </w:t>
      </w:r>
      <w:r w:rsidRPr="008A411A">
        <w:rPr>
          <w:color w:val="000000" w:themeColor="text1"/>
          <w:sz w:val="22"/>
          <w:szCs w:val="22"/>
          <w:lang w:val="en-US"/>
        </w:rPr>
        <w:t xml:space="preserve">method </w:t>
      </w:r>
      <w:r w:rsidRPr="008A411A">
        <w:rPr>
          <w:color w:val="000000" w:themeColor="text1"/>
          <w:sz w:val="22"/>
          <w:szCs w:val="22"/>
        </w:rPr>
        <w:t xml:space="preserve">provides a better alignment to the data than the RE. 2SLS estimation method mitigates endogeneity in the </w:t>
      </w:r>
      <w:r w:rsidRPr="008A411A">
        <w:rPr>
          <w:color w:val="000000" w:themeColor="text1"/>
          <w:sz w:val="22"/>
          <w:szCs w:val="22"/>
          <w:lang w:val="en-US"/>
        </w:rPr>
        <w:t>research</w:t>
      </w:r>
      <w:r w:rsidRPr="008A411A">
        <w:rPr>
          <w:color w:val="000000" w:themeColor="text1"/>
          <w:sz w:val="22"/>
          <w:szCs w:val="22"/>
        </w:rPr>
        <w:t xml:space="preserve"> model. The </w:t>
      </w:r>
      <w:r w:rsidRPr="008A411A">
        <w:rPr>
          <w:color w:val="000000" w:themeColor="text1"/>
          <w:sz w:val="22"/>
          <w:szCs w:val="22"/>
          <w:lang w:val="en-US"/>
        </w:rPr>
        <w:t>findings</w:t>
      </w:r>
      <w:r w:rsidRPr="008A411A">
        <w:rPr>
          <w:color w:val="000000" w:themeColor="text1"/>
          <w:sz w:val="22"/>
          <w:szCs w:val="22"/>
        </w:rPr>
        <w:t xml:space="preserve"> obtained in the 2SLS estimation provid</w:t>
      </w:r>
      <w:r w:rsidRPr="008A411A">
        <w:rPr>
          <w:color w:val="000000" w:themeColor="text1"/>
          <w:sz w:val="22"/>
          <w:szCs w:val="22"/>
          <w:lang w:val="en-US"/>
        </w:rPr>
        <w:t>e</w:t>
      </w:r>
      <w:r w:rsidRPr="008A411A">
        <w:rPr>
          <w:color w:val="000000" w:themeColor="text1"/>
          <w:sz w:val="22"/>
          <w:szCs w:val="22"/>
        </w:rPr>
        <w:t xml:space="preserve"> evidence that strongly supports our hypothesis. </w:t>
      </w:r>
      <w:r w:rsidRPr="008A411A">
        <w:rPr>
          <w:color w:val="000000" w:themeColor="text1"/>
          <w:sz w:val="22"/>
          <w:szCs w:val="22"/>
          <w:lang w:val="en-US"/>
        </w:rPr>
        <w:t xml:space="preserve">Next, </w:t>
      </w:r>
      <w:r w:rsidRPr="008A411A">
        <w:rPr>
          <w:color w:val="000000" w:themeColor="text1"/>
          <w:sz w:val="22"/>
          <w:szCs w:val="22"/>
        </w:rPr>
        <w:t>Durbin and Wu-Hausman tests</w:t>
      </w:r>
      <w:r w:rsidRPr="008A411A">
        <w:rPr>
          <w:color w:val="000000" w:themeColor="text1"/>
          <w:sz w:val="22"/>
          <w:szCs w:val="22"/>
          <w:lang w:val="en-US"/>
        </w:rPr>
        <w:t xml:space="preserve"> </w:t>
      </w:r>
      <w:r w:rsidRPr="008A411A">
        <w:rPr>
          <w:color w:val="000000" w:themeColor="text1"/>
          <w:sz w:val="22"/>
          <w:szCs w:val="22"/>
        </w:rPr>
        <w:t xml:space="preserve"> </w:t>
      </w:r>
      <w:r w:rsidRPr="008A411A">
        <w:rPr>
          <w:color w:val="000000" w:themeColor="text1"/>
          <w:sz w:val="22"/>
          <w:szCs w:val="22"/>
          <w:lang w:val="en-US"/>
        </w:rPr>
        <w:t xml:space="preserve">prove that 2SLS method </w:t>
      </w:r>
      <w:r w:rsidRPr="008A411A">
        <w:rPr>
          <w:color w:val="000000" w:themeColor="text1"/>
          <w:sz w:val="22"/>
          <w:szCs w:val="22"/>
        </w:rPr>
        <w:t>resol</w:t>
      </w:r>
      <w:r w:rsidRPr="008A411A">
        <w:rPr>
          <w:color w:val="000000" w:themeColor="text1"/>
          <w:sz w:val="22"/>
          <w:szCs w:val="22"/>
          <w:lang w:val="en-US"/>
        </w:rPr>
        <w:t>ves</w:t>
      </w:r>
      <w:r w:rsidRPr="008A411A">
        <w:rPr>
          <w:color w:val="000000" w:themeColor="text1"/>
          <w:sz w:val="22"/>
          <w:szCs w:val="22"/>
        </w:rPr>
        <w:t xml:space="preserve"> endogeneity </w:t>
      </w:r>
      <w:r w:rsidRPr="008A411A">
        <w:rPr>
          <w:color w:val="000000" w:themeColor="text1"/>
          <w:sz w:val="22"/>
          <w:szCs w:val="22"/>
          <w:lang w:val="en-US"/>
        </w:rPr>
        <w:t>effectively.</w:t>
      </w:r>
    </w:p>
    <w:p w14:paraId="57C7F862" w14:textId="1FAD60EB" w:rsidR="00E25FD3" w:rsidRDefault="00BA5433" w:rsidP="005B55C3">
      <w:pPr>
        <w:spacing w:before="120" w:after="120"/>
        <w:jc w:val="both"/>
        <w:rPr>
          <w:color w:val="000000" w:themeColor="text1"/>
        </w:rPr>
      </w:pPr>
      <w:r w:rsidRPr="008A411A">
        <w:rPr>
          <w:b/>
          <w:color w:val="000000" w:themeColor="text1"/>
          <w:sz w:val="20"/>
          <w:szCs w:val="20"/>
        </w:rPr>
        <w:t>Table 6.</w:t>
      </w:r>
      <w:r w:rsidRPr="008A411A">
        <w:rPr>
          <w:color w:val="000000" w:themeColor="text1"/>
          <w:sz w:val="20"/>
          <w:szCs w:val="20"/>
        </w:rPr>
        <w:t xml:space="preserve"> Impact of Water Consumption Disclosure </w:t>
      </w:r>
      <w:r w:rsidR="005B55C3" w:rsidRPr="008A411A">
        <w:rPr>
          <w:color w:val="000000" w:themeColor="text1"/>
          <w:sz w:val="20"/>
          <w:szCs w:val="20"/>
        </w:rPr>
        <w:t xml:space="preserve">on Firm Value </w:t>
      </w:r>
      <w:r w:rsidR="005B55C3" w:rsidRPr="008A411A">
        <w:rPr>
          <w:color w:val="000000" w:themeColor="text1"/>
        </w:rPr>
        <w:t xml:space="preserve"> </w:t>
      </w:r>
    </w:p>
    <w:tbl>
      <w:tblPr>
        <w:tblStyle w:val="a5"/>
        <w:tblpPr w:leftFromText="180" w:rightFromText="180" w:topFromText="180" w:bottomFromText="180" w:vertAnchor="text" w:horzAnchor="margin" w:tblpXSpec="right" w:tblpY="206"/>
        <w:tblW w:w="4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3"/>
        <w:gridCol w:w="990"/>
        <w:gridCol w:w="1005"/>
        <w:gridCol w:w="885"/>
      </w:tblGrid>
      <w:tr w:rsidR="00402FC0" w:rsidRPr="000C2774" w14:paraId="3C00016F" w14:textId="77777777" w:rsidTr="005B55C3">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9E84" w14:textId="77777777" w:rsidR="00402FC0" w:rsidRPr="000C2774" w:rsidRDefault="00402FC0" w:rsidP="005B55C3">
            <w:pPr>
              <w:rPr>
                <w:color w:val="000000" w:themeColor="text1"/>
                <w:sz w:val="18"/>
                <w:szCs w:val="20"/>
              </w:rPr>
            </w:pPr>
            <w:r w:rsidRPr="000C2774">
              <w:rPr>
                <w:b/>
                <w:color w:val="000000" w:themeColor="text1"/>
                <w:sz w:val="18"/>
                <w:szCs w:val="20"/>
              </w:rPr>
              <w:t>Dependent variable</w:t>
            </w:r>
          </w:p>
        </w:tc>
        <w:tc>
          <w:tcPr>
            <w:tcW w:w="28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0BD7" w14:textId="77777777" w:rsidR="00402FC0" w:rsidRPr="000C2774" w:rsidRDefault="00402FC0" w:rsidP="005B55C3">
            <w:pPr>
              <w:jc w:val="center"/>
              <w:rPr>
                <w:color w:val="000000" w:themeColor="text1"/>
                <w:sz w:val="18"/>
                <w:szCs w:val="20"/>
              </w:rPr>
            </w:pPr>
            <w:r w:rsidRPr="000C2774">
              <w:rPr>
                <w:b/>
                <w:color w:val="000000" w:themeColor="text1"/>
                <w:sz w:val="18"/>
                <w:szCs w:val="20"/>
              </w:rPr>
              <w:t>Q</w:t>
            </w:r>
          </w:p>
        </w:tc>
      </w:tr>
      <w:tr w:rsidR="00402FC0" w:rsidRPr="000C2774" w14:paraId="61A94369" w14:textId="77777777" w:rsidTr="005B55C3">
        <w:trPr>
          <w:trHeight w:val="93"/>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3E05B" w14:textId="77777777" w:rsidR="00402FC0" w:rsidRPr="000C2774" w:rsidRDefault="00402FC0" w:rsidP="005B55C3">
            <w:pPr>
              <w:rPr>
                <w:color w:val="000000" w:themeColor="text1"/>
                <w:sz w:val="18"/>
                <w:szCs w:val="20"/>
              </w:rPr>
            </w:pPr>
            <w:r w:rsidRPr="000C2774">
              <w:rPr>
                <w:b/>
                <w:color w:val="000000" w:themeColor="text1"/>
                <w:sz w:val="18"/>
                <w:szCs w:val="20"/>
              </w:rPr>
              <w:t> Method</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E584" w14:textId="77777777" w:rsidR="00402FC0" w:rsidRPr="000C2774" w:rsidRDefault="00402FC0" w:rsidP="005B55C3">
            <w:pPr>
              <w:rPr>
                <w:color w:val="000000" w:themeColor="text1"/>
                <w:sz w:val="18"/>
                <w:szCs w:val="20"/>
              </w:rPr>
            </w:pPr>
            <w:r w:rsidRPr="000C2774">
              <w:rPr>
                <w:b/>
                <w:color w:val="000000" w:themeColor="text1"/>
                <w:sz w:val="18"/>
                <w:szCs w:val="20"/>
              </w:rPr>
              <w:t>FE</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BC65B" w14:textId="77777777" w:rsidR="00402FC0" w:rsidRPr="000C2774" w:rsidRDefault="00402FC0" w:rsidP="005B55C3">
            <w:pPr>
              <w:rPr>
                <w:color w:val="000000" w:themeColor="text1"/>
                <w:sz w:val="18"/>
                <w:szCs w:val="20"/>
              </w:rPr>
            </w:pPr>
            <w:r w:rsidRPr="000C2774">
              <w:rPr>
                <w:b/>
                <w:color w:val="000000" w:themeColor="text1"/>
                <w:sz w:val="18"/>
                <w:szCs w:val="20"/>
              </w:rPr>
              <w:t>RE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5CE4" w14:textId="77777777" w:rsidR="00402FC0" w:rsidRPr="000C2774" w:rsidRDefault="00402FC0" w:rsidP="005B55C3">
            <w:pPr>
              <w:rPr>
                <w:color w:val="000000" w:themeColor="text1"/>
                <w:sz w:val="18"/>
                <w:szCs w:val="20"/>
              </w:rPr>
            </w:pPr>
            <w:r w:rsidRPr="000C2774">
              <w:rPr>
                <w:b/>
                <w:color w:val="000000" w:themeColor="text1"/>
                <w:sz w:val="18"/>
                <w:szCs w:val="20"/>
              </w:rPr>
              <w:t>2SLS</w:t>
            </w:r>
          </w:p>
        </w:tc>
      </w:tr>
      <w:tr w:rsidR="00402FC0" w:rsidRPr="000C2774" w14:paraId="63EAFBD2"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58BEFE8" w14:textId="77777777" w:rsidR="00402FC0" w:rsidRPr="000C2774" w:rsidRDefault="00402FC0" w:rsidP="005B55C3">
            <w:pPr>
              <w:rPr>
                <w:color w:val="000000" w:themeColor="text1"/>
                <w:sz w:val="18"/>
                <w:szCs w:val="20"/>
              </w:rPr>
            </w:pPr>
            <w:r w:rsidRPr="000C2774">
              <w:rPr>
                <w:b/>
                <w:color w:val="000000" w:themeColor="text1"/>
                <w:sz w:val="18"/>
                <w:szCs w:val="20"/>
              </w:rPr>
              <w:t>WCD</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47F6C2D" w14:textId="77777777" w:rsidR="00402FC0" w:rsidRPr="000C2774" w:rsidRDefault="00402FC0" w:rsidP="005B55C3">
            <w:pPr>
              <w:rPr>
                <w:color w:val="000000" w:themeColor="text1"/>
                <w:sz w:val="18"/>
                <w:szCs w:val="20"/>
                <w:vertAlign w:val="superscript"/>
              </w:rPr>
            </w:pPr>
            <w:r w:rsidRPr="000C2774">
              <w:rPr>
                <w:b/>
                <w:color w:val="000000" w:themeColor="text1"/>
                <w:sz w:val="18"/>
                <w:szCs w:val="20"/>
              </w:rPr>
              <w:t>0.101</w:t>
            </w:r>
            <w:r w:rsidRPr="000C2774">
              <w:rPr>
                <w:b/>
                <w:color w:val="000000" w:themeColor="text1"/>
                <w:sz w:val="18"/>
                <w:szCs w:val="20"/>
                <w:vertAlign w:val="superscript"/>
              </w:rPr>
              <w:t>**</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765CC78" w14:textId="77777777" w:rsidR="00402FC0" w:rsidRPr="000C2774" w:rsidRDefault="00402FC0" w:rsidP="005B55C3">
            <w:pPr>
              <w:rPr>
                <w:color w:val="000000" w:themeColor="text1"/>
                <w:sz w:val="18"/>
                <w:szCs w:val="20"/>
                <w:vertAlign w:val="superscript"/>
              </w:rPr>
            </w:pPr>
            <w:r w:rsidRPr="000C2774">
              <w:rPr>
                <w:b/>
                <w:color w:val="000000" w:themeColor="text1"/>
                <w:sz w:val="18"/>
                <w:szCs w:val="20"/>
              </w:rPr>
              <w:t>0.164</w:t>
            </w:r>
            <w:r w:rsidRPr="000C2774">
              <w:rPr>
                <w:b/>
                <w:color w:val="000000" w:themeColor="text1"/>
                <w:sz w:val="18"/>
                <w:szCs w:val="20"/>
                <w:vertAlign w:val="superscript"/>
              </w:rPr>
              <w:t>***</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761F46E" w14:textId="77777777" w:rsidR="00402FC0" w:rsidRPr="000C2774" w:rsidRDefault="00402FC0" w:rsidP="005B55C3">
            <w:pPr>
              <w:rPr>
                <w:color w:val="000000" w:themeColor="text1"/>
                <w:sz w:val="18"/>
                <w:szCs w:val="20"/>
                <w:vertAlign w:val="superscript"/>
              </w:rPr>
            </w:pPr>
            <w:r w:rsidRPr="000C2774">
              <w:rPr>
                <w:b/>
                <w:color w:val="000000" w:themeColor="text1"/>
                <w:sz w:val="18"/>
                <w:szCs w:val="20"/>
              </w:rPr>
              <w:t>0.365</w:t>
            </w:r>
            <w:r w:rsidRPr="000C2774">
              <w:rPr>
                <w:b/>
                <w:color w:val="000000" w:themeColor="text1"/>
                <w:sz w:val="18"/>
                <w:szCs w:val="20"/>
                <w:vertAlign w:val="superscript"/>
              </w:rPr>
              <w:t>***</w:t>
            </w:r>
          </w:p>
        </w:tc>
      </w:tr>
      <w:tr w:rsidR="00402FC0" w:rsidRPr="000C2774" w14:paraId="6676D243" w14:textId="77777777" w:rsidTr="005B55C3">
        <w:trPr>
          <w:trHeight w:val="86"/>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8CB9BA7" w14:textId="77777777" w:rsidR="00402FC0" w:rsidRPr="000C2774" w:rsidRDefault="00402FC0" w:rsidP="005B55C3">
            <w:pPr>
              <w:rPr>
                <w:color w:val="000000" w:themeColor="text1"/>
                <w:sz w:val="18"/>
                <w:szCs w:val="20"/>
              </w:rPr>
            </w:pPr>
            <w:r w:rsidRPr="000C2774">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61F32E1" w14:textId="77777777" w:rsidR="00402FC0" w:rsidRPr="000C2774" w:rsidRDefault="00402FC0" w:rsidP="005B55C3">
            <w:pPr>
              <w:rPr>
                <w:color w:val="000000" w:themeColor="text1"/>
                <w:sz w:val="18"/>
                <w:szCs w:val="20"/>
              </w:rPr>
            </w:pPr>
            <w:r w:rsidRPr="000C2774">
              <w:rPr>
                <w:color w:val="000000" w:themeColor="text1"/>
                <w:sz w:val="18"/>
                <w:szCs w:val="20"/>
              </w:rPr>
              <w:t>(0.049)</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5EFBA14" w14:textId="77777777" w:rsidR="00402FC0" w:rsidRPr="000C2774" w:rsidRDefault="00402FC0" w:rsidP="005B55C3">
            <w:pPr>
              <w:rPr>
                <w:color w:val="000000" w:themeColor="text1"/>
                <w:sz w:val="18"/>
                <w:szCs w:val="20"/>
              </w:rPr>
            </w:pPr>
            <w:r w:rsidRPr="000C2774">
              <w:rPr>
                <w:color w:val="000000" w:themeColor="text1"/>
                <w:sz w:val="18"/>
                <w:szCs w:val="20"/>
              </w:rPr>
              <w:t>(0.047)</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8C27106" w14:textId="77777777" w:rsidR="00402FC0" w:rsidRPr="000C2774" w:rsidRDefault="00402FC0" w:rsidP="005B55C3">
            <w:pPr>
              <w:rPr>
                <w:color w:val="000000" w:themeColor="text1"/>
                <w:sz w:val="18"/>
                <w:szCs w:val="20"/>
              </w:rPr>
            </w:pPr>
            <w:r w:rsidRPr="000C2774">
              <w:rPr>
                <w:color w:val="000000" w:themeColor="text1"/>
                <w:sz w:val="18"/>
                <w:szCs w:val="20"/>
              </w:rPr>
              <w:t>(0.061)</w:t>
            </w:r>
          </w:p>
        </w:tc>
      </w:tr>
      <w:tr w:rsidR="00402FC0" w:rsidRPr="000C2774" w14:paraId="508A23F9"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76D416F" w14:textId="77777777" w:rsidR="00402FC0" w:rsidRPr="000C2774" w:rsidRDefault="00402FC0" w:rsidP="005B55C3">
            <w:pPr>
              <w:rPr>
                <w:color w:val="000000" w:themeColor="text1"/>
                <w:sz w:val="18"/>
                <w:szCs w:val="20"/>
              </w:rPr>
            </w:pPr>
            <w:r w:rsidRPr="000C2774">
              <w:rPr>
                <w:b/>
                <w:color w:val="000000" w:themeColor="text1"/>
                <w:sz w:val="18"/>
                <w:szCs w:val="20"/>
              </w:rPr>
              <w:t>GOV</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5742B26" w14:textId="77777777" w:rsidR="00402FC0" w:rsidRPr="000C2774" w:rsidRDefault="00402FC0" w:rsidP="005B55C3">
            <w:pPr>
              <w:rPr>
                <w:color w:val="000000" w:themeColor="text1"/>
                <w:sz w:val="18"/>
                <w:szCs w:val="20"/>
              </w:rPr>
            </w:pPr>
            <w:r w:rsidRPr="000C2774">
              <w:rPr>
                <w:b/>
                <w:color w:val="000000" w:themeColor="text1"/>
                <w:sz w:val="18"/>
                <w:szCs w:val="20"/>
              </w:rPr>
              <w:t>-0.362</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4A812F7" w14:textId="77777777" w:rsidR="00402FC0" w:rsidRPr="000C2774" w:rsidRDefault="00402FC0" w:rsidP="005B55C3">
            <w:pPr>
              <w:rPr>
                <w:color w:val="000000" w:themeColor="text1"/>
                <w:sz w:val="18"/>
                <w:szCs w:val="20"/>
              </w:rPr>
            </w:pPr>
            <w:r w:rsidRPr="000C2774">
              <w:rPr>
                <w:b/>
                <w:color w:val="000000" w:themeColor="text1"/>
                <w:sz w:val="18"/>
                <w:szCs w:val="20"/>
              </w:rPr>
              <w:t>-0.053</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EEC767A" w14:textId="77777777" w:rsidR="00402FC0" w:rsidRPr="000C2774" w:rsidRDefault="00402FC0" w:rsidP="005B55C3">
            <w:pPr>
              <w:rPr>
                <w:color w:val="000000" w:themeColor="text1"/>
                <w:sz w:val="18"/>
                <w:szCs w:val="20"/>
              </w:rPr>
            </w:pPr>
            <w:r w:rsidRPr="000C2774">
              <w:rPr>
                <w:b/>
                <w:color w:val="000000" w:themeColor="text1"/>
                <w:sz w:val="18"/>
                <w:szCs w:val="20"/>
              </w:rPr>
              <w:t>2.330</w:t>
            </w:r>
            <w:r w:rsidRPr="000C2774">
              <w:rPr>
                <w:b/>
                <w:color w:val="000000" w:themeColor="text1"/>
                <w:sz w:val="18"/>
                <w:szCs w:val="20"/>
                <w:vertAlign w:val="superscript"/>
              </w:rPr>
              <w:t>***</w:t>
            </w:r>
          </w:p>
        </w:tc>
      </w:tr>
      <w:tr w:rsidR="00402FC0" w:rsidRPr="000C2774" w14:paraId="7FABFB9B" w14:textId="77777777" w:rsidTr="005B55C3">
        <w:trPr>
          <w:trHeight w:val="50"/>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E92F8D2" w14:textId="77777777" w:rsidR="00402FC0" w:rsidRPr="000C2774" w:rsidRDefault="00402FC0" w:rsidP="005B55C3">
            <w:pPr>
              <w:rPr>
                <w:color w:val="000000" w:themeColor="text1"/>
                <w:sz w:val="18"/>
                <w:szCs w:val="20"/>
              </w:rPr>
            </w:pPr>
            <w:r w:rsidRPr="000C2774">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76089AC" w14:textId="77777777" w:rsidR="00402FC0" w:rsidRPr="000C2774" w:rsidRDefault="00402FC0" w:rsidP="005B55C3">
            <w:pPr>
              <w:rPr>
                <w:color w:val="000000" w:themeColor="text1"/>
                <w:sz w:val="18"/>
                <w:szCs w:val="20"/>
              </w:rPr>
            </w:pPr>
            <w:r w:rsidRPr="000C2774">
              <w:rPr>
                <w:color w:val="000000" w:themeColor="text1"/>
                <w:sz w:val="18"/>
                <w:szCs w:val="20"/>
              </w:rPr>
              <w:t>(0.279)</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D8E6F36" w14:textId="77777777" w:rsidR="00402FC0" w:rsidRPr="000C2774" w:rsidRDefault="00402FC0" w:rsidP="005B55C3">
            <w:pPr>
              <w:rPr>
                <w:color w:val="000000" w:themeColor="text1"/>
                <w:sz w:val="18"/>
                <w:szCs w:val="20"/>
              </w:rPr>
            </w:pPr>
            <w:r w:rsidRPr="000C2774">
              <w:rPr>
                <w:color w:val="000000" w:themeColor="text1"/>
                <w:sz w:val="18"/>
                <w:szCs w:val="20"/>
              </w:rPr>
              <w:t>(0.258)</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C4D61C1" w14:textId="77777777" w:rsidR="00402FC0" w:rsidRPr="000C2774" w:rsidRDefault="00402FC0" w:rsidP="005B55C3">
            <w:pPr>
              <w:rPr>
                <w:color w:val="000000" w:themeColor="text1"/>
                <w:sz w:val="18"/>
                <w:szCs w:val="20"/>
              </w:rPr>
            </w:pPr>
            <w:r w:rsidRPr="000C2774">
              <w:rPr>
                <w:color w:val="000000" w:themeColor="text1"/>
                <w:sz w:val="18"/>
                <w:szCs w:val="20"/>
              </w:rPr>
              <w:t>(0.815)</w:t>
            </w:r>
          </w:p>
        </w:tc>
      </w:tr>
      <w:tr w:rsidR="00402FC0" w:rsidRPr="000C2774" w14:paraId="20784411"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3E068FE" w14:textId="77777777" w:rsidR="00402FC0" w:rsidRPr="000C2774" w:rsidRDefault="00402FC0" w:rsidP="005B55C3">
            <w:pPr>
              <w:rPr>
                <w:color w:val="000000" w:themeColor="text1"/>
                <w:sz w:val="18"/>
                <w:szCs w:val="20"/>
              </w:rPr>
            </w:pPr>
            <w:r w:rsidRPr="000C2774">
              <w:rPr>
                <w:b/>
                <w:color w:val="000000" w:themeColor="text1"/>
                <w:sz w:val="18"/>
                <w:szCs w:val="20"/>
              </w:rPr>
              <w:t>LEV</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328792B" w14:textId="77777777" w:rsidR="00402FC0" w:rsidRPr="000C2774" w:rsidRDefault="00402FC0" w:rsidP="005B55C3">
            <w:pPr>
              <w:rPr>
                <w:color w:val="000000" w:themeColor="text1"/>
                <w:sz w:val="18"/>
                <w:szCs w:val="20"/>
              </w:rPr>
            </w:pPr>
            <w:r w:rsidRPr="000C2774">
              <w:rPr>
                <w:b/>
                <w:color w:val="000000" w:themeColor="text1"/>
                <w:sz w:val="18"/>
                <w:szCs w:val="20"/>
              </w:rPr>
              <w:t>-0.041</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2BD367E" w14:textId="77777777" w:rsidR="00402FC0" w:rsidRPr="000C2774" w:rsidRDefault="00402FC0" w:rsidP="005B55C3">
            <w:pPr>
              <w:rPr>
                <w:color w:val="000000" w:themeColor="text1"/>
                <w:sz w:val="18"/>
                <w:szCs w:val="20"/>
              </w:rPr>
            </w:pPr>
            <w:r w:rsidRPr="000C2774">
              <w:rPr>
                <w:b/>
                <w:color w:val="000000" w:themeColor="text1"/>
                <w:sz w:val="18"/>
                <w:szCs w:val="20"/>
              </w:rPr>
              <w:t>-0.053</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FE071BD" w14:textId="77777777" w:rsidR="00402FC0" w:rsidRPr="000C2774" w:rsidRDefault="00402FC0" w:rsidP="005B55C3">
            <w:pPr>
              <w:rPr>
                <w:color w:val="000000" w:themeColor="text1"/>
                <w:sz w:val="18"/>
                <w:szCs w:val="20"/>
              </w:rPr>
            </w:pPr>
            <w:r w:rsidRPr="000C2774">
              <w:rPr>
                <w:b/>
                <w:color w:val="000000" w:themeColor="text1"/>
                <w:sz w:val="18"/>
                <w:szCs w:val="20"/>
              </w:rPr>
              <w:t>-0.208</w:t>
            </w:r>
            <w:r w:rsidRPr="000C2774">
              <w:rPr>
                <w:b/>
                <w:color w:val="000000" w:themeColor="text1"/>
                <w:sz w:val="18"/>
                <w:szCs w:val="20"/>
                <w:vertAlign w:val="superscript"/>
              </w:rPr>
              <w:t>***</w:t>
            </w:r>
          </w:p>
        </w:tc>
      </w:tr>
      <w:tr w:rsidR="00402FC0" w:rsidRPr="000C2774" w14:paraId="2C360A50" w14:textId="77777777" w:rsidTr="005B55C3">
        <w:trPr>
          <w:trHeight w:val="50"/>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0D802F0" w14:textId="77777777" w:rsidR="00402FC0" w:rsidRPr="000C2774" w:rsidRDefault="00402FC0" w:rsidP="005B55C3">
            <w:pPr>
              <w:rPr>
                <w:color w:val="000000" w:themeColor="text1"/>
                <w:sz w:val="18"/>
                <w:szCs w:val="20"/>
              </w:rPr>
            </w:pPr>
            <w:r w:rsidRPr="000C2774">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9F584F5" w14:textId="77777777" w:rsidR="00402FC0" w:rsidRPr="000C2774" w:rsidRDefault="00402FC0" w:rsidP="005B55C3">
            <w:pPr>
              <w:rPr>
                <w:color w:val="000000" w:themeColor="text1"/>
                <w:sz w:val="18"/>
                <w:szCs w:val="20"/>
              </w:rPr>
            </w:pPr>
            <w:r w:rsidRPr="000C2774">
              <w:rPr>
                <w:color w:val="000000" w:themeColor="text1"/>
                <w:sz w:val="18"/>
                <w:szCs w:val="20"/>
              </w:rPr>
              <w:t>(0.071)</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AFA87B1" w14:textId="77777777" w:rsidR="00402FC0" w:rsidRPr="000C2774" w:rsidRDefault="00402FC0" w:rsidP="005B55C3">
            <w:pPr>
              <w:rPr>
                <w:color w:val="000000" w:themeColor="text1"/>
                <w:sz w:val="18"/>
                <w:szCs w:val="20"/>
              </w:rPr>
            </w:pPr>
            <w:r w:rsidRPr="000C2774">
              <w:rPr>
                <w:color w:val="000000" w:themeColor="text1"/>
                <w:sz w:val="18"/>
                <w:szCs w:val="20"/>
              </w:rPr>
              <w:t>(0.065)</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8345F3B" w14:textId="77777777" w:rsidR="00402FC0" w:rsidRPr="000C2774" w:rsidRDefault="00402FC0" w:rsidP="005B55C3">
            <w:pPr>
              <w:rPr>
                <w:color w:val="000000" w:themeColor="text1"/>
                <w:sz w:val="18"/>
                <w:szCs w:val="20"/>
              </w:rPr>
            </w:pPr>
            <w:r w:rsidRPr="000C2774">
              <w:rPr>
                <w:color w:val="000000" w:themeColor="text1"/>
                <w:sz w:val="18"/>
                <w:szCs w:val="20"/>
              </w:rPr>
              <w:t>(0.063)</w:t>
            </w:r>
          </w:p>
        </w:tc>
      </w:tr>
      <w:tr w:rsidR="00402FC0" w:rsidRPr="000C2774" w14:paraId="07CF6635"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0367B86" w14:textId="77777777" w:rsidR="00402FC0" w:rsidRPr="000C2774" w:rsidRDefault="00402FC0" w:rsidP="005B55C3">
            <w:pPr>
              <w:rPr>
                <w:color w:val="000000" w:themeColor="text1"/>
                <w:sz w:val="18"/>
                <w:szCs w:val="20"/>
              </w:rPr>
            </w:pPr>
            <w:r w:rsidRPr="000C2774">
              <w:rPr>
                <w:b/>
                <w:color w:val="000000" w:themeColor="text1"/>
                <w:sz w:val="18"/>
                <w:szCs w:val="20"/>
              </w:rPr>
              <w:t>SIZE</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52DA310" w14:textId="77777777" w:rsidR="00402FC0" w:rsidRPr="000C2774" w:rsidRDefault="00402FC0" w:rsidP="005B55C3">
            <w:pPr>
              <w:rPr>
                <w:color w:val="000000" w:themeColor="text1"/>
                <w:sz w:val="18"/>
                <w:szCs w:val="20"/>
              </w:rPr>
            </w:pPr>
            <w:r w:rsidRPr="000C2774">
              <w:rPr>
                <w:b/>
                <w:color w:val="000000" w:themeColor="text1"/>
                <w:sz w:val="18"/>
                <w:szCs w:val="20"/>
              </w:rPr>
              <w:t>0.328</w:t>
            </w:r>
            <w:r w:rsidRPr="000C2774">
              <w:rPr>
                <w:b/>
                <w:color w:val="000000" w:themeColor="text1"/>
                <w:sz w:val="18"/>
                <w:szCs w:val="20"/>
                <w:vertAlign w:val="superscript"/>
              </w:rPr>
              <w:t>***</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2D57F6B" w14:textId="77777777" w:rsidR="00402FC0" w:rsidRPr="000C2774" w:rsidRDefault="00402FC0" w:rsidP="005B55C3">
            <w:pPr>
              <w:rPr>
                <w:color w:val="000000" w:themeColor="text1"/>
                <w:sz w:val="18"/>
                <w:szCs w:val="20"/>
              </w:rPr>
            </w:pPr>
            <w:r w:rsidRPr="000C2774">
              <w:rPr>
                <w:b/>
                <w:color w:val="000000" w:themeColor="text1"/>
                <w:sz w:val="18"/>
                <w:szCs w:val="20"/>
              </w:rPr>
              <w:t>0.161</w:t>
            </w:r>
            <w:r w:rsidRPr="000C2774">
              <w:rPr>
                <w:b/>
                <w:color w:val="000000" w:themeColor="text1"/>
                <w:sz w:val="18"/>
                <w:szCs w:val="20"/>
                <w:vertAlign w:val="superscript"/>
              </w:rPr>
              <w:t>***</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3860735" w14:textId="77777777" w:rsidR="00402FC0" w:rsidRPr="000C2774" w:rsidRDefault="00402FC0" w:rsidP="005B55C3">
            <w:pPr>
              <w:rPr>
                <w:color w:val="000000" w:themeColor="text1"/>
                <w:sz w:val="18"/>
                <w:szCs w:val="20"/>
              </w:rPr>
            </w:pPr>
            <w:r w:rsidRPr="000C2774">
              <w:rPr>
                <w:b/>
                <w:color w:val="000000" w:themeColor="text1"/>
                <w:sz w:val="18"/>
                <w:szCs w:val="20"/>
              </w:rPr>
              <w:t>0.172</w:t>
            </w:r>
            <w:r w:rsidRPr="000C2774">
              <w:rPr>
                <w:b/>
                <w:color w:val="000000" w:themeColor="text1"/>
                <w:sz w:val="18"/>
                <w:szCs w:val="20"/>
                <w:vertAlign w:val="superscript"/>
              </w:rPr>
              <w:t>***</w:t>
            </w:r>
          </w:p>
        </w:tc>
      </w:tr>
      <w:tr w:rsidR="00402FC0" w:rsidRPr="000C2774" w14:paraId="45BA7A1C" w14:textId="77777777" w:rsidTr="005B55C3">
        <w:trPr>
          <w:trHeight w:val="50"/>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A90AC96" w14:textId="77777777" w:rsidR="00402FC0" w:rsidRPr="000C2774" w:rsidRDefault="00402FC0" w:rsidP="005B55C3">
            <w:pPr>
              <w:rPr>
                <w:color w:val="000000" w:themeColor="text1"/>
                <w:sz w:val="18"/>
                <w:szCs w:val="20"/>
              </w:rPr>
            </w:pPr>
            <w:r w:rsidRPr="000C2774">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B39CC35" w14:textId="77777777" w:rsidR="00402FC0" w:rsidRPr="000C2774" w:rsidRDefault="00402FC0" w:rsidP="005B55C3">
            <w:pPr>
              <w:rPr>
                <w:color w:val="000000" w:themeColor="text1"/>
                <w:sz w:val="18"/>
                <w:szCs w:val="20"/>
              </w:rPr>
            </w:pPr>
            <w:r w:rsidRPr="000C2774">
              <w:rPr>
                <w:color w:val="000000" w:themeColor="text1"/>
                <w:sz w:val="18"/>
                <w:szCs w:val="20"/>
              </w:rPr>
              <w:t>(0.103)</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35C05AA" w14:textId="77777777" w:rsidR="00402FC0" w:rsidRPr="000C2774" w:rsidRDefault="00402FC0" w:rsidP="005B55C3">
            <w:pPr>
              <w:rPr>
                <w:color w:val="000000" w:themeColor="text1"/>
                <w:sz w:val="18"/>
                <w:szCs w:val="20"/>
              </w:rPr>
            </w:pPr>
            <w:r w:rsidRPr="000C2774">
              <w:rPr>
                <w:color w:val="000000" w:themeColor="text1"/>
                <w:sz w:val="18"/>
                <w:szCs w:val="20"/>
              </w:rPr>
              <w:t>(0.058)</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C5220A1" w14:textId="77777777" w:rsidR="00402FC0" w:rsidRPr="000C2774" w:rsidRDefault="00402FC0" w:rsidP="005B55C3">
            <w:pPr>
              <w:rPr>
                <w:color w:val="000000" w:themeColor="text1"/>
                <w:sz w:val="18"/>
                <w:szCs w:val="20"/>
              </w:rPr>
            </w:pPr>
            <w:r w:rsidRPr="000C2774">
              <w:rPr>
                <w:color w:val="000000" w:themeColor="text1"/>
                <w:sz w:val="18"/>
                <w:szCs w:val="20"/>
              </w:rPr>
              <w:t>(0.054)</w:t>
            </w:r>
          </w:p>
        </w:tc>
      </w:tr>
      <w:tr w:rsidR="00402FC0" w:rsidRPr="000C2774" w14:paraId="11C62301"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DEB51CD" w14:textId="77777777" w:rsidR="00402FC0" w:rsidRPr="000C2774" w:rsidRDefault="00402FC0" w:rsidP="005B55C3">
            <w:pPr>
              <w:rPr>
                <w:color w:val="000000" w:themeColor="text1"/>
                <w:sz w:val="18"/>
                <w:szCs w:val="20"/>
              </w:rPr>
            </w:pPr>
            <w:r w:rsidRPr="000C2774">
              <w:rPr>
                <w:b/>
                <w:color w:val="000000" w:themeColor="text1"/>
                <w:sz w:val="18"/>
                <w:szCs w:val="20"/>
              </w:rPr>
              <w:t>Const</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7ADDFD7" w14:textId="77777777" w:rsidR="00402FC0" w:rsidRPr="000C2774" w:rsidRDefault="00402FC0" w:rsidP="005B55C3">
            <w:pPr>
              <w:rPr>
                <w:color w:val="000000" w:themeColor="text1"/>
                <w:sz w:val="18"/>
                <w:szCs w:val="20"/>
              </w:rPr>
            </w:pPr>
            <w:r w:rsidRPr="000C2774">
              <w:rPr>
                <w:b/>
                <w:color w:val="000000" w:themeColor="text1"/>
                <w:sz w:val="18"/>
                <w:szCs w:val="20"/>
              </w:rPr>
              <w:t>-7.498</w:t>
            </w:r>
            <w:r w:rsidRPr="000C2774">
              <w:rPr>
                <w:b/>
                <w:color w:val="000000" w:themeColor="text1"/>
                <w:sz w:val="18"/>
                <w:szCs w:val="20"/>
                <w:vertAlign w:val="superscript"/>
              </w:rPr>
              <w:t>***</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471280E" w14:textId="77777777" w:rsidR="00402FC0" w:rsidRPr="000C2774" w:rsidRDefault="00402FC0" w:rsidP="005B55C3">
            <w:pPr>
              <w:rPr>
                <w:color w:val="000000" w:themeColor="text1"/>
                <w:sz w:val="18"/>
                <w:szCs w:val="20"/>
              </w:rPr>
            </w:pPr>
            <w:r w:rsidRPr="000C2774">
              <w:rPr>
                <w:b/>
                <w:color w:val="000000" w:themeColor="text1"/>
                <w:sz w:val="18"/>
                <w:szCs w:val="20"/>
              </w:rPr>
              <w:t>-3.030</w:t>
            </w:r>
            <w:r w:rsidRPr="000C2774">
              <w:rPr>
                <w:b/>
                <w:color w:val="000000" w:themeColor="text1"/>
                <w:sz w:val="18"/>
                <w:szCs w:val="20"/>
                <w:vertAlign w:val="superscript"/>
              </w:rPr>
              <w:t>*</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41A589B" w14:textId="77777777" w:rsidR="00402FC0" w:rsidRPr="000C2774" w:rsidRDefault="00402FC0" w:rsidP="005B55C3">
            <w:pPr>
              <w:rPr>
                <w:color w:val="000000" w:themeColor="text1"/>
                <w:sz w:val="18"/>
                <w:szCs w:val="20"/>
              </w:rPr>
            </w:pPr>
            <w:r w:rsidRPr="000C2774">
              <w:rPr>
                <w:b/>
                <w:color w:val="000000" w:themeColor="text1"/>
                <w:sz w:val="18"/>
                <w:szCs w:val="20"/>
              </w:rPr>
              <w:t>-3.834</w:t>
            </w:r>
            <w:r w:rsidRPr="000C2774">
              <w:rPr>
                <w:b/>
                <w:color w:val="000000" w:themeColor="text1"/>
                <w:sz w:val="18"/>
                <w:szCs w:val="20"/>
                <w:vertAlign w:val="superscript"/>
              </w:rPr>
              <w:t>**</w:t>
            </w:r>
          </w:p>
        </w:tc>
      </w:tr>
      <w:tr w:rsidR="00402FC0" w:rsidRPr="000C2774" w14:paraId="48D7A66E" w14:textId="77777777" w:rsidTr="005B55C3">
        <w:trPr>
          <w:trHeight w:val="50"/>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9399807" w14:textId="77777777" w:rsidR="00402FC0" w:rsidRPr="000C2774" w:rsidRDefault="00402FC0" w:rsidP="005B55C3">
            <w:pPr>
              <w:rPr>
                <w:color w:val="000000" w:themeColor="text1"/>
                <w:sz w:val="18"/>
                <w:szCs w:val="20"/>
              </w:rPr>
            </w:pPr>
            <w:r w:rsidRPr="000C2774">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18A4D5D" w14:textId="77777777" w:rsidR="00402FC0" w:rsidRPr="000C2774" w:rsidRDefault="00402FC0" w:rsidP="005B55C3">
            <w:pPr>
              <w:rPr>
                <w:color w:val="000000" w:themeColor="text1"/>
                <w:sz w:val="18"/>
                <w:szCs w:val="20"/>
              </w:rPr>
            </w:pPr>
            <w:r w:rsidRPr="000C2774">
              <w:rPr>
                <w:color w:val="000000" w:themeColor="text1"/>
                <w:sz w:val="18"/>
                <w:szCs w:val="20"/>
              </w:rPr>
              <w:t>(2.791)</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1C6B657" w14:textId="77777777" w:rsidR="00402FC0" w:rsidRPr="000C2774" w:rsidRDefault="00402FC0" w:rsidP="005B55C3">
            <w:pPr>
              <w:rPr>
                <w:color w:val="000000" w:themeColor="text1"/>
                <w:sz w:val="18"/>
                <w:szCs w:val="20"/>
              </w:rPr>
            </w:pPr>
            <w:r w:rsidRPr="000C2774">
              <w:rPr>
                <w:color w:val="000000" w:themeColor="text1"/>
                <w:sz w:val="18"/>
                <w:szCs w:val="20"/>
              </w:rPr>
              <w:t>(1.586)</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F4DDB01" w14:textId="77777777" w:rsidR="00402FC0" w:rsidRPr="000C2774" w:rsidRDefault="00402FC0" w:rsidP="005B55C3">
            <w:pPr>
              <w:rPr>
                <w:color w:val="000000" w:themeColor="text1"/>
                <w:sz w:val="18"/>
                <w:szCs w:val="20"/>
              </w:rPr>
            </w:pPr>
            <w:r w:rsidRPr="000C2774">
              <w:rPr>
                <w:color w:val="000000" w:themeColor="text1"/>
                <w:sz w:val="18"/>
                <w:szCs w:val="20"/>
              </w:rPr>
              <w:t>(1.624)</w:t>
            </w:r>
          </w:p>
        </w:tc>
      </w:tr>
      <w:tr w:rsidR="00402FC0" w:rsidRPr="000C2774" w14:paraId="4F42BD24"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A779" w14:textId="77777777" w:rsidR="00402FC0" w:rsidRPr="000C2774" w:rsidRDefault="00402FC0" w:rsidP="005B55C3">
            <w:pPr>
              <w:rPr>
                <w:color w:val="000000" w:themeColor="text1"/>
                <w:sz w:val="18"/>
                <w:szCs w:val="20"/>
              </w:rPr>
            </w:pPr>
            <w:r w:rsidRPr="000C2774">
              <w:rPr>
                <w:b/>
                <w:color w:val="000000" w:themeColor="text1"/>
                <w:sz w:val="18"/>
                <w:szCs w:val="20"/>
              </w:rPr>
              <w:t>Year dummies</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D9AD0" w14:textId="77777777" w:rsidR="00402FC0" w:rsidRPr="000C2774" w:rsidRDefault="00402FC0" w:rsidP="005B55C3">
            <w:pPr>
              <w:rPr>
                <w:color w:val="000000" w:themeColor="text1"/>
                <w:sz w:val="18"/>
                <w:szCs w:val="20"/>
              </w:rPr>
            </w:pPr>
            <w:r w:rsidRPr="000C2774">
              <w:rPr>
                <w:color w:val="000000" w:themeColor="text1"/>
                <w:sz w:val="18"/>
                <w:szCs w:val="20"/>
              </w:rPr>
              <w:t>No</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8C67A" w14:textId="77777777" w:rsidR="00402FC0" w:rsidRPr="000C2774" w:rsidRDefault="00402FC0" w:rsidP="005B55C3">
            <w:pPr>
              <w:rPr>
                <w:color w:val="000000" w:themeColor="text1"/>
                <w:sz w:val="18"/>
                <w:szCs w:val="20"/>
              </w:rPr>
            </w:pPr>
            <w:r w:rsidRPr="000C2774">
              <w:rPr>
                <w:color w:val="000000" w:themeColor="text1"/>
                <w:sz w:val="18"/>
                <w:szCs w:val="20"/>
              </w:rPr>
              <w:t>No</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2F08A" w14:textId="77777777" w:rsidR="00402FC0" w:rsidRPr="000C2774" w:rsidRDefault="00402FC0" w:rsidP="005B55C3">
            <w:pPr>
              <w:rPr>
                <w:color w:val="000000" w:themeColor="text1"/>
                <w:sz w:val="18"/>
                <w:szCs w:val="20"/>
              </w:rPr>
            </w:pPr>
            <w:r w:rsidRPr="000C2774">
              <w:rPr>
                <w:color w:val="000000" w:themeColor="text1"/>
                <w:sz w:val="18"/>
                <w:szCs w:val="20"/>
              </w:rPr>
              <w:t> </w:t>
            </w:r>
          </w:p>
        </w:tc>
      </w:tr>
      <w:tr w:rsidR="00402FC0" w:rsidRPr="000C2774" w14:paraId="05092B13"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EF434" w14:textId="77777777" w:rsidR="00402FC0" w:rsidRPr="000C2774" w:rsidRDefault="00402FC0" w:rsidP="005B55C3">
            <w:pPr>
              <w:rPr>
                <w:color w:val="000000" w:themeColor="text1"/>
                <w:sz w:val="18"/>
                <w:szCs w:val="20"/>
              </w:rPr>
            </w:pPr>
            <w:r w:rsidRPr="000C2774">
              <w:rPr>
                <w:b/>
                <w:color w:val="000000" w:themeColor="text1"/>
                <w:sz w:val="18"/>
                <w:szCs w:val="20"/>
              </w:rPr>
              <w:t>R-square</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B5ED6" w14:textId="77777777" w:rsidR="00402FC0" w:rsidRPr="000C2774" w:rsidRDefault="00402FC0" w:rsidP="005B55C3">
            <w:pPr>
              <w:rPr>
                <w:color w:val="000000" w:themeColor="text1"/>
                <w:sz w:val="18"/>
                <w:szCs w:val="20"/>
              </w:rPr>
            </w:pPr>
            <w:r w:rsidRPr="000C2774">
              <w:rPr>
                <w:b/>
                <w:color w:val="000000" w:themeColor="text1"/>
                <w:sz w:val="18"/>
                <w:szCs w:val="20"/>
              </w:rPr>
              <w:t>0.124</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1F975" w14:textId="77777777" w:rsidR="00402FC0" w:rsidRPr="000C2774" w:rsidRDefault="00402FC0" w:rsidP="005B55C3">
            <w:pPr>
              <w:rPr>
                <w:color w:val="000000" w:themeColor="text1"/>
                <w:sz w:val="18"/>
                <w:szCs w:val="20"/>
              </w:rPr>
            </w:pPr>
            <w:r w:rsidRPr="000C2774">
              <w:rPr>
                <w:b/>
                <w:color w:val="000000" w:themeColor="text1"/>
                <w:sz w:val="18"/>
                <w:szCs w:val="20"/>
              </w:rPr>
              <w:t>0.101</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BBC71" w14:textId="77777777" w:rsidR="00402FC0" w:rsidRPr="000C2774" w:rsidRDefault="00402FC0" w:rsidP="005B55C3">
            <w:pPr>
              <w:rPr>
                <w:color w:val="000000" w:themeColor="text1"/>
                <w:sz w:val="18"/>
                <w:szCs w:val="20"/>
              </w:rPr>
            </w:pPr>
            <w:r w:rsidRPr="000C2774">
              <w:rPr>
                <w:b/>
                <w:color w:val="000000" w:themeColor="text1"/>
                <w:sz w:val="18"/>
                <w:szCs w:val="20"/>
              </w:rPr>
              <w:t>0.115</w:t>
            </w:r>
          </w:p>
        </w:tc>
      </w:tr>
      <w:tr w:rsidR="00402FC0" w:rsidRPr="000C2774" w14:paraId="7F511863"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61A38" w14:textId="77777777" w:rsidR="00402FC0" w:rsidRPr="000C2774" w:rsidRDefault="00402FC0" w:rsidP="005B55C3">
            <w:pPr>
              <w:rPr>
                <w:color w:val="000000" w:themeColor="text1"/>
                <w:sz w:val="18"/>
                <w:szCs w:val="20"/>
              </w:rPr>
            </w:pPr>
            <w:r w:rsidRPr="000C2774">
              <w:rPr>
                <w:b/>
                <w:color w:val="000000" w:themeColor="text1"/>
                <w:sz w:val="18"/>
                <w:szCs w:val="20"/>
              </w:rPr>
              <w:t>Hausman (Chi</w:t>
            </w:r>
            <w:r w:rsidRPr="000C2774">
              <w:rPr>
                <w:b/>
                <w:color w:val="000000" w:themeColor="text1"/>
                <w:sz w:val="18"/>
                <w:szCs w:val="20"/>
                <w:vertAlign w:val="superscript"/>
              </w:rPr>
              <w:t>2</w:t>
            </w:r>
            <w:r w:rsidRPr="000C2774">
              <w:rPr>
                <w:b/>
                <w:color w:val="000000" w:themeColor="text1"/>
                <w:sz w:val="18"/>
                <w:szCs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B788" w14:textId="77777777" w:rsidR="00402FC0" w:rsidRPr="000C2774" w:rsidRDefault="00402FC0" w:rsidP="005B55C3">
            <w:pPr>
              <w:rPr>
                <w:color w:val="000000" w:themeColor="text1"/>
                <w:sz w:val="18"/>
                <w:szCs w:val="20"/>
              </w:rPr>
            </w:pPr>
            <w:r w:rsidRPr="000C2774">
              <w:rPr>
                <w:color w:val="000000" w:themeColor="text1"/>
                <w:sz w:val="18"/>
                <w:szCs w:val="20"/>
              </w:rPr>
              <w:t> 20.28</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58013" w14:textId="77777777" w:rsidR="00402FC0" w:rsidRPr="000C2774" w:rsidRDefault="00402FC0" w:rsidP="005B55C3">
            <w:pPr>
              <w:rPr>
                <w:color w:val="000000" w:themeColor="text1"/>
                <w:sz w:val="18"/>
                <w:szCs w:val="20"/>
              </w:rPr>
            </w:pPr>
            <w:r w:rsidRPr="000C2774">
              <w:rPr>
                <w:i/>
                <w:color w:val="000000" w:themeColor="text1"/>
                <w:sz w:val="18"/>
                <w:szCs w:val="20"/>
              </w:rPr>
              <w:t>p-value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F1E0F" w14:textId="77777777" w:rsidR="00402FC0" w:rsidRPr="000C2774" w:rsidRDefault="00402FC0" w:rsidP="005B55C3">
            <w:pPr>
              <w:rPr>
                <w:color w:val="000000" w:themeColor="text1"/>
                <w:sz w:val="18"/>
                <w:szCs w:val="20"/>
              </w:rPr>
            </w:pPr>
            <w:r w:rsidRPr="000C2774">
              <w:rPr>
                <w:color w:val="000000" w:themeColor="text1"/>
                <w:sz w:val="18"/>
                <w:szCs w:val="20"/>
              </w:rPr>
              <w:t>0.0004</w:t>
            </w:r>
          </w:p>
        </w:tc>
      </w:tr>
      <w:tr w:rsidR="00402FC0" w:rsidRPr="000C2774" w14:paraId="537E311C"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18061" w14:textId="77777777" w:rsidR="00402FC0" w:rsidRPr="000C2774" w:rsidRDefault="00402FC0" w:rsidP="005B55C3">
            <w:pPr>
              <w:rPr>
                <w:color w:val="000000" w:themeColor="text1"/>
                <w:sz w:val="18"/>
                <w:szCs w:val="20"/>
                <w:lang w:val="en-US"/>
              </w:rPr>
            </w:pPr>
            <w:r w:rsidRPr="000C2774">
              <w:rPr>
                <w:b/>
                <w:color w:val="000000" w:themeColor="text1"/>
                <w:sz w:val="18"/>
                <w:szCs w:val="20"/>
              </w:rPr>
              <w:t>Durbin (</w:t>
            </w:r>
            <w:r>
              <w:rPr>
                <w:b/>
                <w:color w:val="000000" w:themeColor="text1"/>
                <w:sz w:val="18"/>
                <w:szCs w:val="20"/>
                <w:lang w:val="en-US"/>
              </w:rPr>
              <w:t>C</w:t>
            </w:r>
            <w:r w:rsidRPr="000C2774">
              <w:rPr>
                <w:b/>
                <w:color w:val="000000" w:themeColor="text1"/>
                <w:sz w:val="18"/>
                <w:szCs w:val="20"/>
              </w:rPr>
              <w:t>hi</w:t>
            </w:r>
            <w:r w:rsidRPr="000C2774">
              <w:rPr>
                <w:b/>
                <w:color w:val="000000" w:themeColor="text1"/>
                <w:sz w:val="18"/>
                <w:szCs w:val="20"/>
                <w:vertAlign w:val="superscript"/>
              </w:rPr>
              <w:t>2</w:t>
            </w:r>
            <w:r>
              <w:rPr>
                <w:b/>
                <w:color w:val="000000" w:themeColor="text1"/>
                <w:sz w:val="18"/>
                <w:szCs w:val="20"/>
                <w:lang w:val="en-US"/>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6F12A" w14:textId="77777777" w:rsidR="00402FC0" w:rsidRPr="000C2774" w:rsidRDefault="00402FC0" w:rsidP="005B55C3">
            <w:pPr>
              <w:rPr>
                <w:color w:val="000000" w:themeColor="text1"/>
                <w:sz w:val="18"/>
                <w:szCs w:val="20"/>
              </w:rPr>
            </w:pPr>
            <w:r w:rsidRPr="000C2774">
              <w:rPr>
                <w:color w:val="000000" w:themeColor="text1"/>
                <w:sz w:val="18"/>
                <w:szCs w:val="20"/>
              </w:rPr>
              <w:t>3.938</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EAFA0" w14:textId="77777777" w:rsidR="00402FC0" w:rsidRPr="000C2774" w:rsidRDefault="00402FC0" w:rsidP="005B55C3">
            <w:pPr>
              <w:rPr>
                <w:color w:val="000000" w:themeColor="text1"/>
                <w:sz w:val="18"/>
                <w:szCs w:val="20"/>
              </w:rPr>
            </w:pPr>
            <w:r w:rsidRPr="000C2774">
              <w:rPr>
                <w:color w:val="000000" w:themeColor="text1"/>
                <w:sz w:val="18"/>
                <w:szCs w:val="20"/>
              </w:rPr>
              <w:t> </w:t>
            </w:r>
            <w:r w:rsidRPr="000C2774">
              <w:rPr>
                <w:i/>
                <w:color w:val="000000" w:themeColor="text1"/>
                <w:sz w:val="18"/>
                <w:szCs w:val="20"/>
              </w:rPr>
              <w:t>p-value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45F05" w14:textId="77777777" w:rsidR="00402FC0" w:rsidRPr="000C2774" w:rsidRDefault="00402FC0" w:rsidP="005B55C3">
            <w:pPr>
              <w:rPr>
                <w:color w:val="000000" w:themeColor="text1"/>
                <w:sz w:val="18"/>
                <w:szCs w:val="20"/>
              </w:rPr>
            </w:pPr>
            <w:r w:rsidRPr="000C2774">
              <w:rPr>
                <w:i/>
                <w:color w:val="000000" w:themeColor="text1"/>
                <w:sz w:val="18"/>
                <w:szCs w:val="20"/>
              </w:rPr>
              <w:t>0.047</w:t>
            </w:r>
          </w:p>
        </w:tc>
      </w:tr>
      <w:tr w:rsidR="00402FC0" w:rsidRPr="000C2774" w14:paraId="1D6535FF"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EE766" w14:textId="77777777" w:rsidR="00402FC0" w:rsidRPr="000C2774" w:rsidRDefault="00402FC0" w:rsidP="005B55C3">
            <w:pPr>
              <w:rPr>
                <w:color w:val="000000" w:themeColor="text1"/>
                <w:sz w:val="18"/>
                <w:szCs w:val="20"/>
              </w:rPr>
            </w:pPr>
            <w:r w:rsidRPr="000C2774">
              <w:rPr>
                <w:b/>
                <w:color w:val="000000" w:themeColor="text1"/>
                <w:sz w:val="18"/>
                <w:szCs w:val="20"/>
              </w:rPr>
              <w:t>Wu-Hausman F</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000EE" w14:textId="77777777" w:rsidR="00402FC0" w:rsidRPr="000C2774" w:rsidRDefault="00402FC0" w:rsidP="005B55C3">
            <w:pPr>
              <w:rPr>
                <w:color w:val="000000" w:themeColor="text1"/>
                <w:sz w:val="18"/>
                <w:szCs w:val="20"/>
              </w:rPr>
            </w:pPr>
            <w:r w:rsidRPr="000C2774">
              <w:rPr>
                <w:color w:val="000000" w:themeColor="text1"/>
                <w:sz w:val="18"/>
                <w:szCs w:val="20"/>
              </w:rPr>
              <w:t>3.905</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0923E" w14:textId="77777777" w:rsidR="00402FC0" w:rsidRPr="000C2774" w:rsidRDefault="00402FC0" w:rsidP="005B55C3">
            <w:pPr>
              <w:rPr>
                <w:color w:val="000000" w:themeColor="text1"/>
                <w:sz w:val="18"/>
                <w:szCs w:val="20"/>
              </w:rPr>
            </w:pPr>
            <w:r w:rsidRPr="000C2774">
              <w:rPr>
                <w:color w:val="000000" w:themeColor="text1"/>
                <w:sz w:val="18"/>
                <w:szCs w:val="20"/>
              </w:rPr>
              <w:t> </w:t>
            </w:r>
            <w:r w:rsidRPr="000C2774">
              <w:rPr>
                <w:i/>
                <w:color w:val="000000" w:themeColor="text1"/>
                <w:sz w:val="18"/>
                <w:szCs w:val="20"/>
              </w:rPr>
              <w:t>p-value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6F797" w14:textId="77777777" w:rsidR="00402FC0" w:rsidRPr="000C2774" w:rsidRDefault="00402FC0" w:rsidP="005B55C3">
            <w:pPr>
              <w:rPr>
                <w:color w:val="000000" w:themeColor="text1"/>
                <w:sz w:val="18"/>
                <w:szCs w:val="20"/>
              </w:rPr>
            </w:pPr>
            <w:r w:rsidRPr="000C2774">
              <w:rPr>
                <w:i/>
                <w:color w:val="000000" w:themeColor="text1"/>
                <w:sz w:val="18"/>
                <w:szCs w:val="20"/>
              </w:rPr>
              <w:t>0.049</w:t>
            </w:r>
          </w:p>
        </w:tc>
      </w:tr>
    </w:tbl>
    <w:p w14:paraId="55EBC4DF" w14:textId="32BCADC3" w:rsidR="001545BD" w:rsidRPr="005B55C3" w:rsidRDefault="005F6D38" w:rsidP="005B55C3">
      <w:pPr>
        <w:jc w:val="right"/>
        <w:rPr>
          <w:color w:val="000000" w:themeColor="text1"/>
          <w:sz w:val="20"/>
          <w:szCs w:val="20"/>
        </w:rPr>
      </w:pPr>
      <w:r w:rsidRPr="008A411A">
        <w:rPr>
          <w:i/>
          <w:iCs/>
          <w:color w:val="000000" w:themeColor="text1"/>
          <w:sz w:val="20"/>
          <w:szCs w:val="20"/>
          <w:shd w:val="clear" w:color="auto" w:fill="FFFFFF"/>
        </w:rPr>
        <w:t>***,**,*: 1%, 5%, 10% significant level</w:t>
      </w:r>
    </w:p>
    <w:p w14:paraId="01FE41BD" w14:textId="77777777" w:rsidR="005F6D38" w:rsidRPr="008A411A" w:rsidRDefault="005F6D38" w:rsidP="005F6D38">
      <w:pPr>
        <w:rPr>
          <w:color w:val="000000" w:themeColor="text1"/>
        </w:rPr>
      </w:pPr>
      <w:r w:rsidRPr="008A411A">
        <w:rPr>
          <w:b/>
          <w:bCs/>
          <w:color w:val="000000" w:themeColor="text1"/>
          <w:sz w:val="22"/>
          <w:szCs w:val="22"/>
        </w:rPr>
        <w:t>4.4. Robustness Tests</w:t>
      </w:r>
    </w:p>
    <w:p w14:paraId="07F899D4" w14:textId="7BDE7215" w:rsidR="00115C12" w:rsidRPr="008A411A" w:rsidRDefault="00115C12" w:rsidP="00115C12">
      <w:pPr>
        <w:shd w:val="clear" w:color="auto" w:fill="FFFFFF"/>
        <w:tabs>
          <w:tab w:val="left" w:pos="360"/>
          <w:tab w:val="right" w:pos="9072"/>
        </w:tabs>
        <w:spacing w:after="120" w:line="312" w:lineRule="auto"/>
        <w:ind w:firstLine="567"/>
        <w:jc w:val="both"/>
        <w:rPr>
          <w:color w:val="000000" w:themeColor="text1"/>
          <w:lang w:val="en-US"/>
        </w:rPr>
      </w:pPr>
      <w:r w:rsidRPr="008A411A">
        <w:rPr>
          <w:color w:val="000000" w:themeColor="text1"/>
          <w:sz w:val="22"/>
          <w:szCs w:val="22"/>
        </w:rPr>
        <w:t>For the purpose of substantiating the research outcomes, we replace the primary dependent variable, Q, with two alternative proxies, namely Tobin's Q detail (QD) and the market-to-book ratio (MB). Table 7 presents the estimation approach for the QD variable utilizing the OLS, FE, and RE methods. Table 8 displays the OLS estimate as well as the 2SLS estimate for the MB variable, facilitating a full examination of the findings. The results shown in both tables provide more evidence to support our hypothesis that WCD</w:t>
      </w:r>
      <w:r w:rsidR="00111D36" w:rsidRPr="008A411A">
        <w:rPr>
          <w:color w:val="000000" w:themeColor="text1"/>
          <w:sz w:val="22"/>
          <w:szCs w:val="22"/>
          <w:lang w:val="en-US"/>
        </w:rPr>
        <w:t xml:space="preserve"> </w:t>
      </w:r>
      <w:r w:rsidRPr="008A411A">
        <w:rPr>
          <w:color w:val="000000" w:themeColor="text1"/>
          <w:sz w:val="22"/>
          <w:szCs w:val="22"/>
        </w:rPr>
        <w:t xml:space="preserve">has an advantageous impact on firm value. In relation to the alternative proxy QD, we </w:t>
      </w:r>
      <w:r w:rsidRPr="008A411A">
        <w:rPr>
          <w:color w:val="000000" w:themeColor="text1"/>
          <w:sz w:val="22"/>
          <w:szCs w:val="22"/>
        </w:rPr>
        <w:lastRenderedPageBreak/>
        <w:t xml:space="preserve">notice that the WCD  has a positive impact on the QD in all three estimating methods. Nevertheless, the variables GOV and LEV lack a statistically significant </w:t>
      </w:r>
      <w:r w:rsidR="00CC215C" w:rsidRPr="008A411A">
        <w:rPr>
          <w:color w:val="000000" w:themeColor="text1"/>
          <w:sz w:val="22"/>
          <w:szCs w:val="22"/>
          <w:lang w:val="en-US"/>
        </w:rPr>
        <w:t>influence</w:t>
      </w:r>
      <w:r w:rsidRPr="008A411A">
        <w:rPr>
          <w:color w:val="000000" w:themeColor="text1"/>
          <w:sz w:val="22"/>
          <w:szCs w:val="22"/>
        </w:rPr>
        <w:t xml:space="preserve"> on </w:t>
      </w:r>
      <w:r w:rsidR="008A7735" w:rsidRPr="008A411A">
        <w:rPr>
          <w:color w:val="000000" w:themeColor="text1"/>
          <w:sz w:val="22"/>
          <w:szCs w:val="22"/>
        </w:rPr>
        <w:t>corporate</w:t>
      </w:r>
      <w:r w:rsidRPr="008A411A">
        <w:rPr>
          <w:color w:val="000000" w:themeColor="text1"/>
          <w:sz w:val="22"/>
          <w:szCs w:val="22"/>
        </w:rPr>
        <w:t xml:space="preserve"> value. Moreover, government ownership has a non-effect fo</w:t>
      </w:r>
      <w:r w:rsidR="008D35CE" w:rsidRPr="008A411A">
        <w:rPr>
          <w:color w:val="000000" w:themeColor="text1"/>
          <w:sz w:val="22"/>
          <w:szCs w:val="22"/>
          <w:lang w:val="en-US"/>
        </w:rPr>
        <w:t>r MB</w:t>
      </w:r>
      <w:r w:rsidRPr="008A411A">
        <w:rPr>
          <w:color w:val="000000" w:themeColor="text1"/>
          <w:sz w:val="22"/>
          <w:szCs w:val="22"/>
        </w:rPr>
        <w:t xml:space="preserve"> in the OLS estimation.</w:t>
      </w:r>
      <w:r w:rsidR="008A7735" w:rsidRPr="008A411A">
        <w:rPr>
          <w:color w:val="000000" w:themeColor="text1"/>
          <w:sz w:val="22"/>
          <w:szCs w:val="22"/>
          <w:lang w:val="vi-VN"/>
        </w:rPr>
        <w:t xml:space="preserve"> </w:t>
      </w:r>
      <w:r w:rsidRPr="008A411A">
        <w:rPr>
          <w:color w:val="000000" w:themeColor="text1"/>
          <w:sz w:val="22"/>
          <w:szCs w:val="22"/>
        </w:rPr>
        <w:t xml:space="preserve">The 2SLS estimated a favorable impact of WCD on MB, with a significance level of 10%. </w:t>
      </w:r>
      <w:r w:rsidR="008A7735" w:rsidRPr="008A411A">
        <w:rPr>
          <w:color w:val="000000" w:themeColor="text1"/>
          <w:sz w:val="22"/>
          <w:szCs w:val="22"/>
        </w:rPr>
        <w:t>T</w:t>
      </w:r>
      <w:r w:rsidRPr="008A411A">
        <w:rPr>
          <w:color w:val="000000" w:themeColor="text1"/>
          <w:sz w:val="22"/>
          <w:szCs w:val="22"/>
        </w:rPr>
        <w:t xml:space="preserve">he </w:t>
      </w:r>
      <w:r w:rsidR="0017100A" w:rsidRPr="008A411A">
        <w:rPr>
          <w:color w:val="000000" w:themeColor="text1"/>
          <w:sz w:val="22"/>
          <w:szCs w:val="22"/>
          <w:lang w:val="en-US"/>
        </w:rPr>
        <w:t xml:space="preserve">Durbin and Wu-Hausman </w:t>
      </w:r>
      <w:r w:rsidRPr="008A411A">
        <w:rPr>
          <w:color w:val="000000" w:themeColor="text1"/>
          <w:sz w:val="22"/>
          <w:szCs w:val="22"/>
        </w:rPr>
        <w:t xml:space="preserve">test </w:t>
      </w:r>
      <w:r w:rsidR="00D27410" w:rsidRPr="008A411A">
        <w:rPr>
          <w:color w:val="000000" w:themeColor="text1"/>
          <w:sz w:val="22"/>
          <w:szCs w:val="22"/>
          <w:lang w:val="en-US"/>
        </w:rPr>
        <w:t>reveals that</w:t>
      </w:r>
      <w:r w:rsidRPr="008A411A">
        <w:rPr>
          <w:color w:val="000000" w:themeColor="text1"/>
          <w:sz w:val="22"/>
          <w:szCs w:val="22"/>
        </w:rPr>
        <w:t xml:space="preserve"> </w:t>
      </w:r>
      <w:r w:rsidR="009A6FF8" w:rsidRPr="008A411A">
        <w:rPr>
          <w:color w:val="000000" w:themeColor="text1"/>
          <w:sz w:val="22"/>
          <w:szCs w:val="22"/>
          <w:lang w:val="en-US"/>
        </w:rPr>
        <w:t xml:space="preserve">2SLS outcome is sustainable. </w:t>
      </w:r>
    </w:p>
    <w:p w14:paraId="0148FC98" w14:textId="7C2E7FFC" w:rsidR="005F6D38" w:rsidRPr="008A411A" w:rsidRDefault="005F6D38" w:rsidP="00FA7D72">
      <w:pPr>
        <w:shd w:val="clear" w:color="auto" w:fill="FFFFFF"/>
        <w:tabs>
          <w:tab w:val="left" w:pos="360"/>
        </w:tabs>
        <w:spacing w:after="120" w:line="312" w:lineRule="auto"/>
        <w:jc w:val="both"/>
        <w:rPr>
          <w:color w:val="000000" w:themeColor="text1"/>
          <w:sz w:val="22"/>
          <w:szCs w:val="22"/>
        </w:rPr>
      </w:pPr>
      <w:r w:rsidRPr="008A411A">
        <w:rPr>
          <w:b/>
          <w:color w:val="000000" w:themeColor="text1"/>
          <w:sz w:val="22"/>
          <w:szCs w:val="22"/>
        </w:rPr>
        <w:t xml:space="preserve">Table 7. </w:t>
      </w:r>
      <w:r w:rsidRPr="008A411A">
        <w:rPr>
          <w:color w:val="000000" w:themeColor="text1"/>
          <w:sz w:val="22"/>
          <w:szCs w:val="22"/>
        </w:rPr>
        <w:t xml:space="preserve">Robustness Test   </w:t>
      </w:r>
    </w:p>
    <w:tbl>
      <w:tblPr>
        <w:tblW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992"/>
        <w:gridCol w:w="992"/>
        <w:gridCol w:w="851"/>
      </w:tblGrid>
      <w:tr w:rsidR="008A411A" w:rsidRPr="005B55C3" w14:paraId="72A2DB52" w14:textId="77777777" w:rsidTr="00756404">
        <w:trPr>
          <w:trHeight w:val="215"/>
        </w:trPr>
        <w:tc>
          <w:tcPr>
            <w:tcW w:w="1271" w:type="dxa"/>
          </w:tcPr>
          <w:p w14:paraId="680F14EE" w14:textId="77777777" w:rsidR="005F6D38" w:rsidRPr="005B55C3" w:rsidRDefault="005F6D38" w:rsidP="00BA5433">
            <w:pPr>
              <w:rPr>
                <w:color w:val="000000" w:themeColor="text1"/>
                <w:sz w:val="18"/>
                <w:szCs w:val="20"/>
              </w:rPr>
            </w:pPr>
            <w:r w:rsidRPr="005B55C3">
              <w:rPr>
                <w:b/>
                <w:color w:val="000000" w:themeColor="text1"/>
                <w:sz w:val="18"/>
                <w:szCs w:val="20"/>
              </w:rPr>
              <w:t>Dependent variable</w:t>
            </w:r>
          </w:p>
        </w:tc>
        <w:tc>
          <w:tcPr>
            <w:tcW w:w="2835" w:type="dxa"/>
            <w:gridSpan w:val="3"/>
          </w:tcPr>
          <w:p w14:paraId="25A2D3C4" w14:textId="77777777" w:rsidR="005F6D38" w:rsidRPr="005B55C3" w:rsidRDefault="005F6D38" w:rsidP="00BA5433">
            <w:pPr>
              <w:jc w:val="center"/>
              <w:rPr>
                <w:color w:val="000000" w:themeColor="text1"/>
                <w:sz w:val="18"/>
                <w:szCs w:val="20"/>
              </w:rPr>
            </w:pPr>
            <w:r w:rsidRPr="005B55C3">
              <w:rPr>
                <w:b/>
                <w:color w:val="000000" w:themeColor="text1"/>
                <w:sz w:val="18"/>
                <w:szCs w:val="20"/>
              </w:rPr>
              <w:t>QD</w:t>
            </w:r>
          </w:p>
        </w:tc>
      </w:tr>
      <w:tr w:rsidR="008A411A" w:rsidRPr="005B55C3" w14:paraId="4D8FB62D" w14:textId="77777777" w:rsidTr="00756404">
        <w:trPr>
          <w:trHeight w:val="215"/>
        </w:trPr>
        <w:tc>
          <w:tcPr>
            <w:tcW w:w="1271" w:type="dxa"/>
            <w:tcBorders>
              <w:bottom w:val="single" w:sz="4" w:space="0" w:color="000000"/>
            </w:tcBorders>
          </w:tcPr>
          <w:p w14:paraId="6CC4BFD0" w14:textId="77777777" w:rsidR="005F6D38" w:rsidRPr="005B55C3" w:rsidRDefault="005F6D38" w:rsidP="00BA5433">
            <w:pPr>
              <w:rPr>
                <w:color w:val="000000" w:themeColor="text1"/>
                <w:sz w:val="18"/>
                <w:szCs w:val="20"/>
              </w:rPr>
            </w:pPr>
            <w:r w:rsidRPr="005B55C3">
              <w:rPr>
                <w:b/>
                <w:color w:val="000000" w:themeColor="text1"/>
                <w:sz w:val="18"/>
                <w:szCs w:val="20"/>
              </w:rPr>
              <w:t> Method</w:t>
            </w:r>
          </w:p>
        </w:tc>
        <w:tc>
          <w:tcPr>
            <w:tcW w:w="992" w:type="dxa"/>
            <w:tcBorders>
              <w:bottom w:val="single" w:sz="4" w:space="0" w:color="000000"/>
            </w:tcBorders>
          </w:tcPr>
          <w:p w14:paraId="52FF8579" w14:textId="77777777" w:rsidR="005F6D38" w:rsidRPr="005B55C3" w:rsidRDefault="005F6D38" w:rsidP="00BA5433">
            <w:pPr>
              <w:rPr>
                <w:color w:val="000000" w:themeColor="text1"/>
                <w:sz w:val="18"/>
                <w:szCs w:val="20"/>
              </w:rPr>
            </w:pPr>
            <w:r w:rsidRPr="005B55C3">
              <w:rPr>
                <w:b/>
                <w:color w:val="000000" w:themeColor="text1"/>
                <w:sz w:val="18"/>
                <w:szCs w:val="20"/>
              </w:rPr>
              <w:t>OLS</w:t>
            </w:r>
          </w:p>
        </w:tc>
        <w:tc>
          <w:tcPr>
            <w:tcW w:w="992" w:type="dxa"/>
            <w:tcBorders>
              <w:bottom w:val="single" w:sz="4" w:space="0" w:color="000000"/>
            </w:tcBorders>
          </w:tcPr>
          <w:p w14:paraId="2FB056FD" w14:textId="77777777" w:rsidR="005F6D38" w:rsidRPr="005B55C3" w:rsidRDefault="005F6D38" w:rsidP="00BA5433">
            <w:pPr>
              <w:rPr>
                <w:color w:val="000000" w:themeColor="text1"/>
                <w:sz w:val="18"/>
                <w:szCs w:val="20"/>
              </w:rPr>
            </w:pPr>
            <w:r w:rsidRPr="005B55C3">
              <w:rPr>
                <w:b/>
                <w:color w:val="000000" w:themeColor="text1"/>
                <w:sz w:val="18"/>
                <w:szCs w:val="20"/>
              </w:rPr>
              <w:t>FE</w:t>
            </w:r>
          </w:p>
        </w:tc>
        <w:tc>
          <w:tcPr>
            <w:tcW w:w="851" w:type="dxa"/>
            <w:tcBorders>
              <w:bottom w:val="single" w:sz="4" w:space="0" w:color="000000"/>
            </w:tcBorders>
          </w:tcPr>
          <w:p w14:paraId="1B05EE32" w14:textId="77777777" w:rsidR="005F6D38" w:rsidRPr="005B55C3" w:rsidRDefault="005F6D38" w:rsidP="00BA5433">
            <w:pPr>
              <w:rPr>
                <w:color w:val="000000" w:themeColor="text1"/>
                <w:sz w:val="18"/>
                <w:szCs w:val="20"/>
              </w:rPr>
            </w:pPr>
            <w:r w:rsidRPr="005B55C3">
              <w:rPr>
                <w:b/>
                <w:color w:val="000000" w:themeColor="text1"/>
                <w:sz w:val="18"/>
                <w:szCs w:val="20"/>
              </w:rPr>
              <w:t>RE</w:t>
            </w:r>
          </w:p>
        </w:tc>
      </w:tr>
      <w:tr w:rsidR="008A411A" w:rsidRPr="005B55C3" w14:paraId="1D6D4BC2" w14:textId="77777777" w:rsidTr="00756404">
        <w:trPr>
          <w:trHeight w:val="215"/>
        </w:trPr>
        <w:tc>
          <w:tcPr>
            <w:tcW w:w="1271" w:type="dxa"/>
            <w:tcBorders>
              <w:bottom w:val="nil"/>
            </w:tcBorders>
          </w:tcPr>
          <w:p w14:paraId="1D4CB72A" w14:textId="77777777" w:rsidR="005F6D38" w:rsidRPr="005B55C3" w:rsidRDefault="005F6D38" w:rsidP="00BA5433">
            <w:pPr>
              <w:rPr>
                <w:color w:val="000000" w:themeColor="text1"/>
                <w:sz w:val="18"/>
                <w:szCs w:val="20"/>
              </w:rPr>
            </w:pPr>
            <w:r w:rsidRPr="005B55C3">
              <w:rPr>
                <w:b/>
                <w:color w:val="000000" w:themeColor="text1"/>
                <w:sz w:val="18"/>
                <w:szCs w:val="20"/>
              </w:rPr>
              <w:t>WCD</w:t>
            </w:r>
          </w:p>
        </w:tc>
        <w:tc>
          <w:tcPr>
            <w:tcW w:w="992" w:type="dxa"/>
            <w:tcBorders>
              <w:bottom w:val="nil"/>
            </w:tcBorders>
          </w:tcPr>
          <w:p w14:paraId="231B7F6E" w14:textId="77777777" w:rsidR="005F6D38" w:rsidRPr="005B55C3" w:rsidRDefault="005F6D38" w:rsidP="00BA5433">
            <w:pPr>
              <w:rPr>
                <w:color w:val="000000" w:themeColor="text1"/>
                <w:sz w:val="18"/>
                <w:szCs w:val="20"/>
                <w:vertAlign w:val="superscript"/>
              </w:rPr>
            </w:pPr>
            <w:r w:rsidRPr="005B55C3">
              <w:rPr>
                <w:b/>
                <w:color w:val="000000" w:themeColor="text1"/>
                <w:sz w:val="18"/>
                <w:szCs w:val="20"/>
              </w:rPr>
              <w:t>0.360</w:t>
            </w:r>
            <w:r w:rsidRPr="005B55C3">
              <w:rPr>
                <w:b/>
                <w:color w:val="000000" w:themeColor="text1"/>
                <w:sz w:val="18"/>
                <w:szCs w:val="20"/>
                <w:vertAlign w:val="superscript"/>
              </w:rPr>
              <w:t>***</w:t>
            </w:r>
          </w:p>
        </w:tc>
        <w:tc>
          <w:tcPr>
            <w:tcW w:w="992" w:type="dxa"/>
            <w:tcBorders>
              <w:bottom w:val="nil"/>
            </w:tcBorders>
          </w:tcPr>
          <w:p w14:paraId="70F46923" w14:textId="77777777" w:rsidR="005F6D38" w:rsidRPr="005B55C3" w:rsidRDefault="005F6D38" w:rsidP="00BA5433">
            <w:pPr>
              <w:rPr>
                <w:color w:val="000000" w:themeColor="text1"/>
                <w:sz w:val="18"/>
                <w:szCs w:val="20"/>
                <w:vertAlign w:val="superscript"/>
              </w:rPr>
            </w:pPr>
            <w:r w:rsidRPr="005B55C3">
              <w:rPr>
                <w:b/>
                <w:color w:val="000000" w:themeColor="text1"/>
                <w:sz w:val="18"/>
                <w:szCs w:val="20"/>
              </w:rPr>
              <w:t>0.085</w:t>
            </w:r>
            <w:r w:rsidRPr="005B55C3">
              <w:rPr>
                <w:b/>
                <w:color w:val="000000" w:themeColor="text1"/>
                <w:sz w:val="18"/>
                <w:szCs w:val="20"/>
                <w:vertAlign w:val="superscript"/>
              </w:rPr>
              <w:t>*</w:t>
            </w:r>
          </w:p>
        </w:tc>
        <w:tc>
          <w:tcPr>
            <w:tcW w:w="851" w:type="dxa"/>
            <w:tcBorders>
              <w:bottom w:val="nil"/>
            </w:tcBorders>
          </w:tcPr>
          <w:p w14:paraId="6B725D2C" w14:textId="77777777" w:rsidR="005F6D38" w:rsidRPr="005B55C3" w:rsidRDefault="005F6D38" w:rsidP="00BA5433">
            <w:pPr>
              <w:rPr>
                <w:color w:val="000000" w:themeColor="text1"/>
                <w:sz w:val="18"/>
                <w:szCs w:val="20"/>
              </w:rPr>
            </w:pPr>
            <w:r w:rsidRPr="005B55C3">
              <w:rPr>
                <w:b/>
                <w:color w:val="000000" w:themeColor="text1"/>
                <w:sz w:val="18"/>
                <w:szCs w:val="20"/>
              </w:rPr>
              <w:t>0.146</w:t>
            </w:r>
            <w:r w:rsidRPr="005B55C3">
              <w:rPr>
                <w:b/>
                <w:color w:val="000000" w:themeColor="text1"/>
                <w:sz w:val="18"/>
                <w:szCs w:val="20"/>
                <w:vertAlign w:val="superscript"/>
              </w:rPr>
              <w:t>***</w:t>
            </w:r>
          </w:p>
        </w:tc>
      </w:tr>
      <w:tr w:rsidR="008A411A" w:rsidRPr="005B55C3" w14:paraId="52032684" w14:textId="77777777" w:rsidTr="00756404">
        <w:trPr>
          <w:trHeight w:val="215"/>
        </w:trPr>
        <w:tc>
          <w:tcPr>
            <w:tcW w:w="1271" w:type="dxa"/>
            <w:tcBorders>
              <w:top w:val="nil"/>
              <w:bottom w:val="single" w:sz="4" w:space="0" w:color="000000"/>
            </w:tcBorders>
          </w:tcPr>
          <w:p w14:paraId="0500252D"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92" w:type="dxa"/>
            <w:tcBorders>
              <w:top w:val="nil"/>
              <w:bottom w:val="single" w:sz="4" w:space="0" w:color="000000"/>
            </w:tcBorders>
          </w:tcPr>
          <w:p w14:paraId="719EDEB3" w14:textId="77777777" w:rsidR="005F6D38" w:rsidRPr="005B55C3" w:rsidRDefault="005F6D38" w:rsidP="00BA5433">
            <w:pPr>
              <w:rPr>
                <w:color w:val="000000" w:themeColor="text1"/>
                <w:sz w:val="18"/>
                <w:szCs w:val="20"/>
              </w:rPr>
            </w:pPr>
            <w:r w:rsidRPr="005B55C3">
              <w:rPr>
                <w:color w:val="000000" w:themeColor="text1"/>
                <w:sz w:val="18"/>
                <w:szCs w:val="20"/>
              </w:rPr>
              <w:t>(0.065)</w:t>
            </w:r>
          </w:p>
        </w:tc>
        <w:tc>
          <w:tcPr>
            <w:tcW w:w="992" w:type="dxa"/>
            <w:tcBorders>
              <w:top w:val="nil"/>
              <w:bottom w:val="single" w:sz="4" w:space="0" w:color="000000"/>
            </w:tcBorders>
          </w:tcPr>
          <w:p w14:paraId="76D2716F" w14:textId="77777777" w:rsidR="005F6D38" w:rsidRPr="005B55C3" w:rsidRDefault="005F6D38" w:rsidP="00BA5433">
            <w:pPr>
              <w:rPr>
                <w:color w:val="000000" w:themeColor="text1"/>
                <w:sz w:val="18"/>
                <w:szCs w:val="20"/>
              </w:rPr>
            </w:pPr>
            <w:r w:rsidRPr="005B55C3">
              <w:rPr>
                <w:color w:val="000000" w:themeColor="text1"/>
                <w:sz w:val="18"/>
                <w:szCs w:val="20"/>
              </w:rPr>
              <w:t>(0.050)</w:t>
            </w:r>
          </w:p>
        </w:tc>
        <w:tc>
          <w:tcPr>
            <w:tcW w:w="851" w:type="dxa"/>
            <w:tcBorders>
              <w:top w:val="nil"/>
              <w:bottom w:val="single" w:sz="4" w:space="0" w:color="000000"/>
            </w:tcBorders>
          </w:tcPr>
          <w:p w14:paraId="0256ABA2" w14:textId="77777777" w:rsidR="005F6D38" w:rsidRPr="005B55C3" w:rsidRDefault="005F6D38" w:rsidP="00BA5433">
            <w:pPr>
              <w:rPr>
                <w:color w:val="000000" w:themeColor="text1"/>
                <w:sz w:val="18"/>
                <w:szCs w:val="20"/>
              </w:rPr>
            </w:pPr>
            <w:r w:rsidRPr="005B55C3">
              <w:rPr>
                <w:color w:val="000000" w:themeColor="text1"/>
                <w:sz w:val="18"/>
                <w:szCs w:val="20"/>
              </w:rPr>
              <w:t>(0.048)</w:t>
            </w:r>
          </w:p>
        </w:tc>
      </w:tr>
      <w:tr w:rsidR="008A411A" w:rsidRPr="005B55C3" w14:paraId="56BE45B4" w14:textId="77777777" w:rsidTr="00756404">
        <w:trPr>
          <w:trHeight w:val="215"/>
        </w:trPr>
        <w:tc>
          <w:tcPr>
            <w:tcW w:w="1271" w:type="dxa"/>
            <w:tcBorders>
              <w:bottom w:val="nil"/>
            </w:tcBorders>
          </w:tcPr>
          <w:p w14:paraId="5DE9666D" w14:textId="77777777" w:rsidR="005F6D38" w:rsidRPr="005B55C3" w:rsidRDefault="005F6D38" w:rsidP="00BA5433">
            <w:pPr>
              <w:rPr>
                <w:color w:val="000000" w:themeColor="text1"/>
                <w:sz w:val="18"/>
                <w:szCs w:val="20"/>
              </w:rPr>
            </w:pPr>
            <w:r w:rsidRPr="005B55C3">
              <w:rPr>
                <w:b/>
                <w:color w:val="000000" w:themeColor="text1"/>
                <w:sz w:val="18"/>
                <w:szCs w:val="20"/>
              </w:rPr>
              <w:t>GOV</w:t>
            </w:r>
          </w:p>
        </w:tc>
        <w:tc>
          <w:tcPr>
            <w:tcW w:w="992" w:type="dxa"/>
            <w:tcBorders>
              <w:bottom w:val="nil"/>
            </w:tcBorders>
          </w:tcPr>
          <w:p w14:paraId="5E0B5796" w14:textId="77777777" w:rsidR="005F6D38" w:rsidRPr="005B55C3" w:rsidRDefault="005F6D38" w:rsidP="00BA5433">
            <w:pPr>
              <w:rPr>
                <w:color w:val="000000" w:themeColor="text1"/>
                <w:sz w:val="18"/>
                <w:szCs w:val="20"/>
              </w:rPr>
            </w:pPr>
            <w:r w:rsidRPr="005B55C3">
              <w:rPr>
                <w:b/>
                <w:color w:val="000000" w:themeColor="text1"/>
                <w:sz w:val="18"/>
                <w:szCs w:val="20"/>
              </w:rPr>
              <w:t>0.965</w:t>
            </w:r>
            <w:r w:rsidRPr="005B55C3">
              <w:rPr>
                <w:b/>
                <w:color w:val="000000" w:themeColor="text1"/>
                <w:sz w:val="18"/>
                <w:szCs w:val="20"/>
                <w:vertAlign w:val="superscript"/>
              </w:rPr>
              <w:t>***</w:t>
            </w:r>
          </w:p>
        </w:tc>
        <w:tc>
          <w:tcPr>
            <w:tcW w:w="992" w:type="dxa"/>
            <w:tcBorders>
              <w:bottom w:val="nil"/>
            </w:tcBorders>
          </w:tcPr>
          <w:p w14:paraId="742BF639" w14:textId="77777777" w:rsidR="005F6D38" w:rsidRPr="005B55C3" w:rsidRDefault="005F6D38" w:rsidP="00BA5433">
            <w:pPr>
              <w:rPr>
                <w:color w:val="000000" w:themeColor="text1"/>
                <w:sz w:val="18"/>
                <w:szCs w:val="20"/>
              </w:rPr>
            </w:pPr>
            <w:r w:rsidRPr="005B55C3">
              <w:rPr>
                <w:b/>
                <w:color w:val="000000" w:themeColor="text1"/>
                <w:sz w:val="18"/>
                <w:szCs w:val="20"/>
              </w:rPr>
              <w:t>-0.280</w:t>
            </w:r>
          </w:p>
        </w:tc>
        <w:tc>
          <w:tcPr>
            <w:tcW w:w="851" w:type="dxa"/>
            <w:tcBorders>
              <w:bottom w:val="nil"/>
            </w:tcBorders>
          </w:tcPr>
          <w:p w14:paraId="5591D5A7" w14:textId="77777777" w:rsidR="005F6D38" w:rsidRPr="005B55C3" w:rsidRDefault="005F6D38" w:rsidP="00BA5433">
            <w:pPr>
              <w:rPr>
                <w:color w:val="000000" w:themeColor="text1"/>
                <w:sz w:val="18"/>
                <w:szCs w:val="20"/>
              </w:rPr>
            </w:pPr>
            <w:r w:rsidRPr="005B55C3">
              <w:rPr>
                <w:b/>
                <w:color w:val="000000" w:themeColor="text1"/>
                <w:sz w:val="18"/>
                <w:szCs w:val="20"/>
              </w:rPr>
              <w:t>0.052</w:t>
            </w:r>
          </w:p>
        </w:tc>
      </w:tr>
      <w:tr w:rsidR="008A411A" w:rsidRPr="005B55C3" w14:paraId="4254B531" w14:textId="77777777" w:rsidTr="00756404">
        <w:trPr>
          <w:trHeight w:val="215"/>
        </w:trPr>
        <w:tc>
          <w:tcPr>
            <w:tcW w:w="1271" w:type="dxa"/>
            <w:tcBorders>
              <w:top w:val="nil"/>
              <w:bottom w:val="single" w:sz="4" w:space="0" w:color="000000"/>
            </w:tcBorders>
          </w:tcPr>
          <w:p w14:paraId="5C84E2A8"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92" w:type="dxa"/>
            <w:tcBorders>
              <w:top w:val="nil"/>
              <w:bottom w:val="single" w:sz="4" w:space="0" w:color="000000"/>
            </w:tcBorders>
          </w:tcPr>
          <w:p w14:paraId="70F81FD2" w14:textId="77777777" w:rsidR="005F6D38" w:rsidRPr="005B55C3" w:rsidRDefault="005F6D38" w:rsidP="00BA5433">
            <w:pPr>
              <w:rPr>
                <w:color w:val="000000" w:themeColor="text1"/>
                <w:sz w:val="18"/>
                <w:szCs w:val="20"/>
              </w:rPr>
            </w:pPr>
            <w:r w:rsidRPr="005B55C3">
              <w:rPr>
                <w:color w:val="000000" w:themeColor="text1"/>
                <w:sz w:val="18"/>
                <w:szCs w:val="20"/>
              </w:rPr>
              <w:t>(0.213)</w:t>
            </w:r>
          </w:p>
        </w:tc>
        <w:tc>
          <w:tcPr>
            <w:tcW w:w="992" w:type="dxa"/>
            <w:tcBorders>
              <w:top w:val="nil"/>
              <w:bottom w:val="single" w:sz="4" w:space="0" w:color="000000"/>
            </w:tcBorders>
          </w:tcPr>
          <w:p w14:paraId="79E99E7E" w14:textId="77777777" w:rsidR="005F6D38" w:rsidRPr="005B55C3" w:rsidRDefault="005F6D38" w:rsidP="00BA5433">
            <w:pPr>
              <w:rPr>
                <w:color w:val="000000" w:themeColor="text1"/>
                <w:sz w:val="18"/>
                <w:szCs w:val="20"/>
              </w:rPr>
            </w:pPr>
            <w:r w:rsidRPr="005B55C3">
              <w:rPr>
                <w:color w:val="000000" w:themeColor="text1"/>
                <w:sz w:val="18"/>
                <w:szCs w:val="20"/>
              </w:rPr>
              <w:t>(0.287)</w:t>
            </w:r>
          </w:p>
        </w:tc>
        <w:tc>
          <w:tcPr>
            <w:tcW w:w="851" w:type="dxa"/>
            <w:tcBorders>
              <w:top w:val="nil"/>
              <w:bottom w:val="single" w:sz="4" w:space="0" w:color="000000"/>
            </w:tcBorders>
          </w:tcPr>
          <w:p w14:paraId="1272347F" w14:textId="77777777" w:rsidR="005F6D38" w:rsidRPr="005B55C3" w:rsidRDefault="005F6D38" w:rsidP="00BA5433">
            <w:pPr>
              <w:rPr>
                <w:color w:val="000000" w:themeColor="text1"/>
                <w:sz w:val="18"/>
                <w:szCs w:val="20"/>
              </w:rPr>
            </w:pPr>
            <w:r w:rsidRPr="005B55C3">
              <w:rPr>
                <w:color w:val="000000" w:themeColor="text1"/>
                <w:sz w:val="18"/>
                <w:szCs w:val="20"/>
              </w:rPr>
              <w:t>(0.262)</w:t>
            </w:r>
          </w:p>
        </w:tc>
      </w:tr>
      <w:tr w:rsidR="008A411A" w:rsidRPr="005B55C3" w14:paraId="37AC4A68" w14:textId="77777777" w:rsidTr="00756404">
        <w:trPr>
          <w:trHeight w:val="215"/>
        </w:trPr>
        <w:tc>
          <w:tcPr>
            <w:tcW w:w="1271" w:type="dxa"/>
            <w:tcBorders>
              <w:bottom w:val="nil"/>
            </w:tcBorders>
          </w:tcPr>
          <w:p w14:paraId="46B7F676" w14:textId="77777777" w:rsidR="005F6D38" w:rsidRPr="005B55C3" w:rsidRDefault="005F6D38" w:rsidP="00BA5433">
            <w:pPr>
              <w:rPr>
                <w:color w:val="000000" w:themeColor="text1"/>
                <w:sz w:val="18"/>
                <w:szCs w:val="20"/>
              </w:rPr>
            </w:pPr>
            <w:r w:rsidRPr="005B55C3">
              <w:rPr>
                <w:b/>
                <w:color w:val="000000" w:themeColor="text1"/>
                <w:sz w:val="18"/>
                <w:szCs w:val="20"/>
              </w:rPr>
              <w:t>LEV</w:t>
            </w:r>
          </w:p>
        </w:tc>
        <w:tc>
          <w:tcPr>
            <w:tcW w:w="992" w:type="dxa"/>
            <w:tcBorders>
              <w:bottom w:val="nil"/>
            </w:tcBorders>
          </w:tcPr>
          <w:p w14:paraId="1A76E8A8" w14:textId="77777777" w:rsidR="005F6D38" w:rsidRPr="005B55C3" w:rsidRDefault="005F6D38" w:rsidP="00BA5433">
            <w:pPr>
              <w:rPr>
                <w:color w:val="000000" w:themeColor="text1"/>
                <w:sz w:val="18"/>
                <w:szCs w:val="20"/>
              </w:rPr>
            </w:pPr>
            <w:r w:rsidRPr="005B55C3">
              <w:rPr>
                <w:b/>
                <w:color w:val="000000" w:themeColor="text1"/>
                <w:sz w:val="18"/>
                <w:szCs w:val="20"/>
              </w:rPr>
              <w:t>-0.139</w:t>
            </w:r>
            <w:r w:rsidRPr="005B55C3">
              <w:rPr>
                <w:b/>
                <w:color w:val="000000" w:themeColor="text1"/>
                <w:sz w:val="18"/>
                <w:szCs w:val="20"/>
                <w:vertAlign w:val="superscript"/>
              </w:rPr>
              <w:t>**</w:t>
            </w:r>
          </w:p>
        </w:tc>
        <w:tc>
          <w:tcPr>
            <w:tcW w:w="992" w:type="dxa"/>
            <w:tcBorders>
              <w:bottom w:val="nil"/>
            </w:tcBorders>
          </w:tcPr>
          <w:p w14:paraId="5EC83C10" w14:textId="77777777" w:rsidR="005F6D38" w:rsidRPr="005B55C3" w:rsidRDefault="005F6D38" w:rsidP="00BA5433">
            <w:pPr>
              <w:rPr>
                <w:color w:val="000000" w:themeColor="text1"/>
                <w:sz w:val="18"/>
                <w:szCs w:val="20"/>
              </w:rPr>
            </w:pPr>
            <w:r w:rsidRPr="005B55C3">
              <w:rPr>
                <w:b/>
                <w:color w:val="000000" w:themeColor="text1"/>
                <w:sz w:val="18"/>
                <w:szCs w:val="20"/>
              </w:rPr>
              <w:t>-0.007</w:t>
            </w:r>
          </w:p>
        </w:tc>
        <w:tc>
          <w:tcPr>
            <w:tcW w:w="851" w:type="dxa"/>
            <w:tcBorders>
              <w:bottom w:val="nil"/>
            </w:tcBorders>
          </w:tcPr>
          <w:p w14:paraId="42B51325" w14:textId="77777777" w:rsidR="005F6D38" w:rsidRPr="005B55C3" w:rsidRDefault="005F6D38" w:rsidP="00BA5433">
            <w:pPr>
              <w:rPr>
                <w:color w:val="000000" w:themeColor="text1"/>
                <w:sz w:val="18"/>
                <w:szCs w:val="20"/>
              </w:rPr>
            </w:pPr>
            <w:r w:rsidRPr="005B55C3">
              <w:rPr>
                <w:b/>
                <w:color w:val="000000" w:themeColor="text1"/>
                <w:sz w:val="18"/>
                <w:szCs w:val="20"/>
              </w:rPr>
              <w:t>-0.028</w:t>
            </w:r>
          </w:p>
        </w:tc>
      </w:tr>
      <w:tr w:rsidR="008A411A" w:rsidRPr="005B55C3" w14:paraId="7ED6EB25" w14:textId="77777777" w:rsidTr="00756404">
        <w:trPr>
          <w:trHeight w:val="215"/>
        </w:trPr>
        <w:tc>
          <w:tcPr>
            <w:tcW w:w="1271" w:type="dxa"/>
            <w:tcBorders>
              <w:top w:val="nil"/>
              <w:bottom w:val="single" w:sz="4" w:space="0" w:color="000000"/>
            </w:tcBorders>
          </w:tcPr>
          <w:p w14:paraId="67AF5B0F"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92" w:type="dxa"/>
            <w:tcBorders>
              <w:top w:val="nil"/>
              <w:bottom w:val="single" w:sz="4" w:space="0" w:color="000000"/>
            </w:tcBorders>
          </w:tcPr>
          <w:p w14:paraId="4D454223" w14:textId="77777777" w:rsidR="005F6D38" w:rsidRPr="005B55C3" w:rsidRDefault="005F6D38" w:rsidP="00BA5433">
            <w:pPr>
              <w:rPr>
                <w:color w:val="000000" w:themeColor="text1"/>
                <w:sz w:val="18"/>
                <w:szCs w:val="20"/>
              </w:rPr>
            </w:pPr>
            <w:r w:rsidRPr="005B55C3">
              <w:rPr>
                <w:color w:val="000000" w:themeColor="text1"/>
                <w:sz w:val="18"/>
                <w:szCs w:val="20"/>
              </w:rPr>
              <w:t>(0.059)</w:t>
            </w:r>
          </w:p>
        </w:tc>
        <w:tc>
          <w:tcPr>
            <w:tcW w:w="992" w:type="dxa"/>
            <w:tcBorders>
              <w:top w:val="nil"/>
              <w:bottom w:val="single" w:sz="4" w:space="0" w:color="000000"/>
            </w:tcBorders>
          </w:tcPr>
          <w:p w14:paraId="750723EF" w14:textId="77777777" w:rsidR="005F6D38" w:rsidRPr="005B55C3" w:rsidRDefault="005F6D38" w:rsidP="00BA5433">
            <w:pPr>
              <w:rPr>
                <w:color w:val="000000" w:themeColor="text1"/>
                <w:sz w:val="18"/>
                <w:szCs w:val="20"/>
              </w:rPr>
            </w:pPr>
            <w:r w:rsidRPr="005B55C3">
              <w:rPr>
                <w:color w:val="000000" w:themeColor="text1"/>
                <w:sz w:val="18"/>
                <w:szCs w:val="20"/>
              </w:rPr>
              <w:t>(0.071)</w:t>
            </w:r>
          </w:p>
        </w:tc>
        <w:tc>
          <w:tcPr>
            <w:tcW w:w="851" w:type="dxa"/>
            <w:tcBorders>
              <w:top w:val="nil"/>
              <w:bottom w:val="single" w:sz="4" w:space="0" w:color="000000"/>
            </w:tcBorders>
          </w:tcPr>
          <w:p w14:paraId="2DFA8541" w14:textId="77777777" w:rsidR="005F6D38" w:rsidRPr="005B55C3" w:rsidRDefault="005F6D38" w:rsidP="00BA5433">
            <w:pPr>
              <w:rPr>
                <w:color w:val="000000" w:themeColor="text1"/>
                <w:sz w:val="18"/>
                <w:szCs w:val="20"/>
              </w:rPr>
            </w:pPr>
            <w:r w:rsidRPr="005B55C3">
              <w:rPr>
                <w:color w:val="000000" w:themeColor="text1"/>
                <w:sz w:val="18"/>
                <w:szCs w:val="20"/>
              </w:rPr>
              <w:t>(0.065)</w:t>
            </w:r>
          </w:p>
        </w:tc>
      </w:tr>
      <w:tr w:rsidR="008A411A" w:rsidRPr="005B55C3" w14:paraId="44D8616F" w14:textId="77777777" w:rsidTr="00756404">
        <w:trPr>
          <w:trHeight w:val="215"/>
        </w:trPr>
        <w:tc>
          <w:tcPr>
            <w:tcW w:w="1271" w:type="dxa"/>
            <w:tcBorders>
              <w:bottom w:val="nil"/>
            </w:tcBorders>
          </w:tcPr>
          <w:p w14:paraId="1607F729" w14:textId="77777777" w:rsidR="005F6D38" w:rsidRPr="005B55C3" w:rsidRDefault="005F6D38" w:rsidP="00BA5433">
            <w:pPr>
              <w:rPr>
                <w:color w:val="000000" w:themeColor="text1"/>
                <w:sz w:val="18"/>
                <w:szCs w:val="20"/>
              </w:rPr>
            </w:pPr>
            <w:r w:rsidRPr="005B55C3">
              <w:rPr>
                <w:b/>
                <w:color w:val="000000" w:themeColor="text1"/>
                <w:sz w:val="18"/>
                <w:szCs w:val="20"/>
              </w:rPr>
              <w:t>SIZE</w:t>
            </w:r>
          </w:p>
        </w:tc>
        <w:tc>
          <w:tcPr>
            <w:tcW w:w="992" w:type="dxa"/>
            <w:tcBorders>
              <w:bottom w:val="nil"/>
            </w:tcBorders>
          </w:tcPr>
          <w:p w14:paraId="4AA1982A" w14:textId="77777777" w:rsidR="005F6D38" w:rsidRPr="005B55C3" w:rsidRDefault="005F6D38" w:rsidP="00BA5433">
            <w:pPr>
              <w:rPr>
                <w:color w:val="000000" w:themeColor="text1"/>
                <w:sz w:val="18"/>
                <w:szCs w:val="20"/>
              </w:rPr>
            </w:pPr>
            <w:r w:rsidRPr="005B55C3">
              <w:rPr>
                <w:b/>
                <w:color w:val="000000" w:themeColor="text1"/>
                <w:sz w:val="18"/>
                <w:szCs w:val="20"/>
              </w:rPr>
              <w:t>0.106</w:t>
            </w:r>
            <w:r w:rsidRPr="005B55C3">
              <w:rPr>
                <w:b/>
                <w:color w:val="000000" w:themeColor="text1"/>
                <w:sz w:val="18"/>
                <w:szCs w:val="20"/>
                <w:vertAlign w:val="superscript"/>
              </w:rPr>
              <w:t>***</w:t>
            </w:r>
          </w:p>
        </w:tc>
        <w:tc>
          <w:tcPr>
            <w:tcW w:w="992" w:type="dxa"/>
            <w:tcBorders>
              <w:bottom w:val="nil"/>
            </w:tcBorders>
          </w:tcPr>
          <w:p w14:paraId="34576CE8" w14:textId="77777777" w:rsidR="005F6D38" w:rsidRPr="005B55C3" w:rsidRDefault="005F6D38" w:rsidP="00BA5433">
            <w:pPr>
              <w:rPr>
                <w:color w:val="000000" w:themeColor="text1"/>
                <w:sz w:val="18"/>
                <w:szCs w:val="20"/>
              </w:rPr>
            </w:pPr>
            <w:r w:rsidRPr="005B55C3">
              <w:rPr>
                <w:b/>
                <w:color w:val="000000" w:themeColor="text1"/>
                <w:sz w:val="18"/>
                <w:szCs w:val="20"/>
              </w:rPr>
              <w:t>0.282</w:t>
            </w:r>
            <w:r w:rsidRPr="005B55C3">
              <w:rPr>
                <w:b/>
                <w:color w:val="000000" w:themeColor="text1"/>
                <w:sz w:val="18"/>
                <w:szCs w:val="20"/>
                <w:vertAlign w:val="superscript"/>
              </w:rPr>
              <w:t>***</w:t>
            </w:r>
          </w:p>
        </w:tc>
        <w:tc>
          <w:tcPr>
            <w:tcW w:w="851" w:type="dxa"/>
            <w:tcBorders>
              <w:bottom w:val="nil"/>
            </w:tcBorders>
          </w:tcPr>
          <w:p w14:paraId="18F9DE78" w14:textId="77777777" w:rsidR="005F6D38" w:rsidRPr="005B55C3" w:rsidRDefault="005F6D38" w:rsidP="00BA5433">
            <w:pPr>
              <w:rPr>
                <w:color w:val="000000" w:themeColor="text1"/>
                <w:sz w:val="18"/>
                <w:szCs w:val="20"/>
              </w:rPr>
            </w:pPr>
            <w:r w:rsidRPr="005B55C3">
              <w:rPr>
                <w:b/>
                <w:color w:val="000000" w:themeColor="text1"/>
                <w:sz w:val="18"/>
                <w:szCs w:val="20"/>
              </w:rPr>
              <w:t>0.161</w:t>
            </w:r>
            <w:r w:rsidRPr="005B55C3">
              <w:rPr>
                <w:b/>
                <w:color w:val="000000" w:themeColor="text1"/>
                <w:sz w:val="18"/>
                <w:szCs w:val="20"/>
                <w:vertAlign w:val="superscript"/>
              </w:rPr>
              <w:t>***</w:t>
            </w:r>
          </w:p>
        </w:tc>
      </w:tr>
      <w:tr w:rsidR="008A411A" w:rsidRPr="005B55C3" w14:paraId="06411C9F" w14:textId="77777777" w:rsidTr="00756404">
        <w:trPr>
          <w:trHeight w:val="215"/>
        </w:trPr>
        <w:tc>
          <w:tcPr>
            <w:tcW w:w="1271" w:type="dxa"/>
            <w:tcBorders>
              <w:top w:val="nil"/>
              <w:bottom w:val="single" w:sz="4" w:space="0" w:color="000000"/>
            </w:tcBorders>
          </w:tcPr>
          <w:p w14:paraId="3C1EAFDF"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92" w:type="dxa"/>
            <w:tcBorders>
              <w:top w:val="nil"/>
              <w:bottom w:val="single" w:sz="4" w:space="0" w:color="000000"/>
            </w:tcBorders>
          </w:tcPr>
          <w:p w14:paraId="004DE1F8" w14:textId="77777777" w:rsidR="005F6D38" w:rsidRPr="005B55C3" w:rsidRDefault="005F6D38" w:rsidP="00BA5433">
            <w:pPr>
              <w:rPr>
                <w:color w:val="000000" w:themeColor="text1"/>
                <w:sz w:val="18"/>
                <w:szCs w:val="20"/>
              </w:rPr>
            </w:pPr>
            <w:r w:rsidRPr="005B55C3">
              <w:rPr>
                <w:color w:val="000000" w:themeColor="text1"/>
                <w:sz w:val="18"/>
                <w:szCs w:val="20"/>
              </w:rPr>
              <w:t>(0.032)</w:t>
            </w:r>
          </w:p>
        </w:tc>
        <w:tc>
          <w:tcPr>
            <w:tcW w:w="992" w:type="dxa"/>
            <w:tcBorders>
              <w:top w:val="nil"/>
              <w:bottom w:val="single" w:sz="4" w:space="0" w:color="000000"/>
            </w:tcBorders>
          </w:tcPr>
          <w:p w14:paraId="46E2A668" w14:textId="77777777" w:rsidR="005F6D38" w:rsidRPr="005B55C3" w:rsidRDefault="005F6D38" w:rsidP="00BA5433">
            <w:pPr>
              <w:rPr>
                <w:color w:val="000000" w:themeColor="text1"/>
                <w:sz w:val="18"/>
                <w:szCs w:val="20"/>
              </w:rPr>
            </w:pPr>
            <w:r w:rsidRPr="005B55C3">
              <w:rPr>
                <w:color w:val="000000" w:themeColor="text1"/>
                <w:sz w:val="18"/>
                <w:szCs w:val="20"/>
              </w:rPr>
              <w:t>(0.104)</w:t>
            </w:r>
          </w:p>
        </w:tc>
        <w:tc>
          <w:tcPr>
            <w:tcW w:w="851" w:type="dxa"/>
            <w:tcBorders>
              <w:top w:val="nil"/>
              <w:bottom w:val="single" w:sz="4" w:space="0" w:color="000000"/>
            </w:tcBorders>
          </w:tcPr>
          <w:p w14:paraId="0016D048" w14:textId="77777777" w:rsidR="005F6D38" w:rsidRPr="005B55C3" w:rsidRDefault="005F6D38" w:rsidP="00BA5433">
            <w:pPr>
              <w:rPr>
                <w:color w:val="000000" w:themeColor="text1"/>
                <w:sz w:val="18"/>
                <w:szCs w:val="20"/>
              </w:rPr>
            </w:pPr>
            <w:r w:rsidRPr="005B55C3">
              <w:rPr>
                <w:color w:val="000000" w:themeColor="text1"/>
                <w:sz w:val="18"/>
                <w:szCs w:val="20"/>
              </w:rPr>
              <w:t>(0.057)</w:t>
            </w:r>
          </w:p>
        </w:tc>
      </w:tr>
      <w:tr w:rsidR="008A411A" w:rsidRPr="005B55C3" w14:paraId="5CAC3241" w14:textId="77777777" w:rsidTr="00756404">
        <w:trPr>
          <w:trHeight w:val="215"/>
        </w:trPr>
        <w:tc>
          <w:tcPr>
            <w:tcW w:w="1271" w:type="dxa"/>
            <w:tcBorders>
              <w:bottom w:val="nil"/>
            </w:tcBorders>
          </w:tcPr>
          <w:p w14:paraId="0AF3B7AA" w14:textId="77777777" w:rsidR="005F6D38" w:rsidRPr="005B55C3" w:rsidRDefault="005F6D38" w:rsidP="00BA5433">
            <w:pPr>
              <w:rPr>
                <w:color w:val="000000" w:themeColor="text1"/>
                <w:sz w:val="18"/>
                <w:szCs w:val="20"/>
              </w:rPr>
            </w:pPr>
            <w:r w:rsidRPr="005B55C3">
              <w:rPr>
                <w:b/>
                <w:color w:val="000000" w:themeColor="text1"/>
                <w:sz w:val="18"/>
                <w:szCs w:val="20"/>
              </w:rPr>
              <w:t>Const</w:t>
            </w:r>
          </w:p>
        </w:tc>
        <w:tc>
          <w:tcPr>
            <w:tcW w:w="992" w:type="dxa"/>
            <w:tcBorders>
              <w:bottom w:val="nil"/>
            </w:tcBorders>
          </w:tcPr>
          <w:p w14:paraId="42D9A2DC" w14:textId="77777777" w:rsidR="005F6D38" w:rsidRPr="005B55C3" w:rsidRDefault="005F6D38" w:rsidP="00BA5433">
            <w:pPr>
              <w:rPr>
                <w:color w:val="000000" w:themeColor="text1"/>
                <w:sz w:val="18"/>
                <w:szCs w:val="20"/>
              </w:rPr>
            </w:pPr>
            <w:r w:rsidRPr="005B55C3">
              <w:rPr>
                <w:b/>
                <w:color w:val="000000" w:themeColor="text1"/>
                <w:sz w:val="18"/>
                <w:szCs w:val="20"/>
              </w:rPr>
              <w:t>-2.114</w:t>
            </w:r>
            <w:r w:rsidRPr="005B55C3">
              <w:rPr>
                <w:b/>
                <w:color w:val="000000" w:themeColor="text1"/>
                <w:sz w:val="18"/>
                <w:szCs w:val="20"/>
                <w:vertAlign w:val="superscript"/>
              </w:rPr>
              <w:t>**</w:t>
            </w:r>
          </w:p>
        </w:tc>
        <w:tc>
          <w:tcPr>
            <w:tcW w:w="992" w:type="dxa"/>
            <w:tcBorders>
              <w:bottom w:val="nil"/>
            </w:tcBorders>
          </w:tcPr>
          <w:p w14:paraId="324998C0" w14:textId="77777777" w:rsidR="005F6D38" w:rsidRPr="005B55C3" w:rsidRDefault="005F6D38" w:rsidP="00BA5433">
            <w:pPr>
              <w:rPr>
                <w:color w:val="000000" w:themeColor="text1"/>
                <w:sz w:val="18"/>
                <w:szCs w:val="20"/>
              </w:rPr>
            </w:pPr>
            <w:r w:rsidRPr="005B55C3">
              <w:rPr>
                <w:b/>
                <w:color w:val="000000" w:themeColor="text1"/>
                <w:sz w:val="18"/>
                <w:szCs w:val="20"/>
              </w:rPr>
              <w:t>-6.687</w:t>
            </w:r>
            <w:r w:rsidRPr="005B55C3">
              <w:rPr>
                <w:b/>
                <w:color w:val="000000" w:themeColor="text1"/>
                <w:sz w:val="18"/>
                <w:szCs w:val="20"/>
                <w:vertAlign w:val="superscript"/>
              </w:rPr>
              <w:t>**</w:t>
            </w:r>
          </w:p>
        </w:tc>
        <w:tc>
          <w:tcPr>
            <w:tcW w:w="851" w:type="dxa"/>
            <w:tcBorders>
              <w:bottom w:val="nil"/>
            </w:tcBorders>
          </w:tcPr>
          <w:p w14:paraId="4C75C24F" w14:textId="77777777" w:rsidR="005F6D38" w:rsidRPr="005B55C3" w:rsidRDefault="005F6D38" w:rsidP="00BA5433">
            <w:pPr>
              <w:rPr>
                <w:color w:val="000000" w:themeColor="text1"/>
                <w:sz w:val="18"/>
                <w:szCs w:val="20"/>
              </w:rPr>
            </w:pPr>
            <w:r w:rsidRPr="005B55C3">
              <w:rPr>
                <w:b/>
                <w:color w:val="000000" w:themeColor="text1"/>
                <w:sz w:val="18"/>
                <w:szCs w:val="20"/>
              </w:rPr>
              <w:t>-3.470</w:t>
            </w:r>
            <w:r w:rsidRPr="005B55C3">
              <w:rPr>
                <w:b/>
                <w:color w:val="000000" w:themeColor="text1"/>
                <w:sz w:val="18"/>
                <w:szCs w:val="20"/>
                <w:vertAlign w:val="superscript"/>
              </w:rPr>
              <w:t>**</w:t>
            </w:r>
          </w:p>
        </w:tc>
      </w:tr>
      <w:tr w:rsidR="008A411A" w:rsidRPr="005B55C3" w14:paraId="2CEDB120" w14:textId="77777777" w:rsidTr="00756404">
        <w:trPr>
          <w:trHeight w:val="215"/>
        </w:trPr>
        <w:tc>
          <w:tcPr>
            <w:tcW w:w="1271" w:type="dxa"/>
            <w:tcBorders>
              <w:top w:val="nil"/>
            </w:tcBorders>
          </w:tcPr>
          <w:p w14:paraId="5510D47C"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92" w:type="dxa"/>
            <w:tcBorders>
              <w:top w:val="nil"/>
            </w:tcBorders>
          </w:tcPr>
          <w:p w14:paraId="01B46FF8" w14:textId="77777777" w:rsidR="005F6D38" w:rsidRPr="005B55C3" w:rsidRDefault="005F6D38" w:rsidP="00BA5433">
            <w:pPr>
              <w:rPr>
                <w:color w:val="000000" w:themeColor="text1"/>
                <w:sz w:val="18"/>
                <w:szCs w:val="20"/>
              </w:rPr>
            </w:pPr>
            <w:r w:rsidRPr="005B55C3">
              <w:rPr>
                <w:color w:val="000000" w:themeColor="text1"/>
                <w:sz w:val="18"/>
                <w:szCs w:val="20"/>
              </w:rPr>
              <w:t>(0.907)</w:t>
            </w:r>
          </w:p>
        </w:tc>
        <w:tc>
          <w:tcPr>
            <w:tcW w:w="992" w:type="dxa"/>
            <w:tcBorders>
              <w:top w:val="nil"/>
            </w:tcBorders>
          </w:tcPr>
          <w:p w14:paraId="0238252F" w14:textId="77777777" w:rsidR="005F6D38" w:rsidRPr="005B55C3" w:rsidRDefault="005F6D38" w:rsidP="00BA5433">
            <w:pPr>
              <w:rPr>
                <w:color w:val="000000" w:themeColor="text1"/>
                <w:sz w:val="18"/>
                <w:szCs w:val="20"/>
              </w:rPr>
            </w:pPr>
            <w:r w:rsidRPr="005B55C3">
              <w:rPr>
                <w:color w:val="000000" w:themeColor="text1"/>
                <w:sz w:val="18"/>
                <w:szCs w:val="20"/>
              </w:rPr>
              <w:t>(2.837)</w:t>
            </w:r>
          </w:p>
        </w:tc>
        <w:tc>
          <w:tcPr>
            <w:tcW w:w="851" w:type="dxa"/>
            <w:tcBorders>
              <w:top w:val="nil"/>
            </w:tcBorders>
          </w:tcPr>
          <w:p w14:paraId="3EF7365F" w14:textId="77777777" w:rsidR="005F6D38" w:rsidRPr="005B55C3" w:rsidRDefault="005F6D38" w:rsidP="00BA5433">
            <w:pPr>
              <w:rPr>
                <w:color w:val="000000" w:themeColor="text1"/>
                <w:sz w:val="18"/>
                <w:szCs w:val="20"/>
              </w:rPr>
            </w:pPr>
            <w:r w:rsidRPr="005B55C3">
              <w:rPr>
                <w:color w:val="000000" w:themeColor="text1"/>
                <w:sz w:val="18"/>
                <w:szCs w:val="20"/>
              </w:rPr>
              <w:t>(1.576)</w:t>
            </w:r>
          </w:p>
        </w:tc>
      </w:tr>
      <w:tr w:rsidR="008A411A" w:rsidRPr="005B55C3" w14:paraId="66183AC8" w14:textId="77777777" w:rsidTr="00756404">
        <w:trPr>
          <w:trHeight w:val="215"/>
        </w:trPr>
        <w:tc>
          <w:tcPr>
            <w:tcW w:w="1271" w:type="dxa"/>
          </w:tcPr>
          <w:p w14:paraId="35B0E9EC" w14:textId="77777777" w:rsidR="005F6D38" w:rsidRPr="005B55C3" w:rsidRDefault="005F6D38" w:rsidP="00BA5433">
            <w:pPr>
              <w:rPr>
                <w:color w:val="000000" w:themeColor="text1"/>
                <w:sz w:val="18"/>
                <w:szCs w:val="20"/>
              </w:rPr>
            </w:pPr>
            <w:r w:rsidRPr="005B55C3">
              <w:rPr>
                <w:b/>
                <w:color w:val="000000" w:themeColor="text1"/>
                <w:sz w:val="18"/>
                <w:szCs w:val="20"/>
              </w:rPr>
              <w:t>Year dummies</w:t>
            </w:r>
          </w:p>
        </w:tc>
        <w:tc>
          <w:tcPr>
            <w:tcW w:w="992" w:type="dxa"/>
          </w:tcPr>
          <w:p w14:paraId="5F0ADFA5" w14:textId="77777777" w:rsidR="005F6D38" w:rsidRPr="005B55C3" w:rsidRDefault="005F6D38" w:rsidP="00BA5433">
            <w:pPr>
              <w:rPr>
                <w:color w:val="000000" w:themeColor="text1"/>
                <w:sz w:val="18"/>
                <w:szCs w:val="20"/>
              </w:rPr>
            </w:pPr>
            <w:r w:rsidRPr="005B55C3">
              <w:rPr>
                <w:b/>
                <w:color w:val="000000" w:themeColor="text1"/>
                <w:sz w:val="18"/>
                <w:szCs w:val="20"/>
              </w:rPr>
              <w:t>Yes</w:t>
            </w:r>
          </w:p>
        </w:tc>
        <w:tc>
          <w:tcPr>
            <w:tcW w:w="992" w:type="dxa"/>
          </w:tcPr>
          <w:p w14:paraId="3F329FC6" w14:textId="77777777" w:rsidR="005F6D38" w:rsidRPr="005B55C3" w:rsidRDefault="005F6D38" w:rsidP="00BA5433">
            <w:pPr>
              <w:rPr>
                <w:color w:val="000000" w:themeColor="text1"/>
                <w:sz w:val="18"/>
                <w:szCs w:val="20"/>
              </w:rPr>
            </w:pPr>
            <w:r w:rsidRPr="005B55C3">
              <w:rPr>
                <w:b/>
                <w:color w:val="000000" w:themeColor="text1"/>
                <w:sz w:val="18"/>
                <w:szCs w:val="20"/>
              </w:rPr>
              <w:t>No</w:t>
            </w:r>
          </w:p>
        </w:tc>
        <w:tc>
          <w:tcPr>
            <w:tcW w:w="851" w:type="dxa"/>
          </w:tcPr>
          <w:p w14:paraId="142838D0" w14:textId="77777777" w:rsidR="005F6D38" w:rsidRPr="005B55C3" w:rsidRDefault="005F6D38" w:rsidP="00BA5433">
            <w:pPr>
              <w:rPr>
                <w:color w:val="000000" w:themeColor="text1"/>
                <w:sz w:val="18"/>
                <w:szCs w:val="20"/>
              </w:rPr>
            </w:pPr>
            <w:r w:rsidRPr="005B55C3">
              <w:rPr>
                <w:b/>
                <w:color w:val="000000" w:themeColor="text1"/>
                <w:sz w:val="18"/>
                <w:szCs w:val="20"/>
              </w:rPr>
              <w:t>No</w:t>
            </w:r>
          </w:p>
        </w:tc>
      </w:tr>
      <w:tr w:rsidR="008A411A" w:rsidRPr="005B55C3" w14:paraId="40F75296" w14:textId="77777777" w:rsidTr="00756404">
        <w:trPr>
          <w:trHeight w:val="215"/>
        </w:trPr>
        <w:tc>
          <w:tcPr>
            <w:tcW w:w="1271" w:type="dxa"/>
          </w:tcPr>
          <w:p w14:paraId="4A9405D7" w14:textId="77777777" w:rsidR="005F6D38" w:rsidRPr="005B55C3" w:rsidRDefault="005F6D38" w:rsidP="00BA5433">
            <w:pPr>
              <w:rPr>
                <w:color w:val="000000" w:themeColor="text1"/>
                <w:sz w:val="18"/>
                <w:szCs w:val="20"/>
              </w:rPr>
            </w:pPr>
            <w:r w:rsidRPr="005B55C3">
              <w:rPr>
                <w:b/>
                <w:color w:val="000000" w:themeColor="text1"/>
                <w:sz w:val="18"/>
                <w:szCs w:val="20"/>
              </w:rPr>
              <w:t>R-square</w:t>
            </w:r>
          </w:p>
        </w:tc>
        <w:tc>
          <w:tcPr>
            <w:tcW w:w="992" w:type="dxa"/>
          </w:tcPr>
          <w:p w14:paraId="2BB0D443" w14:textId="77777777" w:rsidR="005F6D38" w:rsidRPr="005B55C3" w:rsidRDefault="005F6D38" w:rsidP="00BA5433">
            <w:pPr>
              <w:rPr>
                <w:color w:val="000000" w:themeColor="text1"/>
                <w:sz w:val="18"/>
                <w:szCs w:val="20"/>
              </w:rPr>
            </w:pPr>
            <w:r w:rsidRPr="005B55C3">
              <w:rPr>
                <w:b/>
                <w:color w:val="000000" w:themeColor="text1"/>
                <w:sz w:val="18"/>
                <w:szCs w:val="20"/>
              </w:rPr>
              <w:t>0.2556</w:t>
            </w:r>
          </w:p>
        </w:tc>
        <w:tc>
          <w:tcPr>
            <w:tcW w:w="992" w:type="dxa"/>
          </w:tcPr>
          <w:p w14:paraId="39CBC8EF" w14:textId="77777777" w:rsidR="005F6D38" w:rsidRPr="005B55C3" w:rsidRDefault="005F6D38" w:rsidP="00BA5433">
            <w:pPr>
              <w:rPr>
                <w:color w:val="000000" w:themeColor="text1"/>
                <w:sz w:val="18"/>
                <w:szCs w:val="20"/>
              </w:rPr>
            </w:pPr>
            <w:r w:rsidRPr="005B55C3">
              <w:rPr>
                <w:b/>
                <w:color w:val="000000" w:themeColor="text1"/>
                <w:sz w:val="18"/>
                <w:szCs w:val="20"/>
              </w:rPr>
              <w:t>0.093</w:t>
            </w:r>
          </w:p>
        </w:tc>
        <w:tc>
          <w:tcPr>
            <w:tcW w:w="851" w:type="dxa"/>
          </w:tcPr>
          <w:p w14:paraId="59E8544F" w14:textId="77777777" w:rsidR="005F6D38" w:rsidRPr="005B55C3" w:rsidRDefault="005F6D38" w:rsidP="00BA5433">
            <w:pPr>
              <w:rPr>
                <w:color w:val="000000" w:themeColor="text1"/>
                <w:sz w:val="18"/>
                <w:szCs w:val="20"/>
              </w:rPr>
            </w:pPr>
            <w:r w:rsidRPr="005B55C3">
              <w:rPr>
                <w:b/>
                <w:color w:val="000000" w:themeColor="text1"/>
                <w:sz w:val="18"/>
                <w:szCs w:val="20"/>
              </w:rPr>
              <w:t>0.075</w:t>
            </w:r>
          </w:p>
        </w:tc>
      </w:tr>
      <w:tr w:rsidR="008A411A" w:rsidRPr="005B55C3" w14:paraId="115771E6" w14:textId="77777777" w:rsidTr="00756404">
        <w:trPr>
          <w:trHeight w:val="345"/>
        </w:trPr>
        <w:tc>
          <w:tcPr>
            <w:tcW w:w="1271" w:type="dxa"/>
          </w:tcPr>
          <w:p w14:paraId="7D9E85C6" w14:textId="77777777" w:rsidR="00595047" w:rsidRPr="005B55C3" w:rsidRDefault="005F6D38" w:rsidP="00BA5433">
            <w:pPr>
              <w:rPr>
                <w:b/>
                <w:color w:val="000000" w:themeColor="text1"/>
                <w:sz w:val="18"/>
                <w:szCs w:val="20"/>
              </w:rPr>
            </w:pPr>
            <w:r w:rsidRPr="005B55C3">
              <w:rPr>
                <w:b/>
                <w:color w:val="000000" w:themeColor="text1"/>
                <w:sz w:val="18"/>
                <w:szCs w:val="20"/>
              </w:rPr>
              <w:t>Hausman</w:t>
            </w:r>
          </w:p>
          <w:p w14:paraId="6B280FF1" w14:textId="18653492" w:rsidR="005F6D38" w:rsidRPr="005B55C3" w:rsidRDefault="005F6D38" w:rsidP="00BA5433">
            <w:pPr>
              <w:rPr>
                <w:color w:val="000000" w:themeColor="text1"/>
                <w:sz w:val="18"/>
                <w:szCs w:val="20"/>
              </w:rPr>
            </w:pPr>
            <w:r w:rsidRPr="005B55C3">
              <w:rPr>
                <w:b/>
                <w:color w:val="000000" w:themeColor="text1"/>
                <w:sz w:val="18"/>
                <w:szCs w:val="20"/>
              </w:rPr>
              <w:t>(Chi</w:t>
            </w:r>
            <w:r w:rsidRPr="005B55C3">
              <w:rPr>
                <w:b/>
                <w:color w:val="000000" w:themeColor="text1"/>
                <w:sz w:val="18"/>
                <w:szCs w:val="20"/>
                <w:vertAlign w:val="superscript"/>
              </w:rPr>
              <w:t>2</w:t>
            </w:r>
            <w:r w:rsidRPr="005B55C3">
              <w:rPr>
                <w:b/>
                <w:color w:val="000000" w:themeColor="text1"/>
                <w:sz w:val="18"/>
                <w:szCs w:val="20"/>
              </w:rPr>
              <w:t>)</w:t>
            </w:r>
          </w:p>
        </w:tc>
        <w:tc>
          <w:tcPr>
            <w:tcW w:w="992" w:type="dxa"/>
          </w:tcPr>
          <w:p w14:paraId="7AF88D61" w14:textId="77777777" w:rsidR="005F6D38" w:rsidRPr="005B55C3" w:rsidRDefault="005F6D38" w:rsidP="00BA5433">
            <w:pPr>
              <w:rPr>
                <w:color w:val="000000" w:themeColor="text1"/>
                <w:sz w:val="18"/>
                <w:szCs w:val="20"/>
              </w:rPr>
            </w:pPr>
            <w:r w:rsidRPr="005B55C3">
              <w:rPr>
                <w:color w:val="000000" w:themeColor="text1"/>
                <w:sz w:val="18"/>
                <w:szCs w:val="20"/>
              </w:rPr>
              <w:t>9.51</w:t>
            </w:r>
          </w:p>
        </w:tc>
        <w:tc>
          <w:tcPr>
            <w:tcW w:w="992" w:type="dxa"/>
          </w:tcPr>
          <w:p w14:paraId="2C54B3C2" w14:textId="77777777" w:rsidR="005F6D38" w:rsidRPr="005B55C3" w:rsidRDefault="005F6D38" w:rsidP="00BA5433">
            <w:pPr>
              <w:rPr>
                <w:color w:val="000000" w:themeColor="text1"/>
                <w:sz w:val="18"/>
                <w:szCs w:val="20"/>
              </w:rPr>
            </w:pPr>
            <w:r w:rsidRPr="005B55C3">
              <w:rPr>
                <w:color w:val="000000" w:themeColor="text1"/>
                <w:sz w:val="18"/>
                <w:szCs w:val="20"/>
              </w:rPr>
              <w:t>p-value</w:t>
            </w:r>
          </w:p>
        </w:tc>
        <w:tc>
          <w:tcPr>
            <w:tcW w:w="851" w:type="dxa"/>
          </w:tcPr>
          <w:p w14:paraId="4880D425" w14:textId="77777777" w:rsidR="005F6D38" w:rsidRPr="005B55C3" w:rsidRDefault="005F6D38" w:rsidP="00BA5433">
            <w:pPr>
              <w:rPr>
                <w:color w:val="000000" w:themeColor="text1"/>
                <w:sz w:val="18"/>
                <w:szCs w:val="20"/>
              </w:rPr>
            </w:pPr>
            <w:r w:rsidRPr="005B55C3">
              <w:rPr>
                <w:color w:val="000000" w:themeColor="text1"/>
                <w:sz w:val="18"/>
                <w:szCs w:val="20"/>
              </w:rPr>
              <w:t>0.0496</w:t>
            </w:r>
          </w:p>
        </w:tc>
      </w:tr>
    </w:tbl>
    <w:p w14:paraId="2116A6F2" w14:textId="77777777" w:rsidR="005B55C3" w:rsidRDefault="005F6D38" w:rsidP="005B55C3">
      <w:pPr>
        <w:spacing w:before="120" w:after="120"/>
        <w:jc w:val="right"/>
        <w:rPr>
          <w:color w:val="000000" w:themeColor="text1"/>
          <w:sz w:val="20"/>
          <w:szCs w:val="20"/>
        </w:rPr>
      </w:pP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 1%, 5%, 10% significant level</w:t>
      </w:r>
    </w:p>
    <w:p w14:paraId="7A89EFD4" w14:textId="6C4EAB83" w:rsidR="005F6D38" w:rsidRPr="008A411A" w:rsidRDefault="005F6D38" w:rsidP="005B55C3">
      <w:pPr>
        <w:spacing w:before="120" w:after="120"/>
        <w:rPr>
          <w:color w:val="000000" w:themeColor="text1"/>
          <w:sz w:val="20"/>
          <w:szCs w:val="20"/>
        </w:rPr>
      </w:pPr>
      <w:r w:rsidRPr="008A411A">
        <w:rPr>
          <w:b/>
          <w:color w:val="000000" w:themeColor="text1"/>
          <w:sz w:val="20"/>
          <w:szCs w:val="20"/>
        </w:rPr>
        <w:t xml:space="preserve">Table 8. </w:t>
      </w:r>
      <w:r w:rsidRPr="008A411A">
        <w:rPr>
          <w:color w:val="000000" w:themeColor="text1"/>
          <w:sz w:val="20"/>
          <w:szCs w:val="20"/>
        </w:rPr>
        <w:t xml:space="preserve">Robustness Test   </w:t>
      </w:r>
    </w:p>
    <w:tbl>
      <w:tblPr>
        <w:tblW w:w="4320" w:type="dxa"/>
        <w:tblInd w:w="5" w:type="dxa"/>
        <w:tblLayout w:type="fixed"/>
        <w:tblLook w:val="0000" w:firstRow="0" w:lastRow="0" w:firstColumn="0" w:lastColumn="0" w:noHBand="0" w:noVBand="0"/>
      </w:tblPr>
      <w:tblGrid>
        <w:gridCol w:w="1960"/>
        <w:gridCol w:w="980"/>
        <w:gridCol w:w="1380"/>
      </w:tblGrid>
      <w:tr w:rsidR="008A411A" w:rsidRPr="005B55C3" w14:paraId="797C3AC5" w14:textId="77777777" w:rsidTr="00BA5433">
        <w:trPr>
          <w:trHeight w:val="252"/>
        </w:trPr>
        <w:tc>
          <w:tcPr>
            <w:tcW w:w="1960" w:type="dxa"/>
            <w:tcBorders>
              <w:top w:val="single" w:sz="4" w:space="0" w:color="000000"/>
              <w:left w:val="single" w:sz="4" w:space="0" w:color="000000"/>
              <w:bottom w:val="single" w:sz="4" w:space="0" w:color="000000"/>
              <w:right w:val="single" w:sz="4" w:space="0" w:color="000000"/>
            </w:tcBorders>
          </w:tcPr>
          <w:p w14:paraId="18C29154" w14:textId="77777777" w:rsidR="005F6D38" w:rsidRPr="005B55C3" w:rsidRDefault="005F6D38" w:rsidP="00BA5433">
            <w:pPr>
              <w:rPr>
                <w:color w:val="000000" w:themeColor="text1"/>
                <w:sz w:val="18"/>
                <w:szCs w:val="20"/>
              </w:rPr>
            </w:pPr>
            <w:r w:rsidRPr="005B55C3">
              <w:rPr>
                <w:b/>
                <w:color w:val="000000" w:themeColor="text1"/>
                <w:sz w:val="18"/>
                <w:szCs w:val="20"/>
              </w:rPr>
              <w:t>Dependent variable</w:t>
            </w:r>
          </w:p>
        </w:tc>
        <w:tc>
          <w:tcPr>
            <w:tcW w:w="2360" w:type="dxa"/>
            <w:gridSpan w:val="2"/>
            <w:tcBorders>
              <w:top w:val="single" w:sz="4" w:space="0" w:color="000000"/>
              <w:left w:val="nil"/>
              <w:bottom w:val="single" w:sz="4" w:space="0" w:color="000000"/>
              <w:right w:val="single" w:sz="4" w:space="0" w:color="000000"/>
            </w:tcBorders>
          </w:tcPr>
          <w:p w14:paraId="7B4DF9FC" w14:textId="77777777" w:rsidR="005F6D38" w:rsidRPr="005B55C3" w:rsidRDefault="005F6D38" w:rsidP="00BA5433">
            <w:pPr>
              <w:jc w:val="center"/>
              <w:rPr>
                <w:color w:val="000000" w:themeColor="text1"/>
                <w:sz w:val="18"/>
                <w:szCs w:val="20"/>
              </w:rPr>
            </w:pPr>
            <w:r w:rsidRPr="005B55C3">
              <w:rPr>
                <w:b/>
                <w:color w:val="000000" w:themeColor="text1"/>
                <w:sz w:val="18"/>
                <w:szCs w:val="20"/>
              </w:rPr>
              <w:t>MB</w:t>
            </w:r>
          </w:p>
        </w:tc>
      </w:tr>
      <w:tr w:rsidR="008A411A" w:rsidRPr="005B55C3" w14:paraId="6969A4B4"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2DE78C15" w14:textId="77777777" w:rsidR="005F6D38" w:rsidRPr="005B55C3" w:rsidRDefault="005F6D38" w:rsidP="00BA5433">
            <w:pPr>
              <w:rPr>
                <w:color w:val="000000" w:themeColor="text1"/>
                <w:sz w:val="18"/>
                <w:szCs w:val="20"/>
              </w:rPr>
            </w:pPr>
            <w:r w:rsidRPr="005B55C3">
              <w:rPr>
                <w:b/>
                <w:color w:val="000000" w:themeColor="text1"/>
                <w:sz w:val="18"/>
                <w:szCs w:val="20"/>
              </w:rPr>
              <w:t> Method</w:t>
            </w:r>
          </w:p>
        </w:tc>
        <w:tc>
          <w:tcPr>
            <w:tcW w:w="980" w:type="dxa"/>
            <w:tcBorders>
              <w:top w:val="nil"/>
              <w:left w:val="nil"/>
              <w:bottom w:val="single" w:sz="4" w:space="0" w:color="000000"/>
              <w:right w:val="single" w:sz="4" w:space="0" w:color="000000"/>
            </w:tcBorders>
          </w:tcPr>
          <w:p w14:paraId="26F5C67D" w14:textId="77777777" w:rsidR="005F6D38" w:rsidRPr="005B55C3" w:rsidRDefault="005F6D38" w:rsidP="00BA5433">
            <w:pPr>
              <w:rPr>
                <w:color w:val="000000" w:themeColor="text1"/>
                <w:sz w:val="18"/>
                <w:szCs w:val="20"/>
              </w:rPr>
            </w:pPr>
            <w:r w:rsidRPr="005B55C3">
              <w:rPr>
                <w:b/>
                <w:color w:val="000000" w:themeColor="text1"/>
                <w:sz w:val="18"/>
                <w:szCs w:val="20"/>
              </w:rPr>
              <w:t>OLS</w:t>
            </w:r>
          </w:p>
        </w:tc>
        <w:tc>
          <w:tcPr>
            <w:tcW w:w="1380" w:type="dxa"/>
            <w:tcBorders>
              <w:top w:val="nil"/>
              <w:left w:val="nil"/>
              <w:bottom w:val="single" w:sz="4" w:space="0" w:color="000000"/>
              <w:right w:val="single" w:sz="4" w:space="0" w:color="000000"/>
            </w:tcBorders>
          </w:tcPr>
          <w:p w14:paraId="3DCC807A" w14:textId="77777777" w:rsidR="005F6D38" w:rsidRPr="005B55C3" w:rsidRDefault="005F6D38" w:rsidP="00BA5433">
            <w:pPr>
              <w:rPr>
                <w:color w:val="000000" w:themeColor="text1"/>
                <w:sz w:val="18"/>
                <w:szCs w:val="20"/>
              </w:rPr>
            </w:pPr>
            <w:r w:rsidRPr="005B55C3">
              <w:rPr>
                <w:b/>
                <w:color w:val="000000" w:themeColor="text1"/>
                <w:sz w:val="18"/>
                <w:szCs w:val="20"/>
              </w:rPr>
              <w:t>2SLS</w:t>
            </w:r>
          </w:p>
        </w:tc>
      </w:tr>
      <w:tr w:rsidR="008A411A" w:rsidRPr="005B55C3" w14:paraId="42CCCBB7" w14:textId="77777777" w:rsidTr="00BA5433">
        <w:trPr>
          <w:trHeight w:val="252"/>
        </w:trPr>
        <w:tc>
          <w:tcPr>
            <w:tcW w:w="1960" w:type="dxa"/>
            <w:tcBorders>
              <w:top w:val="single" w:sz="4" w:space="0" w:color="000000"/>
              <w:left w:val="single" w:sz="4" w:space="0" w:color="000000"/>
              <w:right w:val="single" w:sz="4" w:space="0" w:color="000000"/>
            </w:tcBorders>
          </w:tcPr>
          <w:p w14:paraId="14E08C2C" w14:textId="77777777" w:rsidR="005F6D38" w:rsidRPr="005B55C3" w:rsidRDefault="005F6D38" w:rsidP="00BA5433">
            <w:pPr>
              <w:rPr>
                <w:color w:val="000000" w:themeColor="text1"/>
                <w:sz w:val="18"/>
                <w:szCs w:val="20"/>
              </w:rPr>
            </w:pPr>
            <w:r w:rsidRPr="005B55C3">
              <w:rPr>
                <w:b/>
                <w:color w:val="000000" w:themeColor="text1"/>
                <w:sz w:val="18"/>
                <w:szCs w:val="20"/>
              </w:rPr>
              <w:t>WCD</w:t>
            </w:r>
          </w:p>
        </w:tc>
        <w:tc>
          <w:tcPr>
            <w:tcW w:w="980" w:type="dxa"/>
            <w:tcBorders>
              <w:top w:val="single" w:sz="4" w:space="0" w:color="000000"/>
              <w:left w:val="nil"/>
              <w:right w:val="single" w:sz="4" w:space="0" w:color="000000"/>
            </w:tcBorders>
          </w:tcPr>
          <w:p w14:paraId="056E345A" w14:textId="77777777" w:rsidR="005F6D38" w:rsidRPr="005B55C3" w:rsidRDefault="005F6D38" w:rsidP="00BA5433">
            <w:pPr>
              <w:rPr>
                <w:color w:val="000000" w:themeColor="text1"/>
                <w:sz w:val="18"/>
                <w:szCs w:val="20"/>
                <w:vertAlign w:val="superscript"/>
              </w:rPr>
            </w:pPr>
            <w:r w:rsidRPr="005B55C3">
              <w:rPr>
                <w:b/>
                <w:color w:val="000000" w:themeColor="text1"/>
                <w:sz w:val="18"/>
                <w:szCs w:val="20"/>
              </w:rPr>
              <w:t>0.595</w:t>
            </w:r>
            <w:r w:rsidRPr="005B55C3">
              <w:rPr>
                <w:b/>
                <w:color w:val="000000" w:themeColor="text1"/>
                <w:sz w:val="18"/>
                <w:szCs w:val="20"/>
                <w:vertAlign w:val="superscript"/>
              </w:rPr>
              <w:t>***</w:t>
            </w:r>
          </w:p>
        </w:tc>
        <w:tc>
          <w:tcPr>
            <w:tcW w:w="1380" w:type="dxa"/>
            <w:tcBorders>
              <w:top w:val="single" w:sz="4" w:space="0" w:color="000000"/>
              <w:left w:val="nil"/>
              <w:right w:val="single" w:sz="4" w:space="0" w:color="000000"/>
            </w:tcBorders>
          </w:tcPr>
          <w:p w14:paraId="6FDB154B" w14:textId="77777777" w:rsidR="005F6D38" w:rsidRPr="005B55C3" w:rsidRDefault="005F6D38" w:rsidP="00BA5433">
            <w:pPr>
              <w:rPr>
                <w:color w:val="000000" w:themeColor="text1"/>
                <w:sz w:val="18"/>
                <w:szCs w:val="20"/>
                <w:vertAlign w:val="superscript"/>
              </w:rPr>
            </w:pPr>
            <w:r w:rsidRPr="005B55C3">
              <w:rPr>
                <w:b/>
                <w:color w:val="000000" w:themeColor="text1"/>
                <w:sz w:val="18"/>
                <w:szCs w:val="20"/>
              </w:rPr>
              <w:t>0.433</w:t>
            </w:r>
            <w:r w:rsidRPr="005B55C3">
              <w:rPr>
                <w:b/>
                <w:color w:val="000000" w:themeColor="text1"/>
                <w:sz w:val="18"/>
                <w:szCs w:val="20"/>
                <w:vertAlign w:val="superscript"/>
              </w:rPr>
              <w:t>*</w:t>
            </w:r>
          </w:p>
        </w:tc>
      </w:tr>
      <w:tr w:rsidR="008A411A" w:rsidRPr="005B55C3" w14:paraId="71302D89" w14:textId="77777777" w:rsidTr="00BA5433">
        <w:trPr>
          <w:trHeight w:val="252"/>
        </w:trPr>
        <w:tc>
          <w:tcPr>
            <w:tcW w:w="1960" w:type="dxa"/>
            <w:tcBorders>
              <w:left w:val="single" w:sz="4" w:space="0" w:color="000000"/>
              <w:bottom w:val="single" w:sz="4" w:space="0" w:color="000000"/>
              <w:right w:val="single" w:sz="4" w:space="0" w:color="000000"/>
            </w:tcBorders>
          </w:tcPr>
          <w:p w14:paraId="45B013DB"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80" w:type="dxa"/>
            <w:tcBorders>
              <w:left w:val="nil"/>
              <w:bottom w:val="single" w:sz="4" w:space="0" w:color="000000"/>
              <w:right w:val="single" w:sz="4" w:space="0" w:color="000000"/>
            </w:tcBorders>
          </w:tcPr>
          <w:p w14:paraId="0EF69360" w14:textId="77777777" w:rsidR="005F6D38" w:rsidRPr="005B55C3" w:rsidRDefault="005F6D38" w:rsidP="00BA5433">
            <w:pPr>
              <w:rPr>
                <w:color w:val="000000" w:themeColor="text1"/>
                <w:sz w:val="18"/>
                <w:szCs w:val="20"/>
              </w:rPr>
            </w:pPr>
            <w:r w:rsidRPr="005B55C3">
              <w:rPr>
                <w:color w:val="000000" w:themeColor="text1"/>
                <w:sz w:val="18"/>
                <w:szCs w:val="20"/>
              </w:rPr>
              <w:t>(0.194)</w:t>
            </w:r>
          </w:p>
        </w:tc>
        <w:tc>
          <w:tcPr>
            <w:tcW w:w="1380" w:type="dxa"/>
            <w:tcBorders>
              <w:left w:val="nil"/>
              <w:bottom w:val="single" w:sz="4" w:space="0" w:color="000000"/>
              <w:right w:val="single" w:sz="4" w:space="0" w:color="000000"/>
            </w:tcBorders>
          </w:tcPr>
          <w:p w14:paraId="2480830C" w14:textId="77777777" w:rsidR="005F6D38" w:rsidRPr="005B55C3" w:rsidRDefault="005F6D38" w:rsidP="00BA5433">
            <w:pPr>
              <w:rPr>
                <w:color w:val="000000" w:themeColor="text1"/>
                <w:sz w:val="18"/>
                <w:szCs w:val="20"/>
              </w:rPr>
            </w:pPr>
            <w:r w:rsidRPr="005B55C3">
              <w:rPr>
                <w:color w:val="000000" w:themeColor="text1"/>
                <w:sz w:val="18"/>
                <w:szCs w:val="20"/>
              </w:rPr>
              <w:t>(0.249)</w:t>
            </w:r>
          </w:p>
        </w:tc>
      </w:tr>
      <w:tr w:rsidR="008A411A" w:rsidRPr="005B55C3" w14:paraId="7E2C601A" w14:textId="77777777" w:rsidTr="00BA5433">
        <w:trPr>
          <w:trHeight w:val="252"/>
        </w:trPr>
        <w:tc>
          <w:tcPr>
            <w:tcW w:w="1960" w:type="dxa"/>
            <w:tcBorders>
              <w:top w:val="single" w:sz="4" w:space="0" w:color="000000"/>
              <w:left w:val="single" w:sz="4" w:space="0" w:color="000000"/>
              <w:right w:val="single" w:sz="4" w:space="0" w:color="000000"/>
            </w:tcBorders>
          </w:tcPr>
          <w:p w14:paraId="604FDA3A" w14:textId="77777777" w:rsidR="005F6D38" w:rsidRPr="005B55C3" w:rsidRDefault="005F6D38" w:rsidP="00BA5433">
            <w:pPr>
              <w:rPr>
                <w:color w:val="000000" w:themeColor="text1"/>
                <w:sz w:val="18"/>
                <w:szCs w:val="20"/>
              </w:rPr>
            </w:pPr>
            <w:r w:rsidRPr="005B55C3">
              <w:rPr>
                <w:b/>
                <w:color w:val="000000" w:themeColor="text1"/>
                <w:sz w:val="18"/>
                <w:szCs w:val="20"/>
              </w:rPr>
              <w:t>GOV</w:t>
            </w:r>
          </w:p>
        </w:tc>
        <w:tc>
          <w:tcPr>
            <w:tcW w:w="980" w:type="dxa"/>
            <w:tcBorders>
              <w:top w:val="single" w:sz="4" w:space="0" w:color="000000"/>
              <w:left w:val="nil"/>
              <w:right w:val="single" w:sz="4" w:space="0" w:color="000000"/>
            </w:tcBorders>
          </w:tcPr>
          <w:p w14:paraId="7273CDD7" w14:textId="77777777" w:rsidR="005F6D38" w:rsidRPr="005B55C3" w:rsidRDefault="005F6D38" w:rsidP="00BA5433">
            <w:pPr>
              <w:rPr>
                <w:color w:val="000000" w:themeColor="text1"/>
                <w:sz w:val="18"/>
                <w:szCs w:val="20"/>
              </w:rPr>
            </w:pPr>
            <w:r w:rsidRPr="005B55C3">
              <w:rPr>
                <w:b/>
                <w:color w:val="000000" w:themeColor="text1"/>
                <w:sz w:val="18"/>
                <w:szCs w:val="20"/>
              </w:rPr>
              <w:t>0.975</w:t>
            </w:r>
          </w:p>
        </w:tc>
        <w:tc>
          <w:tcPr>
            <w:tcW w:w="1380" w:type="dxa"/>
            <w:tcBorders>
              <w:top w:val="single" w:sz="4" w:space="0" w:color="000000"/>
              <w:left w:val="nil"/>
              <w:right w:val="single" w:sz="4" w:space="0" w:color="000000"/>
            </w:tcBorders>
          </w:tcPr>
          <w:p w14:paraId="5FACAB16" w14:textId="77777777" w:rsidR="005F6D38" w:rsidRPr="005B55C3" w:rsidRDefault="005F6D38" w:rsidP="00BA5433">
            <w:pPr>
              <w:rPr>
                <w:color w:val="000000" w:themeColor="text1"/>
                <w:sz w:val="18"/>
                <w:szCs w:val="20"/>
                <w:vertAlign w:val="superscript"/>
              </w:rPr>
            </w:pPr>
            <w:r w:rsidRPr="005B55C3">
              <w:rPr>
                <w:b/>
                <w:color w:val="000000" w:themeColor="text1"/>
                <w:sz w:val="18"/>
                <w:szCs w:val="20"/>
              </w:rPr>
              <w:t>2.738</w:t>
            </w:r>
            <w:r w:rsidRPr="005B55C3">
              <w:rPr>
                <w:b/>
                <w:color w:val="000000" w:themeColor="text1"/>
                <w:sz w:val="18"/>
                <w:szCs w:val="20"/>
                <w:vertAlign w:val="superscript"/>
              </w:rPr>
              <w:t>**</w:t>
            </w:r>
          </w:p>
        </w:tc>
      </w:tr>
      <w:tr w:rsidR="008A411A" w:rsidRPr="005B55C3" w14:paraId="388941B0" w14:textId="77777777" w:rsidTr="00BA5433">
        <w:trPr>
          <w:trHeight w:val="252"/>
        </w:trPr>
        <w:tc>
          <w:tcPr>
            <w:tcW w:w="1960" w:type="dxa"/>
            <w:tcBorders>
              <w:left w:val="single" w:sz="4" w:space="0" w:color="000000"/>
              <w:bottom w:val="single" w:sz="4" w:space="0" w:color="000000"/>
              <w:right w:val="single" w:sz="4" w:space="0" w:color="000000"/>
            </w:tcBorders>
          </w:tcPr>
          <w:p w14:paraId="076FC1FB"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80" w:type="dxa"/>
            <w:tcBorders>
              <w:left w:val="nil"/>
              <w:bottom w:val="single" w:sz="4" w:space="0" w:color="000000"/>
              <w:right w:val="single" w:sz="4" w:space="0" w:color="000000"/>
            </w:tcBorders>
          </w:tcPr>
          <w:p w14:paraId="65716976" w14:textId="77777777" w:rsidR="005F6D38" w:rsidRPr="005B55C3" w:rsidRDefault="005F6D38" w:rsidP="00BA5433">
            <w:pPr>
              <w:rPr>
                <w:color w:val="000000" w:themeColor="text1"/>
                <w:sz w:val="18"/>
                <w:szCs w:val="20"/>
              </w:rPr>
            </w:pPr>
            <w:r w:rsidRPr="005B55C3">
              <w:rPr>
                <w:color w:val="000000" w:themeColor="text1"/>
                <w:sz w:val="18"/>
                <w:szCs w:val="20"/>
              </w:rPr>
              <w:t>(0.640)</w:t>
            </w:r>
          </w:p>
        </w:tc>
        <w:tc>
          <w:tcPr>
            <w:tcW w:w="1380" w:type="dxa"/>
            <w:tcBorders>
              <w:left w:val="nil"/>
              <w:bottom w:val="single" w:sz="4" w:space="0" w:color="000000"/>
              <w:right w:val="single" w:sz="4" w:space="0" w:color="000000"/>
            </w:tcBorders>
          </w:tcPr>
          <w:p w14:paraId="4AE7C54F" w14:textId="77777777" w:rsidR="005F6D38" w:rsidRPr="005B55C3" w:rsidRDefault="005F6D38" w:rsidP="00BA5433">
            <w:pPr>
              <w:rPr>
                <w:color w:val="000000" w:themeColor="text1"/>
                <w:sz w:val="18"/>
                <w:szCs w:val="20"/>
              </w:rPr>
            </w:pPr>
            <w:r w:rsidRPr="005B55C3">
              <w:rPr>
                <w:color w:val="000000" w:themeColor="text1"/>
                <w:sz w:val="18"/>
                <w:szCs w:val="20"/>
              </w:rPr>
              <w:t>(1.165)</w:t>
            </w:r>
          </w:p>
        </w:tc>
      </w:tr>
      <w:tr w:rsidR="008A411A" w:rsidRPr="005B55C3" w14:paraId="75430519" w14:textId="77777777" w:rsidTr="00BA5433">
        <w:trPr>
          <w:trHeight w:val="252"/>
        </w:trPr>
        <w:tc>
          <w:tcPr>
            <w:tcW w:w="1960" w:type="dxa"/>
            <w:tcBorders>
              <w:top w:val="single" w:sz="4" w:space="0" w:color="000000"/>
              <w:left w:val="single" w:sz="4" w:space="0" w:color="000000"/>
              <w:right w:val="single" w:sz="4" w:space="0" w:color="000000"/>
            </w:tcBorders>
          </w:tcPr>
          <w:p w14:paraId="04A9DC8D" w14:textId="77777777" w:rsidR="005F6D38" w:rsidRPr="005B55C3" w:rsidRDefault="005F6D38" w:rsidP="00BA5433">
            <w:pPr>
              <w:rPr>
                <w:color w:val="000000" w:themeColor="text1"/>
                <w:sz w:val="18"/>
                <w:szCs w:val="20"/>
              </w:rPr>
            </w:pPr>
            <w:r w:rsidRPr="005B55C3">
              <w:rPr>
                <w:b/>
                <w:color w:val="000000" w:themeColor="text1"/>
                <w:sz w:val="18"/>
                <w:szCs w:val="20"/>
              </w:rPr>
              <w:t>LEV</w:t>
            </w:r>
          </w:p>
        </w:tc>
        <w:tc>
          <w:tcPr>
            <w:tcW w:w="980" w:type="dxa"/>
            <w:tcBorders>
              <w:top w:val="single" w:sz="4" w:space="0" w:color="000000"/>
              <w:left w:val="nil"/>
              <w:right w:val="single" w:sz="4" w:space="0" w:color="000000"/>
            </w:tcBorders>
          </w:tcPr>
          <w:p w14:paraId="037EB803" w14:textId="77777777" w:rsidR="005F6D38" w:rsidRPr="005B55C3" w:rsidRDefault="005F6D38" w:rsidP="00BA5433">
            <w:pPr>
              <w:rPr>
                <w:color w:val="000000" w:themeColor="text1"/>
                <w:sz w:val="18"/>
                <w:szCs w:val="20"/>
              </w:rPr>
            </w:pPr>
            <w:r w:rsidRPr="005B55C3">
              <w:rPr>
                <w:b/>
                <w:color w:val="000000" w:themeColor="text1"/>
                <w:sz w:val="18"/>
                <w:szCs w:val="20"/>
              </w:rPr>
              <w:t>-0.462</w:t>
            </w:r>
            <w:r w:rsidRPr="005B55C3">
              <w:rPr>
                <w:b/>
                <w:color w:val="000000" w:themeColor="text1"/>
                <w:sz w:val="18"/>
                <w:szCs w:val="20"/>
                <w:vertAlign w:val="superscript"/>
              </w:rPr>
              <w:t>***</w:t>
            </w:r>
          </w:p>
        </w:tc>
        <w:tc>
          <w:tcPr>
            <w:tcW w:w="1380" w:type="dxa"/>
            <w:tcBorders>
              <w:top w:val="single" w:sz="4" w:space="0" w:color="000000"/>
              <w:left w:val="nil"/>
              <w:right w:val="single" w:sz="4" w:space="0" w:color="000000"/>
            </w:tcBorders>
          </w:tcPr>
          <w:p w14:paraId="2F65F3B4" w14:textId="77777777" w:rsidR="005F6D38" w:rsidRPr="005B55C3" w:rsidRDefault="005F6D38" w:rsidP="00BA5433">
            <w:pPr>
              <w:rPr>
                <w:color w:val="000000" w:themeColor="text1"/>
                <w:sz w:val="18"/>
                <w:szCs w:val="20"/>
              </w:rPr>
            </w:pPr>
            <w:r w:rsidRPr="005B55C3">
              <w:rPr>
                <w:b/>
                <w:color w:val="000000" w:themeColor="text1"/>
                <w:sz w:val="18"/>
                <w:szCs w:val="20"/>
              </w:rPr>
              <w:t>-0.621</w:t>
            </w:r>
            <w:r w:rsidRPr="005B55C3">
              <w:rPr>
                <w:b/>
                <w:color w:val="000000" w:themeColor="text1"/>
                <w:sz w:val="18"/>
                <w:szCs w:val="20"/>
                <w:vertAlign w:val="superscript"/>
              </w:rPr>
              <w:t>***</w:t>
            </w:r>
          </w:p>
        </w:tc>
      </w:tr>
      <w:tr w:rsidR="008A411A" w:rsidRPr="005B55C3" w14:paraId="7B5D37CE" w14:textId="77777777" w:rsidTr="00BA5433">
        <w:trPr>
          <w:trHeight w:val="252"/>
        </w:trPr>
        <w:tc>
          <w:tcPr>
            <w:tcW w:w="1960" w:type="dxa"/>
            <w:tcBorders>
              <w:left w:val="single" w:sz="4" w:space="0" w:color="000000"/>
              <w:bottom w:val="single" w:sz="4" w:space="0" w:color="000000"/>
              <w:right w:val="single" w:sz="4" w:space="0" w:color="000000"/>
            </w:tcBorders>
          </w:tcPr>
          <w:p w14:paraId="27277F94"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80" w:type="dxa"/>
            <w:tcBorders>
              <w:left w:val="nil"/>
              <w:bottom w:val="single" w:sz="4" w:space="0" w:color="000000"/>
              <w:right w:val="single" w:sz="4" w:space="0" w:color="000000"/>
            </w:tcBorders>
          </w:tcPr>
          <w:p w14:paraId="31560F08" w14:textId="77777777" w:rsidR="005F6D38" w:rsidRPr="005B55C3" w:rsidRDefault="005F6D38" w:rsidP="00BA5433">
            <w:pPr>
              <w:rPr>
                <w:color w:val="000000" w:themeColor="text1"/>
                <w:sz w:val="18"/>
                <w:szCs w:val="20"/>
              </w:rPr>
            </w:pPr>
            <w:r w:rsidRPr="005B55C3">
              <w:rPr>
                <w:color w:val="000000" w:themeColor="text1"/>
                <w:sz w:val="18"/>
                <w:szCs w:val="20"/>
              </w:rPr>
              <w:t>(0.173)</w:t>
            </w:r>
          </w:p>
        </w:tc>
        <w:tc>
          <w:tcPr>
            <w:tcW w:w="1380" w:type="dxa"/>
            <w:tcBorders>
              <w:left w:val="nil"/>
              <w:bottom w:val="single" w:sz="4" w:space="0" w:color="000000"/>
              <w:right w:val="single" w:sz="4" w:space="0" w:color="000000"/>
            </w:tcBorders>
          </w:tcPr>
          <w:p w14:paraId="4D8B7D92" w14:textId="77777777" w:rsidR="005F6D38" w:rsidRPr="005B55C3" w:rsidRDefault="005F6D38" w:rsidP="00BA5433">
            <w:pPr>
              <w:rPr>
                <w:color w:val="000000" w:themeColor="text1"/>
                <w:sz w:val="18"/>
                <w:szCs w:val="20"/>
              </w:rPr>
            </w:pPr>
            <w:r w:rsidRPr="005B55C3">
              <w:rPr>
                <w:color w:val="000000" w:themeColor="text1"/>
                <w:sz w:val="18"/>
                <w:szCs w:val="20"/>
              </w:rPr>
              <w:t>(0.201)</w:t>
            </w:r>
          </w:p>
        </w:tc>
      </w:tr>
      <w:tr w:rsidR="008A411A" w:rsidRPr="005B55C3" w14:paraId="388DE88B" w14:textId="77777777" w:rsidTr="00BA5433">
        <w:trPr>
          <w:trHeight w:val="252"/>
        </w:trPr>
        <w:tc>
          <w:tcPr>
            <w:tcW w:w="1960" w:type="dxa"/>
            <w:tcBorders>
              <w:top w:val="single" w:sz="4" w:space="0" w:color="000000"/>
              <w:left w:val="single" w:sz="4" w:space="0" w:color="000000"/>
              <w:right w:val="single" w:sz="4" w:space="0" w:color="000000"/>
            </w:tcBorders>
          </w:tcPr>
          <w:p w14:paraId="4232DE02" w14:textId="77777777" w:rsidR="005F6D38" w:rsidRPr="005B55C3" w:rsidRDefault="005F6D38" w:rsidP="00BA5433">
            <w:pPr>
              <w:rPr>
                <w:color w:val="000000" w:themeColor="text1"/>
                <w:sz w:val="18"/>
                <w:szCs w:val="20"/>
              </w:rPr>
            </w:pPr>
            <w:r w:rsidRPr="005B55C3">
              <w:rPr>
                <w:b/>
                <w:color w:val="000000" w:themeColor="text1"/>
                <w:sz w:val="18"/>
                <w:szCs w:val="20"/>
              </w:rPr>
              <w:t>SIZE</w:t>
            </w:r>
          </w:p>
        </w:tc>
        <w:tc>
          <w:tcPr>
            <w:tcW w:w="980" w:type="dxa"/>
            <w:tcBorders>
              <w:top w:val="single" w:sz="4" w:space="0" w:color="000000"/>
              <w:left w:val="nil"/>
              <w:right w:val="single" w:sz="4" w:space="0" w:color="000000"/>
            </w:tcBorders>
          </w:tcPr>
          <w:p w14:paraId="347BDC74" w14:textId="77777777" w:rsidR="005F6D38" w:rsidRPr="005B55C3" w:rsidRDefault="005F6D38" w:rsidP="00BA5433">
            <w:pPr>
              <w:rPr>
                <w:color w:val="000000" w:themeColor="text1"/>
                <w:sz w:val="18"/>
                <w:szCs w:val="20"/>
              </w:rPr>
            </w:pPr>
            <w:r w:rsidRPr="005B55C3">
              <w:rPr>
                <w:b/>
                <w:color w:val="000000" w:themeColor="text1"/>
                <w:sz w:val="18"/>
                <w:szCs w:val="20"/>
              </w:rPr>
              <w:t>0.421</w:t>
            </w:r>
            <w:r w:rsidRPr="005B55C3">
              <w:rPr>
                <w:b/>
                <w:color w:val="000000" w:themeColor="text1"/>
                <w:sz w:val="18"/>
                <w:szCs w:val="20"/>
                <w:vertAlign w:val="superscript"/>
              </w:rPr>
              <w:t>***</w:t>
            </w:r>
          </w:p>
        </w:tc>
        <w:tc>
          <w:tcPr>
            <w:tcW w:w="1380" w:type="dxa"/>
            <w:tcBorders>
              <w:top w:val="single" w:sz="4" w:space="0" w:color="000000"/>
              <w:left w:val="nil"/>
              <w:right w:val="single" w:sz="4" w:space="0" w:color="000000"/>
            </w:tcBorders>
          </w:tcPr>
          <w:p w14:paraId="0EC50CEF" w14:textId="77777777" w:rsidR="005F6D38" w:rsidRPr="005B55C3" w:rsidRDefault="005F6D38" w:rsidP="00BA5433">
            <w:pPr>
              <w:rPr>
                <w:color w:val="000000" w:themeColor="text1"/>
                <w:sz w:val="18"/>
                <w:szCs w:val="20"/>
              </w:rPr>
            </w:pPr>
            <w:r w:rsidRPr="005B55C3">
              <w:rPr>
                <w:b/>
                <w:color w:val="000000" w:themeColor="text1"/>
                <w:sz w:val="18"/>
                <w:szCs w:val="20"/>
              </w:rPr>
              <w:t>1.158</w:t>
            </w:r>
            <w:r w:rsidRPr="005B55C3">
              <w:rPr>
                <w:b/>
                <w:color w:val="000000" w:themeColor="text1"/>
                <w:sz w:val="18"/>
                <w:szCs w:val="20"/>
                <w:vertAlign w:val="superscript"/>
              </w:rPr>
              <w:t>***</w:t>
            </w:r>
          </w:p>
        </w:tc>
      </w:tr>
      <w:tr w:rsidR="008A411A" w:rsidRPr="005B55C3" w14:paraId="22A3F327" w14:textId="77777777" w:rsidTr="00BA5433">
        <w:trPr>
          <w:trHeight w:val="252"/>
        </w:trPr>
        <w:tc>
          <w:tcPr>
            <w:tcW w:w="1960" w:type="dxa"/>
            <w:tcBorders>
              <w:left w:val="single" w:sz="4" w:space="0" w:color="000000"/>
              <w:bottom w:val="single" w:sz="4" w:space="0" w:color="000000"/>
              <w:right w:val="single" w:sz="4" w:space="0" w:color="000000"/>
            </w:tcBorders>
          </w:tcPr>
          <w:p w14:paraId="371EED6B"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80" w:type="dxa"/>
            <w:tcBorders>
              <w:left w:val="nil"/>
              <w:bottom w:val="single" w:sz="4" w:space="0" w:color="000000"/>
              <w:right w:val="single" w:sz="4" w:space="0" w:color="000000"/>
            </w:tcBorders>
          </w:tcPr>
          <w:p w14:paraId="3887024E" w14:textId="77777777" w:rsidR="005F6D38" w:rsidRPr="005B55C3" w:rsidRDefault="005F6D38" w:rsidP="00BA5433">
            <w:pPr>
              <w:rPr>
                <w:color w:val="000000" w:themeColor="text1"/>
                <w:sz w:val="18"/>
                <w:szCs w:val="20"/>
              </w:rPr>
            </w:pPr>
            <w:r w:rsidRPr="005B55C3">
              <w:rPr>
                <w:color w:val="000000" w:themeColor="text1"/>
                <w:sz w:val="18"/>
                <w:szCs w:val="20"/>
              </w:rPr>
              <w:t>(0.098)</w:t>
            </w:r>
          </w:p>
        </w:tc>
        <w:tc>
          <w:tcPr>
            <w:tcW w:w="1380" w:type="dxa"/>
            <w:tcBorders>
              <w:left w:val="nil"/>
              <w:bottom w:val="single" w:sz="4" w:space="0" w:color="000000"/>
              <w:right w:val="single" w:sz="4" w:space="0" w:color="000000"/>
            </w:tcBorders>
          </w:tcPr>
          <w:p w14:paraId="2E703B69" w14:textId="77777777" w:rsidR="005F6D38" w:rsidRPr="005B55C3" w:rsidRDefault="005F6D38" w:rsidP="00BA5433">
            <w:pPr>
              <w:rPr>
                <w:color w:val="000000" w:themeColor="text1"/>
                <w:sz w:val="18"/>
                <w:szCs w:val="20"/>
              </w:rPr>
            </w:pPr>
            <w:r w:rsidRPr="005B55C3">
              <w:rPr>
                <w:color w:val="000000" w:themeColor="text1"/>
                <w:sz w:val="18"/>
                <w:szCs w:val="20"/>
              </w:rPr>
              <w:t>(0.391)</w:t>
            </w:r>
          </w:p>
        </w:tc>
      </w:tr>
      <w:tr w:rsidR="008A411A" w:rsidRPr="005B55C3" w14:paraId="7A358A9C" w14:textId="77777777" w:rsidTr="00BA5433">
        <w:trPr>
          <w:trHeight w:val="252"/>
        </w:trPr>
        <w:tc>
          <w:tcPr>
            <w:tcW w:w="1960" w:type="dxa"/>
            <w:tcBorders>
              <w:top w:val="single" w:sz="4" w:space="0" w:color="000000"/>
              <w:left w:val="single" w:sz="4" w:space="0" w:color="000000"/>
              <w:right w:val="single" w:sz="4" w:space="0" w:color="000000"/>
            </w:tcBorders>
          </w:tcPr>
          <w:p w14:paraId="06B3E801" w14:textId="77777777" w:rsidR="005F6D38" w:rsidRPr="005B55C3" w:rsidRDefault="005F6D38" w:rsidP="00BA5433">
            <w:pPr>
              <w:rPr>
                <w:color w:val="000000" w:themeColor="text1"/>
                <w:sz w:val="18"/>
                <w:szCs w:val="20"/>
              </w:rPr>
            </w:pPr>
            <w:r w:rsidRPr="005B55C3">
              <w:rPr>
                <w:b/>
                <w:color w:val="000000" w:themeColor="text1"/>
                <w:sz w:val="18"/>
                <w:szCs w:val="20"/>
              </w:rPr>
              <w:t>Const</w:t>
            </w:r>
          </w:p>
        </w:tc>
        <w:tc>
          <w:tcPr>
            <w:tcW w:w="980" w:type="dxa"/>
            <w:tcBorders>
              <w:top w:val="single" w:sz="4" w:space="0" w:color="000000"/>
              <w:left w:val="nil"/>
              <w:right w:val="single" w:sz="4" w:space="0" w:color="000000"/>
            </w:tcBorders>
          </w:tcPr>
          <w:p w14:paraId="3ED810C1" w14:textId="77777777" w:rsidR="005F6D38" w:rsidRPr="005B55C3" w:rsidRDefault="005F6D38" w:rsidP="00BA5433">
            <w:pPr>
              <w:rPr>
                <w:color w:val="000000" w:themeColor="text1"/>
                <w:sz w:val="18"/>
                <w:szCs w:val="20"/>
              </w:rPr>
            </w:pPr>
            <w:r w:rsidRPr="005B55C3">
              <w:rPr>
                <w:b/>
                <w:color w:val="000000" w:themeColor="text1"/>
                <w:sz w:val="18"/>
                <w:szCs w:val="20"/>
              </w:rPr>
              <w:t>-7.959</w:t>
            </w:r>
            <w:r w:rsidRPr="005B55C3">
              <w:rPr>
                <w:b/>
                <w:color w:val="000000" w:themeColor="text1"/>
                <w:sz w:val="18"/>
                <w:szCs w:val="20"/>
                <w:vertAlign w:val="superscript"/>
              </w:rPr>
              <w:t>***</w:t>
            </w:r>
          </w:p>
        </w:tc>
        <w:tc>
          <w:tcPr>
            <w:tcW w:w="1380" w:type="dxa"/>
            <w:tcBorders>
              <w:top w:val="single" w:sz="4" w:space="0" w:color="000000"/>
              <w:left w:val="nil"/>
              <w:right w:val="single" w:sz="4" w:space="0" w:color="000000"/>
            </w:tcBorders>
          </w:tcPr>
          <w:p w14:paraId="0207A445" w14:textId="77777777" w:rsidR="005F6D38" w:rsidRPr="005B55C3" w:rsidRDefault="005F6D38" w:rsidP="00BA5433">
            <w:pPr>
              <w:rPr>
                <w:color w:val="000000" w:themeColor="text1"/>
                <w:sz w:val="18"/>
                <w:szCs w:val="20"/>
              </w:rPr>
            </w:pPr>
            <w:r w:rsidRPr="005B55C3">
              <w:rPr>
                <w:b/>
                <w:color w:val="000000" w:themeColor="text1"/>
                <w:sz w:val="18"/>
                <w:szCs w:val="20"/>
              </w:rPr>
              <w:t>-28.531</w:t>
            </w:r>
            <w:r w:rsidRPr="005B55C3">
              <w:rPr>
                <w:b/>
                <w:color w:val="000000" w:themeColor="text1"/>
                <w:sz w:val="18"/>
                <w:szCs w:val="20"/>
                <w:vertAlign w:val="superscript"/>
              </w:rPr>
              <w:t>***</w:t>
            </w:r>
          </w:p>
        </w:tc>
      </w:tr>
      <w:tr w:rsidR="008A411A" w:rsidRPr="005B55C3" w14:paraId="615F2938" w14:textId="77777777" w:rsidTr="00BA5433">
        <w:trPr>
          <w:trHeight w:val="252"/>
        </w:trPr>
        <w:tc>
          <w:tcPr>
            <w:tcW w:w="1960" w:type="dxa"/>
            <w:tcBorders>
              <w:left w:val="single" w:sz="4" w:space="0" w:color="000000"/>
              <w:bottom w:val="single" w:sz="4" w:space="0" w:color="000000"/>
              <w:right w:val="single" w:sz="4" w:space="0" w:color="000000"/>
            </w:tcBorders>
          </w:tcPr>
          <w:p w14:paraId="73136E91"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80" w:type="dxa"/>
            <w:tcBorders>
              <w:left w:val="nil"/>
              <w:bottom w:val="single" w:sz="4" w:space="0" w:color="000000"/>
              <w:right w:val="single" w:sz="4" w:space="0" w:color="000000"/>
            </w:tcBorders>
          </w:tcPr>
          <w:p w14:paraId="4B85B72C" w14:textId="77777777" w:rsidR="005F6D38" w:rsidRPr="005B55C3" w:rsidRDefault="005F6D38" w:rsidP="00BA5433">
            <w:pPr>
              <w:rPr>
                <w:color w:val="000000" w:themeColor="text1"/>
                <w:sz w:val="18"/>
                <w:szCs w:val="20"/>
              </w:rPr>
            </w:pPr>
            <w:r w:rsidRPr="005B55C3">
              <w:rPr>
                <w:color w:val="000000" w:themeColor="text1"/>
                <w:sz w:val="18"/>
                <w:szCs w:val="20"/>
              </w:rPr>
              <w:t>(2.731)</w:t>
            </w:r>
          </w:p>
        </w:tc>
        <w:tc>
          <w:tcPr>
            <w:tcW w:w="1380" w:type="dxa"/>
            <w:tcBorders>
              <w:left w:val="nil"/>
              <w:bottom w:val="single" w:sz="4" w:space="0" w:color="000000"/>
              <w:right w:val="single" w:sz="4" w:space="0" w:color="000000"/>
            </w:tcBorders>
          </w:tcPr>
          <w:p w14:paraId="63D0EE9F" w14:textId="77777777" w:rsidR="005F6D38" w:rsidRPr="005B55C3" w:rsidRDefault="005F6D38" w:rsidP="00BA5433">
            <w:pPr>
              <w:rPr>
                <w:color w:val="000000" w:themeColor="text1"/>
                <w:sz w:val="18"/>
                <w:szCs w:val="20"/>
              </w:rPr>
            </w:pPr>
            <w:r w:rsidRPr="005B55C3">
              <w:rPr>
                <w:color w:val="000000" w:themeColor="text1"/>
                <w:sz w:val="18"/>
                <w:szCs w:val="20"/>
              </w:rPr>
              <w:t>(10.716)</w:t>
            </w:r>
          </w:p>
        </w:tc>
      </w:tr>
      <w:tr w:rsidR="008A411A" w:rsidRPr="005B55C3" w14:paraId="07B26E1A"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1ABD32EC" w14:textId="77777777" w:rsidR="005F6D38" w:rsidRPr="005B55C3" w:rsidRDefault="005F6D38" w:rsidP="00BA5433">
            <w:pPr>
              <w:rPr>
                <w:color w:val="000000" w:themeColor="text1"/>
                <w:sz w:val="18"/>
                <w:szCs w:val="20"/>
              </w:rPr>
            </w:pPr>
            <w:r w:rsidRPr="005B55C3">
              <w:rPr>
                <w:b/>
                <w:color w:val="000000" w:themeColor="text1"/>
                <w:sz w:val="18"/>
                <w:szCs w:val="20"/>
              </w:rPr>
              <w:t>R-square</w:t>
            </w:r>
          </w:p>
        </w:tc>
        <w:tc>
          <w:tcPr>
            <w:tcW w:w="980" w:type="dxa"/>
            <w:tcBorders>
              <w:top w:val="nil"/>
              <w:left w:val="nil"/>
              <w:bottom w:val="single" w:sz="4" w:space="0" w:color="000000"/>
              <w:right w:val="single" w:sz="4" w:space="0" w:color="000000"/>
            </w:tcBorders>
          </w:tcPr>
          <w:p w14:paraId="67573896" w14:textId="77777777" w:rsidR="005F6D38" w:rsidRPr="005B55C3" w:rsidRDefault="005F6D38" w:rsidP="00BA5433">
            <w:pPr>
              <w:rPr>
                <w:color w:val="000000" w:themeColor="text1"/>
                <w:sz w:val="18"/>
                <w:szCs w:val="20"/>
              </w:rPr>
            </w:pPr>
            <w:r w:rsidRPr="005B55C3">
              <w:rPr>
                <w:b/>
                <w:color w:val="000000" w:themeColor="text1"/>
                <w:sz w:val="18"/>
                <w:szCs w:val="20"/>
              </w:rPr>
              <w:t>0.224</w:t>
            </w:r>
          </w:p>
        </w:tc>
        <w:tc>
          <w:tcPr>
            <w:tcW w:w="1380" w:type="dxa"/>
            <w:tcBorders>
              <w:top w:val="nil"/>
              <w:left w:val="nil"/>
              <w:bottom w:val="single" w:sz="4" w:space="0" w:color="000000"/>
              <w:right w:val="single" w:sz="4" w:space="0" w:color="000000"/>
            </w:tcBorders>
          </w:tcPr>
          <w:p w14:paraId="1822BCD1" w14:textId="77777777" w:rsidR="005F6D38" w:rsidRPr="005B55C3" w:rsidRDefault="005F6D38" w:rsidP="00BA5433">
            <w:pPr>
              <w:rPr>
                <w:color w:val="000000" w:themeColor="text1"/>
                <w:sz w:val="18"/>
                <w:szCs w:val="20"/>
              </w:rPr>
            </w:pPr>
            <w:r w:rsidRPr="005B55C3">
              <w:rPr>
                <w:b/>
                <w:color w:val="000000" w:themeColor="text1"/>
                <w:sz w:val="18"/>
                <w:szCs w:val="20"/>
              </w:rPr>
              <w:t>0.013</w:t>
            </w:r>
          </w:p>
        </w:tc>
      </w:tr>
      <w:tr w:rsidR="008A411A" w:rsidRPr="005B55C3" w14:paraId="1AAB6B1E"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63369C8E" w14:textId="77777777" w:rsidR="005F6D38" w:rsidRPr="005B55C3" w:rsidRDefault="005F6D38" w:rsidP="00BA5433">
            <w:pPr>
              <w:rPr>
                <w:color w:val="000000" w:themeColor="text1"/>
                <w:sz w:val="18"/>
                <w:szCs w:val="20"/>
              </w:rPr>
            </w:pPr>
            <w:r w:rsidRPr="005B55C3">
              <w:rPr>
                <w:b/>
                <w:color w:val="000000" w:themeColor="text1"/>
                <w:sz w:val="18"/>
                <w:szCs w:val="20"/>
              </w:rPr>
              <w:t>Year dummies</w:t>
            </w:r>
          </w:p>
        </w:tc>
        <w:tc>
          <w:tcPr>
            <w:tcW w:w="980" w:type="dxa"/>
            <w:tcBorders>
              <w:top w:val="nil"/>
              <w:left w:val="nil"/>
              <w:bottom w:val="single" w:sz="4" w:space="0" w:color="000000"/>
              <w:right w:val="single" w:sz="4" w:space="0" w:color="000000"/>
            </w:tcBorders>
          </w:tcPr>
          <w:p w14:paraId="4120EDDF" w14:textId="77777777" w:rsidR="005F6D38" w:rsidRPr="005B55C3" w:rsidRDefault="005F6D38" w:rsidP="00BA5433">
            <w:pPr>
              <w:rPr>
                <w:color w:val="000000" w:themeColor="text1"/>
                <w:sz w:val="18"/>
                <w:szCs w:val="20"/>
              </w:rPr>
            </w:pPr>
            <w:r w:rsidRPr="005B55C3">
              <w:rPr>
                <w:color w:val="000000" w:themeColor="text1"/>
                <w:sz w:val="18"/>
                <w:szCs w:val="20"/>
              </w:rPr>
              <w:t>Yes</w:t>
            </w:r>
          </w:p>
        </w:tc>
        <w:tc>
          <w:tcPr>
            <w:tcW w:w="1380" w:type="dxa"/>
            <w:tcBorders>
              <w:top w:val="nil"/>
              <w:left w:val="nil"/>
              <w:bottom w:val="single" w:sz="4" w:space="0" w:color="000000"/>
              <w:right w:val="single" w:sz="4" w:space="0" w:color="000000"/>
            </w:tcBorders>
          </w:tcPr>
          <w:p w14:paraId="27524846" w14:textId="77777777" w:rsidR="005F6D38" w:rsidRPr="005B55C3" w:rsidRDefault="005F6D38" w:rsidP="00BA5433">
            <w:pPr>
              <w:rPr>
                <w:color w:val="000000" w:themeColor="text1"/>
                <w:sz w:val="18"/>
                <w:szCs w:val="20"/>
              </w:rPr>
            </w:pPr>
            <w:r w:rsidRPr="005B55C3">
              <w:rPr>
                <w:color w:val="000000" w:themeColor="text1"/>
                <w:sz w:val="18"/>
                <w:szCs w:val="20"/>
              </w:rPr>
              <w:t>No</w:t>
            </w:r>
          </w:p>
        </w:tc>
      </w:tr>
      <w:tr w:rsidR="008A411A" w:rsidRPr="005B55C3" w14:paraId="72A9AAC4"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3D390E87" w14:textId="77777777" w:rsidR="005F6D38" w:rsidRPr="005B55C3" w:rsidRDefault="005F6D38" w:rsidP="00BA5433">
            <w:pPr>
              <w:rPr>
                <w:color w:val="000000" w:themeColor="text1"/>
                <w:sz w:val="18"/>
                <w:szCs w:val="20"/>
              </w:rPr>
            </w:pPr>
            <w:r w:rsidRPr="005B55C3">
              <w:rPr>
                <w:b/>
                <w:color w:val="000000" w:themeColor="text1"/>
                <w:sz w:val="18"/>
                <w:szCs w:val="20"/>
              </w:rPr>
              <w:t>Durbin (score) chi2</w:t>
            </w:r>
          </w:p>
        </w:tc>
        <w:tc>
          <w:tcPr>
            <w:tcW w:w="980" w:type="dxa"/>
            <w:tcBorders>
              <w:top w:val="nil"/>
              <w:left w:val="nil"/>
              <w:bottom w:val="single" w:sz="4" w:space="0" w:color="000000"/>
              <w:right w:val="single" w:sz="4" w:space="0" w:color="000000"/>
            </w:tcBorders>
          </w:tcPr>
          <w:p w14:paraId="50EF2676" w14:textId="77777777" w:rsidR="005F6D38" w:rsidRPr="005B55C3" w:rsidRDefault="005F6D38" w:rsidP="00BA5433">
            <w:pPr>
              <w:rPr>
                <w:color w:val="000000" w:themeColor="text1"/>
                <w:sz w:val="18"/>
                <w:szCs w:val="20"/>
              </w:rPr>
            </w:pPr>
            <w:r w:rsidRPr="005B55C3">
              <w:rPr>
                <w:color w:val="000000" w:themeColor="text1"/>
                <w:sz w:val="18"/>
                <w:szCs w:val="20"/>
              </w:rPr>
              <w:t> 4.769</w:t>
            </w:r>
          </w:p>
        </w:tc>
        <w:tc>
          <w:tcPr>
            <w:tcW w:w="1380" w:type="dxa"/>
            <w:tcBorders>
              <w:top w:val="nil"/>
              <w:left w:val="nil"/>
              <w:bottom w:val="single" w:sz="4" w:space="0" w:color="000000"/>
              <w:right w:val="single" w:sz="4" w:space="0" w:color="000000"/>
            </w:tcBorders>
          </w:tcPr>
          <w:p w14:paraId="01A35968" w14:textId="77777777" w:rsidR="005F6D38" w:rsidRPr="005B55C3" w:rsidRDefault="005F6D38" w:rsidP="00BA5433">
            <w:pPr>
              <w:rPr>
                <w:color w:val="000000" w:themeColor="text1"/>
                <w:sz w:val="18"/>
                <w:szCs w:val="20"/>
              </w:rPr>
            </w:pPr>
            <w:r w:rsidRPr="005B55C3">
              <w:rPr>
                <w:i/>
                <w:color w:val="000000" w:themeColor="text1"/>
                <w:sz w:val="18"/>
                <w:szCs w:val="20"/>
              </w:rPr>
              <w:t>p-value: 0.029</w:t>
            </w:r>
          </w:p>
        </w:tc>
      </w:tr>
      <w:tr w:rsidR="008A411A" w:rsidRPr="005B55C3" w14:paraId="2C4C8C21"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7209260D" w14:textId="77777777" w:rsidR="005F6D38" w:rsidRPr="005B55C3" w:rsidRDefault="005F6D38" w:rsidP="00BA5433">
            <w:pPr>
              <w:rPr>
                <w:color w:val="000000" w:themeColor="text1"/>
                <w:sz w:val="18"/>
                <w:szCs w:val="20"/>
              </w:rPr>
            </w:pPr>
            <w:r w:rsidRPr="005B55C3">
              <w:rPr>
                <w:b/>
                <w:color w:val="000000" w:themeColor="text1"/>
                <w:sz w:val="18"/>
                <w:szCs w:val="20"/>
              </w:rPr>
              <w:t>Wu-Hausman F</w:t>
            </w:r>
          </w:p>
        </w:tc>
        <w:tc>
          <w:tcPr>
            <w:tcW w:w="980" w:type="dxa"/>
            <w:tcBorders>
              <w:top w:val="nil"/>
              <w:left w:val="nil"/>
              <w:bottom w:val="single" w:sz="4" w:space="0" w:color="000000"/>
              <w:right w:val="single" w:sz="4" w:space="0" w:color="000000"/>
            </w:tcBorders>
          </w:tcPr>
          <w:p w14:paraId="6405A80C" w14:textId="77777777" w:rsidR="005F6D38" w:rsidRPr="005B55C3" w:rsidRDefault="005F6D38" w:rsidP="00BA5433">
            <w:pPr>
              <w:rPr>
                <w:color w:val="000000" w:themeColor="text1"/>
                <w:sz w:val="18"/>
                <w:szCs w:val="20"/>
              </w:rPr>
            </w:pPr>
            <w:r w:rsidRPr="005B55C3">
              <w:rPr>
                <w:i/>
                <w:color w:val="000000" w:themeColor="text1"/>
                <w:sz w:val="18"/>
                <w:szCs w:val="20"/>
              </w:rPr>
              <w:t> </w:t>
            </w:r>
            <w:r w:rsidRPr="005B55C3">
              <w:rPr>
                <w:color w:val="000000" w:themeColor="text1"/>
                <w:sz w:val="18"/>
                <w:szCs w:val="20"/>
              </w:rPr>
              <w:t>4.744</w:t>
            </w:r>
          </w:p>
        </w:tc>
        <w:tc>
          <w:tcPr>
            <w:tcW w:w="1380" w:type="dxa"/>
            <w:tcBorders>
              <w:top w:val="nil"/>
              <w:left w:val="nil"/>
              <w:bottom w:val="single" w:sz="4" w:space="0" w:color="000000"/>
              <w:right w:val="single" w:sz="4" w:space="0" w:color="000000"/>
            </w:tcBorders>
          </w:tcPr>
          <w:p w14:paraId="480CC0C8" w14:textId="77777777" w:rsidR="005F6D38" w:rsidRPr="005B55C3" w:rsidRDefault="005F6D38" w:rsidP="00BA5433">
            <w:pPr>
              <w:rPr>
                <w:color w:val="000000" w:themeColor="text1"/>
                <w:sz w:val="18"/>
                <w:szCs w:val="20"/>
              </w:rPr>
            </w:pPr>
            <w:r w:rsidRPr="005B55C3">
              <w:rPr>
                <w:i/>
                <w:color w:val="000000" w:themeColor="text1"/>
                <w:sz w:val="18"/>
                <w:szCs w:val="20"/>
              </w:rPr>
              <w:t>p-value: 0.030</w:t>
            </w:r>
          </w:p>
        </w:tc>
      </w:tr>
    </w:tbl>
    <w:p w14:paraId="0FA88ECE" w14:textId="77777777" w:rsidR="005F6D38" w:rsidRPr="008A411A" w:rsidRDefault="005F6D38" w:rsidP="005B55C3">
      <w:pPr>
        <w:spacing w:before="120" w:after="120"/>
        <w:jc w:val="right"/>
        <w:rPr>
          <w:i/>
          <w:color w:val="000000" w:themeColor="text1"/>
          <w:sz w:val="20"/>
          <w:szCs w:val="20"/>
          <w:highlight w:val="white"/>
        </w:rPr>
      </w:pPr>
      <w:r w:rsidRPr="008A411A">
        <w:rPr>
          <w:i/>
          <w:color w:val="000000" w:themeColor="text1"/>
          <w:sz w:val="20"/>
          <w:szCs w:val="20"/>
          <w:highlight w:val="white"/>
        </w:rPr>
        <w:t>***,**,*: 1%, 5%, 10% significant level</w:t>
      </w:r>
    </w:p>
    <w:p w14:paraId="507B2CE2" w14:textId="77777777" w:rsidR="005F6D38" w:rsidRPr="008A411A" w:rsidRDefault="005F6D38" w:rsidP="00503AD8">
      <w:pPr>
        <w:spacing w:before="120" w:after="120"/>
        <w:rPr>
          <w:b/>
          <w:color w:val="000000" w:themeColor="text1"/>
          <w:sz w:val="22"/>
          <w:szCs w:val="22"/>
        </w:rPr>
      </w:pPr>
      <w:r w:rsidRPr="008A411A">
        <w:rPr>
          <w:b/>
          <w:color w:val="000000" w:themeColor="text1"/>
          <w:sz w:val="22"/>
          <w:szCs w:val="22"/>
        </w:rPr>
        <w:t xml:space="preserve">5. CONCLUSIONS </w:t>
      </w:r>
    </w:p>
    <w:p w14:paraId="20B8759B" w14:textId="14AA70D3" w:rsidR="003D6E45" w:rsidRPr="008A411A" w:rsidRDefault="003D6E45" w:rsidP="003D6E45">
      <w:pPr>
        <w:shd w:val="clear" w:color="auto" w:fill="FFFFFF"/>
        <w:tabs>
          <w:tab w:val="left" w:pos="360"/>
          <w:tab w:val="right" w:pos="9072"/>
        </w:tabs>
        <w:spacing w:after="120" w:line="312" w:lineRule="auto"/>
        <w:jc w:val="both"/>
        <w:rPr>
          <w:color w:val="000000" w:themeColor="text1"/>
          <w:sz w:val="22"/>
          <w:szCs w:val="22"/>
          <w:lang w:val="vi-VN"/>
        </w:rPr>
      </w:pPr>
      <w:r w:rsidRPr="008A411A">
        <w:rPr>
          <w:color w:val="000000" w:themeColor="text1"/>
          <w:sz w:val="22"/>
          <w:szCs w:val="22"/>
        </w:rPr>
        <w:t xml:space="preserve">By employing Ordinary Least Squares (OLS), Fixed Effects (FE), Random Effects (RE), and Two-Stage Least Squares (2SLS), this study </w:t>
      </w:r>
      <w:r w:rsidRPr="008A411A">
        <w:rPr>
          <w:color w:val="000000" w:themeColor="text1"/>
          <w:sz w:val="22"/>
          <w:szCs w:val="22"/>
        </w:rPr>
        <w:t>presents robust and compelling empirical evidence that the voluntary information disclosure on water consumption exerts a positive influence on the firm value of enterprises operating within Vietnam's food industry. The outcomes</w:t>
      </w:r>
      <w:r w:rsidR="00FE272C" w:rsidRPr="008A411A">
        <w:rPr>
          <w:color w:val="000000" w:themeColor="text1"/>
          <w:sz w:val="22"/>
          <w:szCs w:val="22"/>
          <w:lang w:val="en-US"/>
        </w:rPr>
        <w:t xml:space="preserve"> are highly supported by</w:t>
      </w:r>
      <w:r w:rsidR="00032D42" w:rsidRPr="008A411A">
        <w:rPr>
          <w:color w:val="000000" w:themeColor="text1"/>
          <w:sz w:val="22"/>
          <w:szCs w:val="22"/>
          <w:lang w:val="en-US"/>
        </w:rPr>
        <w:t xml:space="preserve"> </w:t>
      </w:r>
      <w:r w:rsidR="00FE272C" w:rsidRPr="008A411A">
        <w:rPr>
          <w:color w:val="000000" w:themeColor="text1"/>
          <w:sz w:val="22"/>
          <w:szCs w:val="22"/>
        </w:rPr>
        <w:t>stakeholder, signaling,</w:t>
      </w:r>
      <w:r w:rsidR="00FE272C" w:rsidRPr="008A411A">
        <w:rPr>
          <w:color w:val="000000" w:themeColor="text1"/>
          <w:sz w:val="20"/>
          <w:szCs w:val="20"/>
        </w:rPr>
        <w:t xml:space="preserve"> </w:t>
      </w:r>
      <w:r w:rsidR="00FE272C" w:rsidRPr="008A411A">
        <w:rPr>
          <w:color w:val="000000" w:themeColor="text1"/>
          <w:sz w:val="22"/>
          <w:szCs w:val="22"/>
        </w:rPr>
        <w:t>legitimacy</w:t>
      </w:r>
      <w:r w:rsidR="00FE272C" w:rsidRPr="008A411A">
        <w:rPr>
          <w:color w:val="000000" w:themeColor="text1"/>
          <w:sz w:val="22"/>
          <w:szCs w:val="22"/>
          <w:lang w:val="vi-VN"/>
        </w:rPr>
        <w:t xml:space="preserve"> </w:t>
      </w:r>
      <w:r w:rsidR="00FE272C" w:rsidRPr="008A411A">
        <w:rPr>
          <w:color w:val="000000" w:themeColor="text1"/>
          <w:sz w:val="22"/>
          <w:szCs w:val="22"/>
        </w:rPr>
        <w:t>and political economy theory</w:t>
      </w:r>
      <w:r w:rsidRPr="008A411A">
        <w:rPr>
          <w:color w:val="000000" w:themeColor="text1"/>
          <w:sz w:val="22"/>
          <w:szCs w:val="22"/>
        </w:rPr>
        <w:t> </w:t>
      </w:r>
      <w:r w:rsidR="00032D42" w:rsidRPr="008A411A">
        <w:rPr>
          <w:color w:val="000000" w:themeColor="text1"/>
          <w:sz w:val="22"/>
          <w:szCs w:val="22"/>
          <w:lang w:val="en-US"/>
        </w:rPr>
        <w:t>. Additionally, the study reveals</w:t>
      </w:r>
      <w:r w:rsidRPr="008A411A">
        <w:rPr>
          <w:color w:val="000000" w:themeColor="text1"/>
          <w:sz w:val="22"/>
          <w:szCs w:val="22"/>
        </w:rPr>
        <w:t xml:space="preserve"> the significance o</w:t>
      </w:r>
      <w:r w:rsidR="002F5A17" w:rsidRPr="008A411A">
        <w:rPr>
          <w:color w:val="000000" w:themeColor="text1"/>
          <w:sz w:val="22"/>
          <w:szCs w:val="22"/>
          <w:lang w:val="en-US"/>
        </w:rPr>
        <w:t xml:space="preserve">f </w:t>
      </w:r>
      <w:r w:rsidR="002F5A17" w:rsidRPr="008A411A">
        <w:rPr>
          <w:color w:val="000000" w:themeColor="text1"/>
          <w:sz w:val="22"/>
          <w:szCs w:val="22"/>
        </w:rPr>
        <w:t>water consumption</w:t>
      </w:r>
      <w:r w:rsidRPr="008A411A">
        <w:rPr>
          <w:color w:val="000000" w:themeColor="text1"/>
          <w:sz w:val="22"/>
          <w:szCs w:val="22"/>
        </w:rPr>
        <w:t xml:space="preserve"> information </w:t>
      </w:r>
      <w:r w:rsidR="00032D42" w:rsidRPr="008A411A">
        <w:rPr>
          <w:color w:val="000000" w:themeColor="text1"/>
          <w:sz w:val="22"/>
          <w:szCs w:val="22"/>
          <w:lang w:val="en-US"/>
        </w:rPr>
        <w:t>on</w:t>
      </w:r>
      <w:r w:rsidRPr="008A411A">
        <w:rPr>
          <w:color w:val="000000" w:themeColor="text1"/>
          <w:sz w:val="22"/>
          <w:szCs w:val="22"/>
        </w:rPr>
        <w:t xml:space="preserve"> firm value</w:t>
      </w:r>
      <w:r w:rsidR="002F5A17" w:rsidRPr="008A411A">
        <w:rPr>
          <w:color w:val="000000" w:themeColor="text1"/>
          <w:sz w:val="22"/>
          <w:szCs w:val="22"/>
          <w:lang w:val="en-US"/>
        </w:rPr>
        <w:t xml:space="preserve">. </w:t>
      </w:r>
      <w:r w:rsidRPr="008A411A">
        <w:rPr>
          <w:color w:val="000000" w:themeColor="text1"/>
          <w:sz w:val="22"/>
          <w:szCs w:val="22"/>
        </w:rPr>
        <w:t>F</w:t>
      </w:r>
      <w:r w:rsidR="002F5A17" w:rsidRPr="008A411A">
        <w:rPr>
          <w:color w:val="000000" w:themeColor="text1"/>
          <w:sz w:val="22"/>
          <w:szCs w:val="22"/>
          <w:lang w:val="en-US"/>
        </w:rPr>
        <w:t>inally</w:t>
      </w:r>
      <w:r w:rsidRPr="008A411A">
        <w:rPr>
          <w:color w:val="000000" w:themeColor="text1"/>
          <w:sz w:val="22"/>
          <w:szCs w:val="22"/>
        </w:rPr>
        <w:t xml:space="preserve">, this </w:t>
      </w:r>
      <w:r w:rsidR="00C817D8" w:rsidRPr="008A411A">
        <w:rPr>
          <w:color w:val="000000" w:themeColor="text1"/>
          <w:sz w:val="22"/>
          <w:szCs w:val="22"/>
          <w:lang w:val="en-US"/>
        </w:rPr>
        <w:t>study</w:t>
      </w:r>
      <w:r w:rsidRPr="008A411A">
        <w:rPr>
          <w:color w:val="000000" w:themeColor="text1"/>
          <w:sz w:val="22"/>
          <w:szCs w:val="22"/>
        </w:rPr>
        <w:t xml:space="preserve"> </w:t>
      </w:r>
      <w:r w:rsidR="00EB385F" w:rsidRPr="008A411A">
        <w:rPr>
          <w:color w:val="000000" w:themeColor="text1"/>
          <w:sz w:val="22"/>
          <w:szCs w:val="22"/>
          <w:lang w:val="en-US"/>
        </w:rPr>
        <w:t>fills</w:t>
      </w:r>
      <w:r w:rsidRPr="008A411A">
        <w:rPr>
          <w:color w:val="000000" w:themeColor="text1"/>
          <w:sz w:val="22"/>
          <w:szCs w:val="22"/>
        </w:rPr>
        <w:t xml:space="preserve"> the research gap</w:t>
      </w:r>
      <w:r w:rsidR="00724867" w:rsidRPr="008A411A">
        <w:rPr>
          <w:color w:val="000000" w:themeColor="text1"/>
          <w:sz w:val="22"/>
          <w:szCs w:val="22"/>
          <w:lang w:val="en-US"/>
        </w:rPr>
        <w:t xml:space="preserve"> and </w:t>
      </w:r>
      <w:r w:rsidRPr="008A411A">
        <w:rPr>
          <w:color w:val="000000" w:themeColor="text1"/>
          <w:sz w:val="22"/>
          <w:szCs w:val="22"/>
        </w:rPr>
        <w:t>offering valuable insights into the nation's industrial environment's context-specific intricacies.</w:t>
      </w:r>
      <w:r w:rsidRPr="008A411A">
        <w:rPr>
          <w:color w:val="000000" w:themeColor="text1"/>
          <w:sz w:val="22"/>
          <w:szCs w:val="22"/>
          <w:lang w:val="vi-VN"/>
        </w:rPr>
        <w:t xml:space="preserve"> </w:t>
      </w:r>
    </w:p>
    <w:p w14:paraId="5F847753" w14:textId="25B9898B" w:rsidR="003D6E45" w:rsidRPr="008A411A" w:rsidRDefault="003D6E45" w:rsidP="003D6E45">
      <w:pPr>
        <w:shd w:val="clear" w:color="auto" w:fill="FFFFFF"/>
        <w:tabs>
          <w:tab w:val="left" w:pos="360"/>
          <w:tab w:val="right" w:pos="9072"/>
        </w:tabs>
        <w:spacing w:after="120" w:line="312" w:lineRule="auto"/>
        <w:ind w:firstLine="567"/>
        <w:jc w:val="both"/>
        <w:rPr>
          <w:color w:val="000000" w:themeColor="text1"/>
          <w:sz w:val="22"/>
          <w:szCs w:val="22"/>
        </w:rPr>
      </w:pPr>
      <w:r w:rsidRPr="008A411A">
        <w:rPr>
          <w:color w:val="000000" w:themeColor="text1"/>
          <w:sz w:val="22"/>
          <w:szCs w:val="22"/>
        </w:rPr>
        <w:t xml:space="preserve">The study's findings </w:t>
      </w:r>
      <w:r w:rsidR="00A54352" w:rsidRPr="008A411A">
        <w:rPr>
          <w:color w:val="000000" w:themeColor="text1"/>
          <w:sz w:val="22"/>
          <w:szCs w:val="22"/>
        </w:rPr>
        <w:t>are</w:t>
      </w:r>
      <w:r w:rsidR="00A54352" w:rsidRPr="008A411A">
        <w:rPr>
          <w:color w:val="000000" w:themeColor="text1"/>
          <w:sz w:val="22"/>
          <w:szCs w:val="22"/>
          <w:lang w:val="vi-VN"/>
        </w:rPr>
        <w:t xml:space="preserve"> </w:t>
      </w:r>
      <w:r w:rsidRPr="008A411A">
        <w:rPr>
          <w:color w:val="000000" w:themeColor="text1"/>
          <w:sz w:val="22"/>
          <w:szCs w:val="22"/>
        </w:rPr>
        <w:t xml:space="preserve">significance for sustainable finance scholars and enterprises, particularly in emerging economies like Vietnam. Firstly, it recommends </w:t>
      </w:r>
      <w:r w:rsidR="00A54352" w:rsidRPr="008A411A">
        <w:rPr>
          <w:color w:val="000000" w:themeColor="text1"/>
          <w:sz w:val="22"/>
          <w:szCs w:val="22"/>
        </w:rPr>
        <w:t>that</w:t>
      </w:r>
      <w:r w:rsidR="00A54352" w:rsidRPr="008A411A">
        <w:rPr>
          <w:color w:val="000000" w:themeColor="text1"/>
          <w:sz w:val="22"/>
          <w:szCs w:val="22"/>
          <w:lang w:val="vi-VN"/>
        </w:rPr>
        <w:t xml:space="preserve"> </w:t>
      </w:r>
      <w:r w:rsidRPr="008A411A">
        <w:rPr>
          <w:color w:val="000000" w:themeColor="text1"/>
          <w:sz w:val="22"/>
          <w:szCs w:val="22"/>
        </w:rPr>
        <w:t xml:space="preserve">managers prioritize disclosing water consumption information. This approach enables managers to effectively address transparency and sustainability needs, </w:t>
      </w:r>
      <w:r w:rsidR="00A54352" w:rsidRPr="008A411A">
        <w:rPr>
          <w:color w:val="000000" w:themeColor="text1"/>
          <w:sz w:val="22"/>
          <w:szCs w:val="22"/>
        </w:rPr>
        <w:t>satisfying stakeholders' expectations</w:t>
      </w:r>
      <w:r w:rsidRPr="008A411A">
        <w:rPr>
          <w:color w:val="000000" w:themeColor="text1"/>
          <w:sz w:val="22"/>
          <w:szCs w:val="22"/>
        </w:rPr>
        <w:t xml:space="preserve">. Secondly, it offers notable benefits to investors, who can leverage the disclosed information to make decisions when choosing stocks, given its positive effect on firm value. Thirdly, the regulatory authorities can take advantage of research outcomes </w:t>
      </w:r>
      <w:r w:rsidR="00A54352" w:rsidRPr="008A411A">
        <w:rPr>
          <w:color w:val="000000" w:themeColor="text1"/>
          <w:sz w:val="22"/>
          <w:szCs w:val="22"/>
        </w:rPr>
        <w:t>to</w:t>
      </w:r>
      <w:r w:rsidRPr="008A411A">
        <w:rPr>
          <w:color w:val="000000" w:themeColor="text1"/>
          <w:sz w:val="22"/>
          <w:szCs w:val="22"/>
        </w:rPr>
        <w:t xml:space="preserve"> develop robust and effective policies referring</w:t>
      </w:r>
      <w:r w:rsidRPr="008A411A">
        <w:rPr>
          <w:color w:val="000000" w:themeColor="text1"/>
          <w:sz w:val="22"/>
          <w:szCs w:val="22"/>
          <w:lang w:val="vi-VN"/>
        </w:rPr>
        <w:t xml:space="preserve"> to</w:t>
      </w:r>
      <w:r w:rsidRPr="008A411A">
        <w:rPr>
          <w:color w:val="000000" w:themeColor="text1"/>
          <w:sz w:val="22"/>
          <w:szCs w:val="22"/>
        </w:rPr>
        <w:t xml:space="preserve"> information disclosure practices. Finally, policymakers may promote accountability, environmental responsibility, and long-term value creation within the food industries.</w:t>
      </w:r>
    </w:p>
    <w:p w14:paraId="4AEC153A" w14:textId="450289CC" w:rsidR="003D6E45" w:rsidRPr="008A411A" w:rsidRDefault="003D6E45" w:rsidP="003D6E45">
      <w:pPr>
        <w:shd w:val="clear" w:color="auto" w:fill="FFFFFF"/>
        <w:tabs>
          <w:tab w:val="left" w:pos="360"/>
          <w:tab w:val="right" w:pos="9072"/>
        </w:tabs>
        <w:spacing w:after="120" w:line="312" w:lineRule="auto"/>
        <w:ind w:firstLine="567"/>
        <w:jc w:val="both"/>
        <w:rPr>
          <w:color w:val="000000" w:themeColor="text1"/>
        </w:rPr>
      </w:pPr>
      <w:r w:rsidRPr="008A411A">
        <w:rPr>
          <w:color w:val="000000" w:themeColor="text1"/>
          <w:sz w:val="22"/>
          <w:szCs w:val="22"/>
        </w:rPr>
        <w:t>However</w:t>
      </w:r>
      <w:r w:rsidRPr="008A411A">
        <w:rPr>
          <w:color w:val="000000" w:themeColor="text1"/>
          <w:sz w:val="22"/>
          <w:szCs w:val="22"/>
          <w:lang w:val="vi-VN"/>
        </w:rPr>
        <w:t xml:space="preserve">, </w:t>
      </w:r>
      <w:r w:rsidRPr="008A411A">
        <w:rPr>
          <w:color w:val="000000" w:themeColor="text1"/>
          <w:sz w:val="22"/>
          <w:szCs w:val="22"/>
        </w:rPr>
        <w:t>this study is subject to</w:t>
      </w:r>
      <w:r w:rsidR="00A54352" w:rsidRPr="008A411A">
        <w:rPr>
          <w:color w:val="000000" w:themeColor="text1"/>
          <w:sz w:val="22"/>
          <w:szCs w:val="22"/>
          <w:lang w:val="vi-VN"/>
        </w:rPr>
        <w:t xml:space="preserve"> </w:t>
      </w:r>
      <w:r w:rsidRPr="008A411A">
        <w:rPr>
          <w:color w:val="000000" w:themeColor="text1"/>
          <w:sz w:val="22"/>
          <w:szCs w:val="22"/>
        </w:rPr>
        <w:t xml:space="preserve">limitations, such as </w:t>
      </w:r>
      <w:r w:rsidR="00A54352" w:rsidRPr="008A411A">
        <w:rPr>
          <w:color w:val="000000" w:themeColor="text1"/>
          <w:sz w:val="22"/>
          <w:szCs w:val="22"/>
        </w:rPr>
        <w:t>omitting</w:t>
      </w:r>
      <w:r w:rsidR="00A54352" w:rsidRPr="008A411A">
        <w:rPr>
          <w:color w:val="000000" w:themeColor="text1"/>
          <w:sz w:val="22"/>
          <w:szCs w:val="22"/>
          <w:lang w:val="vi-VN"/>
        </w:rPr>
        <w:t xml:space="preserve"> </w:t>
      </w:r>
      <w:r w:rsidRPr="008A411A">
        <w:rPr>
          <w:color w:val="000000" w:themeColor="text1"/>
          <w:sz w:val="22"/>
          <w:szCs w:val="22"/>
        </w:rPr>
        <w:t>of control variables (ownership structure</w:t>
      </w:r>
      <w:r w:rsidR="00C817D8" w:rsidRPr="008A411A">
        <w:rPr>
          <w:color w:val="000000" w:themeColor="text1"/>
          <w:sz w:val="22"/>
          <w:szCs w:val="22"/>
          <w:lang w:val="en-US"/>
        </w:rPr>
        <w:t xml:space="preserve"> and </w:t>
      </w:r>
      <w:r w:rsidRPr="008A411A">
        <w:rPr>
          <w:color w:val="000000" w:themeColor="text1"/>
          <w:sz w:val="22"/>
          <w:szCs w:val="22"/>
        </w:rPr>
        <w:t xml:space="preserve">growth </w:t>
      </w:r>
      <w:r w:rsidR="00C817D8" w:rsidRPr="008A411A">
        <w:rPr>
          <w:color w:val="000000" w:themeColor="text1"/>
          <w:sz w:val="22"/>
          <w:szCs w:val="22"/>
          <w:lang w:val="en-US"/>
        </w:rPr>
        <w:t>proxies</w:t>
      </w:r>
      <w:r w:rsidRPr="008A411A">
        <w:rPr>
          <w:color w:val="000000" w:themeColor="text1"/>
          <w:sz w:val="22"/>
          <w:szCs w:val="22"/>
        </w:rPr>
        <w:t xml:space="preserve">), which may have caused biases and absent variables' concerns. In addition, acquiring data was challenging due to the official sources on sustainable reporting in Vietnam. Thus, the findings might not capture the </w:t>
      </w:r>
      <w:r w:rsidR="00A54352" w:rsidRPr="008A411A">
        <w:rPr>
          <w:color w:val="000000" w:themeColor="text1"/>
          <w:sz w:val="22"/>
          <w:szCs w:val="22"/>
        </w:rPr>
        <w:t>entire</w:t>
      </w:r>
      <w:r w:rsidRPr="008A411A">
        <w:rPr>
          <w:color w:val="000000" w:themeColor="text1"/>
          <w:sz w:val="22"/>
          <w:szCs w:val="22"/>
        </w:rPr>
        <w:t xml:space="preserve"> landscape of water consumption disclosure in Vietnam's food industries. Therefore, by addressing these constraints</w:t>
      </w:r>
      <w:r w:rsidR="00A54352" w:rsidRPr="008A411A">
        <w:rPr>
          <w:color w:val="000000" w:themeColor="text1"/>
          <w:sz w:val="22"/>
          <w:szCs w:val="22"/>
          <w:lang w:val="vi-VN"/>
        </w:rPr>
        <w:t xml:space="preserve"> </w:t>
      </w:r>
      <w:r w:rsidR="00A54352" w:rsidRPr="008A411A">
        <w:rPr>
          <w:color w:val="000000" w:themeColor="text1"/>
          <w:sz w:val="22"/>
          <w:szCs w:val="22"/>
        </w:rPr>
        <w:t>in the future</w:t>
      </w:r>
      <w:r w:rsidRPr="008A411A">
        <w:rPr>
          <w:color w:val="000000" w:themeColor="text1"/>
          <w:sz w:val="22"/>
          <w:szCs w:val="22"/>
        </w:rPr>
        <w:t xml:space="preserve">, scholars can enhance comprehensive and robust outcomes, contribute </w:t>
      </w:r>
      <w:r w:rsidRPr="008A411A">
        <w:rPr>
          <w:color w:val="000000" w:themeColor="text1"/>
          <w:sz w:val="22"/>
          <w:szCs w:val="22"/>
        </w:rPr>
        <w:lastRenderedPageBreak/>
        <w:t xml:space="preserve">to a full understanding relationship between disclosure practice and </w:t>
      </w:r>
      <w:r w:rsidR="00724867" w:rsidRPr="008A411A">
        <w:rPr>
          <w:color w:val="000000" w:themeColor="text1"/>
          <w:sz w:val="22"/>
          <w:szCs w:val="22"/>
          <w:lang w:val="en-US"/>
        </w:rPr>
        <w:t>corporation’s</w:t>
      </w:r>
      <w:r w:rsidRPr="008A411A">
        <w:rPr>
          <w:color w:val="000000" w:themeColor="text1"/>
          <w:sz w:val="22"/>
          <w:szCs w:val="22"/>
        </w:rPr>
        <w:t xml:space="preserve"> value in Vietnam</w:t>
      </w:r>
      <w:r w:rsidRPr="008A411A">
        <w:rPr>
          <w:color w:val="000000" w:themeColor="text1"/>
          <w:sz w:val="22"/>
          <w:szCs w:val="22"/>
          <w:lang w:val="vi-VN"/>
        </w:rPr>
        <w:t>.</w:t>
      </w:r>
      <w:r w:rsidRPr="008A411A">
        <w:rPr>
          <w:color w:val="000000" w:themeColor="text1"/>
          <w:sz w:val="22"/>
          <w:szCs w:val="22"/>
        </w:rPr>
        <w:t xml:space="preserve"> </w:t>
      </w:r>
    </w:p>
    <w:p w14:paraId="14779A73" w14:textId="77777777" w:rsidR="00503AD8" w:rsidRPr="008A411A" w:rsidRDefault="00503AD8" w:rsidP="003D6E45">
      <w:pPr>
        <w:pStyle w:val="EndNoteBibliography"/>
        <w:spacing w:before="240" w:after="120"/>
        <w:rPr>
          <w:rFonts w:ascii="Times New Roman" w:hAnsi="Times New Roman" w:cs="Times New Roman"/>
          <w:b/>
          <w:color w:val="000000" w:themeColor="text1"/>
        </w:rPr>
      </w:pPr>
      <w:r w:rsidRPr="008A411A">
        <w:rPr>
          <w:rFonts w:ascii="Times New Roman" w:hAnsi="Times New Roman" w:cs="Times New Roman"/>
          <w:b/>
          <w:color w:val="000000" w:themeColor="text1"/>
        </w:rPr>
        <w:t>REFERENCES</w:t>
      </w:r>
    </w:p>
    <w:p w14:paraId="34596377" w14:textId="77777777" w:rsidR="009B20C9" w:rsidRPr="00D31B7C" w:rsidRDefault="00503AD8"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color w:val="000000" w:themeColor="text1"/>
        </w:rPr>
        <w:fldChar w:fldCharType="begin"/>
      </w:r>
      <w:r w:rsidRPr="00D31B7C">
        <w:rPr>
          <w:rFonts w:ascii="Times New Roman" w:hAnsi="Times New Roman" w:cs="Times New Roman"/>
          <w:color w:val="000000" w:themeColor="text1"/>
        </w:rPr>
        <w:instrText xml:space="preserve"> ADDIN EN.REFLIST </w:instrText>
      </w:r>
      <w:r w:rsidRPr="00D31B7C">
        <w:rPr>
          <w:rFonts w:ascii="Times New Roman" w:hAnsi="Times New Roman" w:cs="Times New Roman"/>
          <w:color w:val="000000" w:themeColor="text1"/>
        </w:rPr>
        <w:fldChar w:fldCharType="separate"/>
      </w:r>
      <w:r w:rsidR="009B20C9" w:rsidRPr="00D31B7C">
        <w:rPr>
          <w:rFonts w:ascii="Times New Roman" w:hAnsi="Times New Roman" w:cs="Times New Roman"/>
          <w:noProof/>
          <w:color w:val="000000" w:themeColor="text1"/>
        </w:rPr>
        <w:t>1.</w:t>
      </w:r>
      <w:r w:rsidR="009B20C9" w:rsidRPr="00D31B7C">
        <w:rPr>
          <w:rFonts w:ascii="Times New Roman" w:hAnsi="Times New Roman" w:cs="Times New Roman"/>
          <w:noProof/>
          <w:color w:val="000000" w:themeColor="text1"/>
        </w:rPr>
        <w:tab/>
        <w:t xml:space="preserve">P. Jones, D. Hillier, and D. Comfort. Water stewardship and corporate sustainability: a case study of reputation management in the food and drinks industry, </w:t>
      </w:r>
      <w:r w:rsidR="009B20C9" w:rsidRPr="00D31B7C">
        <w:rPr>
          <w:rFonts w:ascii="Times New Roman" w:hAnsi="Times New Roman" w:cs="Times New Roman"/>
          <w:i/>
          <w:noProof/>
          <w:color w:val="000000" w:themeColor="text1"/>
        </w:rPr>
        <w:t>Journal of public affairs</w:t>
      </w:r>
      <w:r w:rsidR="009B20C9" w:rsidRPr="00D31B7C">
        <w:rPr>
          <w:rFonts w:ascii="Times New Roman" w:hAnsi="Times New Roman" w:cs="Times New Roman"/>
          <w:noProof/>
          <w:color w:val="000000" w:themeColor="text1"/>
        </w:rPr>
        <w:t>,</w:t>
      </w:r>
      <w:r w:rsidR="009B20C9" w:rsidRPr="00D31B7C">
        <w:rPr>
          <w:rFonts w:ascii="Times New Roman" w:hAnsi="Times New Roman" w:cs="Times New Roman"/>
          <w:b/>
          <w:noProof/>
          <w:color w:val="000000" w:themeColor="text1"/>
        </w:rPr>
        <w:t xml:space="preserve"> 2015</w:t>
      </w:r>
      <w:r w:rsidR="009B20C9" w:rsidRPr="00D31B7C">
        <w:rPr>
          <w:rFonts w:ascii="Times New Roman" w:hAnsi="Times New Roman" w:cs="Times New Roman"/>
          <w:noProof/>
          <w:color w:val="000000" w:themeColor="text1"/>
        </w:rPr>
        <w:t>,</w:t>
      </w:r>
      <w:r w:rsidR="009B20C9" w:rsidRPr="00D31B7C">
        <w:rPr>
          <w:rFonts w:ascii="Times New Roman" w:hAnsi="Times New Roman" w:cs="Times New Roman"/>
          <w:i/>
          <w:noProof/>
          <w:color w:val="000000" w:themeColor="text1"/>
        </w:rPr>
        <w:t xml:space="preserve">  15 (1), </w:t>
      </w:r>
      <w:r w:rsidR="009B20C9" w:rsidRPr="00D31B7C">
        <w:rPr>
          <w:rFonts w:ascii="Times New Roman" w:hAnsi="Times New Roman" w:cs="Times New Roman"/>
          <w:noProof/>
          <w:color w:val="000000" w:themeColor="text1"/>
        </w:rPr>
        <w:t xml:space="preserve"> 116-126</w:t>
      </w:r>
      <w:r w:rsidR="009B20C9" w:rsidRPr="00D31B7C">
        <w:rPr>
          <w:rFonts w:ascii="Times New Roman" w:hAnsi="Times New Roman" w:cs="Times New Roman"/>
          <w:b/>
          <w:noProof/>
          <w:color w:val="000000" w:themeColor="text1"/>
        </w:rPr>
        <w:t>.</w:t>
      </w:r>
    </w:p>
    <w:p w14:paraId="52509DED"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w:t>
      </w:r>
      <w:r w:rsidRPr="00D31B7C">
        <w:rPr>
          <w:rFonts w:ascii="Times New Roman" w:hAnsi="Times New Roman" w:cs="Times New Roman"/>
          <w:noProof/>
          <w:color w:val="000000" w:themeColor="text1"/>
        </w:rPr>
        <w:tab/>
        <w:t xml:space="preserve">C. Sukmadilaga, S. Winarningsih, I. Yudianto, T. U. Lestari, and E. K. Ghani. Does Green Accounting Affect Firm Value? Evidence from ASEAN Countries, </w:t>
      </w:r>
      <w:r w:rsidRPr="00D31B7C">
        <w:rPr>
          <w:rFonts w:ascii="Times New Roman" w:hAnsi="Times New Roman" w:cs="Times New Roman"/>
          <w:i/>
          <w:noProof/>
          <w:color w:val="000000" w:themeColor="text1"/>
        </w:rPr>
        <w:t>International Journal of Energy Economics and Policy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2023</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13 (2), </w:t>
      </w:r>
      <w:r w:rsidRPr="00D31B7C">
        <w:rPr>
          <w:rFonts w:ascii="Times New Roman" w:hAnsi="Times New Roman" w:cs="Times New Roman"/>
          <w:noProof/>
          <w:color w:val="000000" w:themeColor="text1"/>
        </w:rPr>
        <w:t xml:space="preserve"> 509</w:t>
      </w:r>
      <w:r w:rsidRPr="00D31B7C">
        <w:rPr>
          <w:rFonts w:ascii="Times New Roman" w:hAnsi="Times New Roman" w:cs="Times New Roman"/>
          <w:b/>
          <w:noProof/>
          <w:color w:val="000000" w:themeColor="text1"/>
        </w:rPr>
        <w:t>.</w:t>
      </w:r>
    </w:p>
    <w:p w14:paraId="03C22908"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w:t>
      </w:r>
      <w:r w:rsidRPr="00D31B7C">
        <w:rPr>
          <w:rFonts w:ascii="Times New Roman" w:hAnsi="Times New Roman" w:cs="Times New Roman"/>
          <w:noProof/>
          <w:color w:val="000000" w:themeColor="text1"/>
        </w:rPr>
        <w:tab/>
        <w:t xml:space="preserve">M. F. Alsayegh, R. Abdul Rahman, and S. Homayoun. Corporate economic, environmental, and social sustainability performance transformation through ESG disclosure, </w:t>
      </w:r>
      <w:r w:rsidRPr="00D31B7C">
        <w:rPr>
          <w:rFonts w:ascii="Times New Roman" w:hAnsi="Times New Roman" w:cs="Times New Roman"/>
          <w:i/>
          <w:noProof/>
          <w:color w:val="000000" w:themeColor="text1"/>
        </w:rPr>
        <w:t>Sustainability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12 (9), </w:t>
      </w:r>
      <w:r w:rsidRPr="00D31B7C">
        <w:rPr>
          <w:rFonts w:ascii="Times New Roman" w:hAnsi="Times New Roman" w:cs="Times New Roman"/>
          <w:noProof/>
          <w:color w:val="000000" w:themeColor="text1"/>
        </w:rPr>
        <w:t xml:space="preserve"> 3910</w:t>
      </w:r>
      <w:r w:rsidRPr="00D31B7C">
        <w:rPr>
          <w:rFonts w:ascii="Times New Roman" w:hAnsi="Times New Roman" w:cs="Times New Roman"/>
          <w:b/>
          <w:noProof/>
          <w:color w:val="000000" w:themeColor="text1"/>
        </w:rPr>
        <w:t>.</w:t>
      </w:r>
    </w:p>
    <w:p w14:paraId="3B480B24"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4.</w:t>
      </w:r>
      <w:r w:rsidRPr="00D31B7C">
        <w:rPr>
          <w:rFonts w:ascii="Times New Roman" w:hAnsi="Times New Roman" w:cs="Times New Roman"/>
          <w:noProof/>
          <w:color w:val="000000" w:themeColor="text1"/>
        </w:rPr>
        <w:tab/>
        <w:t xml:space="preserve">S. M. Bae, M. A. K. Masud, and J. D. Kim. A cross-country investigation of corporate governance and corporate sustainability disclosure: A signaling theory perspective, </w:t>
      </w:r>
      <w:r w:rsidRPr="00D31B7C">
        <w:rPr>
          <w:rFonts w:ascii="Times New Roman" w:hAnsi="Times New Roman" w:cs="Times New Roman"/>
          <w:i/>
          <w:noProof/>
          <w:color w:val="000000" w:themeColor="text1"/>
        </w:rPr>
        <w:t>Sustainability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2018</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10 (8), </w:t>
      </w:r>
      <w:r w:rsidRPr="00D31B7C">
        <w:rPr>
          <w:rFonts w:ascii="Times New Roman" w:hAnsi="Times New Roman" w:cs="Times New Roman"/>
          <w:noProof/>
          <w:color w:val="000000" w:themeColor="text1"/>
        </w:rPr>
        <w:t xml:space="preserve"> 2611</w:t>
      </w:r>
      <w:r w:rsidRPr="00D31B7C">
        <w:rPr>
          <w:rFonts w:ascii="Times New Roman" w:hAnsi="Times New Roman" w:cs="Times New Roman"/>
          <w:b/>
          <w:noProof/>
          <w:color w:val="000000" w:themeColor="text1"/>
        </w:rPr>
        <w:t>.</w:t>
      </w:r>
    </w:p>
    <w:p w14:paraId="13923621"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5.</w:t>
      </w:r>
      <w:r w:rsidRPr="00D31B7C">
        <w:rPr>
          <w:rFonts w:ascii="Times New Roman" w:hAnsi="Times New Roman" w:cs="Times New Roman"/>
          <w:noProof/>
          <w:color w:val="000000" w:themeColor="text1"/>
        </w:rPr>
        <w:tab/>
        <w:t xml:space="preserve">S. Carnini Pulino, M. Ciaburri, B. S. Magnanelli, and L. Nasta. Does ESG disclosure influence firm performance?, </w:t>
      </w:r>
      <w:r w:rsidRPr="00D31B7C">
        <w:rPr>
          <w:rFonts w:ascii="Times New Roman" w:hAnsi="Times New Roman" w:cs="Times New Roman"/>
          <w:i/>
          <w:noProof/>
          <w:color w:val="000000" w:themeColor="text1"/>
        </w:rPr>
        <w:t>Sustainability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14 (13), </w:t>
      </w:r>
      <w:r w:rsidRPr="00D31B7C">
        <w:rPr>
          <w:rFonts w:ascii="Times New Roman" w:hAnsi="Times New Roman" w:cs="Times New Roman"/>
          <w:noProof/>
          <w:color w:val="000000" w:themeColor="text1"/>
        </w:rPr>
        <w:t xml:space="preserve"> 7595</w:t>
      </w:r>
      <w:r w:rsidRPr="00D31B7C">
        <w:rPr>
          <w:rFonts w:ascii="Times New Roman" w:hAnsi="Times New Roman" w:cs="Times New Roman"/>
          <w:b/>
          <w:noProof/>
          <w:color w:val="000000" w:themeColor="text1"/>
        </w:rPr>
        <w:t>.</w:t>
      </w:r>
    </w:p>
    <w:p w14:paraId="76E5B0AD"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6.</w:t>
      </w:r>
      <w:r w:rsidRPr="00D31B7C">
        <w:rPr>
          <w:rFonts w:ascii="Times New Roman" w:hAnsi="Times New Roman" w:cs="Times New Roman"/>
          <w:noProof/>
          <w:color w:val="000000" w:themeColor="text1"/>
        </w:rPr>
        <w:tab/>
        <w:t xml:space="preserve">U. Uwuigbe and J. Jimoh. Corporate environmental disclosures in the Nigerian manufacturing industry: a study of selected firms, </w:t>
      </w:r>
      <w:r w:rsidRPr="00D31B7C">
        <w:rPr>
          <w:rFonts w:ascii="Times New Roman" w:hAnsi="Times New Roman" w:cs="Times New Roman"/>
          <w:i/>
          <w:noProof/>
          <w:color w:val="000000" w:themeColor="text1"/>
        </w:rPr>
        <w:t>African Research Review</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6 (3), </w:t>
      </w:r>
      <w:r w:rsidRPr="00D31B7C">
        <w:rPr>
          <w:rFonts w:ascii="Times New Roman" w:hAnsi="Times New Roman" w:cs="Times New Roman"/>
          <w:noProof/>
          <w:color w:val="000000" w:themeColor="text1"/>
        </w:rPr>
        <w:t xml:space="preserve"> 71-83</w:t>
      </w:r>
      <w:r w:rsidRPr="00D31B7C">
        <w:rPr>
          <w:rFonts w:ascii="Times New Roman" w:hAnsi="Times New Roman" w:cs="Times New Roman"/>
          <w:b/>
          <w:noProof/>
          <w:color w:val="000000" w:themeColor="text1"/>
        </w:rPr>
        <w:t>.</w:t>
      </w:r>
    </w:p>
    <w:p w14:paraId="6627A157"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7.</w:t>
      </w:r>
      <w:r w:rsidRPr="00D31B7C">
        <w:rPr>
          <w:rFonts w:ascii="Times New Roman" w:hAnsi="Times New Roman" w:cs="Times New Roman"/>
          <w:noProof/>
          <w:color w:val="000000" w:themeColor="text1"/>
        </w:rPr>
        <w:tab/>
        <w:t xml:space="preserve">J. Lee, S. Kim, and E. Kim. Voluntary disclosure of carbon emissions and sustainable existence of firms: with a focus on human resources of internal control system, </w:t>
      </w:r>
      <w:r w:rsidRPr="00D31B7C">
        <w:rPr>
          <w:rFonts w:ascii="Times New Roman" w:hAnsi="Times New Roman" w:cs="Times New Roman"/>
          <w:i/>
          <w:noProof/>
          <w:color w:val="000000" w:themeColor="text1"/>
        </w:rPr>
        <w:t>Sustainability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2021</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13 (17), </w:t>
      </w:r>
      <w:r w:rsidRPr="00D31B7C">
        <w:rPr>
          <w:rFonts w:ascii="Times New Roman" w:hAnsi="Times New Roman" w:cs="Times New Roman"/>
          <w:noProof/>
          <w:color w:val="000000" w:themeColor="text1"/>
        </w:rPr>
        <w:t xml:space="preserve"> 9955</w:t>
      </w:r>
      <w:r w:rsidRPr="00D31B7C">
        <w:rPr>
          <w:rFonts w:ascii="Times New Roman" w:hAnsi="Times New Roman" w:cs="Times New Roman"/>
          <w:b/>
          <w:noProof/>
          <w:color w:val="000000" w:themeColor="text1"/>
        </w:rPr>
        <w:t>.</w:t>
      </w:r>
    </w:p>
    <w:p w14:paraId="4F965472"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8.</w:t>
      </w:r>
      <w:r w:rsidRPr="00D31B7C">
        <w:rPr>
          <w:rFonts w:ascii="Times New Roman" w:hAnsi="Times New Roman" w:cs="Times New Roman"/>
          <w:noProof/>
          <w:color w:val="000000" w:themeColor="text1"/>
        </w:rPr>
        <w:tab/>
        <w:t xml:space="preserve">L. N. Simionescu, Ș. C. Gherghina, Z. Sheikha, and H. Tawil. Does water, waste, and energy consumption influence firm performance? Panel data evidence from S&amp;P 500 information technology sector, </w:t>
      </w:r>
      <w:r w:rsidRPr="00D31B7C">
        <w:rPr>
          <w:rFonts w:ascii="Times New Roman" w:hAnsi="Times New Roman" w:cs="Times New Roman"/>
          <w:i/>
          <w:noProof/>
          <w:color w:val="000000" w:themeColor="text1"/>
        </w:rPr>
        <w:t>International Journal of Environmental Research and Public Health</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17 (14), </w:t>
      </w:r>
      <w:r w:rsidRPr="00D31B7C">
        <w:rPr>
          <w:rFonts w:ascii="Times New Roman" w:hAnsi="Times New Roman" w:cs="Times New Roman"/>
          <w:noProof/>
          <w:color w:val="000000" w:themeColor="text1"/>
        </w:rPr>
        <w:t xml:space="preserve"> 5206</w:t>
      </w:r>
      <w:r w:rsidRPr="00D31B7C">
        <w:rPr>
          <w:rFonts w:ascii="Times New Roman" w:hAnsi="Times New Roman" w:cs="Times New Roman"/>
          <w:b/>
          <w:noProof/>
          <w:color w:val="000000" w:themeColor="text1"/>
        </w:rPr>
        <w:t>.</w:t>
      </w:r>
    </w:p>
    <w:p w14:paraId="00E75F2E" w14:textId="77777777" w:rsidR="009B20C9" w:rsidRPr="00D31B7C" w:rsidRDefault="009B20C9" w:rsidP="00D31B7C">
      <w:pPr>
        <w:pStyle w:val="EndNoteBibliography"/>
        <w:ind w:left="567" w:hanging="426"/>
        <w:rPr>
          <w:rFonts w:ascii="Times New Roman" w:hAnsi="Times New Roman" w:cs="Times New Roman"/>
          <w:i/>
          <w:noProof/>
          <w:color w:val="000000" w:themeColor="text1"/>
        </w:rPr>
      </w:pPr>
      <w:r w:rsidRPr="00D31B7C">
        <w:rPr>
          <w:rFonts w:ascii="Times New Roman" w:hAnsi="Times New Roman" w:cs="Times New Roman"/>
          <w:noProof/>
          <w:color w:val="000000" w:themeColor="text1"/>
        </w:rPr>
        <w:t>9.</w:t>
      </w:r>
      <w:r w:rsidRPr="00D31B7C">
        <w:rPr>
          <w:rFonts w:ascii="Times New Roman" w:hAnsi="Times New Roman" w:cs="Times New Roman"/>
          <w:noProof/>
          <w:color w:val="000000" w:themeColor="text1"/>
        </w:rPr>
        <w:tab/>
        <w:t>N. V. Khuong</w:t>
      </w:r>
      <w:r w:rsidRPr="00D31B7C">
        <w:rPr>
          <w:rFonts w:ascii="Times New Roman" w:hAnsi="Times New Roman" w:cs="Times New Roman"/>
          <w:i/>
          <w:noProof/>
          <w:color w:val="000000" w:themeColor="text1"/>
        </w:rPr>
        <w:t xml:space="preserve"> et al.</w:t>
      </w:r>
      <w:r w:rsidRPr="00D31B7C">
        <w:rPr>
          <w:rFonts w:ascii="Times New Roman" w:hAnsi="Times New Roman" w:cs="Times New Roman"/>
          <w:noProof/>
          <w:color w:val="000000" w:themeColor="text1"/>
        </w:rPr>
        <w:t xml:space="preserve"> The effect of water disclosure on firm value in Vietnamese listed companies, </w:t>
      </w:r>
      <w:r w:rsidRPr="00D31B7C">
        <w:rPr>
          <w:rFonts w:ascii="Times New Roman" w:hAnsi="Times New Roman" w:cs="Times New Roman"/>
          <w:i/>
          <w:noProof/>
          <w:color w:val="000000" w:themeColor="text1"/>
        </w:rPr>
        <w:t>Polish Journal of Environmental Studies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31 (4), </w:t>
      </w:r>
    </w:p>
    <w:p w14:paraId="413895FE"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10.</w:t>
      </w:r>
      <w:r w:rsidRPr="00D31B7C">
        <w:rPr>
          <w:rFonts w:ascii="Times New Roman" w:hAnsi="Times New Roman" w:cs="Times New Roman"/>
          <w:noProof/>
          <w:color w:val="000000" w:themeColor="text1"/>
        </w:rPr>
        <w:tab/>
        <w:t xml:space="preserve">R. Khunkaew, J. Wichianrak, and M. Suttipun. Sustainability reporting, gender </w:t>
      </w:r>
      <w:r w:rsidRPr="00D31B7C">
        <w:rPr>
          <w:rFonts w:ascii="Times New Roman" w:hAnsi="Times New Roman" w:cs="Times New Roman"/>
          <w:noProof/>
          <w:color w:val="000000" w:themeColor="text1"/>
        </w:rPr>
        <w:t xml:space="preserve">diversity, firm value and corporate performance in ASEAN region, </w:t>
      </w:r>
      <w:r w:rsidRPr="00D31B7C">
        <w:rPr>
          <w:rFonts w:ascii="Times New Roman" w:hAnsi="Times New Roman" w:cs="Times New Roman"/>
          <w:i/>
          <w:noProof/>
          <w:color w:val="000000" w:themeColor="text1"/>
        </w:rPr>
        <w:t>Cogent Business &amp; Management</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2023</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10 (1), </w:t>
      </w:r>
      <w:r w:rsidRPr="00D31B7C">
        <w:rPr>
          <w:rFonts w:ascii="Times New Roman" w:hAnsi="Times New Roman" w:cs="Times New Roman"/>
          <w:noProof/>
          <w:color w:val="000000" w:themeColor="text1"/>
        </w:rPr>
        <w:t xml:space="preserve"> 2200608</w:t>
      </w:r>
      <w:r w:rsidRPr="00D31B7C">
        <w:rPr>
          <w:rFonts w:ascii="Times New Roman" w:hAnsi="Times New Roman" w:cs="Times New Roman"/>
          <w:b/>
          <w:noProof/>
          <w:color w:val="000000" w:themeColor="text1"/>
        </w:rPr>
        <w:t>.</w:t>
      </w:r>
    </w:p>
    <w:p w14:paraId="2EE8A9AB" w14:textId="77777777" w:rsidR="009B20C9" w:rsidRPr="00D31B7C" w:rsidRDefault="009B20C9" w:rsidP="00D31B7C">
      <w:pPr>
        <w:pStyle w:val="EndNoteBibliography"/>
        <w:ind w:left="567" w:hanging="426"/>
        <w:rPr>
          <w:rFonts w:ascii="Times New Roman" w:hAnsi="Times New Roman" w:cs="Times New Roman"/>
          <w:i/>
          <w:noProof/>
          <w:color w:val="000000" w:themeColor="text1"/>
        </w:rPr>
      </w:pPr>
      <w:r w:rsidRPr="00D31B7C">
        <w:rPr>
          <w:rFonts w:ascii="Times New Roman" w:hAnsi="Times New Roman" w:cs="Times New Roman"/>
          <w:noProof/>
          <w:color w:val="000000" w:themeColor="text1"/>
        </w:rPr>
        <w:t>11.</w:t>
      </w:r>
      <w:r w:rsidRPr="00D31B7C">
        <w:rPr>
          <w:rFonts w:ascii="Times New Roman" w:hAnsi="Times New Roman" w:cs="Times New Roman"/>
          <w:noProof/>
          <w:color w:val="000000" w:themeColor="text1"/>
        </w:rPr>
        <w:tab/>
        <w:t>O. Akinlo and O. O. Iredele. Corporate Environmental Disclosures and Market Value of Quoted Companies in Nigeria,</w:t>
      </w:r>
      <w:r w:rsidRPr="00D31B7C">
        <w:rPr>
          <w:rFonts w:ascii="Times New Roman" w:hAnsi="Times New Roman" w:cs="Times New Roman"/>
          <w:b/>
          <w:noProof/>
          <w:color w:val="000000" w:themeColor="text1"/>
        </w:rPr>
        <w:t xml:space="preserve"> 2014</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w:t>
      </w:r>
    </w:p>
    <w:p w14:paraId="1051E2C2"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12.</w:t>
      </w:r>
      <w:r w:rsidRPr="00D31B7C">
        <w:rPr>
          <w:rFonts w:ascii="Times New Roman" w:hAnsi="Times New Roman" w:cs="Times New Roman"/>
          <w:noProof/>
          <w:color w:val="000000" w:themeColor="text1"/>
        </w:rPr>
        <w:tab/>
        <w:t xml:space="preserve">R. L. Burritt, K. L. Christ, and A. Omori. Drivers of corporate water-related disclosure: evidence from Japan, </w:t>
      </w:r>
      <w:r w:rsidRPr="00D31B7C">
        <w:rPr>
          <w:rFonts w:ascii="Times New Roman" w:hAnsi="Times New Roman" w:cs="Times New Roman"/>
          <w:i/>
          <w:noProof/>
          <w:color w:val="000000" w:themeColor="text1"/>
        </w:rPr>
        <w:t>Journal of cleaner production</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2016</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129 </w:t>
      </w:r>
      <w:r w:rsidRPr="00D31B7C">
        <w:rPr>
          <w:rFonts w:ascii="Times New Roman" w:hAnsi="Times New Roman" w:cs="Times New Roman"/>
          <w:noProof/>
          <w:color w:val="000000" w:themeColor="text1"/>
        </w:rPr>
        <w:t xml:space="preserve"> 65-74</w:t>
      </w:r>
      <w:r w:rsidRPr="00D31B7C">
        <w:rPr>
          <w:rFonts w:ascii="Times New Roman" w:hAnsi="Times New Roman" w:cs="Times New Roman"/>
          <w:b/>
          <w:noProof/>
          <w:color w:val="000000" w:themeColor="text1"/>
        </w:rPr>
        <w:t>.</w:t>
      </w:r>
    </w:p>
    <w:p w14:paraId="115B4750"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13.</w:t>
      </w:r>
      <w:r w:rsidRPr="00D31B7C">
        <w:rPr>
          <w:rFonts w:ascii="Times New Roman" w:hAnsi="Times New Roman" w:cs="Times New Roman"/>
          <w:noProof/>
          <w:color w:val="000000" w:themeColor="text1"/>
        </w:rPr>
        <w:tab/>
        <w:t xml:space="preserve">T. T. M. Dieu. Greening food processing industries in Vietnam: Opportunities and constraints, </w:t>
      </w:r>
      <w:r w:rsidRPr="00D31B7C">
        <w:rPr>
          <w:rFonts w:ascii="Times New Roman" w:hAnsi="Times New Roman" w:cs="Times New Roman"/>
          <w:i/>
          <w:noProof/>
          <w:color w:val="000000" w:themeColor="text1"/>
        </w:rPr>
        <w:t>Environment, Development and Sustainability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2006</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8 </w:t>
      </w:r>
      <w:r w:rsidRPr="00D31B7C">
        <w:rPr>
          <w:rFonts w:ascii="Times New Roman" w:hAnsi="Times New Roman" w:cs="Times New Roman"/>
          <w:noProof/>
          <w:color w:val="000000" w:themeColor="text1"/>
        </w:rPr>
        <w:t xml:space="preserve"> 229-249</w:t>
      </w:r>
      <w:r w:rsidRPr="00D31B7C">
        <w:rPr>
          <w:rFonts w:ascii="Times New Roman" w:hAnsi="Times New Roman" w:cs="Times New Roman"/>
          <w:b/>
          <w:noProof/>
          <w:color w:val="000000" w:themeColor="text1"/>
        </w:rPr>
        <w:t>.</w:t>
      </w:r>
    </w:p>
    <w:p w14:paraId="101D7E83"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14.</w:t>
      </w:r>
      <w:r w:rsidRPr="00D31B7C">
        <w:rPr>
          <w:rFonts w:ascii="Times New Roman" w:hAnsi="Times New Roman" w:cs="Times New Roman"/>
          <w:noProof/>
          <w:color w:val="000000" w:themeColor="text1"/>
        </w:rPr>
        <w:tab/>
        <w:t xml:space="preserve">A. Souliotis, K. Giazitzi, and G. Boskou. A tool to benchmark the food safety management systems in Greece, </w:t>
      </w:r>
      <w:r w:rsidRPr="00D31B7C">
        <w:rPr>
          <w:rFonts w:ascii="Times New Roman" w:hAnsi="Times New Roman" w:cs="Times New Roman"/>
          <w:i/>
          <w:noProof/>
          <w:color w:val="000000" w:themeColor="text1"/>
        </w:rPr>
        <w:t>Benchmarking: An International Journal</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2018</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25 (8), </w:t>
      </w:r>
      <w:r w:rsidRPr="00D31B7C">
        <w:rPr>
          <w:rFonts w:ascii="Times New Roman" w:hAnsi="Times New Roman" w:cs="Times New Roman"/>
          <w:noProof/>
          <w:color w:val="000000" w:themeColor="text1"/>
        </w:rPr>
        <w:t xml:space="preserve"> 3206-3224</w:t>
      </w:r>
      <w:r w:rsidRPr="00D31B7C">
        <w:rPr>
          <w:rFonts w:ascii="Times New Roman" w:hAnsi="Times New Roman" w:cs="Times New Roman"/>
          <w:b/>
          <w:noProof/>
          <w:color w:val="000000" w:themeColor="text1"/>
        </w:rPr>
        <w:t>.</w:t>
      </w:r>
    </w:p>
    <w:p w14:paraId="78D78E94"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15.</w:t>
      </w:r>
      <w:r w:rsidRPr="00D31B7C">
        <w:rPr>
          <w:rFonts w:ascii="Times New Roman" w:hAnsi="Times New Roman" w:cs="Times New Roman"/>
          <w:noProof/>
          <w:color w:val="000000" w:themeColor="text1"/>
        </w:rPr>
        <w:tab/>
        <w:t xml:space="preserve">D. Kong, L. Shi, and Z. Yang. Product recalls, corporate social responsibility, and firm value: Evidence from the Chinese food industry, </w:t>
      </w:r>
      <w:r w:rsidRPr="00D31B7C">
        <w:rPr>
          <w:rFonts w:ascii="Times New Roman" w:hAnsi="Times New Roman" w:cs="Times New Roman"/>
          <w:i/>
          <w:noProof/>
          <w:color w:val="000000" w:themeColor="text1"/>
        </w:rPr>
        <w:t>Food Policy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2019</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83 </w:t>
      </w:r>
      <w:r w:rsidRPr="00D31B7C">
        <w:rPr>
          <w:rFonts w:ascii="Times New Roman" w:hAnsi="Times New Roman" w:cs="Times New Roman"/>
          <w:noProof/>
          <w:color w:val="000000" w:themeColor="text1"/>
        </w:rPr>
        <w:t xml:space="preserve"> 60-69</w:t>
      </w:r>
      <w:r w:rsidRPr="00D31B7C">
        <w:rPr>
          <w:rFonts w:ascii="Times New Roman" w:hAnsi="Times New Roman" w:cs="Times New Roman"/>
          <w:b/>
          <w:noProof/>
          <w:color w:val="000000" w:themeColor="text1"/>
        </w:rPr>
        <w:t>.</w:t>
      </w:r>
    </w:p>
    <w:p w14:paraId="18934B37"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16.</w:t>
      </w:r>
      <w:r w:rsidRPr="00D31B7C">
        <w:rPr>
          <w:rFonts w:ascii="Times New Roman" w:hAnsi="Times New Roman" w:cs="Times New Roman"/>
          <w:noProof/>
          <w:color w:val="000000" w:themeColor="text1"/>
        </w:rPr>
        <w:tab/>
        <w:t xml:space="preserve">X. Partalidou, E. Zafeiriou, G. Giannarakis, and N. Sariannidis. The effect of corporate social responsibility performance on financial performance: the case of food industry, </w:t>
      </w:r>
      <w:r w:rsidRPr="00D31B7C">
        <w:rPr>
          <w:rFonts w:ascii="Times New Roman" w:hAnsi="Times New Roman" w:cs="Times New Roman"/>
          <w:i/>
          <w:noProof/>
          <w:color w:val="000000" w:themeColor="text1"/>
        </w:rPr>
        <w:t>Benchmarking: An International Journal</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27 (10), </w:t>
      </w:r>
      <w:r w:rsidRPr="00D31B7C">
        <w:rPr>
          <w:rFonts w:ascii="Times New Roman" w:hAnsi="Times New Roman" w:cs="Times New Roman"/>
          <w:noProof/>
          <w:color w:val="000000" w:themeColor="text1"/>
        </w:rPr>
        <w:t xml:space="preserve"> 2701-2720</w:t>
      </w:r>
      <w:r w:rsidRPr="00D31B7C">
        <w:rPr>
          <w:rFonts w:ascii="Times New Roman" w:hAnsi="Times New Roman" w:cs="Times New Roman"/>
          <w:b/>
          <w:noProof/>
          <w:color w:val="000000" w:themeColor="text1"/>
        </w:rPr>
        <w:t>.</w:t>
      </w:r>
    </w:p>
    <w:p w14:paraId="0D245300"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17.</w:t>
      </w:r>
      <w:r w:rsidRPr="00D31B7C">
        <w:rPr>
          <w:rFonts w:ascii="Times New Roman" w:hAnsi="Times New Roman" w:cs="Times New Roman"/>
          <w:noProof/>
          <w:color w:val="000000" w:themeColor="text1"/>
        </w:rPr>
        <w:tab/>
        <w:t xml:space="preserve">R. Khedkar and K. Singh. Food industry waste: A panacea or pollution hazard?, </w:t>
      </w:r>
      <w:r w:rsidRPr="00D31B7C">
        <w:rPr>
          <w:rFonts w:ascii="Times New Roman" w:hAnsi="Times New Roman" w:cs="Times New Roman"/>
          <w:i/>
          <w:noProof/>
          <w:color w:val="000000" w:themeColor="text1"/>
        </w:rPr>
        <w:t>Paradigms in pollution prevention</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2018</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w:t>
      </w:r>
      <w:r w:rsidRPr="00D31B7C">
        <w:rPr>
          <w:rFonts w:ascii="Times New Roman" w:hAnsi="Times New Roman" w:cs="Times New Roman"/>
          <w:noProof/>
          <w:color w:val="000000" w:themeColor="text1"/>
        </w:rPr>
        <w:t xml:space="preserve"> 35-47</w:t>
      </w:r>
      <w:r w:rsidRPr="00D31B7C">
        <w:rPr>
          <w:rFonts w:ascii="Times New Roman" w:hAnsi="Times New Roman" w:cs="Times New Roman"/>
          <w:b/>
          <w:noProof/>
          <w:color w:val="000000" w:themeColor="text1"/>
        </w:rPr>
        <w:t>.</w:t>
      </w:r>
    </w:p>
    <w:p w14:paraId="28DF6D41"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18.</w:t>
      </w:r>
      <w:r w:rsidRPr="00D31B7C">
        <w:rPr>
          <w:rFonts w:ascii="Times New Roman" w:hAnsi="Times New Roman" w:cs="Times New Roman"/>
          <w:noProof/>
          <w:color w:val="000000" w:themeColor="text1"/>
        </w:rPr>
        <w:tab/>
        <w:t xml:space="preserve">J. Tullberg. Stakeholder theory: Some revisionist suggestions, </w:t>
      </w:r>
      <w:r w:rsidRPr="00D31B7C">
        <w:rPr>
          <w:rFonts w:ascii="Times New Roman" w:hAnsi="Times New Roman" w:cs="Times New Roman"/>
          <w:i/>
          <w:noProof/>
          <w:color w:val="000000" w:themeColor="text1"/>
        </w:rPr>
        <w:t>The Journal of Socio-Economics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2013</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42 </w:t>
      </w:r>
      <w:r w:rsidRPr="00D31B7C">
        <w:rPr>
          <w:rFonts w:ascii="Times New Roman" w:hAnsi="Times New Roman" w:cs="Times New Roman"/>
          <w:noProof/>
          <w:color w:val="000000" w:themeColor="text1"/>
        </w:rPr>
        <w:t xml:space="preserve"> 127-135</w:t>
      </w:r>
      <w:r w:rsidRPr="00D31B7C">
        <w:rPr>
          <w:rFonts w:ascii="Times New Roman" w:hAnsi="Times New Roman" w:cs="Times New Roman"/>
          <w:b/>
          <w:noProof/>
          <w:color w:val="000000" w:themeColor="text1"/>
        </w:rPr>
        <w:t>.</w:t>
      </w:r>
    </w:p>
    <w:p w14:paraId="31481DC9" w14:textId="77777777" w:rsidR="009B20C9" w:rsidRPr="00D31B7C" w:rsidRDefault="009B20C9" w:rsidP="00D31B7C">
      <w:pPr>
        <w:pStyle w:val="EndNoteBibliography"/>
        <w:ind w:left="567" w:hanging="426"/>
        <w:rPr>
          <w:rFonts w:ascii="Times New Roman" w:hAnsi="Times New Roman" w:cs="Times New Roman"/>
          <w:noProof/>
          <w:color w:val="000000" w:themeColor="text1"/>
        </w:rPr>
      </w:pPr>
      <w:r w:rsidRPr="00D31B7C">
        <w:rPr>
          <w:rFonts w:ascii="Times New Roman" w:hAnsi="Times New Roman" w:cs="Times New Roman"/>
          <w:noProof/>
          <w:color w:val="000000" w:themeColor="text1"/>
        </w:rPr>
        <w:t>19.</w:t>
      </w:r>
      <w:r w:rsidRPr="00D31B7C">
        <w:rPr>
          <w:rFonts w:ascii="Times New Roman" w:hAnsi="Times New Roman" w:cs="Times New Roman"/>
          <w:noProof/>
          <w:color w:val="000000" w:themeColor="text1"/>
        </w:rPr>
        <w:tab/>
        <w:t xml:space="preserve"> R. F. Ratri and M. Dewi, "The effect of financial performance and environmental performance on firm value with Islamic social reporting (ISR) disclosure as intervening variable in companies listed at Jakarta Islamic Index (JII)," in </w:t>
      </w:r>
      <w:r w:rsidRPr="00D31B7C">
        <w:rPr>
          <w:rFonts w:ascii="Times New Roman" w:hAnsi="Times New Roman" w:cs="Times New Roman"/>
          <w:i/>
          <w:noProof/>
          <w:color w:val="000000" w:themeColor="text1"/>
        </w:rPr>
        <w:t>SHS Web of Conferences</w:t>
      </w:r>
      <w:r w:rsidRPr="00D31B7C">
        <w:rPr>
          <w:rFonts w:ascii="Times New Roman" w:hAnsi="Times New Roman" w:cs="Times New Roman"/>
          <w:noProof/>
          <w:color w:val="000000" w:themeColor="text1"/>
        </w:rPr>
        <w:t xml:space="preserve">, 2017, vol. 34: EDP Sciences, p. 12003. </w:t>
      </w:r>
    </w:p>
    <w:p w14:paraId="68B673BA"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20.</w:t>
      </w:r>
      <w:r w:rsidRPr="00D31B7C">
        <w:rPr>
          <w:rFonts w:ascii="Times New Roman" w:hAnsi="Times New Roman" w:cs="Times New Roman"/>
          <w:noProof/>
          <w:color w:val="000000" w:themeColor="text1"/>
        </w:rPr>
        <w:tab/>
        <w:t xml:space="preserve">T.-K. Chiu and Y.-H. Wang. Determinants of social disclosure quality in Taiwan: An application of stakeholder theory, </w:t>
      </w:r>
      <w:r w:rsidRPr="00D31B7C">
        <w:rPr>
          <w:rFonts w:ascii="Times New Roman" w:hAnsi="Times New Roman" w:cs="Times New Roman"/>
          <w:i/>
          <w:noProof/>
          <w:color w:val="000000" w:themeColor="text1"/>
        </w:rPr>
        <w:t>Journal of business ethics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2015</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129 </w:t>
      </w:r>
      <w:r w:rsidRPr="00D31B7C">
        <w:rPr>
          <w:rFonts w:ascii="Times New Roman" w:hAnsi="Times New Roman" w:cs="Times New Roman"/>
          <w:noProof/>
          <w:color w:val="000000" w:themeColor="text1"/>
        </w:rPr>
        <w:t xml:space="preserve"> 379-398</w:t>
      </w:r>
      <w:r w:rsidRPr="00D31B7C">
        <w:rPr>
          <w:rFonts w:ascii="Times New Roman" w:hAnsi="Times New Roman" w:cs="Times New Roman"/>
          <w:b/>
          <w:noProof/>
          <w:color w:val="000000" w:themeColor="text1"/>
        </w:rPr>
        <w:t>.</w:t>
      </w:r>
    </w:p>
    <w:p w14:paraId="03D33B88"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21.</w:t>
      </w:r>
      <w:r w:rsidRPr="00D31B7C">
        <w:rPr>
          <w:rFonts w:ascii="Times New Roman" w:hAnsi="Times New Roman" w:cs="Times New Roman"/>
          <w:noProof/>
          <w:color w:val="000000" w:themeColor="text1"/>
        </w:rPr>
        <w:tab/>
        <w:t xml:space="preserve">X. Liu and V. Anbumozhi. Determinant factors of corporate environmental information disclosure: an empirical study of Chinese listed companies, </w:t>
      </w:r>
      <w:r w:rsidRPr="00D31B7C">
        <w:rPr>
          <w:rFonts w:ascii="Times New Roman" w:hAnsi="Times New Roman" w:cs="Times New Roman"/>
          <w:i/>
          <w:noProof/>
          <w:color w:val="000000" w:themeColor="text1"/>
        </w:rPr>
        <w:t xml:space="preserve">Journal of </w:t>
      </w:r>
      <w:r w:rsidRPr="00D31B7C">
        <w:rPr>
          <w:rFonts w:ascii="Times New Roman" w:hAnsi="Times New Roman" w:cs="Times New Roman"/>
          <w:i/>
          <w:noProof/>
          <w:color w:val="000000" w:themeColor="text1"/>
        </w:rPr>
        <w:lastRenderedPageBreak/>
        <w:t>cleaner production</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2009</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17 (6), </w:t>
      </w:r>
      <w:r w:rsidRPr="00D31B7C">
        <w:rPr>
          <w:rFonts w:ascii="Times New Roman" w:hAnsi="Times New Roman" w:cs="Times New Roman"/>
          <w:noProof/>
          <w:color w:val="000000" w:themeColor="text1"/>
        </w:rPr>
        <w:t xml:space="preserve"> 593-600</w:t>
      </w:r>
      <w:r w:rsidRPr="00D31B7C">
        <w:rPr>
          <w:rFonts w:ascii="Times New Roman" w:hAnsi="Times New Roman" w:cs="Times New Roman"/>
          <w:b/>
          <w:noProof/>
          <w:color w:val="000000" w:themeColor="text1"/>
        </w:rPr>
        <w:t>.</w:t>
      </w:r>
    </w:p>
    <w:p w14:paraId="18B5FA4B"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22.</w:t>
      </w:r>
      <w:r w:rsidRPr="00D31B7C">
        <w:rPr>
          <w:rFonts w:ascii="Times New Roman" w:hAnsi="Times New Roman" w:cs="Times New Roman"/>
          <w:noProof/>
          <w:color w:val="000000" w:themeColor="text1"/>
        </w:rPr>
        <w:tab/>
        <w:t xml:space="preserve">D. de Grosbois and D. A. Fennell. Determinants of climate change disclosure practices of global hotel companies: Application of institutional and stakeholder theories, </w:t>
      </w:r>
      <w:r w:rsidRPr="00D31B7C">
        <w:rPr>
          <w:rFonts w:ascii="Times New Roman" w:hAnsi="Times New Roman" w:cs="Times New Roman"/>
          <w:i/>
          <w:noProof/>
          <w:color w:val="000000" w:themeColor="text1"/>
        </w:rPr>
        <w:t>Tourism Management</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88 </w:t>
      </w:r>
      <w:r w:rsidRPr="00D31B7C">
        <w:rPr>
          <w:rFonts w:ascii="Times New Roman" w:hAnsi="Times New Roman" w:cs="Times New Roman"/>
          <w:noProof/>
          <w:color w:val="000000" w:themeColor="text1"/>
        </w:rPr>
        <w:t xml:space="preserve"> 104404</w:t>
      </w:r>
      <w:r w:rsidRPr="00D31B7C">
        <w:rPr>
          <w:rFonts w:ascii="Times New Roman" w:hAnsi="Times New Roman" w:cs="Times New Roman"/>
          <w:b/>
          <w:noProof/>
          <w:color w:val="000000" w:themeColor="text1"/>
        </w:rPr>
        <w:t>.</w:t>
      </w:r>
    </w:p>
    <w:p w14:paraId="02DF0AEE"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23.</w:t>
      </w:r>
      <w:r w:rsidRPr="00D31B7C">
        <w:rPr>
          <w:rFonts w:ascii="Times New Roman" w:hAnsi="Times New Roman" w:cs="Times New Roman"/>
          <w:noProof/>
          <w:color w:val="000000" w:themeColor="text1"/>
        </w:rPr>
        <w:tab/>
        <w:t xml:space="preserve">A. Firmansyah, M. C. Husna, and M. A. Putri. Corporate social responsibility disclosure, corporate governance disclosures, and firm value in Indonesia chemical, plastic, and packaging sub-sector companies, </w:t>
      </w:r>
      <w:r w:rsidRPr="00D31B7C">
        <w:rPr>
          <w:rFonts w:ascii="Times New Roman" w:hAnsi="Times New Roman" w:cs="Times New Roman"/>
          <w:i/>
          <w:noProof/>
          <w:color w:val="000000" w:themeColor="text1"/>
        </w:rPr>
        <w:t>Accounting Analysis Journal</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2021</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10 (1), </w:t>
      </w:r>
      <w:r w:rsidRPr="00D31B7C">
        <w:rPr>
          <w:rFonts w:ascii="Times New Roman" w:hAnsi="Times New Roman" w:cs="Times New Roman"/>
          <w:noProof/>
          <w:color w:val="000000" w:themeColor="text1"/>
        </w:rPr>
        <w:t xml:space="preserve"> 9-17</w:t>
      </w:r>
      <w:r w:rsidRPr="00D31B7C">
        <w:rPr>
          <w:rFonts w:ascii="Times New Roman" w:hAnsi="Times New Roman" w:cs="Times New Roman"/>
          <w:b/>
          <w:noProof/>
          <w:color w:val="000000" w:themeColor="text1"/>
        </w:rPr>
        <w:t>.</w:t>
      </w:r>
    </w:p>
    <w:p w14:paraId="7AE6C742"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24.</w:t>
      </w:r>
      <w:r w:rsidRPr="00D31B7C">
        <w:rPr>
          <w:rFonts w:ascii="Times New Roman" w:hAnsi="Times New Roman" w:cs="Times New Roman"/>
          <w:noProof/>
          <w:color w:val="000000" w:themeColor="text1"/>
        </w:rPr>
        <w:tab/>
        <w:t xml:space="preserve">M. N. Utomo, S. Rahayu, K. Kaujan, and S. A. Irwandi. Environmental performance, environmental disclosure, and firm value: empirical study of non-financial companies at Indonesia Stock Exchange, </w:t>
      </w:r>
      <w:r w:rsidRPr="00D31B7C">
        <w:rPr>
          <w:rFonts w:ascii="Times New Roman" w:hAnsi="Times New Roman" w:cs="Times New Roman"/>
          <w:i/>
          <w:noProof/>
          <w:color w:val="000000" w:themeColor="text1"/>
        </w:rPr>
        <w:t>Green Finance</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2 (1), </w:t>
      </w:r>
      <w:r w:rsidRPr="00D31B7C">
        <w:rPr>
          <w:rFonts w:ascii="Times New Roman" w:hAnsi="Times New Roman" w:cs="Times New Roman"/>
          <w:noProof/>
          <w:color w:val="000000" w:themeColor="text1"/>
        </w:rPr>
        <w:t xml:space="preserve"> 100-113</w:t>
      </w:r>
      <w:r w:rsidRPr="00D31B7C">
        <w:rPr>
          <w:rFonts w:ascii="Times New Roman" w:hAnsi="Times New Roman" w:cs="Times New Roman"/>
          <w:b/>
          <w:noProof/>
          <w:color w:val="000000" w:themeColor="text1"/>
        </w:rPr>
        <w:t>.</w:t>
      </w:r>
    </w:p>
    <w:p w14:paraId="358FB3BB"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25.</w:t>
      </w:r>
      <w:r w:rsidRPr="00D31B7C">
        <w:rPr>
          <w:rFonts w:ascii="Times New Roman" w:hAnsi="Times New Roman" w:cs="Times New Roman"/>
          <w:noProof/>
          <w:color w:val="000000" w:themeColor="text1"/>
        </w:rPr>
        <w:tab/>
        <w:t xml:space="preserve">A. W. Wirawan, L. J. Falah, L. Kusumadewi, D. Adhariani, and C. D. Djakman. The effect of corporate social responsibility on the firm value with risk management as a moderating variable, </w:t>
      </w:r>
      <w:r w:rsidRPr="00D31B7C">
        <w:rPr>
          <w:rFonts w:ascii="Times New Roman" w:hAnsi="Times New Roman" w:cs="Times New Roman"/>
          <w:i/>
          <w:noProof/>
          <w:color w:val="000000" w:themeColor="text1"/>
        </w:rPr>
        <w:t>Journal of Asia-Pacific Business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21 (2), </w:t>
      </w:r>
      <w:r w:rsidRPr="00D31B7C">
        <w:rPr>
          <w:rFonts w:ascii="Times New Roman" w:hAnsi="Times New Roman" w:cs="Times New Roman"/>
          <w:noProof/>
          <w:color w:val="000000" w:themeColor="text1"/>
        </w:rPr>
        <w:t xml:space="preserve"> 143-160</w:t>
      </w:r>
      <w:r w:rsidRPr="00D31B7C">
        <w:rPr>
          <w:rFonts w:ascii="Times New Roman" w:hAnsi="Times New Roman" w:cs="Times New Roman"/>
          <w:b/>
          <w:noProof/>
          <w:color w:val="000000" w:themeColor="text1"/>
        </w:rPr>
        <w:t>.</w:t>
      </w:r>
    </w:p>
    <w:p w14:paraId="20C9F91B"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26.</w:t>
      </w:r>
      <w:r w:rsidRPr="00D31B7C">
        <w:rPr>
          <w:rFonts w:ascii="Times New Roman" w:hAnsi="Times New Roman" w:cs="Times New Roman"/>
          <w:noProof/>
          <w:color w:val="000000" w:themeColor="text1"/>
        </w:rPr>
        <w:tab/>
        <w:t xml:space="preserve">B. Solikhah. An overview of legitimacy theory on the influence of company size and industry sensitivity towards CSR disclosure, </w:t>
      </w:r>
      <w:r w:rsidRPr="00D31B7C">
        <w:rPr>
          <w:rFonts w:ascii="Times New Roman" w:hAnsi="Times New Roman" w:cs="Times New Roman"/>
          <w:i/>
          <w:noProof/>
          <w:color w:val="000000" w:themeColor="text1"/>
        </w:rPr>
        <w:t>International Journal of Applied Business and Economic Research (IJABER)</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2016</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14 (5), </w:t>
      </w:r>
      <w:r w:rsidRPr="00D31B7C">
        <w:rPr>
          <w:rFonts w:ascii="Times New Roman" w:hAnsi="Times New Roman" w:cs="Times New Roman"/>
          <w:noProof/>
          <w:color w:val="000000" w:themeColor="text1"/>
        </w:rPr>
        <w:t xml:space="preserve"> 3013-3023</w:t>
      </w:r>
      <w:r w:rsidRPr="00D31B7C">
        <w:rPr>
          <w:rFonts w:ascii="Times New Roman" w:hAnsi="Times New Roman" w:cs="Times New Roman"/>
          <w:b/>
          <w:noProof/>
          <w:color w:val="000000" w:themeColor="text1"/>
        </w:rPr>
        <w:t>.</w:t>
      </w:r>
    </w:p>
    <w:p w14:paraId="18EAA1FE"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27.</w:t>
      </w:r>
      <w:r w:rsidRPr="00D31B7C">
        <w:rPr>
          <w:rFonts w:ascii="Times New Roman" w:hAnsi="Times New Roman" w:cs="Times New Roman"/>
          <w:noProof/>
          <w:color w:val="000000" w:themeColor="text1"/>
        </w:rPr>
        <w:tab/>
        <w:t xml:space="preserve">P. Kurnia, E. Darlis, and A. A. Putra. Carbon emission disclosure, good corporate governance, financial performance, and firm value, </w:t>
      </w:r>
      <w:r w:rsidRPr="00D31B7C">
        <w:rPr>
          <w:rFonts w:ascii="Times New Roman" w:hAnsi="Times New Roman" w:cs="Times New Roman"/>
          <w:i/>
          <w:noProof/>
          <w:color w:val="000000" w:themeColor="text1"/>
        </w:rPr>
        <w:t>The Journal of Asian Finance, Economics and Business (JAFEB)</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7 (12), </w:t>
      </w:r>
      <w:r w:rsidRPr="00D31B7C">
        <w:rPr>
          <w:rFonts w:ascii="Times New Roman" w:hAnsi="Times New Roman" w:cs="Times New Roman"/>
          <w:noProof/>
          <w:color w:val="000000" w:themeColor="text1"/>
        </w:rPr>
        <w:t xml:space="preserve"> 223-231</w:t>
      </w:r>
      <w:r w:rsidRPr="00D31B7C">
        <w:rPr>
          <w:rFonts w:ascii="Times New Roman" w:hAnsi="Times New Roman" w:cs="Times New Roman"/>
          <w:b/>
          <w:noProof/>
          <w:color w:val="000000" w:themeColor="text1"/>
        </w:rPr>
        <w:t>.</w:t>
      </w:r>
    </w:p>
    <w:p w14:paraId="6E28F157" w14:textId="77777777" w:rsidR="009B20C9" w:rsidRPr="00D31B7C" w:rsidRDefault="009B20C9" w:rsidP="00D31B7C">
      <w:pPr>
        <w:pStyle w:val="EndNoteBibliography"/>
        <w:ind w:left="567" w:hanging="426"/>
        <w:rPr>
          <w:rFonts w:ascii="Times New Roman" w:hAnsi="Times New Roman" w:cs="Times New Roman"/>
          <w:i/>
          <w:noProof/>
          <w:color w:val="000000" w:themeColor="text1"/>
        </w:rPr>
      </w:pPr>
      <w:r w:rsidRPr="00D31B7C">
        <w:rPr>
          <w:rFonts w:ascii="Times New Roman" w:hAnsi="Times New Roman" w:cs="Times New Roman"/>
          <w:noProof/>
          <w:color w:val="000000" w:themeColor="text1"/>
        </w:rPr>
        <w:t>28.</w:t>
      </w:r>
      <w:r w:rsidRPr="00D31B7C">
        <w:rPr>
          <w:rFonts w:ascii="Times New Roman" w:hAnsi="Times New Roman" w:cs="Times New Roman"/>
          <w:noProof/>
          <w:color w:val="000000" w:themeColor="text1"/>
        </w:rPr>
        <w:tab/>
        <w:t xml:space="preserve">J. Cotter, N. Lokman, and M. M. Najah. Voluntary disclosure research: which theory is relevant?, </w:t>
      </w:r>
      <w:r w:rsidRPr="00D31B7C">
        <w:rPr>
          <w:rFonts w:ascii="Times New Roman" w:hAnsi="Times New Roman" w:cs="Times New Roman"/>
          <w:i/>
          <w:noProof/>
          <w:color w:val="000000" w:themeColor="text1"/>
        </w:rPr>
        <w:t>Journal of Theoretical Accounting Research</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2011</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w:t>
      </w:r>
    </w:p>
    <w:p w14:paraId="0CCC3F8E" w14:textId="77777777" w:rsidR="009B20C9" w:rsidRPr="00D31B7C" w:rsidRDefault="009B20C9" w:rsidP="00D31B7C">
      <w:pPr>
        <w:pStyle w:val="EndNoteBibliography"/>
        <w:ind w:left="567" w:hanging="426"/>
        <w:rPr>
          <w:rFonts w:ascii="Times New Roman" w:hAnsi="Times New Roman" w:cs="Times New Roman"/>
          <w:noProof/>
          <w:color w:val="000000" w:themeColor="text1"/>
        </w:rPr>
      </w:pPr>
      <w:r w:rsidRPr="00D31B7C">
        <w:rPr>
          <w:rFonts w:ascii="Times New Roman" w:hAnsi="Times New Roman" w:cs="Times New Roman"/>
          <w:noProof/>
          <w:color w:val="000000" w:themeColor="text1"/>
        </w:rPr>
        <w:t>29.</w:t>
      </w:r>
      <w:r w:rsidRPr="00D31B7C">
        <w:rPr>
          <w:rFonts w:ascii="Times New Roman" w:hAnsi="Times New Roman" w:cs="Times New Roman"/>
          <w:noProof/>
          <w:color w:val="000000" w:themeColor="text1"/>
        </w:rPr>
        <w:tab/>
        <w:t xml:space="preserve"> I. M. Ali, N. M. Husin, and B. Alrazi, "The effect of corporate water disclosure on financial performance," in </w:t>
      </w:r>
      <w:r w:rsidRPr="00D31B7C">
        <w:rPr>
          <w:rFonts w:ascii="Times New Roman" w:hAnsi="Times New Roman" w:cs="Times New Roman"/>
          <w:i/>
          <w:noProof/>
          <w:color w:val="000000" w:themeColor="text1"/>
        </w:rPr>
        <w:t>IOP Conference Series: Earth and Environmental Science</w:t>
      </w:r>
      <w:r w:rsidRPr="00D31B7C">
        <w:rPr>
          <w:rFonts w:ascii="Times New Roman" w:hAnsi="Times New Roman" w:cs="Times New Roman"/>
          <w:noProof/>
          <w:color w:val="000000" w:themeColor="text1"/>
        </w:rPr>
        <w:t xml:space="preserve">, 2021, vol. 943, no. 1: IOP Publishing, p. 012035. </w:t>
      </w:r>
    </w:p>
    <w:p w14:paraId="12D196D2"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30.</w:t>
      </w:r>
      <w:r w:rsidRPr="00D31B7C">
        <w:rPr>
          <w:rFonts w:ascii="Times New Roman" w:hAnsi="Times New Roman" w:cs="Times New Roman"/>
          <w:noProof/>
          <w:color w:val="000000" w:themeColor="text1"/>
        </w:rPr>
        <w:tab/>
        <w:t xml:space="preserve">H. T. T. Pham, S.-C. Jung, and S.-Y. Lee. Governmental ownership of voluntary </w:t>
      </w:r>
      <w:r w:rsidRPr="00D31B7C">
        <w:rPr>
          <w:rFonts w:ascii="Times New Roman" w:hAnsi="Times New Roman" w:cs="Times New Roman"/>
          <w:noProof/>
          <w:color w:val="000000" w:themeColor="text1"/>
        </w:rPr>
        <w:t xml:space="preserve">sustainability information disclosure in an emerging economy: Evidence from Vietnam, </w:t>
      </w:r>
      <w:r w:rsidRPr="00D31B7C">
        <w:rPr>
          <w:rFonts w:ascii="Times New Roman" w:hAnsi="Times New Roman" w:cs="Times New Roman"/>
          <w:i/>
          <w:noProof/>
          <w:color w:val="000000" w:themeColor="text1"/>
        </w:rPr>
        <w:t>Sustainability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12 (16), </w:t>
      </w:r>
      <w:r w:rsidRPr="00D31B7C">
        <w:rPr>
          <w:rFonts w:ascii="Times New Roman" w:hAnsi="Times New Roman" w:cs="Times New Roman"/>
          <w:noProof/>
          <w:color w:val="000000" w:themeColor="text1"/>
        </w:rPr>
        <w:t xml:space="preserve"> 6686</w:t>
      </w:r>
      <w:r w:rsidRPr="00D31B7C">
        <w:rPr>
          <w:rFonts w:ascii="Times New Roman" w:hAnsi="Times New Roman" w:cs="Times New Roman"/>
          <w:b/>
          <w:noProof/>
          <w:color w:val="000000" w:themeColor="text1"/>
        </w:rPr>
        <w:t>.</w:t>
      </w:r>
    </w:p>
    <w:p w14:paraId="0FEB0399"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31.</w:t>
      </w:r>
      <w:r w:rsidRPr="00D31B7C">
        <w:rPr>
          <w:rFonts w:ascii="Times New Roman" w:hAnsi="Times New Roman" w:cs="Times New Roman"/>
          <w:noProof/>
          <w:color w:val="000000" w:themeColor="text1"/>
        </w:rPr>
        <w:tab/>
        <w:t xml:space="preserve">D. A. Carter, D. A. Rogers, B. J. Simkins, and S. D. Treanor. A review of the literature on commodity risk management, </w:t>
      </w:r>
      <w:r w:rsidRPr="00D31B7C">
        <w:rPr>
          <w:rFonts w:ascii="Times New Roman" w:hAnsi="Times New Roman" w:cs="Times New Roman"/>
          <w:i/>
          <w:noProof/>
          <w:color w:val="000000" w:themeColor="text1"/>
        </w:rPr>
        <w:t>Journal of Commodity Markets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2017</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8 </w:t>
      </w:r>
      <w:r w:rsidRPr="00D31B7C">
        <w:rPr>
          <w:rFonts w:ascii="Times New Roman" w:hAnsi="Times New Roman" w:cs="Times New Roman"/>
          <w:noProof/>
          <w:color w:val="000000" w:themeColor="text1"/>
        </w:rPr>
        <w:t xml:space="preserve"> 1-17</w:t>
      </w:r>
      <w:r w:rsidRPr="00D31B7C">
        <w:rPr>
          <w:rFonts w:ascii="Times New Roman" w:hAnsi="Times New Roman" w:cs="Times New Roman"/>
          <w:b/>
          <w:noProof/>
          <w:color w:val="000000" w:themeColor="text1"/>
        </w:rPr>
        <w:t>.</w:t>
      </w:r>
    </w:p>
    <w:p w14:paraId="0223C0C7"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32.</w:t>
      </w:r>
      <w:r w:rsidRPr="00D31B7C">
        <w:rPr>
          <w:rFonts w:ascii="Times New Roman" w:hAnsi="Times New Roman" w:cs="Times New Roman"/>
          <w:noProof/>
          <w:color w:val="000000" w:themeColor="text1"/>
        </w:rPr>
        <w:tab/>
        <w:t xml:space="preserve">K. H. Chung and S. W. Pruitt. A simple approximation of Tobin's q, </w:t>
      </w:r>
      <w:r w:rsidRPr="00D31B7C">
        <w:rPr>
          <w:rFonts w:ascii="Times New Roman" w:hAnsi="Times New Roman" w:cs="Times New Roman"/>
          <w:i/>
          <w:noProof/>
          <w:color w:val="000000" w:themeColor="text1"/>
        </w:rPr>
        <w:t>Financial management</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1994</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w:t>
      </w:r>
      <w:r w:rsidRPr="00D31B7C">
        <w:rPr>
          <w:rFonts w:ascii="Times New Roman" w:hAnsi="Times New Roman" w:cs="Times New Roman"/>
          <w:noProof/>
          <w:color w:val="000000" w:themeColor="text1"/>
        </w:rPr>
        <w:t xml:space="preserve"> 70-74</w:t>
      </w:r>
      <w:r w:rsidRPr="00D31B7C">
        <w:rPr>
          <w:rFonts w:ascii="Times New Roman" w:hAnsi="Times New Roman" w:cs="Times New Roman"/>
          <w:b/>
          <w:noProof/>
          <w:color w:val="000000" w:themeColor="text1"/>
        </w:rPr>
        <w:t>.</w:t>
      </w:r>
    </w:p>
    <w:p w14:paraId="20642E13"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33.</w:t>
      </w:r>
      <w:r w:rsidRPr="00D31B7C">
        <w:rPr>
          <w:rFonts w:ascii="Times New Roman" w:hAnsi="Times New Roman" w:cs="Times New Roman"/>
          <w:noProof/>
          <w:color w:val="000000" w:themeColor="text1"/>
        </w:rPr>
        <w:tab/>
        <w:t xml:space="preserve">R. Said, Y. Hj Zainuddin, and H. Haron. The relationship between corporate social responsibility disclosure and corporate governance characteristics in Malaysian public listed companies, </w:t>
      </w:r>
      <w:r w:rsidRPr="00D31B7C">
        <w:rPr>
          <w:rFonts w:ascii="Times New Roman" w:hAnsi="Times New Roman" w:cs="Times New Roman"/>
          <w:i/>
          <w:noProof/>
          <w:color w:val="000000" w:themeColor="text1"/>
        </w:rPr>
        <w:t>Social responsibility journal</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2009</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5 (2), </w:t>
      </w:r>
      <w:r w:rsidRPr="00D31B7C">
        <w:rPr>
          <w:rFonts w:ascii="Times New Roman" w:hAnsi="Times New Roman" w:cs="Times New Roman"/>
          <w:noProof/>
          <w:color w:val="000000" w:themeColor="text1"/>
        </w:rPr>
        <w:t xml:space="preserve"> 212-226</w:t>
      </w:r>
      <w:r w:rsidRPr="00D31B7C">
        <w:rPr>
          <w:rFonts w:ascii="Times New Roman" w:hAnsi="Times New Roman" w:cs="Times New Roman"/>
          <w:b/>
          <w:noProof/>
          <w:color w:val="000000" w:themeColor="text1"/>
        </w:rPr>
        <w:t>.</w:t>
      </w:r>
    </w:p>
    <w:p w14:paraId="4903D5E5"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34.</w:t>
      </w:r>
      <w:r w:rsidRPr="00D31B7C">
        <w:rPr>
          <w:rFonts w:ascii="Times New Roman" w:hAnsi="Times New Roman" w:cs="Times New Roman"/>
          <w:noProof/>
          <w:color w:val="000000" w:themeColor="text1"/>
        </w:rPr>
        <w:tab/>
        <w:t xml:space="preserve">J. Wiseman. An evaluation of environmental disclosures made in corporate annual reports, </w:t>
      </w:r>
      <w:r w:rsidRPr="00D31B7C">
        <w:rPr>
          <w:rFonts w:ascii="Times New Roman" w:hAnsi="Times New Roman" w:cs="Times New Roman"/>
          <w:i/>
          <w:noProof/>
          <w:color w:val="000000" w:themeColor="text1"/>
        </w:rPr>
        <w:t>Accounting, organizations and society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1982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7 (1), </w:t>
      </w:r>
      <w:r w:rsidRPr="00D31B7C">
        <w:rPr>
          <w:rFonts w:ascii="Times New Roman" w:hAnsi="Times New Roman" w:cs="Times New Roman"/>
          <w:noProof/>
          <w:color w:val="000000" w:themeColor="text1"/>
        </w:rPr>
        <w:t xml:space="preserve"> 53-63</w:t>
      </w:r>
      <w:r w:rsidRPr="00D31B7C">
        <w:rPr>
          <w:rFonts w:ascii="Times New Roman" w:hAnsi="Times New Roman" w:cs="Times New Roman"/>
          <w:b/>
          <w:noProof/>
          <w:color w:val="000000" w:themeColor="text1"/>
        </w:rPr>
        <w:t>.</w:t>
      </w:r>
    </w:p>
    <w:p w14:paraId="0DCD6C7B"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35.</w:t>
      </w:r>
      <w:r w:rsidRPr="00D31B7C">
        <w:rPr>
          <w:rFonts w:ascii="Times New Roman" w:hAnsi="Times New Roman" w:cs="Times New Roman"/>
          <w:noProof/>
          <w:color w:val="000000" w:themeColor="text1"/>
        </w:rPr>
        <w:tab/>
        <w:t xml:space="preserve">S. Zeng, X. Xu, Z. Dong, and V. W. Tam. Towards corporate environmental information disclosure: an empirical study in China, </w:t>
      </w:r>
      <w:r w:rsidRPr="00D31B7C">
        <w:rPr>
          <w:rFonts w:ascii="Times New Roman" w:hAnsi="Times New Roman" w:cs="Times New Roman"/>
          <w:i/>
          <w:noProof/>
          <w:color w:val="000000" w:themeColor="text1"/>
        </w:rPr>
        <w:t>Journal of Cleaner Production</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18 (12), </w:t>
      </w:r>
      <w:r w:rsidRPr="00D31B7C">
        <w:rPr>
          <w:rFonts w:ascii="Times New Roman" w:hAnsi="Times New Roman" w:cs="Times New Roman"/>
          <w:noProof/>
          <w:color w:val="000000" w:themeColor="text1"/>
        </w:rPr>
        <w:t xml:space="preserve"> 1142-1148</w:t>
      </w:r>
      <w:r w:rsidRPr="00D31B7C">
        <w:rPr>
          <w:rFonts w:ascii="Times New Roman" w:hAnsi="Times New Roman" w:cs="Times New Roman"/>
          <w:b/>
          <w:noProof/>
          <w:color w:val="000000" w:themeColor="text1"/>
        </w:rPr>
        <w:t>.</w:t>
      </w:r>
    </w:p>
    <w:p w14:paraId="3E517348"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36.</w:t>
      </w:r>
      <w:r w:rsidRPr="00D31B7C">
        <w:rPr>
          <w:rFonts w:ascii="Times New Roman" w:hAnsi="Times New Roman" w:cs="Times New Roman"/>
          <w:noProof/>
          <w:color w:val="000000" w:themeColor="text1"/>
        </w:rPr>
        <w:tab/>
        <w:t xml:space="preserve">S. Zeng, X. Xu, H. Yin, and C. M. Tam. Factors that drive Chinese listed companies in voluntary disclosure of environmental information, </w:t>
      </w:r>
      <w:r w:rsidRPr="00D31B7C">
        <w:rPr>
          <w:rFonts w:ascii="Times New Roman" w:hAnsi="Times New Roman" w:cs="Times New Roman"/>
          <w:i/>
          <w:noProof/>
          <w:color w:val="000000" w:themeColor="text1"/>
        </w:rPr>
        <w:t>Journal of Business Ethics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109 </w:t>
      </w:r>
      <w:r w:rsidRPr="00D31B7C">
        <w:rPr>
          <w:rFonts w:ascii="Times New Roman" w:hAnsi="Times New Roman" w:cs="Times New Roman"/>
          <w:noProof/>
          <w:color w:val="000000" w:themeColor="text1"/>
        </w:rPr>
        <w:t xml:space="preserve"> 309-321</w:t>
      </w:r>
      <w:r w:rsidRPr="00D31B7C">
        <w:rPr>
          <w:rFonts w:ascii="Times New Roman" w:hAnsi="Times New Roman" w:cs="Times New Roman"/>
          <w:b/>
          <w:noProof/>
          <w:color w:val="000000" w:themeColor="text1"/>
        </w:rPr>
        <w:t>.</w:t>
      </w:r>
    </w:p>
    <w:p w14:paraId="2994FD23"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37.</w:t>
      </w:r>
      <w:r w:rsidRPr="00D31B7C">
        <w:rPr>
          <w:rFonts w:ascii="Times New Roman" w:hAnsi="Times New Roman" w:cs="Times New Roman"/>
          <w:noProof/>
          <w:color w:val="000000" w:themeColor="text1"/>
        </w:rPr>
        <w:tab/>
        <w:t xml:space="preserve">M. Alfaraih, F. Alanezi, and H. Almujamed. The influence of institutional and government ownership on firm performance: evidence from Kuwait, </w:t>
      </w:r>
      <w:r w:rsidRPr="00D31B7C">
        <w:rPr>
          <w:rFonts w:ascii="Times New Roman" w:hAnsi="Times New Roman" w:cs="Times New Roman"/>
          <w:i/>
          <w:noProof/>
          <w:color w:val="000000" w:themeColor="text1"/>
        </w:rPr>
        <w:t>International Business Research</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5 (10), </w:t>
      </w:r>
      <w:r w:rsidRPr="00D31B7C">
        <w:rPr>
          <w:rFonts w:ascii="Times New Roman" w:hAnsi="Times New Roman" w:cs="Times New Roman"/>
          <w:noProof/>
          <w:color w:val="000000" w:themeColor="text1"/>
        </w:rPr>
        <w:t xml:space="preserve"> 192</w:t>
      </w:r>
      <w:r w:rsidRPr="00D31B7C">
        <w:rPr>
          <w:rFonts w:ascii="Times New Roman" w:hAnsi="Times New Roman" w:cs="Times New Roman"/>
          <w:b/>
          <w:noProof/>
          <w:color w:val="000000" w:themeColor="text1"/>
        </w:rPr>
        <w:t>.</w:t>
      </w:r>
    </w:p>
    <w:p w14:paraId="2A2D558E"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38.</w:t>
      </w:r>
      <w:r w:rsidRPr="00D31B7C">
        <w:rPr>
          <w:rFonts w:ascii="Times New Roman" w:hAnsi="Times New Roman" w:cs="Times New Roman"/>
          <w:noProof/>
          <w:color w:val="000000" w:themeColor="text1"/>
        </w:rPr>
        <w:tab/>
        <w:t xml:space="preserve">V. A. Aivazian, Y. Ge, and J. Qiu. The impact of leverage on firm investment: Canadian evidence, </w:t>
      </w:r>
      <w:r w:rsidRPr="00D31B7C">
        <w:rPr>
          <w:rFonts w:ascii="Times New Roman" w:hAnsi="Times New Roman" w:cs="Times New Roman"/>
          <w:i/>
          <w:noProof/>
          <w:color w:val="000000" w:themeColor="text1"/>
        </w:rPr>
        <w:t>Journal of corporate finance</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2005</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11 (1-2), </w:t>
      </w:r>
      <w:r w:rsidRPr="00D31B7C">
        <w:rPr>
          <w:rFonts w:ascii="Times New Roman" w:hAnsi="Times New Roman" w:cs="Times New Roman"/>
          <w:noProof/>
          <w:color w:val="000000" w:themeColor="text1"/>
        </w:rPr>
        <w:t xml:space="preserve"> 277-291</w:t>
      </w:r>
      <w:r w:rsidRPr="00D31B7C">
        <w:rPr>
          <w:rFonts w:ascii="Times New Roman" w:hAnsi="Times New Roman" w:cs="Times New Roman"/>
          <w:b/>
          <w:noProof/>
          <w:color w:val="000000" w:themeColor="text1"/>
        </w:rPr>
        <w:t>.</w:t>
      </w:r>
    </w:p>
    <w:p w14:paraId="04E4E240"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39.</w:t>
      </w:r>
      <w:r w:rsidRPr="00D31B7C">
        <w:rPr>
          <w:rFonts w:ascii="Times New Roman" w:hAnsi="Times New Roman" w:cs="Times New Roman"/>
          <w:noProof/>
          <w:color w:val="000000" w:themeColor="text1"/>
        </w:rPr>
        <w:tab/>
        <w:t xml:space="preserve">J. J. McConnell and H. Servaes. Equity ownership and the two faces of debt, </w:t>
      </w:r>
      <w:r w:rsidRPr="00D31B7C">
        <w:rPr>
          <w:rFonts w:ascii="Times New Roman" w:hAnsi="Times New Roman" w:cs="Times New Roman"/>
          <w:i/>
          <w:noProof/>
          <w:color w:val="000000" w:themeColor="text1"/>
        </w:rPr>
        <w:t>Journal of financial economics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1995</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39 (1), </w:t>
      </w:r>
      <w:r w:rsidRPr="00D31B7C">
        <w:rPr>
          <w:rFonts w:ascii="Times New Roman" w:hAnsi="Times New Roman" w:cs="Times New Roman"/>
          <w:noProof/>
          <w:color w:val="000000" w:themeColor="text1"/>
        </w:rPr>
        <w:t xml:space="preserve"> 131-157</w:t>
      </w:r>
      <w:r w:rsidRPr="00D31B7C">
        <w:rPr>
          <w:rFonts w:ascii="Times New Roman" w:hAnsi="Times New Roman" w:cs="Times New Roman"/>
          <w:b/>
          <w:noProof/>
          <w:color w:val="000000" w:themeColor="text1"/>
        </w:rPr>
        <w:t>.</w:t>
      </w:r>
    </w:p>
    <w:p w14:paraId="20F19D98" w14:textId="77777777" w:rsidR="009B20C9" w:rsidRPr="00D31B7C" w:rsidRDefault="009B20C9" w:rsidP="00D31B7C">
      <w:pPr>
        <w:pStyle w:val="EndNoteBibliography"/>
        <w:ind w:left="567" w:hanging="426"/>
        <w:rPr>
          <w:rFonts w:ascii="Times New Roman" w:hAnsi="Times New Roman" w:cs="Times New Roman"/>
          <w:i/>
          <w:noProof/>
          <w:color w:val="000000" w:themeColor="text1"/>
        </w:rPr>
      </w:pPr>
      <w:r w:rsidRPr="00D31B7C">
        <w:rPr>
          <w:rFonts w:ascii="Times New Roman" w:hAnsi="Times New Roman" w:cs="Times New Roman"/>
          <w:noProof/>
          <w:color w:val="000000" w:themeColor="text1"/>
        </w:rPr>
        <w:t>40.</w:t>
      </w:r>
      <w:r w:rsidRPr="00D31B7C">
        <w:rPr>
          <w:rFonts w:ascii="Times New Roman" w:hAnsi="Times New Roman" w:cs="Times New Roman"/>
          <w:noProof/>
          <w:color w:val="000000" w:themeColor="text1"/>
        </w:rPr>
        <w:tab/>
        <w:t>J. Obradovich and A. Gill. The impact of corporate governance and financial leverage on the value of American firms,</w:t>
      </w:r>
      <w:r w:rsidRPr="00D31B7C">
        <w:rPr>
          <w:rFonts w:ascii="Times New Roman" w:hAnsi="Times New Roman" w:cs="Times New Roman"/>
          <w:b/>
          <w:noProof/>
          <w:color w:val="000000" w:themeColor="text1"/>
        </w:rPr>
        <w:t xml:space="preserve"> 2013</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w:t>
      </w:r>
    </w:p>
    <w:p w14:paraId="221505D7" w14:textId="33FD8C06" w:rsidR="00503AD8" w:rsidRPr="00D31B7C" w:rsidRDefault="00503AD8" w:rsidP="00D31B7C">
      <w:pPr>
        <w:tabs>
          <w:tab w:val="left" w:pos="360"/>
          <w:tab w:val="right" w:pos="9072"/>
        </w:tabs>
        <w:spacing w:after="120"/>
        <w:ind w:left="567" w:hanging="426"/>
        <w:jc w:val="both"/>
        <w:rPr>
          <w:color w:val="000000" w:themeColor="text1"/>
          <w:sz w:val="22"/>
          <w:szCs w:val="22"/>
        </w:rPr>
        <w:sectPr w:rsidR="00503AD8" w:rsidRPr="00D31B7C" w:rsidSect="00313E7E">
          <w:type w:val="continuous"/>
          <w:pgSz w:w="11909" w:h="16834"/>
          <w:pgMar w:top="1134" w:right="1134" w:bottom="1134" w:left="1417" w:header="720" w:footer="556" w:gutter="0"/>
          <w:cols w:num="2" w:space="720"/>
        </w:sectPr>
      </w:pPr>
      <w:r w:rsidRPr="00D31B7C">
        <w:rPr>
          <w:color w:val="000000" w:themeColor="text1"/>
          <w:sz w:val="22"/>
          <w:szCs w:val="22"/>
        </w:rPr>
        <w:fldChar w:fldCharType="end"/>
      </w:r>
    </w:p>
    <w:p w14:paraId="620E8470" w14:textId="77777777" w:rsidR="005B55C3" w:rsidRDefault="005B55C3" w:rsidP="00D31B7C">
      <w:pPr>
        <w:tabs>
          <w:tab w:val="left" w:pos="360"/>
          <w:tab w:val="right" w:leader="hyphen" w:pos="9072"/>
        </w:tabs>
        <w:spacing w:before="120" w:after="120"/>
        <w:jc w:val="both"/>
        <w:rPr>
          <w:i/>
          <w:lang w:val="de-DE"/>
        </w:rPr>
      </w:pPr>
    </w:p>
    <w:p w14:paraId="0D379A4B" w14:textId="77777777" w:rsidR="005B55C3" w:rsidRDefault="005B55C3" w:rsidP="00D31B7C">
      <w:pPr>
        <w:tabs>
          <w:tab w:val="left" w:pos="360"/>
          <w:tab w:val="right" w:leader="hyphen" w:pos="9072"/>
        </w:tabs>
        <w:spacing w:before="120" w:after="120"/>
        <w:jc w:val="both"/>
        <w:rPr>
          <w:i/>
          <w:lang w:val="de-DE"/>
        </w:rPr>
      </w:pPr>
    </w:p>
    <w:p w14:paraId="020DAA09" w14:textId="61FBA00A" w:rsidR="00D31B7C" w:rsidRPr="00E55272" w:rsidRDefault="00D31B7C" w:rsidP="00D31B7C">
      <w:pPr>
        <w:tabs>
          <w:tab w:val="left" w:pos="360"/>
          <w:tab w:val="right" w:leader="hyphen" w:pos="9072"/>
        </w:tabs>
        <w:spacing w:before="120" w:after="120"/>
        <w:jc w:val="both"/>
        <w:rPr>
          <w:b/>
          <w:lang w:val="vi-VN"/>
        </w:rPr>
      </w:pPr>
      <w:r w:rsidRPr="00E55272">
        <w:rPr>
          <w:i/>
          <w:lang w:val="de-DE"/>
        </w:rPr>
        <w:lastRenderedPageBreak/>
        <w:t>Liên hệ</w:t>
      </w:r>
      <w:r w:rsidRPr="00E55272">
        <w:rPr>
          <w:lang w:val="de-DE"/>
        </w:rPr>
        <w:t xml:space="preserve">: </w:t>
      </w:r>
      <w:r>
        <w:rPr>
          <w:b/>
          <w:lang w:val="vi-VN"/>
        </w:rPr>
        <w:t>Phạm Thị Thúy Hằng</w:t>
      </w:r>
    </w:p>
    <w:p w14:paraId="6140DBA2" w14:textId="77777777" w:rsidR="00D31B7C" w:rsidRPr="00E55272" w:rsidRDefault="00D31B7C" w:rsidP="00D31B7C">
      <w:pPr>
        <w:tabs>
          <w:tab w:val="left" w:pos="360"/>
          <w:tab w:val="right" w:leader="hyphen" w:pos="9072"/>
        </w:tabs>
        <w:spacing w:before="120" w:after="120"/>
        <w:jc w:val="both"/>
        <w:rPr>
          <w:lang w:val="de-DE"/>
        </w:rPr>
      </w:pPr>
      <w:r w:rsidRPr="00E55272">
        <w:rPr>
          <w:lang w:val="de-DE"/>
        </w:rPr>
        <w:t>Trường Đại học Quy Nhơn</w:t>
      </w:r>
    </w:p>
    <w:p w14:paraId="1036B0D2" w14:textId="77777777" w:rsidR="00D31B7C" w:rsidRPr="00E55272" w:rsidRDefault="00D31B7C" w:rsidP="00D31B7C">
      <w:pPr>
        <w:tabs>
          <w:tab w:val="left" w:pos="360"/>
          <w:tab w:val="right" w:leader="hyphen" w:pos="9072"/>
        </w:tabs>
        <w:spacing w:before="120" w:after="120"/>
        <w:jc w:val="both"/>
        <w:rPr>
          <w:lang w:val="de-DE"/>
        </w:rPr>
      </w:pPr>
      <w:r w:rsidRPr="00E55272">
        <w:rPr>
          <w:lang w:val="de-DE"/>
        </w:rPr>
        <w:t>170 An Dương Vương, TP. Quy Nhơn, tỉnh Bình Định, Việt Nam</w:t>
      </w:r>
    </w:p>
    <w:p w14:paraId="1D2A200A" w14:textId="77777777" w:rsidR="00D31B7C" w:rsidRPr="00E55272" w:rsidRDefault="00D31B7C" w:rsidP="00D31B7C">
      <w:pPr>
        <w:tabs>
          <w:tab w:val="left" w:pos="360"/>
          <w:tab w:val="right" w:leader="hyphen" w:pos="9072"/>
        </w:tabs>
        <w:spacing w:before="120" w:after="120"/>
        <w:jc w:val="both"/>
      </w:pPr>
      <w:r w:rsidRPr="00E55272">
        <w:t xml:space="preserve">Email: </w:t>
      </w:r>
      <w:hyperlink r:id="rId7" w:history="1">
        <w:r w:rsidRPr="00BE33A6">
          <w:rPr>
            <w:rStyle w:val="Hyperlink"/>
            <w:color w:val="000000" w:themeColor="text1"/>
            <w:lang w:val="vi-VN"/>
          </w:rPr>
          <w:t>phamthithuyhang</w:t>
        </w:r>
        <w:r w:rsidRPr="00BE33A6">
          <w:rPr>
            <w:rStyle w:val="Hyperlink"/>
            <w:color w:val="000000" w:themeColor="text1"/>
          </w:rPr>
          <w:t>@qnu.edu.vn</w:t>
        </w:r>
      </w:hyperlink>
    </w:p>
    <w:p w14:paraId="741BD880" w14:textId="77777777" w:rsidR="00D31B7C" w:rsidRPr="00BE33A6" w:rsidRDefault="00D31B7C" w:rsidP="00D31B7C">
      <w:pPr>
        <w:tabs>
          <w:tab w:val="left" w:pos="360"/>
          <w:tab w:val="right" w:leader="hyphen" w:pos="9072"/>
        </w:tabs>
        <w:spacing w:before="120" w:after="120"/>
        <w:jc w:val="both"/>
        <w:rPr>
          <w:lang w:val="vi-VN"/>
        </w:rPr>
      </w:pPr>
      <w:r w:rsidRPr="00E55272">
        <w:t>Điện thoại: 0</w:t>
      </w:r>
      <w:r>
        <w:rPr>
          <w:lang w:val="vi-VN"/>
        </w:rPr>
        <w:t>906401889</w:t>
      </w:r>
    </w:p>
    <w:p w14:paraId="5AE705C2" w14:textId="24B925FA" w:rsidR="00E25FD3" w:rsidRPr="00D31B7C" w:rsidRDefault="00E25FD3" w:rsidP="00D31B7C">
      <w:pPr>
        <w:tabs>
          <w:tab w:val="left" w:pos="360"/>
          <w:tab w:val="right" w:pos="9072"/>
        </w:tabs>
        <w:spacing w:before="120" w:after="120"/>
        <w:ind w:left="567" w:hanging="426"/>
        <w:jc w:val="both"/>
        <w:rPr>
          <w:color w:val="000000" w:themeColor="text1"/>
          <w:sz w:val="22"/>
          <w:szCs w:val="22"/>
        </w:rPr>
      </w:pPr>
    </w:p>
    <w:sectPr w:rsidR="00E25FD3" w:rsidRPr="00D31B7C" w:rsidSect="007A2ACD">
      <w:type w:val="continuous"/>
      <w:pgSz w:w="11909" w:h="16834"/>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95zaz25e20fmezad9pxavq52a5rvzvexsa&quot;&gt;NCKHSV2024&lt;record-ids&gt;&lt;item&gt;6&lt;/item&gt;&lt;item&gt;7&lt;/item&gt;&lt;item&gt;8&lt;/item&gt;&lt;item&gt;11&lt;/item&gt;&lt;item&gt;12&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9&lt;/item&gt;&lt;item&gt;41&lt;/item&gt;&lt;item&gt;42&lt;/item&gt;&lt;item&gt;43&lt;/item&gt;&lt;item&gt;44&lt;/item&gt;&lt;item&gt;45&lt;/item&gt;&lt;item&gt;46&lt;/item&gt;&lt;item&gt;47&lt;/item&gt;&lt;item&gt;48&lt;/item&gt;&lt;item&gt;49&lt;/item&gt;&lt;/record-ids&gt;&lt;/item&gt;&lt;/Libraries&gt;"/>
  </w:docVars>
  <w:rsids>
    <w:rsidRoot w:val="00E25FD3"/>
    <w:rsid w:val="000035B1"/>
    <w:rsid w:val="0000473D"/>
    <w:rsid w:val="000262FC"/>
    <w:rsid w:val="00032D42"/>
    <w:rsid w:val="00035A95"/>
    <w:rsid w:val="00042498"/>
    <w:rsid w:val="000447F2"/>
    <w:rsid w:val="00045142"/>
    <w:rsid w:val="000711C7"/>
    <w:rsid w:val="000743B3"/>
    <w:rsid w:val="00082AFA"/>
    <w:rsid w:val="000A319F"/>
    <w:rsid w:val="000A38C0"/>
    <w:rsid w:val="000A55E9"/>
    <w:rsid w:val="000C2774"/>
    <w:rsid w:val="00111D36"/>
    <w:rsid w:val="00115C12"/>
    <w:rsid w:val="001545BD"/>
    <w:rsid w:val="0015741C"/>
    <w:rsid w:val="0017100A"/>
    <w:rsid w:val="0018798B"/>
    <w:rsid w:val="001A36D5"/>
    <w:rsid w:val="00213052"/>
    <w:rsid w:val="00221C50"/>
    <w:rsid w:val="0022364D"/>
    <w:rsid w:val="00225F9D"/>
    <w:rsid w:val="0022795F"/>
    <w:rsid w:val="00227E27"/>
    <w:rsid w:val="0026301F"/>
    <w:rsid w:val="00263032"/>
    <w:rsid w:val="00285085"/>
    <w:rsid w:val="002A2D5D"/>
    <w:rsid w:val="002A7AEF"/>
    <w:rsid w:val="002B082F"/>
    <w:rsid w:val="002C3DE9"/>
    <w:rsid w:val="002F5A17"/>
    <w:rsid w:val="00301C01"/>
    <w:rsid w:val="0030282F"/>
    <w:rsid w:val="00313E7E"/>
    <w:rsid w:val="00315AD9"/>
    <w:rsid w:val="0033479F"/>
    <w:rsid w:val="0033790A"/>
    <w:rsid w:val="00366333"/>
    <w:rsid w:val="003C40A3"/>
    <w:rsid w:val="003D0549"/>
    <w:rsid w:val="003D6E45"/>
    <w:rsid w:val="003E1936"/>
    <w:rsid w:val="003F3A58"/>
    <w:rsid w:val="003F3DFD"/>
    <w:rsid w:val="00402FC0"/>
    <w:rsid w:val="0040336C"/>
    <w:rsid w:val="00414774"/>
    <w:rsid w:val="004174CF"/>
    <w:rsid w:val="00424490"/>
    <w:rsid w:val="00450F08"/>
    <w:rsid w:val="00462E72"/>
    <w:rsid w:val="0046411D"/>
    <w:rsid w:val="00473CA8"/>
    <w:rsid w:val="00494F74"/>
    <w:rsid w:val="004A26F0"/>
    <w:rsid w:val="004C5359"/>
    <w:rsid w:val="004D24FA"/>
    <w:rsid w:val="004F06C2"/>
    <w:rsid w:val="004F0BF8"/>
    <w:rsid w:val="00503AD8"/>
    <w:rsid w:val="005336BE"/>
    <w:rsid w:val="005647F7"/>
    <w:rsid w:val="00564E50"/>
    <w:rsid w:val="00593D5D"/>
    <w:rsid w:val="00595047"/>
    <w:rsid w:val="005955D9"/>
    <w:rsid w:val="005A1BD4"/>
    <w:rsid w:val="005B55C3"/>
    <w:rsid w:val="005C1F8D"/>
    <w:rsid w:val="005C7777"/>
    <w:rsid w:val="005E2769"/>
    <w:rsid w:val="005F4E28"/>
    <w:rsid w:val="005F6D38"/>
    <w:rsid w:val="00616D2F"/>
    <w:rsid w:val="006313BF"/>
    <w:rsid w:val="006338E3"/>
    <w:rsid w:val="00663DF4"/>
    <w:rsid w:val="0066688B"/>
    <w:rsid w:val="00677489"/>
    <w:rsid w:val="006876CC"/>
    <w:rsid w:val="00693345"/>
    <w:rsid w:val="006A4FB6"/>
    <w:rsid w:val="006C0340"/>
    <w:rsid w:val="006C1E6F"/>
    <w:rsid w:val="006D50B3"/>
    <w:rsid w:val="007132B9"/>
    <w:rsid w:val="00714A5D"/>
    <w:rsid w:val="00724867"/>
    <w:rsid w:val="0073213C"/>
    <w:rsid w:val="00732AAC"/>
    <w:rsid w:val="0074574D"/>
    <w:rsid w:val="00745896"/>
    <w:rsid w:val="00756404"/>
    <w:rsid w:val="007872F7"/>
    <w:rsid w:val="007959C9"/>
    <w:rsid w:val="007A2ACD"/>
    <w:rsid w:val="007B3A2B"/>
    <w:rsid w:val="007E2282"/>
    <w:rsid w:val="007E4917"/>
    <w:rsid w:val="007E77A5"/>
    <w:rsid w:val="0081717F"/>
    <w:rsid w:val="00827DC9"/>
    <w:rsid w:val="00834B00"/>
    <w:rsid w:val="008457AE"/>
    <w:rsid w:val="00851DBF"/>
    <w:rsid w:val="0085799D"/>
    <w:rsid w:val="008632F7"/>
    <w:rsid w:val="00880B70"/>
    <w:rsid w:val="008A0CE5"/>
    <w:rsid w:val="008A411A"/>
    <w:rsid w:val="008A7735"/>
    <w:rsid w:val="008B0F65"/>
    <w:rsid w:val="008B24F4"/>
    <w:rsid w:val="008C03DE"/>
    <w:rsid w:val="008C7B1F"/>
    <w:rsid w:val="008D35CE"/>
    <w:rsid w:val="00901571"/>
    <w:rsid w:val="00926293"/>
    <w:rsid w:val="009327EA"/>
    <w:rsid w:val="009446BC"/>
    <w:rsid w:val="00962E75"/>
    <w:rsid w:val="00974430"/>
    <w:rsid w:val="009768AE"/>
    <w:rsid w:val="0098220F"/>
    <w:rsid w:val="009A6FF8"/>
    <w:rsid w:val="009B20C9"/>
    <w:rsid w:val="009B6352"/>
    <w:rsid w:val="009D1CAA"/>
    <w:rsid w:val="009D374C"/>
    <w:rsid w:val="009F604F"/>
    <w:rsid w:val="009F7667"/>
    <w:rsid w:val="00A11DC5"/>
    <w:rsid w:val="00A200AD"/>
    <w:rsid w:val="00A2507A"/>
    <w:rsid w:val="00A30EDC"/>
    <w:rsid w:val="00A35867"/>
    <w:rsid w:val="00A54352"/>
    <w:rsid w:val="00A617DE"/>
    <w:rsid w:val="00A658E2"/>
    <w:rsid w:val="00A95464"/>
    <w:rsid w:val="00AB3406"/>
    <w:rsid w:val="00AB3B43"/>
    <w:rsid w:val="00AE5279"/>
    <w:rsid w:val="00AF46B3"/>
    <w:rsid w:val="00B02E4D"/>
    <w:rsid w:val="00B0636B"/>
    <w:rsid w:val="00B14498"/>
    <w:rsid w:val="00B36E8B"/>
    <w:rsid w:val="00B77B28"/>
    <w:rsid w:val="00B8375E"/>
    <w:rsid w:val="00B8575D"/>
    <w:rsid w:val="00B85C5B"/>
    <w:rsid w:val="00BA07D5"/>
    <w:rsid w:val="00BA5433"/>
    <w:rsid w:val="00BD17E3"/>
    <w:rsid w:val="00BD1B93"/>
    <w:rsid w:val="00C45133"/>
    <w:rsid w:val="00C62330"/>
    <w:rsid w:val="00C809CB"/>
    <w:rsid w:val="00C817D8"/>
    <w:rsid w:val="00C8391B"/>
    <w:rsid w:val="00CC0545"/>
    <w:rsid w:val="00CC215C"/>
    <w:rsid w:val="00CD0D3B"/>
    <w:rsid w:val="00CE36B0"/>
    <w:rsid w:val="00CE5EA6"/>
    <w:rsid w:val="00CF4870"/>
    <w:rsid w:val="00D04A00"/>
    <w:rsid w:val="00D07B38"/>
    <w:rsid w:val="00D27410"/>
    <w:rsid w:val="00D31B7C"/>
    <w:rsid w:val="00D34D5D"/>
    <w:rsid w:val="00D63025"/>
    <w:rsid w:val="00D71732"/>
    <w:rsid w:val="00D92078"/>
    <w:rsid w:val="00DD5D2D"/>
    <w:rsid w:val="00DE21C8"/>
    <w:rsid w:val="00DF3EE5"/>
    <w:rsid w:val="00DF6536"/>
    <w:rsid w:val="00E15549"/>
    <w:rsid w:val="00E22802"/>
    <w:rsid w:val="00E23AB6"/>
    <w:rsid w:val="00E25FD3"/>
    <w:rsid w:val="00E34B53"/>
    <w:rsid w:val="00E80557"/>
    <w:rsid w:val="00EB14FB"/>
    <w:rsid w:val="00EB385F"/>
    <w:rsid w:val="00EC28D7"/>
    <w:rsid w:val="00ED324D"/>
    <w:rsid w:val="00EE2AF0"/>
    <w:rsid w:val="00EE3032"/>
    <w:rsid w:val="00EF3E17"/>
    <w:rsid w:val="00EF4B9F"/>
    <w:rsid w:val="00F12DFE"/>
    <w:rsid w:val="00F761EA"/>
    <w:rsid w:val="00F7688E"/>
    <w:rsid w:val="00F90EC8"/>
    <w:rsid w:val="00FA7D72"/>
    <w:rsid w:val="00FB3C1C"/>
    <w:rsid w:val="00FB4B3B"/>
    <w:rsid w:val="00FC2F0B"/>
    <w:rsid w:val="00FC43B0"/>
    <w:rsid w:val="00FC6105"/>
    <w:rsid w:val="00FC74C2"/>
    <w:rsid w:val="00FD27D6"/>
    <w:rsid w:val="00FD583A"/>
    <w:rsid w:val="00FD6276"/>
    <w:rsid w:val="00FD7D37"/>
    <w:rsid w:val="00FE272C"/>
    <w:rsid w:val="00FE39CC"/>
    <w:rsid w:val="00FF2F04"/>
    <w:rsid w:val="00FF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8BA"/>
  <w15:docId w15:val="{BE9B610D-90AA-B64D-B1C1-DD42525F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AD8"/>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74430"/>
    <w:pPr>
      <w:spacing w:line="276" w:lineRule="auto"/>
      <w:jc w:val="center"/>
    </w:pPr>
    <w:rPr>
      <w:rFonts w:ascii="Arial" w:eastAsia="Arial" w:hAnsi="Arial" w:cs="Arial"/>
      <w:sz w:val="22"/>
      <w:szCs w:val="22"/>
      <w:lang w:val="en-US"/>
    </w:rPr>
  </w:style>
  <w:style w:type="character" w:customStyle="1" w:styleId="EndNoteBibliographyTitleChar">
    <w:name w:val="EndNote Bibliography Title Char"/>
    <w:basedOn w:val="DefaultParagraphFont"/>
    <w:link w:val="EndNoteBibliographyTitle"/>
    <w:rsid w:val="00974430"/>
    <w:rPr>
      <w:lang w:val="en-US"/>
    </w:rPr>
  </w:style>
  <w:style w:type="paragraph" w:customStyle="1" w:styleId="EndNoteBibliography">
    <w:name w:val="EndNote Bibliography"/>
    <w:basedOn w:val="Normal"/>
    <w:link w:val="EndNoteBibliographyChar"/>
    <w:rsid w:val="00974430"/>
    <w:pPr>
      <w:jc w:val="both"/>
    </w:pPr>
    <w:rPr>
      <w:rFonts w:ascii="Arial" w:eastAsia="Arial" w:hAnsi="Arial" w:cs="Arial"/>
      <w:sz w:val="22"/>
      <w:szCs w:val="22"/>
      <w:lang w:val="en-US"/>
    </w:rPr>
  </w:style>
  <w:style w:type="character" w:customStyle="1" w:styleId="EndNoteBibliographyChar">
    <w:name w:val="EndNote Bibliography Char"/>
    <w:basedOn w:val="DefaultParagraphFont"/>
    <w:link w:val="EndNoteBibliography"/>
    <w:rsid w:val="00974430"/>
    <w:rPr>
      <w:lang w:val="en-US"/>
    </w:rPr>
  </w:style>
  <w:style w:type="character" w:styleId="Hyperlink">
    <w:name w:val="Hyperlink"/>
    <w:basedOn w:val="DefaultParagraphFont"/>
    <w:uiPriority w:val="99"/>
    <w:unhideWhenUsed/>
    <w:rsid w:val="002A2D5D"/>
    <w:rPr>
      <w:color w:val="0000FF" w:themeColor="hyperlink"/>
      <w:u w:val="single"/>
    </w:rPr>
  </w:style>
  <w:style w:type="character" w:styleId="UnresolvedMention">
    <w:name w:val="Unresolved Mention"/>
    <w:basedOn w:val="DefaultParagraphFont"/>
    <w:uiPriority w:val="99"/>
    <w:semiHidden/>
    <w:unhideWhenUsed/>
    <w:rsid w:val="002A2D5D"/>
    <w:rPr>
      <w:color w:val="605E5C"/>
      <w:shd w:val="clear" w:color="auto" w:fill="E1DFDD"/>
    </w:rPr>
  </w:style>
  <w:style w:type="character" w:styleId="FollowedHyperlink">
    <w:name w:val="FollowedHyperlink"/>
    <w:basedOn w:val="DefaultParagraphFont"/>
    <w:uiPriority w:val="99"/>
    <w:semiHidden/>
    <w:unhideWhenUsed/>
    <w:rsid w:val="002A2D5D"/>
    <w:rPr>
      <w:color w:val="800080" w:themeColor="followedHyperlink"/>
      <w:u w:val="single"/>
    </w:rPr>
  </w:style>
  <w:style w:type="table" w:styleId="TableGrid">
    <w:name w:val="Table Grid"/>
    <w:basedOn w:val="TableNormal"/>
    <w:uiPriority w:val="39"/>
    <w:rsid w:val="000A55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9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2473">
      <w:bodyDiv w:val="1"/>
      <w:marLeft w:val="0"/>
      <w:marRight w:val="0"/>
      <w:marTop w:val="0"/>
      <w:marBottom w:val="0"/>
      <w:divBdr>
        <w:top w:val="none" w:sz="0" w:space="0" w:color="auto"/>
        <w:left w:val="none" w:sz="0" w:space="0" w:color="auto"/>
        <w:bottom w:val="none" w:sz="0" w:space="0" w:color="auto"/>
        <w:right w:val="none" w:sz="0" w:space="0" w:color="auto"/>
      </w:divBdr>
    </w:div>
    <w:div w:id="49115666">
      <w:bodyDiv w:val="1"/>
      <w:marLeft w:val="0"/>
      <w:marRight w:val="0"/>
      <w:marTop w:val="0"/>
      <w:marBottom w:val="0"/>
      <w:divBdr>
        <w:top w:val="none" w:sz="0" w:space="0" w:color="auto"/>
        <w:left w:val="none" w:sz="0" w:space="0" w:color="auto"/>
        <w:bottom w:val="none" w:sz="0" w:space="0" w:color="auto"/>
        <w:right w:val="none" w:sz="0" w:space="0" w:color="auto"/>
      </w:divBdr>
    </w:div>
    <w:div w:id="98376220">
      <w:bodyDiv w:val="1"/>
      <w:marLeft w:val="0"/>
      <w:marRight w:val="0"/>
      <w:marTop w:val="0"/>
      <w:marBottom w:val="0"/>
      <w:divBdr>
        <w:top w:val="none" w:sz="0" w:space="0" w:color="auto"/>
        <w:left w:val="none" w:sz="0" w:space="0" w:color="auto"/>
        <w:bottom w:val="none" w:sz="0" w:space="0" w:color="auto"/>
        <w:right w:val="none" w:sz="0" w:space="0" w:color="auto"/>
      </w:divBdr>
    </w:div>
    <w:div w:id="150995335">
      <w:bodyDiv w:val="1"/>
      <w:marLeft w:val="0"/>
      <w:marRight w:val="0"/>
      <w:marTop w:val="0"/>
      <w:marBottom w:val="0"/>
      <w:divBdr>
        <w:top w:val="none" w:sz="0" w:space="0" w:color="auto"/>
        <w:left w:val="none" w:sz="0" w:space="0" w:color="auto"/>
        <w:bottom w:val="none" w:sz="0" w:space="0" w:color="auto"/>
        <w:right w:val="none" w:sz="0" w:space="0" w:color="auto"/>
      </w:divBdr>
    </w:div>
    <w:div w:id="233587940">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283000326">
      <w:bodyDiv w:val="1"/>
      <w:marLeft w:val="0"/>
      <w:marRight w:val="0"/>
      <w:marTop w:val="0"/>
      <w:marBottom w:val="0"/>
      <w:divBdr>
        <w:top w:val="none" w:sz="0" w:space="0" w:color="auto"/>
        <w:left w:val="none" w:sz="0" w:space="0" w:color="auto"/>
        <w:bottom w:val="none" w:sz="0" w:space="0" w:color="auto"/>
        <w:right w:val="none" w:sz="0" w:space="0" w:color="auto"/>
      </w:divBdr>
    </w:div>
    <w:div w:id="356661905">
      <w:bodyDiv w:val="1"/>
      <w:marLeft w:val="0"/>
      <w:marRight w:val="0"/>
      <w:marTop w:val="0"/>
      <w:marBottom w:val="0"/>
      <w:divBdr>
        <w:top w:val="none" w:sz="0" w:space="0" w:color="auto"/>
        <w:left w:val="none" w:sz="0" w:space="0" w:color="auto"/>
        <w:bottom w:val="none" w:sz="0" w:space="0" w:color="auto"/>
        <w:right w:val="none" w:sz="0" w:space="0" w:color="auto"/>
      </w:divBdr>
    </w:div>
    <w:div w:id="458768587">
      <w:bodyDiv w:val="1"/>
      <w:marLeft w:val="0"/>
      <w:marRight w:val="0"/>
      <w:marTop w:val="0"/>
      <w:marBottom w:val="0"/>
      <w:divBdr>
        <w:top w:val="none" w:sz="0" w:space="0" w:color="auto"/>
        <w:left w:val="none" w:sz="0" w:space="0" w:color="auto"/>
        <w:bottom w:val="none" w:sz="0" w:space="0" w:color="auto"/>
        <w:right w:val="none" w:sz="0" w:space="0" w:color="auto"/>
      </w:divBdr>
    </w:div>
    <w:div w:id="496729402">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523835310">
      <w:bodyDiv w:val="1"/>
      <w:marLeft w:val="0"/>
      <w:marRight w:val="0"/>
      <w:marTop w:val="0"/>
      <w:marBottom w:val="0"/>
      <w:divBdr>
        <w:top w:val="none" w:sz="0" w:space="0" w:color="auto"/>
        <w:left w:val="none" w:sz="0" w:space="0" w:color="auto"/>
        <w:bottom w:val="none" w:sz="0" w:space="0" w:color="auto"/>
        <w:right w:val="none" w:sz="0" w:space="0" w:color="auto"/>
      </w:divBdr>
    </w:div>
    <w:div w:id="554125652">
      <w:bodyDiv w:val="1"/>
      <w:marLeft w:val="0"/>
      <w:marRight w:val="0"/>
      <w:marTop w:val="0"/>
      <w:marBottom w:val="0"/>
      <w:divBdr>
        <w:top w:val="none" w:sz="0" w:space="0" w:color="auto"/>
        <w:left w:val="none" w:sz="0" w:space="0" w:color="auto"/>
        <w:bottom w:val="none" w:sz="0" w:space="0" w:color="auto"/>
        <w:right w:val="none" w:sz="0" w:space="0" w:color="auto"/>
      </w:divBdr>
    </w:div>
    <w:div w:id="590043655">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662659635">
      <w:bodyDiv w:val="1"/>
      <w:marLeft w:val="0"/>
      <w:marRight w:val="0"/>
      <w:marTop w:val="0"/>
      <w:marBottom w:val="0"/>
      <w:divBdr>
        <w:top w:val="none" w:sz="0" w:space="0" w:color="auto"/>
        <w:left w:val="none" w:sz="0" w:space="0" w:color="auto"/>
        <w:bottom w:val="none" w:sz="0" w:space="0" w:color="auto"/>
        <w:right w:val="none" w:sz="0" w:space="0" w:color="auto"/>
      </w:divBdr>
    </w:div>
    <w:div w:id="681857217">
      <w:bodyDiv w:val="1"/>
      <w:marLeft w:val="0"/>
      <w:marRight w:val="0"/>
      <w:marTop w:val="0"/>
      <w:marBottom w:val="0"/>
      <w:divBdr>
        <w:top w:val="none" w:sz="0" w:space="0" w:color="auto"/>
        <w:left w:val="none" w:sz="0" w:space="0" w:color="auto"/>
        <w:bottom w:val="none" w:sz="0" w:space="0" w:color="auto"/>
        <w:right w:val="none" w:sz="0" w:space="0" w:color="auto"/>
      </w:divBdr>
    </w:div>
    <w:div w:id="734427985">
      <w:bodyDiv w:val="1"/>
      <w:marLeft w:val="0"/>
      <w:marRight w:val="0"/>
      <w:marTop w:val="0"/>
      <w:marBottom w:val="0"/>
      <w:divBdr>
        <w:top w:val="none" w:sz="0" w:space="0" w:color="auto"/>
        <w:left w:val="none" w:sz="0" w:space="0" w:color="auto"/>
        <w:bottom w:val="none" w:sz="0" w:space="0" w:color="auto"/>
        <w:right w:val="none" w:sz="0" w:space="0" w:color="auto"/>
      </w:divBdr>
      <w:divsChild>
        <w:div w:id="1340474252">
          <w:marLeft w:val="5"/>
          <w:marRight w:val="0"/>
          <w:marTop w:val="0"/>
          <w:marBottom w:val="0"/>
          <w:divBdr>
            <w:top w:val="none" w:sz="0" w:space="0" w:color="auto"/>
            <w:left w:val="none" w:sz="0" w:space="0" w:color="auto"/>
            <w:bottom w:val="none" w:sz="0" w:space="0" w:color="auto"/>
            <w:right w:val="none" w:sz="0" w:space="0" w:color="auto"/>
          </w:divBdr>
        </w:div>
      </w:divsChild>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775753412">
      <w:bodyDiv w:val="1"/>
      <w:marLeft w:val="0"/>
      <w:marRight w:val="0"/>
      <w:marTop w:val="0"/>
      <w:marBottom w:val="0"/>
      <w:divBdr>
        <w:top w:val="none" w:sz="0" w:space="0" w:color="auto"/>
        <w:left w:val="none" w:sz="0" w:space="0" w:color="auto"/>
        <w:bottom w:val="none" w:sz="0" w:space="0" w:color="auto"/>
        <w:right w:val="none" w:sz="0" w:space="0" w:color="auto"/>
      </w:divBdr>
    </w:div>
    <w:div w:id="784009584">
      <w:bodyDiv w:val="1"/>
      <w:marLeft w:val="0"/>
      <w:marRight w:val="0"/>
      <w:marTop w:val="0"/>
      <w:marBottom w:val="0"/>
      <w:divBdr>
        <w:top w:val="none" w:sz="0" w:space="0" w:color="auto"/>
        <w:left w:val="none" w:sz="0" w:space="0" w:color="auto"/>
        <w:bottom w:val="none" w:sz="0" w:space="0" w:color="auto"/>
        <w:right w:val="none" w:sz="0" w:space="0" w:color="auto"/>
      </w:divBdr>
    </w:div>
    <w:div w:id="793907082">
      <w:bodyDiv w:val="1"/>
      <w:marLeft w:val="0"/>
      <w:marRight w:val="0"/>
      <w:marTop w:val="0"/>
      <w:marBottom w:val="0"/>
      <w:divBdr>
        <w:top w:val="none" w:sz="0" w:space="0" w:color="auto"/>
        <w:left w:val="none" w:sz="0" w:space="0" w:color="auto"/>
        <w:bottom w:val="none" w:sz="0" w:space="0" w:color="auto"/>
        <w:right w:val="none" w:sz="0" w:space="0" w:color="auto"/>
      </w:divBdr>
    </w:div>
    <w:div w:id="897403385">
      <w:bodyDiv w:val="1"/>
      <w:marLeft w:val="0"/>
      <w:marRight w:val="0"/>
      <w:marTop w:val="0"/>
      <w:marBottom w:val="0"/>
      <w:divBdr>
        <w:top w:val="none" w:sz="0" w:space="0" w:color="auto"/>
        <w:left w:val="none" w:sz="0" w:space="0" w:color="auto"/>
        <w:bottom w:val="none" w:sz="0" w:space="0" w:color="auto"/>
        <w:right w:val="none" w:sz="0" w:space="0" w:color="auto"/>
      </w:divBdr>
    </w:div>
    <w:div w:id="912004878">
      <w:bodyDiv w:val="1"/>
      <w:marLeft w:val="0"/>
      <w:marRight w:val="0"/>
      <w:marTop w:val="0"/>
      <w:marBottom w:val="0"/>
      <w:divBdr>
        <w:top w:val="none" w:sz="0" w:space="0" w:color="auto"/>
        <w:left w:val="none" w:sz="0" w:space="0" w:color="auto"/>
        <w:bottom w:val="none" w:sz="0" w:space="0" w:color="auto"/>
        <w:right w:val="none" w:sz="0" w:space="0" w:color="auto"/>
      </w:divBdr>
    </w:div>
    <w:div w:id="914975004">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1002900998">
      <w:bodyDiv w:val="1"/>
      <w:marLeft w:val="0"/>
      <w:marRight w:val="0"/>
      <w:marTop w:val="0"/>
      <w:marBottom w:val="0"/>
      <w:divBdr>
        <w:top w:val="none" w:sz="0" w:space="0" w:color="auto"/>
        <w:left w:val="none" w:sz="0" w:space="0" w:color="auto"/>
        <w:bottom w:val="none" w:sz="0" w:space="0" w:color="auto"/>
        <w:right w:val="none" w:sz="0" w:space="0" w:color="auto"/>
      </w:divBdr>
      <w:divsChild>
        <w:div w:id="95179370">
          <w:marLeft w:val="5"/>
          <w:marRight w:val="0"/>
          <w:marTop w:val="0"/>
          <w:marBottom w:val="0"/>
          <w:divBdr>
            <w:top w:val="none" w:sz="0" w:space="0" w:color="auto"/>
            <w:left w:val="none" w:sz="0" w:space="0" w:color="auto"/>
            <w:bottom w:val="none" w:sz="0" w:space="0" w:color="auto"/>
            <w:right w:val="none" w:sz="0" w:space="0" w:color="auto"/>
          </w:divBdr>
        </w:div>
      </w:divsChild>
    </w:div>
    <w:div w:id="1127746766">
      <w:bodyDiv w:val="1"/>
      <w:marLeft w:val="0"/>
      <w:marRight w:val="0"/>
      <w:marTop w:val="0"/>
      <w:marBottom w:val="0"/>
      <w:divBdr>
        <w:top w:val="none" w:sz="0" w:space="0" w:color="auto"/>
        <w:left w:val="none" w:sz="0" w:space="0" w:color="auto"/>
        <w:bottom w:val="none" w:sz="0" w:space="0" w:color="auto"/>
        <w:right w:val="none" w:sz="0" w:space="0" w:color="auto"/>
      </w:divBdr>
    </w:div>
    <w:div w:id="1214544487">
      <w:bodyDiv w:val="1"/>
      <w:marLeft w:val="0"/>
      <w:marRight w:val="0"/>
      <w:marTop w:val="0"/>
      <w:marBottom w:val="0"/>
      <w:divBdr>
        <w:top w:val="none" w:sz="0" w:space="0" w:color="auto"/>
        <w:left w:val="none" w:sz="0" w:space="0" w:color="auto"/>
        <w:bottom w:val="none" w:sz="0" w:space="0" w:color="auto"/>
        <w:right w:val="none" w:sz="0" w:space="0" w:color="auto"/>
      </w:divBdr>
    </w:div>
    <w:div w:id="1304235672">
      <w:bodyDiv w:val="1"/>
      <w:marLeft w:val="0"/>
      <w:marRight w:val="0"/>
      <w:marTop w:val="0"/>
      <w:marBottom w:val="0"/>
      <w:divBdr>
        <w:top w:val="none" w:sz="0" w:space="0" w:color="auto"/>
        <w:left w:val="none" w:sz="0" w:space="0" w:color="auto"/>
        <w:bottom w:val="none" w:sz="0" w:space="0" w:color="auto"/>
        <w:right w:val="none" w:sz="0" w:space="0" w:color="auto"/>
      </w:divBdr>
    </w:div>
    <w:div w:id="1305235056">
      <w:bodyDiv w:val="1"/>
      <w:marLeft w:val="0"/>
      <w:marRight w:val="0"/>
      <w:marTop w:val="0"/>
      <w:marBottom w:val="0"/>
      <w:divBdr>
        <w:top w:val="none" w:sz="0" w:space="0" w:color="auto"/>
        <w:left w:val="none" w:sz="0" w:space="0" w:color="auto"/>
        <w:bottom w:val="none" w:sz="0" w:space="0" w:color="auto"/>
        <w:right w:val="none" w:sz="0" w:space="0" w:color="auto"/>
      </w:divBdr>
    </w:div>
    <w:div w:id="1411194612">
      <w:bodyDiv w:val="1"/>
      <w:marLeft w:val="0"/>
      <w:marRight w:val="0"/>
      <w:marTop w:val="0"/>
      <w:marBottom w:val="0"/>
      <w:divBdr>
        <w:top w:val="none" w:sz="0" w:space="0" w:color="auto"/>
        <w:left w:val="none" w:sz="0" w:space="0" w:color="auto"/>
        <w:bottom w:val="none" w:sz="0" w:space="0" w:color="auto"/>
        <w:right w:val="none" w:sz="0" w:space="0" w:color="auto"/>
      </w:divBdr>
    </w:div>
    <w:div w:id="1429617162">
      <w:bodyDiv w:val="1"/>
      <w:marLeft w:val="0"/>
      <w:marRight w:val="0"/>
      <w:marTop w:val="0"/>
      <w:marBottom w:val="0"/>
      <w:divBdr>
        <w:top w:val="none" w:sz="0" w:space="0" w:color="auto"/>
        <w:left w:val="none" w:sz="0" w:space="0" w:color="auto"/>
        <w:bottom w:val="none" w:sz="0" w:space="0" w:color="auto"/>
        <w:right w:val="none" w:sz="0" w:space="0" w:color="auto"/>
      </w:divBdr>
    </w:div>
    <w:div w:id="1447580447">
      <w:bodyDiv w:val="1"/>
      <w:marLeft w:val="0"/>
      <w:marRight w:val="0"/>
      <w:marTop w:val="0"/>
      <w:marBottom w:val="0"/>
      <w:divBdr>
        <w:top w:val="none" w:sz="0" w:space="0" w:color="auto"/>
        <w:left w:val="none" w:sz="0" w:space="0" w:color="auto"/>
        <w:bottom w:val="none" w:sz="0" w:space="0" w:color="auto"/>
        <w:right w:val="none" w:sz="0" w:space="0" w:color="auto"/>
      </w:divBdr>
    </w:div>
    <w:div w:id="1481997372">
      <w:bodyDiv w:val="1"/>
      <w:marLeft w:val="0"/>
      <w:marRight w:val="0"/>
      <w:marTop w:val="0"/>
      <w:marBottom w:val="0"/>
      <w:divBdr>
        <w:top w:val="none" w:sz="0" w:space="0" w:color="auto"/>
        <w:left w:val="none" w:sz="0" w:space="0" w:color="auto"/>
        <w:bottom w:val="none" w:sz="0" w:space="0" w:color="auto"/>
        <w:right w:val="none" w:sz="0" w:space="0" w:color="auto"/>
      </w:divBdr>
    </w:div>
    <w:div w:id="1485124648">
      <w:bodyDiv w:val="1"/>
      <w:marLeft w:val="0"/>
      <w:marRight w:val="0"/>
      <w:marTop w:val="0"/>
      <w:marBottom w:val="0"/>
      <w:divBdr>
        <w:top w:val="none" w:sz="0" w:space="0" w:color="auto"/>
        <w:left w:val="none" w:sz="0" w:space="0" w:color="auto"/>
        <w:bottom w:val="none" w:sz="0" w:space="0" w:color="auto"/>
        <w:right w:val="none" w:sz="0" w:space="0" w:color="auto"/>
      </w:divBdr>
    </w:div>
    <w:div w:id="1564758855">
      <w:bodyDiv w:val="1"/>
      <w:marLeft w:val="0"/>
      <w:marRight w:val="0"/>
      <w:marTop w:val="0"/>
      <w:marBottom w:val="0"/>
      <w:divBdr>
        <w:top w:val="none" w:sz="0" w:space="0" w:color="auto"/>
        <w:left w:val="none" w:sz="0" w:space="0" w:color="auto"/>
        <w:bottom w:val="none" w:sz="0" w:space="0" w:color="auto"/>
        <w:right w:val="none" w:sz="0" w:space="0" w:color="auto"/>
      </w:divBdr>
    </w:div>
    <w:div w:id="1615283730">
      <w:bodyDiv w:val="1"/>
      <w:marLeft w:val="0"/>
      <w:marRight w:val="0"/>
      <w:marTop w:val="0"/>
      <w:marBottom w:val="0"/>
      <w:divBdr>
        <w:top w:val="none" w:sz="0" w:space="0" w:color="auto"/>
        <w:left w:val="none" w:sz="0" w:space="0" w:color="auto"/>
        <w:bottom w:val="none" w:sz="0" w:space="0" w:color="auto"/>
        <w:right w:val="none" w:sz="0" w:space="0" w:color="auto"/>
      </w:divBdr>
    </w:div>
    <w:div w:id="1723484556">
      <w:bodyDiv w:val="1"/>
      <w:marLeft w:val="0"/>
      <w:marRight w:val="0"/>
      <w:marTop w:val="0"/>
      <w:marBottom w:val="0"/>
      <w:divBdr>
        <w:top w:val="none" w:sz="0" w:space="0" w:color="auto"/>
        <w:left w:val="none" w:sz="0" w:space="0" w:color="auto"/>
        <w:bottom w:val="none" w:sz="0" w:space="0" w:color="auto"/>
        <w:right w:val="none" w:sz="0" w:space="0" w:color="auto"/>
      </w:divBdr>
    </w:div>
    <w:div w:id="1782843104">
      <w:bodyDiv w:val="1"/>
      <w:marLeft w:val="0"/>
      <w:marRight w:val="0"/>
      <w:marTop w:val="0"/>
      <w:marBottom w:val="0"/>
      <w:divBdr>
        <w:top w:val="none" w:sz="0" w:space="0" w:color="auto"/>
        <w:left w:val="none" w:sz="0" w:space="0" w:color="auto"/>
        <w:bottom w:val="none" w:sz="0" w:space="0" w:color="auto"/>
        <w:right w:val="none" w:sz="0" w:space="0" w:color="auto"/>
      </w:divBdr>
    </w:div>
    <w:div w:id="1865166077">
      <w:bodyDiv w:val="1"/>
      <w:marLeft w:val="0"/>
      <w:marRight w:val="0"/>
      <w:marTop w:val="0"/>
      <w:marBottom w:val="0"/>
      <w:divBdr>
        <w:top w:val="none" w:sz="0" w:space="0" w:color="auto"/>
        <w:left w:val="none" w:sz="0" w:space="0" w:color="auto"/>
        <w:bottom w:val="none" w:sz="0" w:space="0" w:color="auto"/>
        <w:right w:val="none" w:sz="0" w:space="0" w:color="auto"/>
      </w:divBdr>
    </w:div>
    <w:div w:id="1880848923">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 w:id="1972862201">
      <w:bodyDiv w:val="1"/>
      <w:marLeft w:val="0"/>
      <w:marRight w:val="0"/>
      <w:marTop w:val="0"/>
      <w:marBottom w:val="0"/>
      <w:divBdr>
        <w:top w:val="none" w:sz="0" w:space="0" w:color="auto"/>
        <w:left w:val="none" w:sz="0" w:space="0" w:color="auto"/>
        <w:bottom w:val="none" w:sz="0" w:space="0" w:color="auto"/>
        <w:right w:val="none" w:sz="0" w:space="0" w:color="auto"/>
      </w:divBdr>
    </w:div>
    <w:div w:id="207685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amthithuyhang@qnu.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phieu68.com" TargetMode="External"/><Relationship Id="rId5" Type="http://schemas.openxmlformats.org/officeDocument/2006/relationships/hyperlink" Target="mailto:phamthithuyhang@qnu.edu.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7AD2-A474-4135-A79D-65B88DD8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12827</Words>
  <Characters>73120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ANH</dc:creator>
  <cp:lastModifiedBy>HP</cp:lastModifiedBy>
  <cp:revision>7</cp:revision>
  <dcterms:created xsi:type="dcterms:W3CDTF">2023-12-04T10:09:00Z</dcterms:created>
  <dcterms:modified xsi:type="dcterms:W3CDTF">2023-12-06T01:53:00Z</dcterms:modified>
</cp:coreProperties>
</file>