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5EB7" w14:textId="77777777" w:rsidR="00455BD9" w:rsidRPr="00401276" w:rsidRDefault="00455BD9" w:rsidP="006F1325">
      <w:pPr>
        <w:ind w:firstLine="0"/>
        <w:jc w:val="center"/>
        <w:rPr>
          <w:b/>
          <w:bCs/>
          <w:sz w:val="24"/>
          <w:szCs w:val="24"/>
          <w:lang w:val="pl-PL"/>
        </w:rPr>
      </w:pPr>
      <w:r w:rsidRPr="00401276">
        <w:rPr>
          <w:b/>
          <w:bCs/>
          <w:sz w:val="24"/>
          <w:szCs w:val="24"/>
          <w:lang w:val="pl-PL"/>
        </w:rPr>
        <w:t>CỘNG HOÀ XÃ HỘI CHỦ NGHĨA VIỆT NAM</w:t>
      </w:r>
    </w:p>
    <w:p w14:paraId="65DA6619" w14:textId="77777777" w:rsidR="00455BD9" w:rsidRPr="00401276" w:rsidRDefault="00455BD9" w:rsidP="00FE24EB">
      <w:pPr>
        <w:ind w:firstLine="0"/>
        <w:jc w:val="center"/>
        <w:rPr>
          <w:b/>
          <w:bCs/>
          <w:lang w:val="pl-PL"/>
        </w:rPr>
      </w:pPr>
      <w:r w:rsidRPr="00401276">
        <w:rPr>
          <w:b/>
          <w:bCs/>
          <w:lang w:val="pl-PL"/>
        </w:rPr>
        <w:t>Độc lập – Tự do – Hạnh phúc</w:t>
      </w:r>
    </w:p>
    <w:p w14:paraId="068BC233" w14:textId="77777777" w:rsidR="00455BD9" w:rsidRPr="00455BD9" w:rsidRDefault="00714F2F" w:rsidP="00714F2F">
      <w:pPr>
        <w:rPr>
          <w:lang w:val="pl-PL"/>
        </w:rPr>
      </w:pPr>
      <w:r>
        <w:rPr>
          <w:lang w:val="pl-PL"/>
        </w:rPr>
        <w:t xml:space="preserve">                                        </w:t>
      </w:r>
      <w:r w:rsidR="00455BD9">
        <w:rPr>
          <w:lang w:val="pl-PL"/>
        </w:rPr>
        <w:t>------------***-----------</w:t>
      </w:r>
    </w:p>
    <w:p w14:paraId="3AA5CE55" w14:textId="56D841F9" w:rsidR="002634A3" w:rsidRPr="00343BB4" w:rsidRDefault="002634A3" w:rsidP="008B5904">
      <w:pPr>
        <w:spacing w:beforeLines="60" w:before="144" w:afterLines="60" w:after="144" w:line="312" w:lineRule="auto"/>
        <w:jc w:val="center"/>
        <w:rPr>
          <w:b/>
          <w:sz w:val="28"/>
          <w:szCs w:val="28"/>
          <w:lang w:val="vi-VN"/>
        </w:rPr>
      </w:pPr>
      <w:r w:rsidRPr="002E5C65">
        <w:rPr>
          <w:b/>
          <w:sz w:val="28"/>
          <w:szCs w:val="28"/>
        </w:rPr>
        <w:t xml:space="preserve">GIẢI TRÌNH </w:t>
      </w:r>
      <w:r w:rsidR="004B1A92" w:rsidRPr="002E5C65">
        <w:rPr>
          <w:b/>
          <w:sz w:val="28"/>
          <w:szCs w:val="28"/>
        </w:rPr>
        <w:t xml:space="preserve">NHẬN XÉT CỦA </w:t>
      </w:r>
      <w:r w:rsidRPr="002E5C65">
        <w:rPr>
          <w:b/>
          <w:sz w:val="28"/>
          <w:szCs w:val="28"/>
        </w:rPr>
        <w:t>PHẢN BIỆN</w:t>
      </w:r>
      <w:r w:rsidR="00343BB4">
        <w:rPr>
          <w:b/>
          <w:sz w:val="28"/>
          <w:szCs w:val="28"/>
          <w:lang w:val="vi-VN"/>
        </w:rPr>
        <w:t xml:space="preserve"> </w:t>
      </w:r>
    </w:p>
    <w:p w14:paraId="05E96860" w14:textId="067D3586" w:rsidR="004A0ECD" w:rsidRPr="00462844" w:rsidRDefault="00455BD9" w:rsidP="004A0ECD">
      <w:pPr>
        <w:spacing w:line="240" w:lineRule="auto"/>
        <w:ind w:firstLine="0"/>
        <w:rPr>
          <w:b/>
          <w:color w:val="000000"/>
          <w:sz w:val="28"/>
          <w:szCs w:val="28"/>
          <w:lang w:val="fr-FR"/>
        </w:rPr>
      </w:pPr>
      <w:r w:rsidRPr="00187B63">
        <w:rPr>
          <w:b/>
          <w:sz w:val="28"/>
          <w:szCs w:val="28"/>
        </w:rPr>
        <w:t>BÀI BÁO</w:t>
      </w:r>
      <w:r w:rsidR="00CE7E93" w:rsidRPr="00187B63">
        <w:rPr>
          <w:b/>
          <w:sz w:val="28"/>
          <w:szCs w:val="28"/>
        </w:rPr>
        <w:t>:</w:t>
      </w:r>
      <w:r w:rsidR="004A0ECD">
        <w:rPr>
          <w:b/>
        </w:rPr>
        <w:t xml:space="preserve"> </w:t>
      </w:r>
      <w:r w:rsidR="00E947A1" w:rsidRPr="00E947A1">
        <w:rPr>
          <w:b/>
          <w:color w:val="000000"/>
          <w:sz w:val="28"/>
          <w:szCs w:val="28"/>
          <w:lang w:val="fr-FR"/>
        </w:rPr>
        <w:t xml:space="preserve">SYNTHESIS OF </w:t>
      </w:r>
      <w:r w:rsidR="00A03B07">
        <w:rPr>
          <w:b/>
          <w:color w:val="000000"/>
          <w:sz w:val="28"/>
          <w:szCs w:val="28"/>
          <w:lang w:val="fr-FR"/>
        </w:rPr>
        <w:t>Ce</w:t>
      </w:r>
      <w:r w:rsidR="00E947A1" w:rsidRPr="00E947A1">
        <w:rPr>
          <w:b/>
          <w:color w:val="000000"/>
          <w:sz w:val="28"/>
          <w:szCs w:val="28"/>
          <w:lang w:val="fr-FR"/>
        </w:rPr>
        <w:t>O</w:t>
      </w:r>
      <w:r w:rsidR="00E947A1" w:rsidRPr="00A03B07">
        <w:rPr>
          <w:b/>
          <w:color w:val="000000"/>
          <w:sz w:val="28"/>
          <w:szCs w:val="28"/>
          <w:vertAlign w:val="subscript"/>
          <w:lang w:val="fr-FR"/>
        </w:rPr>
        <w:t>2</w:t>
      </w:r>
      <w:r w:rsidR="00E947A1" w:rsidRPr="00E947A1">
        <w:rPr>
          <w:b/>
          <w:color w:val="000000"/>
          <w:sz w:val="28"/>
          <w:szCs w:val="28"/>
          <w:lang w:val="fr-FR"/>
        </w:rPr>
        <w:t xml:space="preserve"> AND ITS APPLICATION FOR TREATING ORGANIC DYES IN WATER</w:t>
      </w:r>
      <w:r w:rsidR="00E947A1">
        <w:rPr>
          <w:b/>
          <w:color w:val="000000"/>
          <w:sz w:val="28"/>
          <w:szCs w:val="28"/>
          <w:lang w:val="fr-FR"/>
        </w:rPr>
        <w:t>.</w:t>
      </w:r>
    </w:p>
    <w:p w14:paraId="6655E804" w14:textId="77777777" w:rsidR="00455BD9" w:rsidRPr="00F926DD" w:rsidRDefault="00455BD9" w:rsidP="00714F2F">
      <w:pPr>
        <w:rPr>
          <w:b/>
          <w:lang w:val="pl-PL"/>
        </w:rPr>
      </w:pPr>
      <w:r w:rsidRPr="00F926DD">
        <w:rPr>
          <w:b/>
          <w:lang w:val="pl-PL"/>
        </w:rPr>
        <w:t>BẢNG</w:t>
      </w:r>
      <w:r w:rsidRPr="00F926DD">
        <w:rPr>
          <w:b/>
          <w:vertAlign w:val="superscript"/>
          <w:lang w:val="pl-PL"/>
        </w:rPr>
        <w:t>*</w:t>
      </w:r>
      <w:r w:rsidRPr="00F926DD">
        <w:rPr>
          <w:b/>
          <w:lang w:val="pl-PL"/>
        </w:rPr>
        <w:t>: DANH SÁNH TIẾP THU VÀ SỬA LỖI</w:t>
      </w:r>
    </w:p>
    <w:tbl>
      <w:tblPr>
        <w:tblStyle w:val="TableGrid"/>
        <w:tblpPr w:leftFromText="180" w:rightFromText="180" w:vertAnchor="text" w:tblpY="1"/>
        <w:tblOverlap w:val="never"/>
        <w:tblW w:w="0" w:type="auto"/>
        <w:tblLook w:val="01E0" w:firstRow="1" w:lastRow="1" w:firstColumn="1" w:lastColumn="1" w:noHBand="0" w:noVBand="0"/>
      </w:tblPr>
      <w:tblGrid>
        <w:gridCol w:w="2658"/>
        <w:gridCol w:w="2823"/>
        <w:gridCol w:w="3523"/>
      </w:tblGrid>
      <w:tr w:rsidR="00455BD9" w:rsidRPr="00455BD9" w14:paraId="783192C6" w14:textId="77777777" w:rsidTr="00343BB4">
        <w:tc>
          <w:tcPr>
            <w:tcW w:w="2658" w:type="dxa"/>
          </w:tcPr>
          <w:p w14:paraId="08B2C3B0" w14:textId="275389E1" w:rsidR="00455BD9" w:rsidRPr="00EB394C" w:rsidRDefault="00455BD9" w:rsidP="005474BF">
            <w:pPr>
              <w:spacing w:before="120" w:after="120" w:line="360" w:lineRule="auto"/>
              <w:jc w:val="both"/>
              <w:rPr>
                <w:b/>
                <w:sz w:val="28"/>
                <w:szCs w:val="28"/>
                <w:lang w:val="vi-VN"/>
              </w:rPr>
            </w:pPr>
            <w:r>
              <w:rPr>
                <w:b/>
                <w:sz w:val="28"/>
                <w:szCs w:val="28"/>
                <w:lang w:val="sv-SE"/>
              </w:rPr>
              <w:t>Câu hỏi</w:t>
            </w:r>
            <w:r w:rsidR="00EB394C">
              <w:rPr>
                <w:b/>
                <w:sz w:val="28"/>
                <w:szCs w:val="28"/>
                <w:lang w:val="vi-VN"/>
              </w:rPr>
              <w:t xml:space="preserve"> </w:t>
            </w:r>
          </w:p>
        </w:tc>
        <w:tc>
          <w:tcPr>
            <w:tcW w:w="2823" w:type="dxa"/>
          </w:tcPr>
          <w:p w14:paraId="4D09EF6F" w14:textId="77777777" w:rsidR="00455BD9" w:rsidRPr="00455BD9" w:rsidRDefault="00455BD9" w:rsidP="005474BF">
            <w:pPr>
              <w:spacing w:before="120" w:after="120" w:line="360" w:lineRule="auto"/>
              <w:jc w:val="center"/>
              <w:rPr>
                <w:b/>
                <w:sz w:val="28"/>
                <w:szCs w:val="28"/>
                <w:lang w:val="sv-SE"/>
              </w:rPr>
            </w:pPr>
            <w:r w:rsidRPr="00455BD9">
              <w:rPr>
                <w:b/>
                <w:sz w:val="28"/>
                <w:szCs w:val="28"/>
                <w:lang w:val="sv-SE"/>
              </w:rPr>
              <w:t>Nội dung ban đầu</w:t>
            </w:r>
          </w:p>
        </w:tc>
        <w:tc>
          <w:tcPr>
            <w:tcW w:w="3523" w:type="dxa"/>
          </w:tcPr>
          <w:p w14:paraId="11334D85" w14:textId="77777777" w:rsidR="00455BD9" w:rsidRPr="00455BD9" w:rsidRDefault="00455BD9" w:rsidP="005474BF">
            <w:pPr>
              <w:spacing w:before="120" w:after="120" w:line="360" w:lineRule="auto"/>
              <w:jc w:val="center"/>
              <w:rPr>
                <w:b/>
                <w:sz w:val="28"/>
                <w:szCs w:val="28"/>
                <w:lang w:val="sv-SE"/>
              </w:rPr>
            </w:pPr>
            <w:r w:rsidRPr="00455BD9">
              <w:rPr>
                <w:b/>
                <w:sz w:val="28"/>
                <w:szCs w:val="28"/>
                <w:lang w:val="sv-SE"/>
              </w:rPr>
              <w:t>Nội dung sau khi sửa tiếp thu</w:t>
            </w:r>
          </w:p>
        </w:tc>
      </w:tr>
      <w:tr w:rsidR="00455BD9" w:rsidRPr="00455BD9" w14:paraId="127DB028" w14:textId="77777777" w:rsidTr="00343BB4">
        <w:tc>
          <w:tcPr>
            <w:tcW w:w="2658" w:type="dxa"/>
          </w:tcPr>
          <w:p w14:paraId="20D89D42" w14:textId="30C10D11" w:rsidR="00455BD9" w:rsidRPr="00455BD9" w:rsidRDefault="00A63F29" w:rsidP="001D5E58">
            <w:pPr>
              <w:jc w:val="both"/>
              <w:rPr>
                <w:sz w:val="28"/>
                <w:szCs w:val="28"/>
              </w:rPr>
            </w:pPr>
            <w:r w:rsidRPr="00A63F29">
              <w:rPr>
                <w:sz w:val="28"/>
                <w:szCs w:val="28"/>
              </w:rPr>
              <w:t>1) The experimental section of the manuscript should be described in more detail.</w:t>
            </w:r>
          </w:p>
        </w:tc>
        <w:tc>
          <w:tcPr>
            <w:tcW w:w="2823" w:type="dxa"/>
          </w:tcPr>
          <w:p w14:paraId="3115B309" w14:textId="51484CEE" w:rsidR="00455BD9" w:rsidRPr="00455BD9" w:rsidRDefault="001D5E58" w:rsidP="001D5E58">
            <w:pPr>
              <w:jc w:val="both"/>
              <w:rPr>
                <w:sz w:val="28"/>
                <w:szCs w:val="28"/>
              </w:rPr>
            </w:pPr>
            <w:r w:rsidRPr="001D5E58">
              <w:rPr>
                <w:sz w:val="28"/>
                <w:szCs w:val="28"/>
              </w:rPr>
              <w:t xml:space="preserve">Solutions containing defined concentrations of contaminants and catalyst were added to the reactor system (250 mL). The cup was covered with aluminum foil. The solution was stirred using a magnetic stirrer until adsorption equilibrium was reached. </w:t>
            </w:r>
            <w:proofErr w:type="spellStart"/>
            <w:r w:rsidRPr="001D5E58">
              <w:rPr>
                <w:sz w:val="28"/>
                <w:szCs w:val="28"/>
              </w:rPr>
              <w:t>Afterthat</w:t>
            </w:r>
            <w:proofErr w:type="spellEnd"/>
            <w:r w:rsidRPr="001D5E58">
              <w:rPr>
                <w:sz w:val="28"/>
                <w:szCs w:val="28"/>
              </w:rPr>
              <w:t>, the mixture was lit by LED light with power 220V, 30W with different times. Methylene blue (MB) concentration was analyzed using a UV-Vis spectrophotometer (CE-2011).</w:t>
            </w:r>
          </w:p>
        </w:tc>
        <w:tc>
          <w:tcPr>
            <w:tcW w:w="3523" w:type="dxa"/>
            <w:vAlign w:val="center"/>
          </w:tcPr>
          <w:p w14:paraId="2607C0D7" w14:textId="10198B39" w:rsidR="00455BD9" w:rsidRPr="00455BD9" w:rsidRDefault="00140112" w:rsidP="001D5E58">
            <w:pPr>
              <w:ind w:firstLine="355"/>
              <w:jc w:val="both"/>
              <w:rPr>
                <w:sz w:val="28"/>
                <w:szCs w:val="28"/>
              </w:rPr>
            </w:pPr>
            <w:r w:rsidRPr="00140112">
              <w:rPr>
                <w:sz w:val="28"/>
                <w:szCs w:val="28"/>
              </w:rPr>
              <w:t>Research investigated the degradation of MB via photocatalytic processes employing CeO</w:t>
            </w:r>
            <w:r w:rsidRPr="00140112">
              <w:rPr>
                <w:sz w:val="28"/>
                <w:szCs w:val="28"/>
                <w:vertAlign w:val="subscript"/>
              </w:rPr>
              <w:t>2</w:t>
            </w:r>
            <w:r w:rsidRPr="00140112">
              <w:rPr>
                <w:sz w:val="28"/>
                <w:szCs w:val="28"/>
              </w:rPr>
              <w:t xml:space="preserve"> nanoparticle oxides. Initially, a solution containing a specified concentration of the contaminant and catalyst was introduced into the reactor system (250 mL). Following this, the suspension was stirred in darkness for 60 minutes to establish an adsorption/desorption equilibrium before irradiation. </w:t>
            </w:r>
            <w:proofErr w:type="spellStart"/>
            <w:r w:rsidRPr="00140112">
              <w:rPr>
                <w:sz w:val="28"/>
                <w:szCs w:val="28"/>
              </w:rPr>
              <w:t>Afterthat</w:t>
            </w:r>
            <w:proofErr w:type="spellEnd"/>
            <w:r w:rsidRPr="00140112">
              <w:rPr>
                <w:sz w:val="28"/>
                <w:szCs w:val="28"/>
              </w:rPr>
              <w:t>, the mixture was lit by LED light with power 220</w:t>
            </w:r>
            <w:r w:rsidR="003811ED">
              <w:rPr>
                <w:sz w:val="28"/>
                <w:szCs w:val="28"/>
              </w:rPr>
              <w:t xml:space="preserve"> </w:t>
            </w:r>
            <w:r w:rsidRPr="00140112">
              <w:rPr>
                <w:sz w:val="28"/>
                <w:szCs w:val="28"/>
              </w:rPr>
              <w:t>V, 30</w:t>
            </w:r>
            <w:r w:rsidR="003811ED">
              <w:rPr>
                <w:sz w:val="28"/>
                <w:szCs w:val="28"/>
              </w:rPr>
              <w:t xml:space="preserve"> </w:t>
            </w:r>
            <w:r w:rsidRPr="00140112">
              <w:rPr>
                <w:sz w:val="28"/>
                <w:szCs w:val="28"/>
              </w:rPr>
              <w:t xml:space="preserve">W with different times. At specific time points, approximately 5 mL of the mixture was withdrawn, centrifuged, and subsequently filtered to remove the residual catalyst particulates for analysis. The concentration of MB was determined using UV-Vis </w:t>
            </w:r>
            <w:r w:rsidRPr="00140112">
              <w:rPr>
                <w:sz w:val="28"/>
                <w:szCs w:val="28"/>
              </w:rPr>
              <w:lastRenderedPageBreak/>
              <w:t>spectroscopy (CE-2011) at a wavelength of 663 nm.</w:t>
            </w:r>
          </w:p>
        </w:tc>
      </w:tr>
      <w:tr w:rsidR="00455BD9" w:rsidRPr="00455BD9" w14:paraId="56E5FF05" w14:textId="77777777" w:rsidTr="00343BB4">
        <w:tc>
          <w:tcPr>
            <w:tcW w:w="2658" w:type="dxa"/>
          </w:tcPr>
          <w:p w14:paraId="7ADB9CE9" w14:textId="61C330C1" w:rsidR="00455BD9" w:rsidRPr="00455BD9" w:rsidRDefault="003811ED" w:rsidP="00C22B2F">
            <w:pPr>
              <w:spacing w:line="360" w:lineRule="auto"/>
              <w:jc w:val="both"/>
              <w:rPr>
                <w:sz w:val="28"/>
                <w:szCs w:val="28"/>
              </w:rPr>
            </w:pPr>
            <w:r w:rsidRPr="003811ED">
              <w:rPr>
                <w:sz w:val="28"/>
                <w:szCs w:val="28"/>
              </w:rPr>
              <w:lastRenderedPageBreak/>
              <w:t>Why do authors used Fe3+ solution in synthetic process?</w:t>
            </w:r>
          </w:p>
        </w:tc>
        <w:tc>
          <w:tcPr>
            <w:tcW w:w="2823" w:type="dxa"/>
            <w:vAlign w:val="center"/>
          </w:tcPr>
          <w:p w14:paraId="561F8131" w14:textId="63B75CFF" w:rsidR="00455BD9" w:rsidRPr="00455BD9" w:rsidRDefault="003811ED" w:rsidP="00CA5E55">
            <w:pPr>
              <w:spacing w:line="360" w:lineRule="auto"/>
              <w:ind w:firstLine="360"/>
              <w:jc w:val="center"/>
              <w:rPr>
                <w:sz w:val="28"/>
                <w:szCs w:val="28"/>
              </w:rPr>
            </w:pPr>
            <w:r w:rsidRPr="003811ED">
              <w:rPr>
                <w:sz w:val="28"/>
                <w:szCs w:val="28"/>
              </w:rPr>
              <w:t>solutions of Fe</w:t>
            </w:r>
            <w:r w:rsidRPr="003811ED">
              <w:rPr>
                <w:sz w:val="28"/>
                <w:szCs w:val="28"/>
                <w:vertAlign w:val="superscript"/>
              </w:rPr>
              <w:t>3+</w:t>
            </w:r>
            <w:r w:rsidRPr="003811ED">
              <w:rPr>
                <w:sz w:val="28"/>
                <w:szCs w:val="28"/>
              </w:rPr>
              <w:t xml:space="preserve"> and Ce</w:t>
            </w:r>
            <w:r w:rsidRPr="003811ED">
              <w:rPr>
                <w:sz w:val="28"/>
                <w:szCs w:val="28"/>
                <w:vertAlign w:val="superscript"/>
              </w:rPr>
              <w:t>3+</w:t>
            </w:r>
          </w:p>
        </w:tc>
        <w:tc>
          <w:tcPr>
            <w:tcW w:w="3523" w:type="dxa"/>
          </w:tcPr>
          <w:p w14:paraId="126F6798" w14:textId="3876B441" w:rsidR="00455BD9" w:rsidRPr="00455BD9" w:rsidRDefault="003811ED" w:rsidP="005830E2">
            <w:pPr>
              <w:jc w:val="both"/>
              <w:rPr>
                <w:sz w:val="28"/>
                <w:szCs w:val="28"/>
              </w:rPr>
            </w:pPr>
            <w:r w:rsidRPr="003811ED">
              <w:rPr>
                <w:sz w:val="28"/>
                <w:szCs w:val="28"/>
              </w:rPr>
              <w:t>solutions of Ce</w:t>
            </w:r>
            <w:r w:rsidRPr="003811ED">
              <w:rPr>
                <w:sz w:val="28"/>
                <w:szCs w:val="28"/>
                <w:vertAlign w:val="superscript"/>
              </w:rPr>
              <w:t>3+</w:t>
            </w:r>
          </w:p>
        </w:tc>
      </w:tr>
      <w:tr w:rsidR="00EB394C" w:rsidRPr="00455BD9" w14:paraId="3A482319" w14:textId="77777777" w:rsidTr="00343BB4">
        <w:tc>
          <w:tcPr>
            <w:tcW w:w="2658" w:type="dxa"/>
          </w:tcPr>
          <w:p w14:paraId="5949BFB7" w14:textId="1E642483" w:rsidR="00EB394C" w:rsidRPr="003811ED" w:rsidRDefault="00EB394C" w:rsidP="00C22B2F">
            <w:pPr>
              <w:rPr>
                <w:sz w:val="28"/>
                <w:szCs w:val="28"/>
              </w:rPr>
            </w:pPr>
            <w:r w:rsidRPr="00EB394C">
              <w:rPr>
                <w:sz w:val="28"/>
                <w:szCs w:val="28"/>
              </w:rPr>
              <w:t xml:space="preserve">Standard cards </w:t>
            </w:r>
            <w:r w:rsidR="00CE65F7">
              <w:rPr>
                <w:sz w:val="28"/>
                <w:szCs w:val="28"/>
              </w:rPr>
              <w:t>need</w:t>
            </w:r>
            <w:r w:rsidR="00CE65F7">
              <w:rPr>
                <w:sz w:val="28"/>
                <w:szCs w:val="28"/>
                <w:lang w:val="vi-VN"/>
              </w:rPr>
              <w:t xml:space="preserve"> </w:t>
            </w:r>
            <w:r w:rsidRPr="00EB394C">
              <w:rPr>
                <w:sz w:val="28"/>
                <w:szCs w:val="28"/>
              </w:rPr>
              <w:t>to be supplemented for the XRD pattern.</w:t>
            </w:r>
          </w:p>
        </w:tc>
        <w:tc>
          <w:tcPr>
            <w:tcW w:w="2823" w:type="dxa"/>
            <w:vAlign w:val="center"/>
          </w:tcPr>
          <w:p w14:paraId="7D4CA8CB" w14:textId="7AC1C762" w:rsidR="00EB394C" w:rsidRPr="003811ED" w:rsidRDefault="00EB394C" w:rsidP="00CA5E55">
            <w:pPr>
              <w:ind w:firstLine="360"/>
              <w:jc w:val="center"/>
              <w:rPr>
                <w:sz w:val="28"/>
                <w:szCs w:val="28"/>
              </w:rPr>
            </w:pPr>
            <w:r>
              <w:rPr>
                <w:sz w:val="28"/>
                <w:szCs w:val="28"/>
              </w:rPr>
              <w:t>None</w:t>
            </w:r>
          </w:p>
        </w:tc>
        <w:tc>
          <w:tcPr>
            <w:tcW w:w="3523" w:type="dxa"/>
          </w:tcPr>
          <w:p w14:paraId="00F4615F" w14:textId="01AC098F" w:rsidR="00EB394C" w:rsidRPr="00EB394C" w:rsidRDefault="00B11048" w:rsidP="005830E2">
            <w:pPr>
              <w:rPr>
                <w:sz w:val="28"/>
                <w:szCs w:val="28"/>
                <w:lang w:val="vi-VN"/>
              </w:rPr>
            </w:pPr>
            <w:r w:rsidRPr="00B11048">
              <w:rPr>
                <w:sz w:val="28"/>
                <w:szCs w:val="28"/>
                <w:lang w:val="vi-VN"/>
              </w:rPr>
              <w:t>The peaks located at 2θ = 28.5; 33.1; 47.5; 56.5; 59.1; 70.0; 76.5 and 79.5 correspond to the (111), (200), (220), (311), (222), (400), (331), and (420) crystal planes of CeO2, respectively, according to JCPDS card: 34-0394</w:t>
            </w:r>
            <w:r w:rsidRPr="00B11048">
              <w:rPr>
                <w:sz w:val="28"/>
                <w:szCs w:val="28"/>
                <w:vertAlign w:val="superscript"/>
                <w:lang w:val="vi-VN"/>
              </w:rPr>
              <w:t>9</w:t>
            </w:r>
          </w:p>
        </w:tc>
      </w:tr>
      <w:tr w:rsidR="00EB394C" w:rsidRPr="00455BD9" w14:paraId="098872BD" w14:textId="77777777" w:rsidTr="00343BB4">
        <w:tc>
          <w:tcPr>
            <w:tcW w:w="2658" w:type="dxa"/>
          </w:tcPr>
          <w:p w14:paraId="12A6D08F" w14:textId="0772A8F1" w:rsidR="00EB394C" w:rsidRPr="003811ED" w:rsidRDefault="00EB394C" w:rsidP="00C22B2F">
            <w:pPr>
              <w:rPr>
                <w:sz w:val="28"/>
                <w:szCs w:val="28"/>
              </w:rPr>
            </w:pPr>
            <w:r w:rsidRPr="00EB394C">
              <w:rPr>
                <w:sz w:val="28"/>
                <w:szCs w:val="28"/>
              </w:rPr>
              <w:t>The nitrogen adsorption/desorption isotherms of all samples should be added.</w:t>
            </w:r>
          </w:p>
        </w:tc>
        <w:tc>
          <w:tcPr>
            <w:tcW w:w="2823" w:type="dxa"/>
            <w:vAlign w:val="center"/>
          </w:tcPr>
          <w:p w14:paraId="249BAA62" w14:textId="79999203" w:rsidR="00EB394C" w:rsidRPr="003811ED" w:rsidRDefault="00343BB4" w:rsidP="00CA5E55">
            <w:pPr>
              <w:ind w:firstLine="360"/>
              <w:jc w:val="center"/>
              <w:rPr>
                <w:sz w:val="28"/>
                <w:szCs w:val="28"/>
              </w:rPr>
            </w:pPr>
            <w:r>
              <w:rPr>
                <w:sz w:val="28"/>
                <w:szCs w:val="28"/>
              </w:rPr>
              <w:t>None</w:t>
            </w:r>
          </w:p>
        </w:tc>
        <w:tc>
          <w:tcPr>
            <w:tcW w:w="3523" w:type="dxa"/>
          </w:tcPr>
          <w:p w14:paraId="02E4406E" w14:textId="09024798" w:rsidR="00EB394C" w:rsidRPr="003811ED" w:rsidRDefault="00B11048" w:rsidP="005830E2">
            <w:pPr>
              <w:rPr>
                <w:sz w:val="28"/>
                <w:szCs w:val="28"/>
              </w:rPr>
            </w:pPr>
            <w:r w:rsidRPr="00B11048">
              <w:rPr>
                <w:bCs/>
                <w:sz w:val="28"/>
                <w:szCs w:val="28"/>
              </w:rPr>
              <w:t>Figure 7 shows the N</w:t>
            </w:r>
            <w:r w:rsidRPr="00B11048">
              <w:rPr>
                <w:bCs/>
                <w:sz w:val="28"/>
                <w:szCs w:val="28"/>
                <w:vertAlign w:val="subscript"/>
              </w:rPr>
              <w:t>2</w:t>
            </w:r>
            <w:r w:rsidRPr="00B11048">
              <w:rPr>
                <w:bCs/>
                <w:sz w:val="28"/>
                <w:szCs w:val="28"/>
              </w:rPr>
              <w:t xml:space="preserve"> adsorption–desorption isotherms and the pore size distribution plot of the CeO</w:t>
            </w:r>
            <w:r w:rsidRPr="00B11048">
              <w:rPr>
                <w:bCs/>
                <w:sz w:val="28"/>
                <w:szCs w:val="28"/>
                <w:vertAlign w:val="subscript"/>
              </w:rPr>
              <w:t>2</w:t>
            </w:r>
            <w:r w:rsidRPr="00B11048">
              <w:rPr>
                <w:bCs/>
                <w:sz w:val="28"/>
                <w:szCs w:val="28"/>
              </w:rPr>
              <w:t xml:space="preserve"> samples</w:t>
            </w:r>
          </w:p>
        </w:tc>
      </w:tr>
      <w:tr w:rsidR="00EB394C" w:rsidRPr="00455BD9" w14:paraId="524FBD5C" w14:textId="77777777" w:rsidTr="00343BB4">
        <w:tc>
          <w:tcPr>
            <w:tcW w:w="2658" w:type="dxa"/>
          </w:tcPr>
          <w:p w14:paraId="47D9789E" w14:textId="327D3ADA" w:rsidR="00EB394C" w:rsidRPr="003811ED" w:rsidRDefault="00EB394C" w:rsidP="00C22B2F">
            <w:pPr>
              <w:rPr>
                <w:sz w:val="28"/>
                <w:szCs w:val="28"/>
              </w:rPr>
            </w:pPr>
            <w:r w:rsidRPr="00EB394C">
              <w:rPr>
                <w:sz w:val="28"/>
                <w:szCs w:val="28"/>
              </w:rPr>
              <w:t>The mechanism of MB degradation by CeO2 NPs should be discussed</w:t>
            </w:r>
          </w:p>
        </w:tc>
        <w:tc>
          <w:tcPr>
            <w:tcW w:w="2823" w:type="dxa"/>
            <w:vAlign w:val="center"/>
          </w:tcPr>
          <w:p w14:paraId="7CF51C16" w14:textId="13836C10" w:rsidR="00EB394C" w:rsidRPr="003811ED" w:rsidRDefault="00343BB4" w:rsidP="00CA5E55">
            <w:pPr>
              <w:ind w:firstLine="360"/>
              <w:jc w:val="center"/>
              <w:rPr>
                <w:sz w:val="28"/>
                <w:szCs w:val="28"/>
              </w:rPr>
            </w:pPr>
            <w:r>
              <w:rPr>
                <w:sz w:val="28"/>
                <w:szCs w:val="28"/>
              </w:rPr>
              <w:t>None</w:t>
            </w:r>
          </w:p>
        </w:tc>
        <w:tc>
          <w:tcPr>
            <w:tcW w:w="3523" w:type="dxa"/>
          </w:tcPr>
          <w:p w14:paraId="2675DC30" w14:textId="77777777" w:rsidR="00B11048" w:rsidRPr="00B11048" w:rsidRDefault="00B11048" w:rsidP="00B11048">
            <w:pPr>
              <w:rPr>
                <w:iCs/>
                <w:sz w:val="28"/>
                <w:szCs w:val="28"/>
                <w:lang w:val="vi-VN"/>
              </w:rPr>
            </w:pPr>
            <w:r w:rsidRPr="00B11048">
              <w:rPr>
                <w:iCs/>
                <w:sz w:val="28"/>
                <w:szCs w:val="28"/>
              </w:rPr>
              <w:t xml:space="preserve">During photocatalysis, electron/hole pairs are formed under appropriate light conditions. Similar to the study by Le </w:t>
            </w:r>
            <w:proofErr w:type="spellStart"/>
            <w:r w:rsidRPr="00B11048">
              <w:rPr>
                <w:iCs/>
                <w:sz w:val="28"/>
                <w:szCs w:val="28"/>
              </w:rPr>
              <w:t>Thi</w:t>
            </w:r>
            <w:proofErr w:type="spellEnd"/>
            <w:r w:rsidRPr="00B11048">
              <w:rPr>
                <w:iCs/>
                <w:sz w:val="28"/>
                <w:szCs w:val="28"/>
              </w:rPr>
              <w:t xml:space="preserve"> Thanh Tuyen</w:t>
            </w:r>
            <w:r w:rsidRPr="00B11048">
              <w:rPr>
                <w:iCs/>
                <w:sz w:val="28"/>
                <w:szCs w:val="28"/>
                <w:vertAlign w:val="superscript"/>
              </w:rPr>
              <w:t>9</w:t>
            </w:r>
            <w:r w:rsidRPr="00B11048">
              <w:rPr>
                <w:iCs/>
                <w:sz w:val="28"/>
                <w:szCs w:val="28"/>
              </w:rPr>
              <w:t>, under UV light irradiation, these electrons further react with dissolved oxygen to generate superoxide radical anions (O</w:t>
            </w:r>
            <w:r w:rsidRPr="00B11048">
              <w:rPr>
                <w:iCs/>
                <w:sz w:val="28"/>
                <w:szCs w:val="28"/>
                <w:vertAlign w:val="subscript"/>
              </w:rPr>
              <w:t>2</w:t>
            </w:r>
            <w:r w:rsidRPr="00B11048">
              <w:rPr>
                <w:iCs/>
                <w:sz w:val="28"/>
                <w:szCs w:val="28"/>
                <w:vertAlign w:val="superscript"/>
              </w:rPr>
              <w:t>•−</w:t>
            </w:r>
            <w:r w:rsidRPr="00B11048">
              <w:rPr>
                <w:iCs/>
                <w:sz w:val="28"/>
                <w:szCs w:val="28"/>
              </w:rPr>
              <w:t>), while h</w:t>
            </w:r>
            <w:r w:rsidRPr="00B11048">
              <w:rPr>
                <w:iCs/>
                <w:sz w:val="28"/>
                <w:szCs w:val="28"/>
                <w:vertAlign w:val="superscript"/>
              </w:rPr>
              <w:t>+</w:t>
            </w:r>
            <w:r w:rsidRPr="00B11048">
              <w:rPr>
                <w:iCs/>
                <w:sz w:val="28"/>
                <w:szCs w:val="28"/>
              </w:rPr>
              <w:t xml:space="preserve"> in the valence band reacts with adsorbed water and produces more hydroxyl radicals (</w:t>
            </w:r>
            <w:bookmarkStart w:id="0" w:name="_Hlk160000920"/>
            <w:r w:rsidRPr="00B11048">
              <w:rPr>
                <w:iCs/>
                <w:sz w:val="28"/>
                <w:szCs w:val="28"/>
                <w:vertAlign w:val="superscript"/>
              </w:rPr>
              <w:t>•</w:t>
            </w:r>
            <w:bookmarkEnd w:id="0"/>
            <w:r w:rsidRPr="00B11048">
              <w:rPr>
                <w:iCs/>
                <w:sz w:val="28"/>
                <w:szCs w:val="28"/>
              </w:rPr>
              <w:t>OH)</w:t>
            </w:r>
            <w:r w:rsidRPr="00B11048">
              <w:rPr>
                <w:iCs/>
                <w:sz w:val="28"/>
                <w:szCs w:val="28"/>
                <w:lang w:val="vi-VN"/>
              </w:rPr>
              <w:t xml:space="preserve">. These </w:t>
            </w:r>
            <w:r w:rsidRPr="00B11048">
              <w:rPr>
                <w:iCs/>
                <w:sz w:val="28"/>
                <w:szCs w:val="28"/>
              </w:rPr>
              <w:t>strong oxidizing radicals</w:t>
            </w:r>
            <w:r w:rsidRPr="00B11048">
              <w:rPr>
                <w:iCs/>
                <w:sz w:val="28"/>
                <w:szCs w:val="28"/>
                <w:lang w:val="vi-VN"/>
              </w:rPr>
              <w:t xml:space="preserve"> </w:t>
            </w:r>
            <w:r w:rsidRPr="00B11048">
              <w:rPr>
                <w:iCs/>
                <w:sz w:val="28"/>
                <w:szCs w:val="28"/>
              </w:rPr>
              <w:t>are reactive species which are mainly responsible for degradation of MB.</w:t>
            </w:r>
          </w:p>
          <w:p w14:paraId="62437E43" w14:textId="77777777" w:rsidR="00EB394C" w:rsidRPr="003811ED" w:rsidRDefault="00EB394C" w:rsidP="005830E2">
            <w:pPr>
              <w:rPr>
                <w:sz w:val="28"/>
                <w:szCs w:val="28"/>
              </w:rPr>
            </w:pPr>
          </w:p>
        </w:tc>
      </w:tr>
      <w:tr w:rsidR="00C55980" w:rsidRPr="00455BD9" w14:paraId="1573718E" w14:textId="77777777" w:rsidTr="00A932E4">
        <w:tc>
          <w:tcPr>
            <w:tcW w:w="2658" w:type="dxa"/>
          </w:tcPr>
          <w:p w14:paraId="69A29E73" w14:textId="1A2991C8" w:rsidR="00C55980" w:rsidRPr="00EB394C" w:rsidRDefault="00C55980" w:rsidP="00C55980">
            <w:pPr>
              <w:rPr>
                <w:sz w:val="28"/>
                <w:szCs w:val="28"/>
              </w:rPr>
            </w:pPr>
            <w:proofErr w:type="spellStart"/>
            <w:r w:rsidRPr="00872095">
              <w:t>Cần</w:t>
            </w:r>
            <w:proofErr w:type="spellEnd"/>
            <w:r w:rsidRPr="00872095">
              <w:t xml:space="preserve"> </w:t>
            </w:r>
            <w:proofErr w:type="spellStart"/>
            <w:r w:rsidRPr="00872095">
              <w:t>cân</w:t>
            </w:r>
            <w:proofErr w:type="spellEnd"/>
            <w:r w:rsidRPr="00872095">
              <w:t xml:space="preserve"> </w:t>
            </w:r>
            <w:proofErr w:type="spellStart"/>
            <w:r w:rsidRPr="00872095">
              <w:t>nhắc</w:t>
            </w:r>
            <w:proofErr w:type="spellEnd"/>
            <w:r w:rsidRPr="00872095">
              <w:t xml:space="preserve"> </w:t>
            </w:r>
            <w:proofErr w:type="spellStart"/>
            <w:r w:rsidRPr="00872095">
              <w:t>bình</w:t>
            </w:r>
            <w:proofErr w:type="spellEnd"/>
            <w:r w:rsidRPr="00872095">
              <w:t xml:space="preserve"> </w:t>
            </w:r>
            <w:proofErr w:type="spellStart"/>
            <w:r w:rsidRPr="00872095">
              <w:t>luận</w:t>
            </w:r>
            <w:proofErr w:type="spellEnd"/>
            <w:r w:rsidRPr="00872095">
              <w:t xml:space="preserve"> </w:t>
            </w:r>
            <w:proofErr w:type="spellStart"/>
            <w:r w:rsidRPr="00872095">
              <w:t>kết</w:t>
            </w:r>
            <w:proofErr w:type="spellEnd"/>
            <w:r w:rsidRPr="00872095">
              <w:t xml:space="preserve"> </w:t>
            </w:r>
            <w:proofErr w:type="spellStart"/>
            <w:r w:rsidRPr="00872095">
              <w:t>quả</w:t>
            </w:r>
            <w:proofErr w:type="spellEnd"/>
            <w:r w:rsidRPr="00872095">
              <w:t xml:space="preserve"> XRD </w:t>
            </w:r>
            <w:proofErr w:type="spellStart"/>
            <w:r w:rsidRPr="00872095">
              <w:t>của</w:t>
            </w:r>
            <w:proofErr w:type="spellEnd"/>
            <w:r w:rsidRPr="00872095">
              <w:t xml:space="preserve"> Fig.3</w:t>
            </w:r>
          </w:p>
        </w:tc>
        <w:tc>
          <w:tcPr>
            <w:tcW w:w="2823" w:type="dxa"/>
          </w:tcPr>
          <w:p w14:paraId="1EA595EB" w14:textId="47CA54F0" w:rsidR="00C55980" w:rsidRDefault="00C55980" w:rsidP="00C55980">
            <w:pPr>
              <w:ind w:firstLine="360"/>
              <w:jc w:val="center"/>
              <w:rPr>
                <w:sz w:val="28"/>
                <w:szCs w:val="28"/>
              </w:rPr>
            </w:pPr>
            <w:r w:rsidRPr="00872095">
              <w:t xml:space="preserve">However, at pH 4, the characteristic peak at 2θ = 26° exhibited </w:t>
            </w:r>
            <w:proofErr w:type="spellStart"/>
            <w:r w:rsidRPr="00872095">
              <w:t>abroader</w:t>
            </w:r>
            <w:proofErr w:type="spellEnd"/>
            <w:r w:rsidRPr="00872095">
              <w:t xml:space="preserve"> width compared to other values. This suggests the potential formation </w:t>
            </w:r>
            <w:r w:rsidRPr="00872095">
              <w:lastRenderedPageBreak/>
              <w:t>of smaller-sized oxide particles.</w:t>
            </w:r>
          </w:p>
        </w:tc>
        <w:tc>
          <w:tcPr>
            <w:tcW w:w="3523" w:type="dxa"/>
          </w:tcPr>
          <w:p w14:paraId="517520AD" w14:textId="38294644" w:rsidR="00C55980" w:rsidRPr="00B11048" w:rsidRDefault="00C55980" w:rsidP="00C55980">
            <w:pPr>
              <w:rPr>
                <w:iCs/>
                <w:sz w:val="28"/>
                <w:szCs w:val="28"/>
              </w:rPr>
            </w:pPr>
            <w:r w:rsidRPr="00872095">
              <w:lastRenderedPageBreak/>
              <w:t xml:space="preserve">However, if the pH is low (pH2, pH3), it can break the polymer chains of PVA, reducing the uniform dispersion of metal cations in the network. The appropriate pH here is pH3, pH4. In the next study, </w:t>
            </w:r>
            <w:r w:rsidRPr="00872095">
              <w:lastRenderedPageBreak/>
              <w:t>pH 4 was chosen.</w:t>
            </w:r>
          </w:p>
        </w:tc>
      </w:tr>
      <w:tr w:rsidR="00C55980" w:rsidRPr="00455BD9" w14:paraId="2E84B9FC" w14:textId="77777777" w:rsidTr="00A932E4">
        <w:tc>
          <w:tcPr>
            <w:tcW w:w="2658" w:type="dxa"/>
          </w:tcPr>
          <w:p w14:paraId="60F7E080" w14:textId="413C542A" w:rsidR="00C55980" w:rsidRPr="00EB394C" w:rsidRDefault="00C55980" w:rsidP="00C55980">
            <w:pPr>
              <w:rPr>
                <w:sz w:val="28"/>
                <w:szCs w:val="28"/>
              </w:rPr>
            </w:pPr>
            <w:proofErr w:type="spellStart"/>
            <w:r w:rsidRPr="00225F82">
              <w:lastRenderedPageBreak/>
              <w:t>Cân</w:t>
            </w:r>
            <w:proofErr w:type="spellEnd"/>
            <w:r w:rsidRPr="00225F82">
              <w:t xml:space="preserve"> </w:t>
            </w:r>
            <w:proofErr w:type="spellStart"/>
            <w:r w:rsidRPr="00225F82">
              <w:t>nhắc</w:t>
            </w:r>
            <w:proofErr w:type="spellEnd"/>
            <w:r w:rsidRPr="00225F82">
              <w:t xml:space="preserve"> </w:t>
            </w:r>
            <w:proofErr w:type="spellStart"/>
            <w:r w:rsidRPr="00225F82">
              <w:t>bình</w:t>
            </w:r>
            <w:proofErr w:type="spellEnd"/>
            <w:r w:rsidRPr="00225F82">
              <w:t xml:space="preserve"> </w:t>
            </w:r>
            <w:proofErr w:type="spellStart"/>
            <w:r w:rsidRPr="00225F82">
              <w:t>luận</w:t>
            </w:r>
            <w:proofErr w:type="spellEnd"/>
            <w:r w:rsidRPr="00225F82">
              <w:t xml:space="preserve"> XRD </w:t>
            </w:r>
            <w:proofErr w:type="spellStart"/>
            <w:r w:rsidRPr="00225F82">
              <w:t>sau</w:t>
            </w:r>
            <w:proofErr w:type="spellEnd"/>
            <w:r w:rsidRPr="00225F82">
              <w:t xml:space="preserve"> Fig.4</w:t>
            </w:r>
          </w:p>
        </w:tc>
        <w:tc>
          <w:tcPr>
            <w:tcW w:w="2823" w:type="dxa"/>
          </w:tcPr>
          <w:p w14:paraId="206C6DF6" w14:textId="4275952B" w:rsidR="00C55980" w:rsidRDefault="00C55980" w:rsidP="00C55980">
            <w:pPr>
              <w:ind w:firstLine="360"/>
              <w:jc w:val="center"/>
              <w:rPr>
                <w:sz w:val="28"/>
                <w:szCs w:val="28"/>
              </w:rPr>
            </w:pPr>
            <w:r w:rsidRPr="00225F82">
              <w:t>Therefore, the characteristic peaks of CeO2 formed were not clear and unstable. At ratios of Ce/AP = 1/3; Ce/AP = 1/9, characteristic peaks were clearly shown</w:t>
            </w:r>
          </w:p>
        </w:tc>
        <w:tc>
          <w:tcPr>
            <w:tcW w:w="3523" w:type="dxa"/>
          </w:tcPr>
          <w:p w14:paraId="7AC33993" w14:textId="33E85828" w:rsidR="00C55980" w:rsidRPr="00B11048" w:rsidRDefault="00C55980" w:rsidP="00C55980">
            <w:pPr>
              <w:rPr>
                <w:iCs/>
                <w:sz w:val="28"/>
                <w:szCs w:val="28"/>
              </w:rPr>
            </w:pPr>
            <w:r w:rsidRPr="00225F82">
              <w:t>At ratios of Ce/AP = 9/1; Ce/AP = 3/1; Ce/AP = 1/1 of the amount of agent used to form complexes with metal ions were not enough, resulting gels exhibited poor viscosity. When forming gels at Ce/AP = 1/3 and 1/9, it ensured the appropriate amount of gel-forming agent, leading to high viscosity gels. Upon thermal treatment, the products showed increased porosity and more uniform particle sizes. However, as shown in Figure 4, at the Ce/AP = 1/9, the peaks formed were higher and sharper compared to the Ce/AP = 1/3. This may indicate an increase in the crystal size of the obtained material. Therefore, the Ce/AP = 1/3 was chosen for further studies.</w:t>
            </w:r>
          </w:p>
        </w:tc>
      </w:tr>
    </w:tbl>
    <w:p w14:paraId="507543A0" w14:textId="33D555BD" w:rsidR="00455BD9" w:rsidRPr="00455BD9" w:rsidRDefault="00EF31F2" w:rsidP="00343BB4">
      <w:pPr>
        <w:ind w:firstLine="360"/>
        <w:rPr>
          <w:sz w:val="28"/>
          <w:szCs w:val="28"/>
        </w:rPr>
      </w:pPr>
      <w:proofErr w:type="spellStart"/>
      <w:r>
        <w:rPr>
          <w:sz w:val="28"/>
          <w:szCs w:val="28"/>
        </w:rPr>
        <w:t>N</w:t>
      </w:r>
      <w:r w:rsidR="00455BD9" w:rsidRPr="00455BD9">
        <w:rPr>
          <w:sz w:val="28"/>
          <w:szCs w:val="28"/>
        </w:rPr>
        <w:t>goài</w:t>
      </w:r>
      <w:proofErr w:type="spellEnd"/>
      <w:r w:rsidR="00455BD9" w:rsidRPr="00455BD9">
        <w:rPr>
          <w:sz w:val="28"/>
          <w:szCs w:val="28"/>
        </w:rPr>
        <w:t xml:space="preserve"> </w:t>
      </w:r>
      <w:proofErr w:type="spellStart"/>
      <w:r w:rsidR="00455BD9" w:rsidRPr="00455BD9">
        <w:rPr>
          <w:sz w:val="28"/>
          <w:szCs w:val="28"/>
        </w:rPr>
        <w:t>ra</w:t>
      </w:r>
      <w:proofErr w:type="spellEnd"/>
      <w:r w:rsidR="00455BD9" w:rsidRPr="00455BD9">
        <w:rPr>
          <w:sz w:val="28"/>
          <w:szCs w:val="28"/>
        </w:rPr>
        <w:t xml:space="preserve">, </w:t>
      </w:r>
      <w:proofErr w:type="spellStart"/>
      <w:r w:rsidR="00455BD9" w:rsidRPr="00455BD9">
        <w:rPr>
          <w:sz w:val="28"/>
          <w:szCs w:val="28"/>
        </w:rPr>
        <w:t>cũng</w:t>
      </w:r>
      <w:proofErr w:type="spellEnd"/>
      <w:r w:rsidR="00455BD9" w:rsidRPr="00455BD9">
        <w:rPr>
          <w:sz w:val="28"/>
          <w:szCs w:val="28"/>
        </w:rPr>
        <w:t xml:space="preserve"> </w:t>
      </w:r>
      <w:proofErr w:type="spellStart"/>
      <w:r w:rsidR="00455BD9" w:rsidRPr="00455BD9">
        <w:rPr>
          <w:sz w:val="28"/>
          <w:szCs w:val="28"/>
        </w:rPr>
        <w:t>đã</w:t>
      </w:r>
      <w:proofErr w:type="spellEnd"/>
      <w:r w:rsidR="00455BD9" w:rsidRPr="00455BD9">
        <w:rPr>
          <w:sz w:val="28"/>
          <w:szCs w:val="28"/>
        </w:rPr>
        <w:t xml:space="preserve"> </w:t>
      </w:r>
      <w:proofErr w:type="spellStart"/>
      <w:r w:rsidR="00455BD9" w:rsidRPr="00455BD9">
        <w:rPr>
          <w:sz w:val="28"/>
          <w:szCs w:val="28"/>
        </w:rPr>
        <w:t>chỉnh</w:t>
      </w:r>
      <w:proofErr w:type="spellEnd"/>
      <w:r w:rsidR="00455BD9" w:rsidRPr="00455BD9">
        <w:rPr>
          <w:sz w:val="28"/>
          <w:szCs w:val="28"/>
        </w:rPr>
        <w:t xml:space="preserve"> </w:t>
      </w:r>
      <w:proofErr w:type="spellStart"/>
      <w:r w:rsidR="00455BD9" w:rsidRPr="00455BD9">
        <w:rPr>
          <w:sz w:val="28"/>
          <w:szCs w:val="28"/>
        </w:rPr>
        <w:t>sửa</w:t>
      </w:r>
      <w:proofErr w:type="spellEnd"/>
      <w:r w:rsidR="00455BD9" w:rsidRPr="00455BD9">
        <w:rPr>
          <w:sz w:val="28"/>
          <w:szCs w:val="28"/>
        </w:rPr>
        <w:t xml:space="preserve"> </w:t>
      </w:r>
      <w:proofErr w:type="spellStart"/>
      <w:r w:rsidR="00455BD9" w:rsidRPr="00455BD9">
        <w:rPr>
          <w:sz w:val="28"/>
          <w:szCs w:val="28"/>
        </w:rPr>
        <w:t>hoàn</w:t>
      </w:r>
      <w:proofErr w:type="spellEnd"/>
      <w:r w:rsidR="00455BD9" w:rsidRPr="00455BD9">
        <w:rPr>
          <w:sz w:val="28"/>
          <w:szCs w:val="28"/>
        </w:rPr>
        <w:t xml:space="preserve"> </w:t>
      </w:r>
      <w:proofErr w:type="spellStart"/>
      <w:r w:rsidR="00455BD9" w:rsidRPr="00455BD9">
        <w:rPr>
          <w:sz w:val="28"/>
          <w:szCs w:val="28"/>
        </w:rPr>
        <w:t>chỉnh</w:t>
      </w:r>
      <w:proofErr w:type="spellEnd"/>
      <w:r w:rsidR="00455BD9" w:rsidRPr="00455BD9">
        <w:rPr>
          <w:sz w:val="28"/>
          <w:szCs w:val="28"/>
        </w:rPr>
        <w:t xml:space="preserve"> </w:t>
      </w:r>
      <w:proofErr w:type="spellStart"/>
      <w:r w:rsidR="00455BD9" w:rsidRPr="00455BD9">
        <w:rPr>
          <w:sz w:val="28"/>
          <w:szCs w:val="28"/>
        </w:rPr>
        <w:t>các</w:t>
      </w:r>
      <w:proofErr w:type="spellEnd"/>
      <w:r w:rsidR="00455BD9" w:rsidRPr="00455BD9">
        <w:rPr>
          <w:sz w:val="28"/>
          <w:szCs w:val="28"/>
        </w:rPr>
        <w:t xml:space="preserve"> </w:t>
      </w:r>
      <w:proofErr w:type="spellStart"/>
      <w:r w:rsidR="00455BD9" w:rsidRPr="00455BD9">
        <w:rPr>
          <w:sz w:val="28"/>
          <w:szCs w:val="28"/>
        </w:rPr>
        <w:t>lỗi</w:t>
      </w:r>
      <w:proofErr w:type="spellEnd"/>
      <w:r w:rsidR="00455BD9" w:rsidRPr="00455BD9">
        <w:rPr>
          <w:sz w:val="28"/>
          <w:szCs w:val="28"/>
        </w:rPr>
        <w:t xml:space="preserve"> </w:t>
      </w:r>
      <w:proofErr w:type="spellStart"/>
      <w:r w:rsidR="00455BD9" w:rsidRPr="00455BD9">
        <w:rPr>
          <w:sz w:val="28"/>
          <w:szCs w:val="28"/>
        </w:rPr>
        <w:t>chính</w:t>
      </w:r>
      <w:proofErr w:type="spellEnd"/>
      <w:r w:rsidR="00455BD9" w:rsidRPr="00455BD9">
        <w:rPr>
          <w:sz w:val="28"/>
          <w:szCs w:val="28"/>
        </w:rPr>
        <w:t xml:space="preserve"> </w:t>
      </w:r>
      <w:proofErr w:type="spellStart"/>
      <w:r w:rsidR="00455BD9" w:rsidRPr="00455BD9">
        <w:rPr>
          <w:sz w:val="28"/>
          <w:szCs w:val="28"/>
        </w:rPr>
        <w:t>tả</w:t>
      </w:r>
      <w:proofErr w:type="spellEnd"/>
      <w:r w:rsidR="00BC1617">
        <w:rPr>
          <w:sz w:val="28"/>
          <w:szCs w:val="28"/>
        </w:rPr>
        <w:t xml:space="preserve">, </w:t>
      </w:r>
      <w:proofErr w:type="spellStart"/>
      <w:r w:rsidR="00BC1617">
        <w:rPr>
          <w:sz w:val="28"/>
          <w:szCs w:val="28"/>
        </w:rPr>
        <w:t>cập</w:t>
      </w:r>
      <w:proofErr w:type="spellEnd"/>
      <w:r w:rsidR="00BC1617">
        <w:rPr>
          <w:sz w:val="28"/>
          <w:szCs w:val="28"/>
        </w:rPr>
        <w:t xml:space="preserve"> </w:t>
      </w:r>
      <w:proofErr w:type="spellStart"/>
      <w:r w:rsidR="00BC1617">
        <w:rPr>
          <w:sz w:val="28"/>
          <w:szCs w:val="28"/>
        </w:rPr>
        <w:t>nhật</w:t>
      </w:r>
      <w:proofErr w:type="spellEnd"/>
      <w:r w:rsidR="00BC1617">
        <w:rPr>
          <w:sz w:val="28"/>
          <w:szCs w:val="28"/>
        </w:rPr>
        <w:t xml:space="preserve"> </w:t>
      </w:r>
      <w:proofErr w:type="spellStart"/>
      <w:r w:rsidR="00BC1617">
        <w:rPr>
          <w:sz w:val="28"/>
          <w:szCs w:val="28"/>
        </w:rPr>
        <w:t>tài</w:t>
      </w:r>
      <w:proofErr w:type="spellEnd"/>
      <w:r w:rsidR="00BC1617">
        <w:rPr>
          <w:sz w:val="28"/>
          <w:szCs w:val="28"/>
        </w:rPr>
        <w:t xml:space="preserve"> </w:t>
      </w:r>
      <w:proofErr w:type="spellStart"/>
      <w:r w:rsidR="00BC1617">
        <w:rPr>
          <w:sz w:val="28"/>
          <w:szCs w:val="28"/>
        </w:rPr>
        <w:t>liệu</w:t>
      </w:r>
      <w:proofErr w:type="spellEnd"/>
      <w:r w:rsidR="00BC1617">
        <w:rPr>
          <w:sz w:val="28"/>
          <w:szCs w:val="28"/>
        </w:rPr>
        <w:t xml:space="preserve"> </w:t>
      </w:r>
      <w:proofErr w:type="spellStart"/>
      <w:r w:rsidR="00BC1617">
        <w:rPr>
          <w:sz w:val="28"/>
          <w:szCs w:val="28"/>
        </w:rPr>
        <w:t>tham</w:t>
      </w:r>
      <w:proofErr w:type="spellEnd"/>
      <w:r w:rsidR="00BC1617">
        <w:rPr>
          <w:sz w:val="28"/>
          <w:szCs w:val="28"/>
        </w:rPr>
        <w:t xml:space="preserve"> </w:t>
      </w:r>
      <w:proofErr w:type="spellStart"/>
      <w:r w:rsidR="00BC1617">
        <w:rPr>
          <w:sz w:val="28"/>
          <w:szCs w:val="28"/>
        </w:rPr>
        <w:t>khảo</w:t>
      </w:r>
      <w:proofErr w:type="spellEnd"/>
      <w:r w:rsidR="00455BD9" w:rsidRPr="00455BD9">
        <w:rPr>
          <w:sz w:val="28"/>
          <w:szCs w:val="28"/>
        </w:rPr>
        <w:t xml:space="preserve"> </w:t>
      </w:r>
      <w:proofErr w:type="spellStart"/>
      <w:r w:rsidR="00455BD9" w:rsidRPr="00455BD9">
        <w:rPr>
          <w:sz w:val="28"/>
          <w:szCs w:val="28"/>
        </w:rPr>
        <w:t>và</w:t>
      </w:r>
      <w:proofErr w:type="spellEnd"/>
      <w:r w:rsidR="00455BD9" w:rsidRPr="00455BD9">
        <w:rPr>
          <w:sz w:val="28"/>
          <w:szCs w:val="28"/>
        </w:rPr>
        <w:t xml:space="preserve"> </w:t>
      </w:r>
      <w:proofErr w:type="spellStart"/>
      <w:r w:rsidR="00455BD9" w:rsidRPr="00455BD9">
        <w:rPr>
          <w:sz w:val="28"/>
          <w:szCs w:val="28"/>
        </w:rPr>
        <w:t>một</w:t>
      </w:r>
      <w:proofErr w:type="spellEnd"/>
      <w:r w:rsidR="00455BD9" w:rsidRPr="00455BD9">
        <w:rPr>
          <w:sz w:val="28"/>
          <w:szCs w:val="28"/>
        </w:rPr>
        <w:t xml:space="preserve"> </w:t>
      </w:r>
      <w:proofErr w:type="spellStart"/>
      <w:r w:rsidR="00455BD9" w:rsidRPr="00455BD9">
        <w:rPr>
          <w:sz w:val="28"/>
          <w:szCs w:val="28"/>
        </w:rPr>
        <w:t>số</w:t>
      </w:r>
      <w:proofErr w:type="spellEnd"/>
      <w:r w:rsidR="00455BD9" w:rsidRPr="00455BD9">
        <w:rPr>
          <w:sz w:val="28"/>
          <w:szCs w:val="28"/>
        </w:rPr>
        <w:t xml:space="preserve"> </w:t>
      </w:r>
      <w:proofErr w:type="spellStart"/>
      <w:r w:rsidR="00455BD9" w:rsidRPr="00455BD9">
        <w:rPr>
          <w:sz w:val="28"/>
          <w:szCs w:val="28"/>
        </w:rPr>
        <w:t>lỗ</w:t>
      </w:r>
      <w:r w:rsidR="003F1C23">
        <w:rPr>
          <w:sz w:val="28"/>
          <w:szCs w:val="28"/>
        </w:rPr>
        <w:t>i</w:t>
      </w:r>
      <w:proofErr w:type="spellEnd"/>
      <w:r w:rsidR="003F1C23">
        <w:rPr>
          <w:sz w:val="28"/>
          <w:szCs w:val="28"/>
        </w:rPr>
        <w:t xml:space="preserve"> </w:t>
      </w:r>
      <w:proofErr w:type="spellStart"/>
      <w:r w:rsidR="00455BD9" w:rsidRPr="00455BD9">
        <w:rPr>
          <w:sz w:val="28"/>
          <w:szCs w:val="28"/>
        </w:rPr>
        <w:t>khác</w:t>
      </w:r>
      <w:proofErr w:type="spellEnd"/>
      <w:r w:rsidR="00455BD9" w:rsidRPr="00455BD9">
        <w:rPr>
          <w:sz w:val="28"/>
          <w:szCs w:val="28"/>
        </w:rPr>
        <w:t xml:space="preserve"> </w:t>
      </w:r>
      <w:proofErr w:type="spellStart"/>
      <w:r w:rsidR="00455BD9" w:rsidRPr="00455BD9">
        <w:rPr>
          <w:sz w:val="28"/>
          <w:szCs w:val="28"/>
        </w:rPr>
        <w:t>theo</w:t>
      </w:r>
      <w:proofErr w:type="spellEnd"/>
      <w:r w:rsidR="00455BD9" w:rsidRPr="00455BD9">
        <w:rPr>
          <w:sz w:val="28"/>
          <w:szCs w:val="28"/>
        </w:rPr>
        <w:t xml:space="preserve"> </w:t>
      </w:r>
      <w:proofErr w:type="spellStart"/>
      <w:r w:rsidR="00455BD9" w:rsidRPr="00455BD9">
        <w:rPr>
          <w:sz w:val="28"/>
          <w:szCs w:val="28"/>
        </w:rPr>
        <w:t>góp</w:t>
      </w:r>
      <w:proofErr w:type="spellEnd"/>
      <w:r w:rsidR="00455BD9" w:rsidRPr="00455BD9">
        <w:rPr>
          <w:sz w:val="28"/>
          <w:szCs w:val="28"/>
        </w:rPr>
        <w:t xml:space="preserve"> ý </w:t>
      </w:r>
      <w:proofErr w:type="spellStart"/>
      <w:r w:rsidR="00455BD9" w:rsidRPr="00455BD9">
        <w:rPr>
          <w:sz w:val="28"/>
          <w:szCs w:val="28"/>
        </w:rPr>
        <w:t>củ</w:t>
      </w:r>
      <w:r w:rsidR="003F1C23">
        <w:rPr>
          <w:sz w:val="28"/>
          <w:szCs w:val="28"/>
        </w:rPr>
        <w:t>a</w:t>
      </w:r>
      <w:proofErr w:type="spellEnd"/>
      <w:r w:rsidR="003F1C23">
        <w:rPr>
          <w:sz w:val="28"/>
          <w:szCs w:val="28"/>
        </w:rPr>
        <w:t xml:space="preserve"> </w:t>
      </w:r>
      <w:proofErr w:type="spellStart"/>
      <w:r w:rsidR="00455BD9" w:rsidRPr="00455BD9">
        <w:rPr>
          <w:sz w:val="28"/>
          <w:szCs w:val="28"/>
        </w:rPr>
        <w:t>phản</w:t>
      </w:r>
      <w:proofErr w:type="spellEnd"/>
      <w:r w:rsidR="00455BD9" w:rsidRPr="00455BD9">
        <w:rPr>
          <w:sz w:val="28"/>
          <w:szCs w:val="28"/>
        </w:rPr>
        <w:t xml:space="preserve"> </w:t>
      </w:r>
      <w:proofErr w:type="spellStart"/>
      <w:r w:rsidR="00455BD9" w:rsidRPr="00455BD9">
        <w:rPr>
          <w:sz w:val="28"/>
          <w:szCs w:val="28"/>
        </w:rPr>
        <w:t>biện</w:t>
      </w:r>
      <w:proofErr w:type="spellEnd"/>
      <w:r w:rsidR="00455BD9" w:rsidRPr="00455BD9">
        <w:rPr>
          <w:sz w:val="28"/>
          <w:szCs w:val="28"/>
        </w:rPr>
        <w:t>.</w:t>
      </w:r>
    </w:p>
    <w:p w14:paraId="3DB01EAD" w14:textId="77777777" w:rsidR="00455BD9" w:rsidRDefault="00455BD9" w:rsidP="00455BD9">
      <w:pPr>
        <w:rPr>
          <w:sz w:val="28"/>
          <w:szCs w:val="28"/>
        </w:rPr>
      </w:pPr>
      <w:proofErr w:type="spellStart"/>
      <w:r w:rsidRPr="00455BD9">
        <w:rPr>
          <w:sz w:val="28"/>
          <w:szCs w:val="28"/>
        </w:rPr>
        <w:t>Tôi</w:t>
      </w:r>
      <w:proofErr w:type="spellEnd"/>
      <w:r w:rsidRPr="00455BD9">
        <w:rPr>
          <w:sz w:val="28"/>
          <w:szCs w:val="28"/>
        </w:rPr>
        <w:t xml:space="preserve"> </w:t>
      </w:r>
      <w:proofErr w:type="spellStart"/>
      <w:r w:rsidRPr="00455BD9">
        <w:rPr>
          <w:sz w:val="28"/>
          <w:szCs w:val="28"/>
        </w:rPr>
        <w:t>xin</w:t>
      </w:r>
      <w:proofErr w:type="spellEnd"/>
      <w:r w:rsidRPr="00455BD9">
        <w:rPr>
          <w:sz w:val="28"/>
          <w:szCs w:val="28"/>
        </w:rPr>
        <w:t xml:space="preserve"> </w:t>
      </w:r>
      <w:proofErr w:type="spellStart"/>
      <w:r w:rsidRPr="00455BD9">
        <w:rPr>
          <w:sz w:val="28"/>
          <w:szCs w:val="28"/>
        </w:rPr>
        <w:t>trân</w:t>
      </w:r>
      <w:proofErr w:type="spellEnd"/>
      <w:r w:rsidRPr="00455BD9">
        <w:rPr>
          <w:sz w:val="28"/>
          <w:szCs w:val="28"/>
        </w:rPr>
        <w:t xml:space="preserve"> </w:t>
      </w:r>
      <w:proofErr w:type="spellStart"/>
      <w:r w:rsidRPr="00455BD9">
        <w:rPr>
          <w:sz w:val="28"/>
          <w:szCs w:val="28"/>
        </w:rPr>
        <w:t>trọng</w:t>
      </w:r>
      <w:proofErr w:type="spellEnd"/>
      <w:r w:rsidRPr="00455BD9">
        <w:rPr>
          <w:sz w:val="28"/>
          <w:szCs w:val="28"/>
        </w:rPr>
        <w:t xml:space="preserve"> </w:t>
      </w:r>
      <w:proofErr w:type="spellStart"/>
      <w:r w:rsidRPr="00455BD9">
        <w:rPr>
          <w:sz w:val="28"/>
          <w:szCs w:val="28"/>
        </w:rPr>
        <w:t>cảm</w:t>
      </w:r>
      <w:proofErr w:type="spellEnd"/>
      <w:r w:rsidRPr="00455BD9">
        <w:rPr>
          <w:sz w:val="28"/>
          <w:szCs w:val="28"/>
        </w:rPr>
        <w:t xml:space="preserve"> ơn!</w:t>
      </w:r>
    </w:p>
    <w:p w14:paraId="2895AC9D" w14:textId="77777777" w:rsidR="003A7356" w:rsidRDefault="003A7356" w:rsidP="003A7356">
      <w:pPr>
        <w:jc w:val="center"/>
        <w:rPr>
          <w:sz w:val="28"/>
          <w:szCs w:val="28"/>
        </w:rPr>
      </w:pPr>
      <w:r>
        <w:rPr>
          <w:sz w:val="28"/>
          <w:szCs w:val="28"/>
        </w:rPr>
        <w:t xml:space="preserve">                                   Thay </w:t>
      </w:r>
      <w:proofErr w:type="spellStart"/>
      <w:r>
        <w:rPr>
          <w:sz w:val="28"/>
          <w:szCs w:val="28"/>
        </w:rPr>
        <w:t>mặt</w:t>
      </w:r>
      <w:proofErr w:type="spellEnd"/>
      <w:r>
        <w:rPr>
          <w:sz w:val="28"/>
          <w:szCs w:val="28"/>
        </w:rPr>
        <w:t xml:space="preserve"> nhóm tác </w:t>
      </w:r>
      <w:proofErr w:type="spellStart"/>
      <w:r>
        <w:rPr>
          <w:sz w:val="28"/>
          <w:szCs w:val="28"/>
        </w:rPr>
        <w:t>giả</w:t>
      </w:r>
      <w:proofErr w:type="spellEnd"/>
    </w:p>
    <w:p w14:paraId="110BCDBE" w14:textId="77777777" w:rsidR="003A7356" w:rsidRDefault="003A7356" w:rsidP="003A7356">
      <w:pPr>
        <w:ind w:firstLine="0"/>
        <w:rPr>
          <w:sz w:val="28"/>
          <w:szCs w:val="28"/>
        </w:rPr>
      </w:pPr>
    </w:p>
    <w:p w14:paraId="0CE0A92D" w14:textId="77777777" w:rsidR="003A7356" w:rsidRDefault="003A7356" w:rsidP="003A7356">
      <w:pPr>
        <w:jc w:val="center"/>
        <w:rPr>
          <w:sz w:val="28"/>
          <w:szCs w:val="28"/>
        </w:rPr>
      </w:pPr>
    </w:p>
    <w:p w14:paraId="21C6CAD6" w14:textId="42C341B1" w:rsidR="003A7356" w:rsidRPr="00455BD9" w:rsidRDefault="003A7356" w:rsidP="003A7356">
      <w:pPr>
        <w:jc w:val="center"/>
        <w:rPr>
          <w:sz w:val="28"/>
          <w:szCs w:val="28"/>
        </w:rPr>
      </w:pPr>
      <w:r>
        <w:rPr>
          <w:sz w:val="28"/>
          <w:szCs w:val="28"/>
        </w:rPr>
        <w:t xml:space="preserve">                                  </w:t>
      </w:r>
      <w:r w:rsidR="00343BB4">
        <w:rPr>
          <w:sz w:val="28"/>
          <w:szCs w:val="28"/>
          <w:lang w:val="vi-VN"/>
        </w:rPr>
        <w:t xml:space="preserve"> </w:t>
      </w:r>
      <w:r w:rsidR="003F1C23">
        <w:rPr>
          <w:sz w:val="28"/>
          <w:szCs w:val="28"/>
        </w:rPr>
        <w:t>Nguyễn Vũ Ngọc Mai</w:t>
      </w:r>
    </w:p>
    <w:sectPr w:rsidR="003A7356" w:rsidRPr="00455BD9" w:rsidSect="00167C43">
      <w:pgSz w:w="11907" w:h="16839" w:code="9"/>
      <w:pgMar w:top="851" w:right="1134" w:bottom="170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56DE"/>
    <w:multiLevelType w:val="hybridMultilevel"/>
    <w:tmpl w:val="D3E0D178"/>
    <w:lvl w:ilvl="0" w:tplc="A21EFDD4">
      <w:start w:val="1"/>
      <w:numFmt w:val="decimal"/>
      <w:lvlText w:val="%1."/>
      <w:lvlJc w:val="left"/>
      <w:pPr>
        <w:ind w:left="786" w:hanging="360"/>
      </w:pPr>
      <w:rPr>
        <w:i w:val="0"/>
        <w:sz w:val="22"/>
        <w:szCs w:val="22"/>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2D943628"/>
    <w:multiLevelType w:val="hybridMultilevel"/>
    <w:tmpl w:val="1E2E3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A16DC"/>
    <w:multiLevelType w:val="hybridMultilevel"/>
    <w:tmpl w:val="7D78F620"/>
    <w:lvl w:ilvl="0" w:tplc="2064F17A">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DD0D32"/>
    <w:multiLevelType w:val="hybridMultilevel"/>
    <w:tmpl w:val="7728B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8743989">
    <w:abstractNumId w:val="1"/>
  </w:num>
  <w:num w:numId="2" w16cid:durableId="2074230619">
    <w:abstractNumId w:val="2"/>
  </w:num>
  <w:num w:numId="3" w16cid:durableId="1511064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3728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E93"/>
    <w:rsid w:val="00004F7B"/>
    <w:rsid w:val="00012445"/>
    <w:rsid w:val="000158A6"/>
    <w:rsid w:val="000304EF"/>
    <w:rsid w:val="00031903"/>
    <w:rsid w:val="00075205"/>
    <w:rsid w:val="000C5874"/>
    <w:rsid w:val="000E2F9F"/>
    <w:rsid w:val="000E3C45"/>
    <w:rsid w:val="001104D8"/>
    <w:rsid w:val="001137B1"/>
    <w:rsid w:val="00115D30"/>
    <w:rsid w:val="00120D47"/>
    <w:rsid w:val="00125658"/>
    <w:rsid w:val="00140112"/>
    <w:rsid w:val="00141306"/>
    <w:rsid w:val="001508A7"/>
    <w:rsid w:val="00152573"/>
    <w:rsid w:val="00167C43"/>
    <w:rsid w:val="00187B63"/>
    <w:rsid w:val="001C2AA6"/>
    <w:rsid w:val="001C6231"/>
    <w:rsid w:val="001C74C5"/>
    <w:rsid w:val="001D5E58"/>
    <w:rsid w:val="001E44C2"/>
    <w:rsid w:val="001F3CB5"/>
    <w:rsid w:val="002015D9"/>
    <w:rsid w:val="00231F08"/>
    <w:rsid w:val="002634A3"/>
    <w:rsid w:val="00270C7B"/>
    <w:rsid w:val="002B7735"/>
    <w:rsid w:val="002E5C65"/>
    <w:rsid w:val="0030291B"/>
    <w:rsid w:val="00343BB4"/>
    <w:rsid w:val="003811ED"/>
    <w:rsid w:val="003967BB"/>
    <w:rsid w:val="003978DC"/>
    <w:rsid w:val="003A2211"/>
    <w:rsid w:val="003A39D1"/>
    <w:rsid w:val="003A7356"/>
    <w:rsid w:val="003F1C23"/>
    <w:rsid w:val="00401BAA"/>
    <w:rsid w:val="0040298F"/>
    <w:rsid w:val="0041192E"/>
    <w:rsid w:val="00411A72"/>
    <w:rsid w:val="00455BD9"/>
    <w:rsid w:val="00462844"/>
    <w:rsid w:val="00493D93"/>
    <w:rsid w:val="004A0ECD"/>
    <w:rsid w:val="004A2D01"/>
    <w:rsid w:val="004B1A92"/>
    <w:rsid w:val="004C00BF"/>
    <w:rsid w:val="004D7C2C"/>
    <w:rsid w:val="004F22AA"/>
    <w:rsid w:val="004F398D"/>
    <w:rsid w:val="00532208"/>
    <w:rsid w:val="00535D4F"/>
    <w:rsid w:val="005474BF"/>
    <w:rsid w:val="00561A7B"/>
    <w:rsid w:val="005708D3"/>
    <w:rsid w:val="00572754"/>
    <w:rsid w:val="00582FA3"/>
    <w:rsid w:val="005830E2"/>
    <w:rsid w:val="005918AC"/>
    <w:rsid w:val="005926EA"/>
    <w:rsid w:val="005A5889"/>
    <w:rsid w:val="005B0E41"/>
    <w:rsid w:val="005B2A1A"/>
    <w:rsid w:val="005E71D1"/>
    <w:rsid w:val="006115EF"/>
    <w:rsid w:val="0061251E"/>
    <w:rsid w:val="00640672"/>
    <w:rsid w:val="00664742"/>
    <w:rsid w:val="00681E8C"/>
    <w:rsid w:val="00693D3B"/>
    <w:rsid w:val="006B52BE"/>
    <w:rsid w:val="006C1B78"/>
    <w:rsid w:val="006C24B2"/>
    <w:rsid w:val="006C304E"/>
    <w:rsid w:val="006E11EF"/>
    <w:rsid w:val="006E22B0"/>
    <w:rsid w:val="006E7BE2"/>
    <w:rsid w:val="006F1325"/>
    <w:rsid w:val="00703A97"/>
    <w:rsid w:val="00714F2F"/>
    <w:rsid w:val="00735192"/>
    <w:rsid w:val="0074654F"/>
    <w:rsid w:val="00767E4E"/>
    <w:rsid w:val="00781EF5"/>
    <w:rsid w:val="00794B80"/>
    <w:rsid w:val="007A4026"/>
    <w:rsid w:val="007D0FB0"/>
    <w:rsid w:val="007D114B"/>
    <w:rsid w:val="00813FB3"/>
    <w:rsid w:val="00846FCC"/>
    <w:rsid w:val="00865E82"/>
    <w:rsid w:val="00870C6A"/>
    <w:rsid w:val="00881654"/>
    <w:rsid w:val="00882435"/>
    <w:rsid w:val="008B53E8"/>
    <w:rsid w:val="008B5904"/>
    <w:rsid w:val="008D0449"/>
    <w:rsid w:val="008D2F57"/>
    <w:rsid w:val="009231EE"/>
    <w:rsid w:val="00924F72"/>
    <w:rsid w:val="009473FF"/>
    <w:rsid w:val="00950D40"/>
    <w:rsid w:val="00971851"/>
    <w:rsid w:val="0097748B"/>
    <w:rsid w:val="009942AC"/>
    <w:rsid w:val="009A0D51"/>
    <w:rsid w:val="009E0AC6"/>
    <w:rsid w:val="009E182F"/>
    <w:rsid w:val="009E745C"/>
    <w:rsid w:val="00A020D5"/>
    <w:rsid w:val="00A03B07"/>
    <w:rsid w:val="00A05B30"/>
    <w:rsid w:val="00A12729"/>
    <w:rsid w:val="00A12ACD"/>
    <w:rsid w:val="00A23105"/>
    <w:rsid w:val="00A40CEA"/>
    <w:rsid w:val="00A63F29"/>
    <w:rsid w:val="00A64299"/>
    <w:rsid w:val="00A86390"/>
    <w:rsid w:val="00A91829"/>
    <w:rsid w:val="00AB7DF9"/>
    <w:rsid w:val="00AC74F9"/>
    <w:rsid w:val="00AC7FCC"/>
    <w:rsid w:val="00AE2189"/>
    <w:rsid w:val="00B11048"/>
    <w:rsid w:val="00B30649"/>
    <w:rsid w:val="00B32EDD"/>
    <w:rsid w:val="00B55967"/>
    <w:rsid w:val="00B8261C"/>
    <w:rsid w:val="00BB723D"/>
    <w:rsid w:val="00BC0753"/>
    <w:rsid w:val="00BC1617"/>
    <w:rsid w:val="00BC7A3C"/>
    <w:rsid w:val="00BD4DE9"/>
    <w:rsid w:val="00BD5D40"/>
    <w:rsid w:val="00BF55B4"/>
    <w:rsid w:val="00C00BCD"/>
    <w:rsid w:val="00C10610"/>
    <w:rsid w:val="00C22B2F"/>
    <w:rsid w:val="00C4566D"/>
    <w:rsid w:val="00C46134"/>
    <w:rsid w:val="00C51F4E"/>
    <w:rsid w:val="00C55980"/>
    <w:rsid w:val="00C566D4"/>
    <w:rsid w:val="00C642B4"/>
    <w:rsid w:val="00C65417"/>
    <w:rsid w:val="00C94977"/>
    <w:rsid w:val="00CA5E55"/>
    <w:rsid w:val="00CD3454"/>
    <w:rsid w:val="00CE65F7"/>
    <w:rsid w:val="00CE7E93"/>
    <w:rsid w:val="00D00A98"/>
    <w:rsid w:val="00D10285"/>
    <w:rsid w:val="00D16BD7"/>
    <w:rsid w:val="00D37B2C"/>
    <w:rsid w:val="00D8108E"/>
    <w:rsid w:val="00DD0205"/>
    <w:rsid w:val="00DD6995"/>
    <w:rsid w:val="00DF112A"/>
    <w:rsid w:val="00DF69A3"/>
    <w:rsid w:val="00E27C8A"/>
    <w:rsid w:val="00E44B5A"/>
    <w:rsid w:val="00E53127"/>
    <w:rsid w:val="00E60BEA"/>
    <w:rsid w:val="00E67065"/>
    <w:rsid w:val="00E6761E"/>
    <w:rsid w:val="00E709C8"/>
    <w:rsid w:val="00E832BC"/>
    <w:rsid w:val="00E92351"/>
    <w:rsid w:val="00E947A1"/>
    <w:rsid w:val="00EA2C70"/>
    <w:rsid w:val="00EB394C"/>
    <w:rsid w:val="00ED38B0"/>
    <w:rsid w:val="00EF31F2"/>
    <w:rsid w:val="00F10910"/>
    <w:rsid w:val="00F10E1A"/>
    <w:rsid w:val="00F14FC5"/>
    <w:rsid w:val="00F17FF0"/>
    <w:rsid w:val="00F22D14"/>
    <w:rsid w:val="00F644E8"/>
    <w:rsid w:val="00F90296"/>
    <w:rsid w:val="00F94E1A"/>
    <w:rsid w:val="00FA37BC"/>
    <w:rsid w:val="00FA761C"/>
    <w:rsid w:val="00FE24EB"/>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98E44"/>
  <w15:docId w15:val="{124E91FA-F6B6-4720-B47B-6DBFC677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en-US" w:eastAsia="en-US" w:bidi="ar-SA"/>
      </w:rPr>
    </w:rPrDefault>
    <w:pPrDefault>
      <w:pPr>
        <w:spacing w:before="120" w:after="12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6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E93"/>
    <w:pPr>
      <w:spacing w:before="100" w:beforeAutospacing="1" w:after="100" w:afterAutospacing="1" w:line="240" w:lineRule="auto"/>
      <w:ind w:firstLine="0"/>
      <w:jc w:val="left"/>
    </w:pPr>
    <w:rPr>
      <w:rFonts w:eastAsia="Times New Roman"/>
      <w:sz w:val="24"/>
      <w:szCs w:val="24"/>
    </w:rPr>
  </w:style>
  <w:style w:type="paragraph" w:customStyle="1" w:styleId="Noidung">
    <w:name w:val="Noi dung"/>
    <w:qFormat/>
    <w:rsid w:val="004A2D01"/>
    <w:pPr>
      <w:spacing w:before="80" w:after="40" w:line="240" w:lineRule="auto"/>
      <w:ind w:firstLine="454"/>
    </w:pPr>
    <w:rPr>
      <w:rFonts w:eastAsia="Calibri"/>
      <w:sz w:val="22"/>
      <w:szCs w:val="20"/>
    </w:rPr>
  </w:style>
  <w:style w:type="table" w:styleId="TableGrid">
    <w:name w:val="Table Grid"/>
    <w:basedOn w:val="TableNormal"/>
    <w:rsid w:val="00455BD9"/>
    <w:pPr>
      <w:spacing w:before="0" w:after="0" w:line="240" w:lineRule="auto"/>
      <w:ind w:firstLine="0"/>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7065"/>
    <w:pPr>
      <w:ind w:left="720"/>
      <w:contextualSpacing/>
    </w:pPr>
  </w:style>
  <w:style w:type="character" w:styleId="Hyperlink">
    <w:name w:val="Hyperlink"/>
    <w:basedOn w:val="DefaultParagraphFont"/>
    <w:rsid w:val="00BC1617"/>
    <w:rPr>
      <w:color w:val="0000FF" w:themeColor="hyperlink"/>
      <w:u w:val="single"/>
    </w:rPr>
  </w:style>
  <w:style w:type="paragraph" w:styleId="BalloonText">
    <w:name w:val="Balloon Text"/>
    <w:basedOn w:val="Normal"/>
    <w:link w:val="BalloonTextChar"/>
    <w:uiPriority w:val="99"/>
    <w:semiHidden/>
    <w:unhideWhenUsed/>
    <w:rsid w:val="00C566D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6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0195">
      <w:bodyDiv w:val="1"/>
      <w:marLeft w:val="0"/>
      <w:marRight w:val="0"/>
      <w:marTop w:val="0"/>
      <w:marBottom w:val="0"/>
      <w:divBdr>
        <w:top w:val="none" w:sz="0" w:space="0" w:color="auto"/>
        <w:left w:val="none" w:sz="0" w:space="0" w:color="auto"/>
        <w:bottom w:val="none" w:sz="0" w:space="0" w:color="auto"/>
        <w:right w:val="none" w:sz="0" w:space="0" w:color="auto"/>
      </w:divBdr>
      <w:divsChild>
        <w:div w:id="195198948">
          <w:marLeft w:val="0"/>
          <w:marRight w:val="0"/>
          <w:marTop w:val="0"/>
          <w:marBottom w:val="0"/>
          <w:divBdr>
            <w:top w:val="none" w:sz="0" w:space="0" w:color="auto"/>
            <w:left w:val="none" w:sz="0" w:space="0" w:color="auto"/>
            <w:bottom w:val="none" w:sz="0" w:space="0" w:color="auto"/>
            <w:right w:val="none" w:sz="0" w:space="0" w:color="auto"/>
          </w:divBdr>
          <w:divsChild>
            <w:div w:id="1462067781">
              <w:marLeft w:val="0"/>
              <w:marRight w:val="0"/>
              <w:marTop w:val="0"/>
              <w:marBottom w:val="0"/>
              <w:divBdr>
                <w:top w:val="none" w:sz="0" w:space="0" w:color="auto"/>
                <w:left w:val="none" w:sz="0" w:space="0" w:color="auto"/>
                <w:bottom w:val="none" w:sz="0" w:space="0" w:color="auto"/>
                <w:right w:val="none" w:sz="0" w:space="0" w:color="auto"/>
              </w:divBdr>
              <w:divsChild>
                <w:div w:id="1339314451">
                  <w:marLeft w:val="0"/>
                  <w:marRight w:val="0"/>
                  <w:marTop w:val="0"/>
                  <w:marBottom w:val="0"/>
                  <w:divBdr>
                    <w:top w:val="none" w:sz="0" w:space="0" w:color="auto"/>
                    <w:left w:val="none" w:sz="0" w:space="0" w:color="auto"/>
                    <w:bottom w:val="none" w:sz="0" w:space="0" w:color="auto"/>
                    <w:right w:val="none" w:sz="0" w:space="0" w:color="auto"/>
                  </w:divBdr>
                  <w:divsChild>
                    <w:div w:id="460226447">
                      <w:marLeft w:val="0"/>
                      <w:marRight w:val="0"/>
                      <w:marTop w:val="0"/>
                      <w:marBottom w:val="0"/>
                      <w:divBdr>
                        <w:top w:val="none" w:sz="0" w:space="0" w:color="auto"/>
                        <w:left w:val="none" w:sz="0" w:space="0" w:color="auto"/>
                        <w:bottom w:val="none" w:sz="0" w:space="0" w:color="auto"/>
                        <w:right w:val="none" w:sz="0" w:space="0" w:color="auto"/>
                      </w:divBdr>
                      <w:divsChild>
                        <w:div w:id="1721591956">
                          <w:marLeft w:val="0"/>
                          <w:marRight w:val="0"/>
                          <w:marTop w:val="0"/>
                          <w:marBottom w:val="0"/>
                          <w:divBdr>
                            <w:top w:val="none" w:sz="0" w:space="0" w:color="auto"/>
                            <w:left w:val="none" w:sz="0" w:space="0" w:color="auto"/>
                            <w:bottom w:val="none" w:sz="0" w:space="0" w:color="auto"/>
                            <w:right w:val="none" w:sz="0" w:space="0" w:color="auto"/>
                          </w:divBdr>
                          <w:divsChild>
                            <w:div w:id="1255432525">
                              <w:marLeft w:val="0"/>
                              <w:marRight w:val="0"/>
                              <w:marTop w:val="0"/>
                              <w:marBottom w:val="0"/>
                              <w:divBdr>
                                <w:top w:val="none" w:sz="0" w:space="0" w:color="auto"/>
                                <w:left w:val="none" w:sz="0" w:space="0" w:color="auto"/>
                                <w:bottom w:val="none" w:sz="0" w:space="0" w:color="auto"/>
                                <w:right w:val="none" w:sz="0" w:space="0" w:color="auto"/>
                              </w:divBdr>
                              <w:divsChild>
                                <w:div w:id="1564558379">
                                  <w:marLeft w:val="0"/>
                                  <w:marRight w:val="0"/>
                                  <w:marTop w:val="0"/>
                                  <w:marBottom w:val="0"/>
                                  <w:divBdr>
                                    <w:top w:val="none" w:sz="0" w:space="0" w:color="auto"/>
                                    <w:left w:val="none" w:sz="0" w:space="0" w:color="auto"/>
                                    <w:bottom w:val="none" w:sz="0" w:space="0" w:color="auto"/>
                                    <w:right w:val="none" w:sz="0" w:space="0" w:color="auto"/>
                                  </w:divBdr>
                                  <w:divsChild>
                                    <w:div w:id="632490461">
                                      <w:marLeft w:val="0"/>
                                      <w:marRight w:val="0"/>
                                      <w:marTop w:val="0"/>
                                      <w:marBottom w:val="0"/>
                                      <w:divBdr>
                                        <w:top w:val="none" w:sz="0" w:space="0" w:color="auto"/>
                                        <w:left w:val="none" w:sz="0" w:space="0" w:color="auto"/>
                                        <w:bottom w:val="none" w:sz="0" w:space="0" w:color="auto"/>
                                        <w:right w:val="none" w:sz="0" w:space="0" w:color="auto"/>
                                      </w:divBdr>
                                      <w:divsChild>
                                        <w:div w:id="994183990">
                                          <w:marLeft w:val="0"/>
                                          <w:marRight w:val="0"/>
                                          <w:marTop w:val="0"/>
                                          <w:marBottom w:val="0"/>
                                          <w:divBdr>
                                            <w:top w:val="none" w:sz="0" w:space="0" w:color="auto"/>
                                            <w:left w:val="none" w:sz="0" w:space="0" w:color="auto"/>
                                            <w:bottom w:val="none" w:sz="0" w:space="0" w:color="auto"/>
                                            <w:right w:val="none" w:sz="0" w:space="0" w:color="auto"/>
                                          </w:divBdr>
                                          <w:divsChild>
                                            <w:div w:id="1554076362">
                                              <w:marLeft w:val="0"/>
                                              <w:marRight w:val="0"/>
                                              <w:marTop w:val="0"/>
                                              <w:marBottom w:val="0"/>
                                              <w:divBdr>
                                                <w:top w:val="none" w:sz="0" w:space="0" w:color="auto"/>
                                                <w:left w:val="none" w:sz="0" w:space="0" w:color="auto"/>
                                                <w:bottom w:val="none" w:sz="0" w:space="0" w:color="auto"/>
                                                <w:right w:val="none" w:sz="0" w:space="0" w:color="auto"/>
                                              </w:divBdr>
                                              <w:divsChild>
                                                <w:div w:id="370688374">
                                                  <w:marLeft w:val="0"/>
                                                  <w:marRight w:val="0"/>
                                                  <w:marTop w:val="0"/>
                                                  <w:marBottom w:val="0"/>
                                                  <w:divBdr>
                                                    <w:top w:val="none" w:sz="0" w:space="0" w:color="auto"/>
                                                    <w:left w:val="none" w:sz="0" w:space="0" w:color="auto"/>
                                                    <w:bottom w:val="none" w:sz="0" w:space="0" w:color="auto"/>
                                                    <w:right w:val="none" w:sz="0" w:space="0" w:color="auto"/>
                                                  </w:divBdr>
                                                  <w:divsChild>
                                                    <w:div w:id="828135878">
                                                      <w:marLeft w:val="0"/>
                                                      <w:marRight w:val="0"/>
                                                      <w:marTop w:val="0"/>
                                                      <w:marBottom w:val="0"/>
                                                      <w:divBdr>
                                                        <w:top w:val="none" w:sz="0" w:space="0" w:color="auto"/>
                                                        <w:left w:val="none" w:sz="0" w:space="0" w:color="auto"/>
                                                        <w:bottom w:val="none" w:sz="0" w:space="0" w:color="auto"/>
                                                        <w:right w:val="none" w:sz="0" w:space="0" w:color="auto"/>
                                                      </w:divBdr>
                                                      <w:divsChild>
                                                        <w:div w:id="570231907">
                                                          <w:marLeft w:val="0"/>
                                                          <w:marRight w:val="0"/>
                                                          <w:marTop w:val="0"/>
                                                          <w:marBottom w:val="0"/>
                                                          <w:divBdr>
                                                            <w:top w:val="none" w:sz="0" w:space="0" w:color="auto"/>
                                                            <w:left w:val="none" w:sz="0" w:space="0" w:color="auto"/>
                                                            <w:bottom w:val="none" w:sz="0" w:space="0" w:color="auto"/>
                                                            <w:right w:val="none" w:sz="0" w:space="0" w:color="auto"/>
                                                          </w:divBdr>
                                                          <w:divsChild>
                                                            <w:div w:id="1938637776">
                                                              <w:marLeft w:val="0"/>
                                                              <w:marRight w:val="0"/>
                                                              <w:marTop w:val="0"/>
                                                              <w:marBottom w:val="0"/>
                                                              <w:divBdr>
                                                                <w:top w:val="none" w:sz="0" w:space="0" w:color="auto"/>
                                                                <w:left w:val="none" w:sz="0" w:space="0" w:color="auto"/>
                                                                <w:bottom w:val="none" w:sz="0" w:space="0" w:color="auto"/>
                                                                <w:right w:val="none" w:sz="0" w:space="0" w:color="auto"/>
                                                              </w:divBdr>
                                                              <w:divsChild>
                                                                <w:div w:id="184635657">
                                                                  <w:marLeft w:val="0"/>
                                                                  <w:marRight w:val="0"/>
                                                                  <w:marTop w:val="0"/>
                                                                  <w:marBottom w:val="0"/>
                                                                  <w:divBdr>
                                                                    <w:top w:val="none" w:sz="0" w:space="0" w:color="auto"/>
                                                                    <w:left w:val="none" w:sz="0" w:space="0" w:color="auto"/>
                                                                    <w:bottom w:val="none" w:sz="0" w:space="0" w:color="auto"/>
                                                                    <w:right w:val="none" w:sz="0" w:space="0" w:color="auto"/>
                                                                  </w:divBdr>
                                                                  <w:divsChild>
                                                                    <w:div w:id="1529948043">
                                                                      <w:marLeft w:val="0"/>
                                                                      <w:marRight w:val="0"/>
                                                                      <w:marTop w:val="0"/>
                                                                      <w:marBottom w:val="0"/>
                                                                      <w:divBdr>
                                                                        <w:top w:val="none" w:sz="0" w:space="0" w:color="auto"/>
                                                                        <w:left w:val="none" w:sz="0" w:space="0" w:color="auto"/>
                                                                        <w:bottom w:val="none" w:sz="0" w:space="0" w:color="auto"/>
                                                                        <w:right w:val="none" w:sz="0" w:space="0" w:color="auto"/>
                                                                      </w:divBdr>
                                                                      <w:divsChild>
                                                                        <w:div w:id="1390348541">
                                                                          <w:marLeft w:val="0"/>
                                                                          <w:marRight w:val="0"/>
                                                                          <w:marTop w:val="0"/>
                                                                          <w:marBottom w:val="0"/>
                                                                          <w:divBdr>
                                                                            <w:top w:val="none" w:sz="0" w:space="0" w:color="auto"/>
                                                                            <w:left w:val="none" w:sz="0" w:space="0" w:color="auto"/>
                                                                            <w:bottom w:val="none" w:sz="0" w:space="0" w:color="auto"/>
                                                                            <w:right w:val="none" w:sz="0" w:space="0" w:color="auto"/>
                                                                          </w:divBdr>
                                                                          <w:divsChild>
                                                                            <w:div w:id="367922603">
                                                                              <w:marLeft w:val="0"/>
                                                                              <w:marRight w:val="0"/>
                                                                              <w:marTop w:val="0"/>
                                                                              <w:marBottom w:val="0"/>
                                                                              <w:divBdr>
                                                                                <w:top w:val="none" w:sz="0" w:space="0" w:color="auto"/>
                                                                                <w:left w:val="none" w:sz="0" w:space="0" w:color="auto"/>
                                                                                <w:bottom w:val="none" w:sz="0" w:space="0" w:color="auto"/>
                                                                                <w:right w:val="none" w:sz="0" w:space="0" w:color="auto"/>
                                                                              </w:divBdr>
                                                                              <w:divsChild>
                                                                                <w:div w:id="1253125190">
                                                                                  <w:marLeft w:val="0"/>
                                                                                  <w:marRight w:val="0"/>
                                                                                  <w:marTop w:val="0"/>
                                                                                  <w:marBottom w:val="0"/>
                                                                                  <w:divBdr>
                                                                                    <w:top w:val="none" w:sz="0" w:space="0" w:color="auto"/>
                                                                                    <w:left w:val="none" w:sz="0" w:space="0" w:color="auto"/>
                                                                                    <w:bottom w:val="none" w:sz="0" w:space="0" w:color="auto"/>
                                                                                    <w:right w:val="none" w:sz="0" w:space="0" w:color="auto"/>
                                                                                  </w:divBdr>
                                                                                  <w:divsChild>
                                                                                    <w:div w:id="583802404">
                                                                                      <w:marLeft w:val="0"/>
                                                                                      <w:marRight w:val="0"/>
                                                                                      <w:marTop w:val="0"/>
                                                                                      <w:marBottom w:val="0"/>
                                                                                      <w:divBdr>
                                                                                        <w:top w:val="none" w:sz="0" w:space="0" w:color="auto"/>
                                                                                        <w:left w:val="none" w:sz="0" w:space="0" w:color="auto"/>
                                                                                        <w:bottom w:val="none" w:sz="0" w:space="0" w:color="auto"/>
                                                                                        <w:right w:val="none" w:sz="0" w:space="0" w:color="auto"/>
                                                                                      </w:divBdr>
                                                                                      <w:divsChild>
                                                                                        <w:div w:id="797648209">
                                                                                          <w:marLeft w:val="0"/>
                                                                                          <w:marRight w:val="0"/>
                                                                                          <w:marTop w:val="0"/>
                                                                                          <w:marBottom w:val="0"/>
                                                                                          <w:divBdr>
                                                                                            <w:top w:val="none" w:sz="0" w:space="0" w:color="auto"/>
                                                                                            <w:left w:val="none" w:sz="0" w:space="0" w:color="auto"/>
                                                                                            <w:bottom w:val="none" w:sz="0" w:space="0" w:color="auto"/>
                                                                                            <w:right w:val="none" w:sz="0" w:space="0" w:color="auto"/>
                                                                                          </w:divBdr>
                                                                                          <w:divsChild>
                                                                                            <w:div w:id="1059861379">
                                                                                              <w:marLeft w:val="0"/>
                                                                                              <w:marRight w:val="0"/>
                                                                                              <w:marTop w:val="0"/>
                                                                                              <w:marBottom w:val="0"/>
                                                                                              <w:divBdr>
                                                                                                <w:top w:val="none" w:sz="0" w:space="0" w:color="auto"/>
                                                                                                <w:left w:val="none" w:sz="0" w:space="0" w:color="auto"/>
                                                                                                <w:bottom w:val="none" w:sz="0" w:space="0" w:color="auto"/>
                                                                                                <w:right w:val="none" w:sz="0" w:space="0" w:color="auto"/>
                                                                                              </w:divBdr>
                                                                                              <w:divsChild>
                                                                                                <w:div w:id="11105837">
                                                                                                  <w:marLeft w:val="0"/>
                                                                                                  <w:marRight w:val="0"/>
                                                                                                  <w:marTop w:val="0"/>
                                                                                                  <w:marBottom w:val="0"/>
                                                                                                  <w:divBdr>
                                                                                                    <w:top w:val="none" w:sz="0" w:space="0" w:color="auto"/>
                                                                                                    <w:left w:val="none" w:sz="0" w:space="0" w:color="auto"/>
                                                                                                    <w:bottom w:val="none" w:sz="0" w:space="0" w:color="auto"/>
                                                                                                    <w:right w:val="none" w:sz="0" w:space="0" w:color="auto"/>
                                                                                                  </w:divBdr>
                                                                                                  <w:divsChild>
                                                                                                    <w:div w:id="278682237">
                                                                                                      <w:marLeft w:val="0"/>
                                                                                                      <w:marRight w:val="0"/>
                                                                                                      <w:marTop w:val="0"/>
                                                                                                      <w:marBottom w:val="0"/>
                                                                                                      <w:divBdr>
                                                                                                        <w:top w:val="none" w:sz="0" w:space="0" w:color="auto"/>
                                                                                                        <w:left w:val="none" w:sz="0" w:space="0" w:color="auto"/>
                                                                                                        <w:bottom w:val="none" w:sz="0" w:space="0" w:color="auto"/>
                                                                                                        <w:right w:val="none" w:sz="0" w:space="0" w:color="auto"/>
                                                                                                      </w:divBdr>
                                                                                                      <w:divsChild>
                                                                                                        <w:div w:id="1082679930">
                                                                                                          <w:marLeft w:val="0"/>
                                                                                                          <w:marRight w:val="0"/>
                                                                                                          <w:marTop w:val="0"/>
                                                                                                          <w:marBottom w:val="0"/>
                                                                                                          <w:divBdr>
                                                                                                            <w:top w:val="none" w:sz="0" w:space="0" w:color="auto"/>
                                                                                                            <w:left w:val="none" w:sz="0" w:space="0" w:color="auto"/>
                                                                                                            <w:bottom w:val="none" w:sz="0" w:space="0" w:color="auto"/>
                                                                                                            <w:right w:val="none" w:sz="0" w:space="0" w:color="auto"/>
                                                                                                          </w:divBdr>
                                                                                                          <w:divsChild>
                                                                                                            <w:div w:id="925846215">
                                                                                                              <w:marLeft w:val="0"/>
                                                                                                              <w:marRight w:val="0"/>
                                                                                                              <w:marTop w:val="0"/>
                                                                                                              <w:marBottom w:val="0"/>
                                                                                                              <w:divBdr>
                                                                                                                <w:top w:val="none" w:sz="0" w:space="0" w:color="auto"/>
                                                                                                                <w:left w:val="none" w:sz="0" w:space="0" w:color="auto"/>
                                                                                                                <w:bottom w:val="none" w:sz="0" w:space="0" w:color="auto"/>
                                                                                                                <w:right w:val="none" w:sz="0" w:space="0" w:color="auto"/>
                                                                                                              </w:divBdr>
                                                                                                              <w:divsChild>
                                                                                                                <w:div w:id="1719819469">
                                                                                                                  <w:marLeft w:val="0"/>
                                                                                                                  <w:marRight w:val="0"/>
                                                                                                                  <w:marTop w:val="0"/>
                                                                                                                  <w:marBottom w:val="0"/>
                                                                                                                  <w:divBdr>
                                                                                                                    <w:top w:val="none" w:sz="0" w:space="0" w:color="auto"/>
                                                                                                                    <w:left w:val="none" w:sz="0" w:space="0" w:color="auto"/>
                                                                                                                    <w:bottom w:val="none" w:sz="0" w:space="0" w:color="auto"/>
                                                                                                                    <w:right w:val="none" w:sz="0" w:space="0" w:color="auto"/>
                                                                                                                  </w:divBdr>
                                                                                                                  <w:divsChild>
                                                                                                                    <w:div w:id="114493683">
                                                                                                                      <w:marLeft w:val="0"/>
                                                                                                                      <w:marRight w:val="0"/>
                                                                                                                      <w:marTop w:val="0"/>
                                                                                                                      <w:marBottom w:val="0"/>
                                                                                                                      <w:divBdr>
                                                                                                                        <w:top w:val="none" w:sz="0" w:space="0" w:color="auto"/>
                                                                                                                        <w:left w:val="none" w:sz="0" w:space="0" w:color="auto"/>
                                                                                                                        <w:bottom w:val="none" w:sz="0" w:space="0" w:color="auto"/>
                                                                                                                        <w:right w:val="none" w:sz="0" w:space="0" w:color="auto"/>
                                                                                                                      </w:divBdr>
                                                                                                                      <w:divsChild>
                                                                                                                        <w:div w:id="307440193">
                                                                                                                          <w:marLeft w:val="0"/>
                                                                                                                          <w:marRight w:val="0"/>
                                                                                                                          <w:marTop w:val="0"/>
                                                                                                                          <w:marBottom w:val="0"/>
                                                                                                                          <w:divBdr>
                                                                                                                            <w:top w:val="none" w:sz="0" w:space="0" w:color="auto"/>
                                                                                                                            <w:left w:val="none" w:sz="0" w:space="0" w:color="auto"/>
                                                                                                                            <w:bottom w:val="none" w:sz="0" w:space="0" w:color="auto"/>
                                                                                                                            <w:right w:val="none" w:sz="0" w:space="0" w:color="auto"/>
                                                                                                                          </w:divBdr>
                                                                                                                          <w:divsChild>
                                                                                                                            <w:div w:id="64003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A4934-9A74-492E-99EC-B435D8DD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nguyenvungocmaimt@gmail.com</cp:lastModifiedBy>
  <cp:revision>158</cp:revision>
  <dcterms:created xsi:type="dcterms:W3CDTF">2018-07-20T07:18:00Z</dcterms:created>
  <dcterms:modified xsi:type="dcterms:W3CDTF">2024-02-28T08:04:00Z</dcterms:modified>
</cp:coreProperties>
</file>