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E0D13" w14:textId="45F707AF" w:rsidR="00E25FD3" w:rsidRPr="008A411A" w:rsidRDefault="00FD6276" w:rsidP="00A2507A">
      <w:pPr>
        <w:ind w:right="70"/>
        <w:jc w:val="center"/>
        <w:rPr>
          <w:color w:val="000000" w:themeColor="text1"/>
          <w:sz w:val="32"/>
          <w:szCs w:val="32"/>
        </w:rPr>
      </w:pPr>
      <w:bookmarkStart w:id="0" w:name="_Hlk160955564"/>
      <w:r w:rsidRPr="008A411A">
        <w:rPr>
          <w:b/>
          <w:color w:val="000000" w:themeColor="text1"/>
          <w:sz w:val="32"/>
          <w:szCs w:val="32"/>
          <w:lang w:val="en-US"/>
        </w:rPr>
        <w:t>T</w:t>
      </w:r>
      <w:r w:rsidR="00BA5433" w:rsidRPr="008A411A">
        <w:rPr>
          <w:b/>
          <w:color w:val="000000" w:themeColor="text1"/>
          <w:sz w:val="32"/>
          <w:szCs w:val="32"/>
        </w:rPr>
        <w:t xml:space="preserve">ác động của công bố </w:t>
      </w:r>
      <w:r w:rsidR="00BA5433" w:rsidRPr="008A411A">
        <w:rPr>
          <w:b/>
          <w:color w:val="000000" w:themeColor="text1"/>
          <w:sz w:val="32"/>
          <w:szCs w:val="32"/>
          <w:lang w:val="en-US"/>
        </w:rPr>
        <w:t xml:space="preserve">thông tin </w:t>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lang w:val="en-US"/>
        </w:rPr>
        <w:softHyphen/>
      </w:r>
      <w:r w:rsidR="00BA5433" w:rsidRPr="008A411A">
        <w:rPr>
          <w:b/>
          <w:color w:val="000000" w:themeColor="text1"/>
          <w:sz w:val="32"/>
          <w:szCs w:val="32"/>
        </w:rPr>
        <w:t>tiêu thụ nước đến giá trị doanh nghiệ</w:t>
      </w:r>
      <w:r w:rsidR="00BA5433" w:rsidRPr="008A411A">
        <w:rPr>
          <w:b/>
          <w:color w:val="000000" w:themeColor="text1"/>
          <w:sz w:val="32"/>
          <w:szCs w:val="32"/>
          <w:lang w:val="en-US"/>
        </w:rPr>
        <w:t>p</w:t>
      </w:r>
      <w:r w:rsidR="008457AE" w:rsidRPr="008A411A">
        <w:rPr>
          <w:b/>
          <w:color w:val="000000" w:themeColor="text1"/>
          <w:sz w:val="32"/>
          <w:szCs w:val="32"/>
          <w:lang w:val="en-US"/>
        </w:rPr>
        <w:t xml:space="preserve">: tình huống nghiên cứu </w:t>
      </w:r>
      <w:r w:rsidR="008457AE" w:rsidRPr="00076874">
        <w:rPr>
          <w:b/>
          <w:color w:val="FF0000"/>
          <w:sz w:val="32"/>
          <w:szCs w:val="32"/>
          <w:lang w:val="en-US"/>
        </w:rPr>
        <w:t>t</w:t>
      </w:r>
      <w:r w:rsidR="00076874" w:rsidRPr="00076874">
        <w:rPr>
          <w:b/>
          <w:color w:val="FF0000"/>
          <w:sz w:val="32"/>
          <w:szCs w:val="32"/>
          <w:lang w:val="en-US"/>
        </w:rPr>
        <w:t>rong</w:t>
      </w:r>
      <w:r w:rsidR="00BA5433" w:rsidRPr="008A411A">
        <w:rPr>
          <w:b/>
          <w:color w:val="000000" w:themeColor="text1"/>
          <w:sz w:val="32"/>
          <w:szCs w:val="32"/>
          <w:lang w:val="en-US"/>
        </w:rPr>
        <w:t xml:space="preserve"> </w:t>
      </w:r>
      <w:r w:rsidR="00BA5433" w:rsidRPr="008A411A">
        <w:rPr>
          <w:b/>
          <w:color w:val="000000" w:themeColor="text1"/>
          <w:sz w:val="32"/>
          <w:szCs w:val="32"/>
        </w:rPr>
        <w:t>ngành thực phẩm Việt Nam</w:t>
      </w:r>
    </w:p>
    <w:bookmarkEnd w:id="0"/>
    <w:p w14:paraId="0B0899D3" w14:textId="77777777" w:rsidR="00E25FD3" w:rsidRPr="008A411A" w:rsidRDefault="00E25FD3">
      <w:pPr>
        <w:ind w:right="70"/>
        <w:jc w:val="center"/>
        <w:rPr>
          <w:color w:val="000000" w:themeColor="text1"/>
          <w:sz w:val="28"/>
          <w:szCs w:val="28"/>
        </w:rPr>
      </w:pPr>
    </w:p>
    <w:p w14:paraId="14DF835D" w14:textId="77777777" w:rsidR="004F06C2" w:rsidRDefault="00BA5433">
      <w:pPr>
        <w:ind w:right="70"/>
        <w:jc w:val="center"/>
        <w:rPr>
          <w:b/>
          <w:color w:val="000000" w:themeColor="text1"/>
        </w:rPr>
      </w:pPr>
      <w:r w:rsidRPr="008A411A">
        <w:rPr>
          <w:b/>
          <w:color w:val="000000" w:themeColor="text1"/>
        </w:rPr>
        <w:t>Phạm Thị Thúy Hằng</w:t>
      </w:r>
      <w:r w:rsidRPr="008A411A">
        <w:rPr>
          <w:b/>
          <w:color w:val="000000" w:themeColor="text1"/>
          <w:vertAlign w:val="superscript"/>
        </w:rPr>
        <w:t>1,</w:t>
      </w:r>
      <w:r w:rsidRPr="008A411A">
        <w:rPr>
          <w:b/>
          <w:color w:val="000000" w:themeColor="text1"/>
        </w:rPr>
        <w:t>*, Nguyễn Minh Thư</w:t>
      </w:r>
      <w:r w:rsidRPr="008A411A">
        <w:rPr>
          <w:b/>
          <w:color w:val="000000" w:themeColor="text1"/>
          <w:vertAlign w:val="superscript"/>
        </w:rPr>
        <w:t>1</w:t>
      </w:r>
      <w:r w:rsidRPr="008A411A">
        <w:rPr>
          <w:b/>
          <w:color w:val="000000" w:themeColor="text1"/>
        </w:rPr>
        <w:t>, Nguyễn Thị Minh Ảnh</w:t>
      </w:r>
      <w:r w:rsidRPr="008A411A">
        <w:rPr>
          <w:b/>
          <w:color w:val="000000" w:themeColor="text1"/>
          <w:vertAlign w:val="superscript"/>
        </w:rPr>
        <w:t>1</w:t>
      </w:r>
      <w:r w:rsidRPr="008A411A">
        <w:rPr>
          <w:b/>
          <w:color w:val="000000" w:themeColor="text1"/>
        </w:rPr>
        <w:t xml:space="preserve">, </w:t>
      </w:r>
    </w:p>
    <w:p w14:paraId="6401FA4F" w14:textId="6DF2C0E8" w:rsidR="00E25FD3" w:rsidRPr="008A411A" w:rsidRDefault="00BA5433">
      <w:pPr>
        <w:ind w:right="70"/>
        <w:jc w:val="center"/>
        <w:rPr>
          <w:color w:val="000000" w:themeColor="text1"/>
        </w:rPr>
      </w:pPr>
      <w:r w:rsidRPr="008A411A">
        <w:rPr>
          <w:b/>
          <w:color w:val="000000" w:themeColor="text1"/>
        </w:rPr>
        <w:t>Nguyễn Thị Thanh Hằng</w:t>
      </w:r>
      <w:r w:rsidRPr="008A411A">
        <w:rPr>
          <w:b/>
          <w:color w:val="000000" w:themeColor="text1"/>
          <w:vertAlign w:val="superscript"/>
        </w:rPr>
        <w:t>1</w:t>
      </w:r>
      <w:r w:rsidRPr="008A411A">
        <w:rPr>
          <w:b/>
          <w:color w:val="000000" w:themeColor="text1"/>
        </w:rPr>
        <w:t>, Lê Đỗ Thành Công</w:t>
      </w:r>
      <w:r w:rsidRPr="008A411A">
        <w:rPr>
          <w:b/>
          <w:color w:val="000000" w:themeColor="text1"/>
          <w:vertAlign w:val="superscript"/>
        </w:rPr>
        <w:t>1</w:t>
      </w:r>
      <w:r w:rsidRPr="008A411A">
        <w:rPr>
          <w:b/>
          <w:color w:val="000000" w:themeColor="text1"/>
        </w:rPr>
        <w:t>, Trương Đức Thành Đạt</w:t>
      </w:r>
      <w:r w:rsidRPr="008A411A">
        <w:rPr>
          <w:b/>
          <w:color w:val="000000" w:themeColor="text1"/>
          <w:vertAlign w:val="superscript"/>
        </w:rPr>
        <w:t>1</w:t>
      </w:r>
    </w:p>
    <w:p w14:paraId="3AEC8D8E" w14:textId="77777777" w:rsidR="00E25FD3" w:rsidRPr="008A411A" w:rsidRDefault="00E25FD3">
      <w:pPr>
        <w:ind w:right="70"/>
        <w:jc w:val="center"/>
        <w:rPr>
          <w:color w:val="000000" w:themeColor="text1"/>
          <w:vertAlign w:val="superscript"/>
        </w:rPr>
      </w:pPr>
    </w:p>
    <w:p w14:paraId="1FFF46CC" w14:textId="7CEA1EF7" w:rsidR="00E25FD3" w:rsidRPr="008A411A" w:rsidRDefault="00BA5433" w:rsidP="00EB14FB">
      <w:pPr>
        <w:jc w:val="center"/>
        <w:rPr>
          <w:color w:val="000000" w:themeColor="text1"/>
          <w:sz w:val="22"/>
          <w:szCs w:val="22"/>
        </w:rPr>
      </w:pPr>
      <w:r w:rsidRPr="008A411A">
        <w:rPr>
          <w:i/>
          <w:color w:val="000000" w:themeColor="text1"/>
          <w:sz w:val="22"/>
          <w:szCs w:val="22"/>
          <w:vertAlign w:val="superscript"/>
        </w:rPr>
        <w:t>1</w:t>
      </w:r>
      <w:r w:rsidRPr="008A411A">
        <w:rPr>
          <w:i/>
          <w:color w:val="000000" w:themeColor="text1"/>
          <w:sz w:val="22"/>
          <w:szCs w:val="22"/>
        </w:rPr>
        <w:t>Khoa Tài chính – Ngân hàng và Quản trị Kinh doanh, Trường Đại học Quy Nhơn,</w:t>
      </w:r>
      <w:r w:rsidR="00EB14FB" w:rsidRPr="008A411A">
        <w:rPr>
          <w:i/>
          <w:color w:val="000000" w:themeColor="text1"/>
          <w:sz w:val="22"/>
          <w:szCs w:val="22"/>
          <w:lang w:val="vi-VN"/>
        </w:rPr>
        <w:t xml:space="preserve"> Thành phố Quy Nhơn, Tỉnh Bình Định,</w:t>
      </w:r>
      <w:r w:rsidRPr="008A411A">
        <w:rPr>
          <w:i/>
          <w:color w:val="000000" w:themeColor="text1"/>
          <w:sz w:val="22"/>
          <w:szCs w:val="22"/>
        </w:rPr>
        <w:t xml:space="preserve"> Việt Nam</w:t>
      </w:r>
    </w:p>
    <w:p w14:paraId="1F4BBB28" w14:textId="77777777" w:rsidR="00E25FD3" w:rsidRPr="008A411A" w:rsidRDefault="00E25FD3">
      <w:pPr>
        <w:ind w:right="70"/>
        <w:jc w:val="center"/>
        <w:rPr>
          <w:color w:val="000000" w:themeColor="text1"/>
          <w:sz w:val="22"/>
          <w:szCs w:val="22"/>
        </w:rPr>
      </w:pPr>
    </w:p>
    <w:p w14:paraId="3757A61A" w14:textId="53993FEC" w:rsidR="00E25FD3" w:rsidRPr="008A411A" w:rsidRDefault="00BA5433">
      <w:pPr>
        <w:ind w:right="70"/>
        <w:jc w:val="center"/>
        <w:rPr>
          <w:i/>
          <w:color w:val="000000" w:themeColor="text1"/>
          <w:sz w:val="22"/>
          <w:szCs w:val="22"/>
          <w:u w:val="single"/>
        </w:rPr>
      </w:pPr>
      <w:r w:rsidRPr="008A411A">
        <w:rPr>
          <w:i/>
          <w:color w:val="000000" w:themeColor="text1"/>
          <w:sz w:val="22"/>
          <w:szCs w:val="22"/>
        </w:rPr>
        <w:t>*Tác giả liên hệ chính.  Email:</w:t>
      </w:r>
      <w:r w:rsidR="0098220F" w:rsidRPr="008A411A">
        <w:rPr>
          <w:i/>
          <w:color w:val="000000" w:themeColor="text1"/>
          <w:sz w:val="22"/>
          <w:szCs w:val="22"/>
          <w:lang w:val="en-US"/>
        </w:rPr>
        <w:t xml:space="preserve"> </w:t>
      </w:r>
      <w:r w:rsidRPr="008A411A">
        <w:rPr>
          <w:i/>
          <w:color w:val="000000" w:themeColor="text1"/>
          <w:sz w:val="22"/>
          <w:szCs w:val="22"/>
        </w:rPr>
        <w:t>phamthithuyhang@qnu.edu.vn</w:t>
      </w:r>
    </w:p>
    <w:p w14:paraId="614B1E9D" w14:textId="77777777" w:rsidR="00EE2AF0" w:rsidRPr="008A411A" w:rsidRDefault="00EE2AF0">
      <w:pPr>
        <w:ind w:right="70"/>
        <w:jc w:val="center"/>
        <w:rPr>
          <w:color w:val="000000" w:themeColor="text1"/>
          <w:sz w:val="22"/>
          <w:szCs w:val="22"/>
        </w:rPr>
      </w:pPr>
    </w:p>
    <w:p w14:paraId="388C129B" w14:textId="77777777" w:rsidR="00E25FD3" w:rsidRPr="008A411A" w:rsidRDefault="00E25FD3">
      <w:pPr>
        <w:ind w:right="70"/>
        <w:jc w:val="center"/>
        <w:rPr>
          <w:color w:val="000000" w:themeColor="text1"/>
        </w:rPr>
      </w:pPr>
    </w:p>
    <w:p w14:paraId="70B29202" w14:textId="77777777" w:rsidR="00E25FD3" w:rsidRPr="008A411A" w:rsidRDefault="00E25FD3">
      <w:pPr>
        <w:ind w:right="70"/>
        <w:jc w:val="center"/>
        <w:rPr>
          <w:color w:val="000000" w:themeColor="text1"/>
        </w:rPr>
        <w:sectPr w:rsidR="00E25FD3" w:rsidRPr="008A411A" w:rsidSect="007A2ACD">
          <w:pgSz w:w="11909" w:h="16834"/>
          <w:pgMar w:top="1440" w:right="1440" w:bottom="1440" w:left="1440" w:header="720" w:footer="720" w:gutter="0"/>
          <w:pgNumType w:start="1"/>
          <w:cols w:space="720"/>
        </w:sectPr>
      </w:pPr>
    </w:p>
    <w:p w14:paraId="5D52A1AE" w14:textId="2C43EE2B" w:rsidR="00593D5D" w:rsidRPr="008A411A" w:rsidRDefault="00BA5433" w:rsidP="00494F74">
      <w:pPr>
        <w:tabs>
          <w:tab w:val="left" w:pos="360"/>
          <w:tab w:val="left" w:pos="540"/>
          <w:tab w:val="right" w:pos="9072"/>
        </w:tabs>
        <w:spacing w:after="120"/>
        <w:jc w:val="both"/>
        <w:rPr>
          <w:color w:val="000000" w:themeColor="text1"/>
        </w:rPr>
      </w:pPr>
      <w:r w:rsidRPr="008A411A">
        <w:rPr>
          <w:b/>
          <w:color w:val="000000" w:themeColor="text1"/>
        </w:rPr>
        <w:t xml:space="preserve">TÓM TẮT </w:t>
      </w:r>
    </w:p>
    <w:p w14:paraId="40136887" w14:textId="3C2ADABC" w:rsidR="002A7AEF" w:rsidRPr="008A411A" w:rsidRDefault="002A7AEF" w:rsidP="002A7AEF">
      <w:pPr>
        <w:ind w:firstLine="567"/>
        <w:jc w:val="both"/>
        <w:rPr>
          <w:color w:val="000000" w:themeColor="text1"/>
          <w:lang w:val="vi-VN"/>
        </w:rPr>
      </w:pPr>
      <w:bookmarkStart w:id="1" w:name="_Hlk160955592"/>
      <w:r w:rsidRPr="008A411A">
        <w:rPr>
          <w:color w:val="000000" w:themeColor="text1"/>
          <w:sz w:val="20"/>
          <w:szCs w:val="20"/>
        </w:rPr>
        <w:t xml:space="preserve">Nghiên cứu phân tích </w:t>
      </w:r>
      <w:r w:rsidR="007A2EAD" w:rsidRPr="007A2EAD">
        <w:rPr>
          <w:color w:val="FF0000"/>
          <w:sz w:val="20"/>
          <w:szCs w:val="20"/>
          <w:lang w:val="en-US"/>
        </w:rPr>
        <w:t>tác động của</w:t>
      </w:r>
      <w:r w:rsidRPr="007A2EAD">
        <w:rPr>
          <w:color w:val="FF0000"/>
          <w:sz w:val="20"/>
          <w:szCs w:val="20"/>
        </w:rPr>
        <w:t xml:space="preserve"> </w:t>
      </w:r>
      <w:r w:rsidRPr="008A411A">
        <w:rPr>
          <w:color w:val="000000" w:themeColor="text1"/>
          <w:sz w:val="20"/>
          <w:szCs w:val="20"/>
        </w:rPr>
        <w:t>công bố thông tin tiêu thụ nước đến giá trị doanh nghiệp từ</w:t>
      </w:r>
      <w:r w:rsidRPr="008A411A">
        <w:rPr>
          <w:color w:val="000000" w:themeColor="text1"/>
          <w:sz w:val="20"/>
          <w:szCs w:val="20"/>
          <w:lang w:val="vi-VN"/>
        </w:rPr>
        <w:t xml:space="preserve"> </w:t>
      </w:r>
      <w:r w:rsidRPr="008A411A">
        <w:rPr>
          <w:color w:val="000000" w:themeColor="text1"/>
          <w:sz w:val="20"/>
          <w:szCs w:val="20"/>
        </w:rPr>
        <w:t>dữ liệu 23 công ty</w:t>
      </w:r>
      <w:bookmarkEnd w:id="1"/>
      <w:r w:rsidRPr="008A411A">
        <w:rPr>
          <w:color w:val="000000" w:themeColor="text1"/>
          <w:sz w:val="20"/>
          <w:szCs w:val="20"/>
        </w:rPr>
        <w:t xml:space="preserve"> thực phẩm niêm yết trên Sở Giao dịch Chứng khoán Thành phố Hồ Chí Minh và Sở Giao dịch Chứng khoán Hà Nội trong giai đoạn từ năm 2010 đến năm 2021. Bằng cách sử dụng các phương pháp ước lượng như bình phương nhỏ nhất (OLS), hiệu ứng cố định (FE), hiệu ứng ngẫu nhiên (RE) và hồi quy hai giai đoạn (2SLS), </w:t>
      </w:r>
      <w:r w:rsidR="004B5BEC" w:rsidRPr="004B5BEC">
        <w:rPr>
          <w:color w:val="FF0000"/>
          <w:sz w:val="20"/>
          <w:szCs w:val="20"/>
          <w:lang w:val="en-US"/>
        </w:rPr>
        <w:t xml:space="preserve">nghiên cứu </w:t>
      </w:r>
      <w:r w:rsidRPr="008A411A">
        <w:rPr>
          <w:color w:val="000000" w:themeColor="text1"/>
          <w:sz w:val="20"/>
          <w:szCs w:val="20"/>
        </w:rPr>
        <w:t xml:space="preserve">đã cho thấy rằng các </w:t>
      </w:r>
      <w:r w:rsidR="0033790A" w:rsidRPr="008A411A">
        <w:rPr>
          <w:color w:val="000000" w:themeColor="text1"/>
          <w:sz w:val="20"/>
          <w:szCs w:val="20"/>
        </w:rPr>
        <w:t>công</w:t>
      </w:r>
      <w:r w:rsidR="0033790A" w:rsidRPr="008A411A">
        <w:rPr>
          <w:color w:val="000000" w:themeColor="text1"/>
          <w:sz w:val="20"/>
          <w:szCs w:val="20"/>
          <w:lang w:val="vi-VN"/>
        </w:rPr>
        <w:t xml:space="preserve"> bố </w:t>
      </w:r>
      <w:r w:rsidRPr="008A411A">
        <w:rPr>
          <w:color w:val="000000" w:themeColor="text1"/>
          <w:sz w:val="20"/>
          <w:szCs w:val="20"/>
        </w:rPr>
        <w:t>về mức tiêu thụ nước tác động tích cực đến giá trị doanh nghiệp. Thông qua lý thuyết các bên liên quan, lý thuyết tín hiệu, lý thuyết tính hợp pháp</w:t>
      </w:r>
      <w:r w:rsidR="0033790A" w:rsidRPr="008A411A">
        <w:rPr>
          <w:color w:val="000000" w:themeColor="text1"/>
          <w:sz w:val="20"/>
          <w:szCs w:val="20"/>
          <w:lang w:val="vi-VN"/>
        </w:rPr>
        <w:t xml:space="preserve"> </w:t>
      </w:r>
      <w:r w:rsidRPr="008A411A">
        <w:rPr>
          <w:color w:val="000000" w:themeColor="text1"/>
          <w:sz w:val="20"/>
          <w:szCs w:val="20"/>
        </w:rPr>
        <w:t>và lý thuyết kinh tế chính trị</w:t>
      </w:r>
      <w:r w:rsidR="00DA73C8">
        <w:rPr>
          <w:color w:val="000000" w:themeColor="text1"/>
          <w:sz w:val="20"/>
          <w:szCs w:val="20"/>
          <w:lang w:val="en-US"/>
        </w:rPr>
        <w:t>, n</w:t>
      </w:r>
      <w:r w:rsidRPr="008A411A">
        <w:rPr>
          <w:color w:val="000000" w:themeColor="text1"/>
          <w:sz w:val="20"/>
          <w:szCs w:val="20"/>
        </w:rPr>
        <w:t>ghiên cứu</w:t>
      </w:r>
      <w:r w:rsidR="0033790A" w:rsidRPr="008A411A">
        <w:rPr>
          <w:color w:val="000000" w:themeColor="text1"/>
          <w:sz w:val="20"/>
          <w:szCs w:val="20"/>
          <w:lang w:val="vi-VN"/>
        </w:rPr>
        <w:t xml:space="preserve"> </w:t>
      </w:r>
      <w:r w:rsidRPr="008A411A">
        <w:rPr>
          <w:color w:val="000000" w:themeColor="text1"/>
          <w:sz w:val="20"/>
          <w:szCs w:val="20"/>
        </w:rPr>
        <w:t xml:space="preserve">cung cấp </w:t>
      </w:r>
      <w:r w:rsidR="00A02A29">
        <w:rPr>
          <w:color w:val="FF0000"/>
          <w:sz w:val="20"/>
          <w:szCs w:val="20"/>
          <w:lang w:val="en-US"/>
        </w:rPr>
        <w:t>bằng chứng thực nghiệm về lợi ích</w:t>
      </w:r>
      <w:r w:rsidRPr="00A02A29">
        <w:rPr>
          <w:color w:val="FF0000"/>
          <w:sz w:val="20"/>
          <w:szCs w:val="20"/>
        </w:rPr>
        <w:t xml:space="preserve"> </w:t>
      </w:r>
      <w:r w:rsidR="00A02A29">
        <w:rPr>
          <w:color w:val="FF0000"/>
          <w:sz w:val="20"/>
          <w:szCs w:val="20"/>
          <w:lang w:val="en-US"/>
        </w:rPr>
        <w:t xml:space="preserve">của </w:t>
      </w:r>
      <w:r w:rsidR="0033790A" w:rsidRPr="008A411A">
        <w:rPr>
          <w:color w:val="000000" w:themeColor="text1"/>
          <w:sz w:val="20"/>
          <w:szCs w:val="20"/>
        </w:rPr>
        <w:t>việc tự nguyện công bố thông tin</w:t>
      </w:r>
      <w:r w:rsidR="0033790A" w:rsidRPr="008A411A">
        <w:rPr>
          <w:color w:val="000000" w:themeColor="text1"/>
          <w:sz w:val="20"/>
          <w:szCs w:val="20"/>
          <w:lang w:val="vi-VN"/>
        </w:rPr>
        <w:t xml:space="preserve"> tiêu thụ nước</w:t>
      </w:r>
      <w:r w:rsidR="0033790A" w:rsidRPr="008A411A">
        <w:rPr>
          <w:color w:val="000000" w:themeColor="text1"/>
          <w:sz w:val="20"/>
          <w:szCs w:val="20"/>
        </w:rPr>
        <w:t xml:space="preserve"> </w:t>
      </w:r>
      <w:r w:rsidRPr="008A411A">
        <w:rPr>
          <w:color w:val="000000" w:themeColor="text1"/>
          <w:sz w:val="20"/>
          <w:szCs w:val="20"/>
        </w:rPr>
        <w:t>và hàm ý chính sách</w:t>
      </w:r>
      <w:r w:rsidR="0033790A" w:rsidRPr="008A411A">
        <w:rPr>
          <w:color w:val="000000" w:themeColor="text1"/>
          <w:sz w:val="20"/>
          <w:szCs w:val="20"/>
          <w:lang w:val="vi-VN"/>
        </w:rPr>
        <w:t xml:space="preserve"> </w:t>
      </w:r>
      <w:r w:rsidRPr="008A411A">
        <w:rPr>
          <w:color w:val="000000" w:themeColor="text1"/>
          <w:sz w:val="20"/>
          <w:szCs w:val="20"/>
        </w:rPr>
        <w:t>cho các nhà quản trị doanh nghiệp, nhà đầu tư và cơ quan quản lý</w:t>
      </w:r>
      <w:r w:rsidRPr="008A411A">
        <w:rPr>
          <w:color w:val="000000" w:themeColor="text1"/>
          <w:sz w:val="20"/>
          <w:szCs w:val="20"/>
          <w:lang w:val="vi-VN"/>
        </w:rPr>
        <w:t>.</w:t>
      </w:r>
    </w:p>
    <w:p w14:paraId="31F9EF58" w14:textId="32C63250" w:rsidR="00E25FD3" w:rsidRPr="00D273AC" w:rsidRDefault="00BA5433" w:rsidP="00494F74">
      <w:pPr>
        <w:tabs>
          <w:tab w:val="right" w:pos="9072"/>
        </w:tabs>
        <w:spacing w:after="120"/>
        <w:jc w:val="both"/>
        <w:rPr>
          <w:color w:val="000000" w:themeColor="text1"/>
          <w:sz w:val="20"/>
          <w:szCs w:val="20"/>
          <w:lang w:val="en-US"/>
        </w:rPr>
      </w:pPr>
      <w:r w:rsidRPr="008A411A">
        <w:rPr>
          <w:b/>
          <w:color w:val="000000" w:themeColor="text1"/>
          <w:sz w:val="20"/>
          <w:szCs w:val="20"/>
        </w:rPr>
        <w:t>Từ khóa:</w:t>
      </w:r>
      <w:r w:rsidRPr="008A411A">
        <w:rPr>
          <w:i/>
          <w:color w:val="000000" w:themeColor="text1"/>
          <w:sz w:val="20"/>
          <w:szCs w:val="20"/>
        </w:rPr>
        <w:t xml:space="preserve"> </w:t>
      </w:r>
      <w:r w:rsidR="00D273AC">
        <w:rPr>
          <w:i/>
          <w:color w:val="000000" w:themeColor="text1"/>
          <w:sz w:val="20"/>
          <w:szCs w:val="20"/>
          <w:lang w:val="en-US"/>
        </w:rPr>
        <w:t xml:space="preserve"> </w:t>
      </w:r>
      <w:r w:rsidRPr="00D273AC">
        <w:rPr>
          <w:i/>
          <w:color w:val="FF0000"/>
          <w:sz w:val="20"/>
          <w:szCs w:val="20"/>
        </w:rPr>
        <w:t>giá trị công ty, ngành thực phẩm</w:t>
      </w:r>
      <w:r w:rsidR="0026301F" w:rsidRPr="00D273AC">
        <w:rPr>
          <w:i/>
          <w:color w:val="FF0000"/>
          <w:sz w:val="20"/>
          <w:szCs w:val="20"/>
          <w:lang w:val="en-US"/>
        </w:rPr>
        <w:t xml:space="preserve">, </w:t>
      </w:r>
      <w:r w:rsidR="00D273AC" w:rsidRPr="00D273AC">
        <w:rPr>
          <w:i/>
          <w:color w:val="FF0000"/>
          <w:sz w:val="20"/>
          <w:szCs w:val="20"/>
        </w:rPr>
        <w:t xml:space="preserve">công bố thông tin, </w:t>
      </w:r>
      <w:r w:rsidRPr="00D273AC">
        <w:rPr>
          <w:i/>
          <w:color w:val="FF0000"/>
          <w:sz w:val="20"/>
          <w:szCs w:val="20"/>
        </w:rPr>
        <w:t>Việt Nam</w:t>
      </w:r>
      <w:r w:rsidR="00D273AC">
        <w:rPr>
          <w:i/>
          <w:color w:val="FF0000"/>
          <w:sz w:val="20"/>
          <w:szCs w:val="20"/>
          <w:lang w:val="en-US"/>
        </w:rPr>
        <w:t xml:space="preserve">, </w:t>
      </w:r>
      <w:r w:rsidR="00D273AC" w:rsidRPr="00D273AC">
        <w:rPr>
          <w:i/>
          <w:color w:val="FF0000"/>
          <w:sz w:val="20"/>
          <w:szCs w:val="20"/>
        </w:rPr>
        <w:t>mức tiêu thụ nước</w:t>
      </w:r>
      <w:r w:rsidR="00D273AC">
        <w:rPr>
          <w:i/>
          <w:color w:val="FF0000"/>
          <w:sz w:val="20"/>
          <w:szCs w:val="20"/>
          <w:lang w:val="en-US"/>
        </w:rPr>
        <w:t>.</w:t>
      </w:r>
    </w:p>
    <w:p w14:paraId="5C5FC0EF" w14:textId="77777777" w:rsidR="00E25FD3" w:rsidRPr="008A411A" w:rsidRDefault="00E25FD3" w:rsidP="00494F74">
      <w:pPr>
        <w:tabs>
          <w:tab w:val="right" w:pos="9072"/>
        </w:tabs>
        <w:spacing w:after="120"/>
        <w:rPr>
          <w:color w:val="000000" w:themeColor="text1"/>
          <w:sz w:val="28"/>
          <w:szCs w:val="28"/>
        </w:rPr>
      </w:pPr>
    </w:p>
    <w:p w14:paraId="607972FB" w14:textId="77777777" w:rsidR="00E25FD3" w:rsidRPr="008A411A" w:rsidRDefault="00E25FD3">
      <w:pPr>
        <w:tabs>
          <w:tab w:val="right" w:pos="9072"/>
        </w:tabs>
        <w:rPr>
          <w:color w:val="000000" w:themeColor="text1"/>
          <w:sz w:val="28"/>
          <w:szCs w:val="28"/>
        </w:rPr>
      </w:pPr>
    </w:p>
    <w:p w14:paraId="2E3CDF13" w14:textId="77777777" w:rsidR="00E25FD3" w:rsidRPr="008A411A" w:rsidRDefault="00E25FD3">
      <w:pPr>
        <w:tabs>
          <w:tab w:val="right" w:pos="9072"/>
        </w:tabs>
        <w:rPr>
          <w:color w:val="000000" w:themeColor="text1"/>
          <w:sz w:val="28"/>
          <w:szCs w:val="28"/>
        </w:rPr>
      </w:pPr>
    </w:p>
    <w:p w14:paraId="7046B836" w14:textId="77777777" w:rsidR="00E25FD3" w:rsidRPr="008A411A" w:rsidRDefault="00E25FD3">
      <w:pPr>
        <w:tabs>
          <w:tab w:val="right" w:pos="9072"/>
        </w:tabs>
        <w:rPr>
          <w:color w:val="000000" w:themeColor="text1"/>
          <w:sz w:val="28"/>
          <w:szCs w:val="28"/>
        </w:rPr>
      </w:pPr>
    </w:p>
    <w:p w14:paraId="6415E76D" w14:textId="77777777" w:rsidR="00E25FD3" w:rsidRPr="008A411A" w:rsidRDefault="00BA5433">
      <w:pPr>
        <w:tabs>
          <w:tab w:val="left" w:pos="360"/>
          <w:tab w:val="right" w:pos="9072"/>
        </w:tabs>
        <w:spacing w:before="120" w:after="120"/>
        <w:jc w:val="center"/>
        <w:rPr>
          <w:color w:val="000000" w:themeColor="text1"/>
          <w:sz w:val="28"/>
          <w:szCs w:val="28"/>
        </w:rPr>
      </w:pPr>
      <w:bookmarkStart w:id="2" w:name="_30j0zll" w:colFirst="0" w:colLast="0"/>
      <w:bookmarkEnd w:id="2"/>
      <w:r w:rsidRPr="008A411A">
        <w:rPr>
          <w:color w:val="000000" w:themeColor="text1"/>
        </w:rPr>
        <w:br w:type="page"/>
      </w:r>
    </w:p>
    <w:p w14:paraId="65FE6EDF" w14:textId="77777777" w:rsidR="00E25FD3" w:rsidRPr="008A411A" w:rsidRDefault="00E25FD3">
      <w:pPr>
        <w:tabs>
          <w:tab w:val="left" w:pos="360"/>
          <w:tab w:val="right" w:pos="9072"/>
        </w:tabs>
        <w:spacing w:before="120" w:after="120"/>
        <w:rPr>
          <w:b/>
          <w:color w:val="000000" w:themeColor="text1"/>
          <w:sz w:val="32"/>
          <w:szCs w:val="32"/>
        </w:rPr>
      </w:pPr>
      <w:bookmarkStart w:id="3" w:name="_f058zkjbii41" w:colFirst="0" w:colLast="0"/>
      <w:bookmarkStart w:id="4" w:name="_52zoq0mbwki" w:colFirst="0" w:colLast="0"/>
      <w:bookmarkEnd w:id="3"/>
      <w:bookmarkEnd w:id="4"/>
    </w:p>
    <w:p w14:paraId="6CF04DE1" w14:textId="77777777" w:rsidR="00E25FD3" w:rsidRPr="008A411A" w:rsidRDefault="00E25FD3">
      <w:pPr>
        <w:tabs>
          <w:tab w:val="left" w:pos="360"/>
          <w:tab w:val="right" w:pos="9072"/>
        </w:tabs>
        <w:spacing w:before="120" w:after="120"/>
        <w:rPr>
          <w:b/>
          <w:color w:val="000000" w:themeColor="text1"/>
          <w:sz w:val="32"/>
          <w:szCs w:val="32"/>
        </w:rPr>
      </w:pPr>
      <w:bookmarkStart w:id="5" w:name="_7iocryh39i25" w:colFirst="0" w:colLast="0"/>
      <w:bookmarkEnd w:id="5"/>
    </w:p>
    <w:p w14:paraId="4E68C444" w14:textId="78F0CAE6" w:rsidR="00E25FD3" w:rsidRPr="008A411A" w:rsidRDefault="00EB2FF6" w:rsidP="00FB3C1C">
      <w:pPr>
        <w:ind w:right="70"/>
        <w:jc w:val="center"/>
        <w:rPr>
          <w:b/>
          <w:color w:val="000000" w:themeColor="text1"/>
          <w:sz w:val="32"/>
          <w:szCs w:val="32"/>
        </w:rPr>
      </w:pPr>
      <w:bookmarkStart w:id="6" w:name="_g79hqnenbllt" w:colFirst="0" w:colLast="0"/>
      <w:bookmarkEnd w:id="6"/>
      <w:r>
        <w:rPr>
          <w:b/>
          <w:color w:val="FF0000"/>
          <w:sz w:val="32"/>
          <w:szCs w:val="32"/>
          <w:lang w:val="en-US"/>
        </w:rPr>
        <w:t>Effect</w:t>
      </w:r>
      <w:r w:rsidR="00FB3C1C" w:rsidRPr="008A411A">
        <w:rPr>
          <w:b/>
          <w:color w:val="000000" w:themeColor="text1"/>
          <w:sz w:val="32"/>
          <w:szCs w:val="32"/>
        </w:rPr>
        <w:t xml:space="preserve"> of Water </w:t>
      </w:r>
      <w:r>
        <w:rPr>
          <w:b/>
          <w:color w:val="FF0000"/>
          <w:sz w:val="32"/>
          <w:szCs w:val="32"/>
          <w:lang w:val="en-US"/>
        </w:rPr>
        <w:t xml:space="preserve">Consumption </w:t>
      </w:r>
      <w:r w:rsidR="00FB3C1C" w:rsidRPr="008A411A">
        <w:rPr>
          <w:b/>
          <w:color w:val="000000" w:themeColor="text1"/>
          <w:sz w:val="32"/>
          <w:szCs w:val="32"/>
        </w:rPr>
        <w:t xml:space="preserve">Disclosure on Firm </w:t>
      </w:r>
      <w:r w:rsidR="00AF46B3">
        <w:rPr>
          <w:b/>
          <w:color w:val="000000" w:themeColor="text1"/>
          <w:sz w:val="32"/>
          <w:szCs w:val="32"/>
          <w:lang w:val="en-US"/>
        </w:rPr>
        <w:t>V</w:t>
      </w:r>
      <w:r w:rsidR="00FB3C1C" w:rsidRPr="008A411A">
        <w:rPr>
          <w:b/>
          <w:color w:val="000000" w:themeColor="text1"/>
          <w:sz w:val="32"/>
          <w:szCs w:val="32"/>
        </w:rPr>
        <w:t xml:space="preserve">alue: </w:t>
      </w:r>
      <w:r w:rsidR="00D04A00">
        <w:rPr>
          <w:b/>
          <w:color w:val="000000" w:themeColor="text1"/>
          <w:sz w:val="32"/>
          <w:szCs w:val="32"/>
          <w:lang w:val="en-US"/>
        </w:rPr>
        <w:t>Evidence</w:t>
      </w:r>
      <w:r w:rsidR="00FB3C1C" w:rsidRPr="008A411A">
        <w:rPr>
          <w:b/>
          <w:color w:val="000000" w:themeColor="text1"/>
          <w:sz w:val="32"/>
          <w:szCs w:val="32"/>
        </w:rPr>
        <w:t xml:space="preserve"> from Food </w:t>
      </w:r>
      <w:r w:rsidR="00D04A00">
        <w:rPr>
          <w:b/>
          <w:color w:val="000000" w:themeColor="text1"/>
          <w:sz w:val="32"/>
          <w:szCs w:val="32"/>
          <w:lang w:val="en-US"/>
        </w:rPr>
        <w:t>s</w:t>
      </w:r>
      <w:r w:rsidR="00FB3C1C" w:rsidRPr="008A411A">
        <w:rPr>
          <w:b/>
          <w:color w:val="000000" w:themeColor="text1"/>
          <w:sz w:val="32"/>
          <w:szCs w:val="32"/>
        </w:rPr>
        <w:t>ector in Vietnam</w:t>
      </w:r>
    </w:p>
    <w:p w14:paraId="1BAED02E" w14:textId="77777777" w:rsidR="00FB3C1C" w:rsidRPr="008A411A" w:rsidRDefault="00FB3C1C" w:rsidP="00FB3C1C">
      <w:pPr>
        <w:ind w:right="70"/>
        <w:jc w:val="center"/>
        <w:rPr>
          <w:color w:val="000000" w:themeColor="text1"/>
        </w:rPr>
      </w:pPr>
    </w:p>
    <w:p w14:paraId="243E455D" w14:textId="77777777" w:rsidR="00E25FD3" w:rsidRPr="008A411A" w:rsidRDefault="00BA5433">
      <w:pPr>
        <w:ind w:right="70"/>
        <w:jc w:val="center"/>
        <w:rPr>
          <w:color w:val="000000" w:themeColor="text1"/>
          <w:vertAlign w:val="superscript"/>
        </w:rPr>
      </w:pPr>
      <w:r w:rsidRPr="008A411A">
        <w:rPr>
          <w:b/>
          <w:color w:val="000000" w:themeColor="text1"/>
        </w:rPr>
        <w:t>Pham Thi Thuy Hang</w:t>
      </w:r>
      <w:r w:rsidRPr="008A411A">
        <w:rPr>
          <w:b/>
          <w:color w:val="000000" w:themeColor="text1"/>
          <w:vertAlign w:val="superscript"/>
        </w:rPr>
        <w:t>1,</w:t>
      </w:r>
      <w:r w:rsidRPr="008A411A">
        <w:rPr>
          <w:b/>
          <w:color w:val="000000" w:themeColor="text1"/>
        </w:rPr>
        <w:t>*, Nguyen Minh Thu</w:t>
      </w:r>
      <w:r w:rsidRPr="008A411A">
        <w:rPr>
          <w:b/>
          <w:color w:val="000000" w:themeColor="text1"/>
          <w:vertAlign w:val="superscript"/>
        </w:rPr>
        <w:t>1</w:t>
      </w:r>
      <w:r w:rsidRPr="008A411A">
        <w:rPr>
          <w:b/>
          <w:color w:val="000000" w:themeColor="text1"/>
        </w:rPr>
        <w:t>, Nguyen Thi Minh Anh</w:t>
      </w:r>
      <w:r w:rsidRPr="008A411A">
        <w:rPr>
          <w:b/>
          <w:color w:val="000000" w:themeColor="text1"/>
          <w:vertAlign w:val="superscript"/>
        </w:rPr>
        <w:t>1</w:t>
      </w:r>
      <w:r w:rsidRPr="008A411A">
        <w:rPr>
          <w:b/>
          <w:color w:val="000000" w:themeColor="text1"/>
        </w:rPr>
        <w:t>, Nguyen Thi Thanh Hang</w:t>
      </w:r>
      <w:r w:rsidRPr="008A411A">
        <w:rPr>
          <w:b/>
          <w:color w:val="000000" w:themeColor="text1"/>
          <w:vertAlign w:val="superscript"/>
        </w:rPr>
        <w:t>1</w:t>
      </w:r>
      <w:r w:rsidRPr="008A411A">
        <w:rPr>
          <w:b/>
          <w:color w:val="000000" w:themeColor="text1"/>
        </w:rPr>
        <w:t>, Le Do Thanh Cong</w:t>
      </w:r>
      <w:r w:rsidRPr="008A411A">
        <w:rPr>
          <w:b/>
          <w:color w:val="000000" w:themeColor="text1"/>
          <w:vertAlign w:val="superscript"/>
        </w:rPr>
        <w:t>1</w:t>
      </w:r>
      <w:r w:rsidRPr="008A411A">
        <w:rPr>
          <w:b/>
          <w:color w:val="000000" w:themeColor="text1"/>
        </w:rPr>
        <w:t>, Truong Duc Thanh Dat</w:t>
      </w:r>
      <w:r w:rsidRPr="008A411A">
        <w:rPr>
          <w:b/>
          <w:color w:val="000000" w:themeColor="text1"/>
          <w:vertAlign w:val="superscript"/>
        </w:rPr>
        <w:t>1</w:t>
      </w:r>
    </w:p>
    <w:p w14:paraId="03F7C067" w14:textId="77777777" w:rsidR="00E25FD3" w:rsidRPr="008A411A" w:rsidRDefault="00E25FD3">
      <w:pPr>
        <w:ind w:right="70"/>
        <w:jc w:val="center"/>
        <w:rPr>
          <w:color w:val="000000" w:themeColor="text1"/>
        </w:rPr>
      </w:pPr>
    </w:p>
    <w:p w14:paraId="529CEB0F" w14:textId="6C17115C" w:rsidR="00E25FD3" w:rsidRPr="008A411A" w:rsidRDefault="00BA5433">
      <w:pPr>
        <w:ind w:right="70"/>
        <w:jc w:val="center"/>
        <w:rPr>
          <w:color w:val="000000" w:themeColor="text1"/>
          <w:sz w:val="22"/>
          <w:szCs w:val="22"/>
        </w:rPr>
      </w:pPr>
      <w:r w:rsidRPr="008A411A">
        <w:rPr>
          <w:i/>
          <w:color w:val="000000" w:themeColor="text1"/>
          <w:sz w:val="22"/>
          <w:szCs w:val="22"/>
          <w:vertAlign w:val="superscript"/>
        </w:rPr>
        <w:t>1</w:t>
      </w:r>
      <w:r w:rsidRPr="008A411A">
        <w:rPr>
          <w:i/>
          <w:color w:val="000000" w:themeColor="text1"/>
          <w:sz w:val="22"/>
          <w:szCs w:val="22"/>
        </w:rPr>
        <w:t>Finance - Banking &amp; Business Administration Department, Quy Nhon University,</w:t>
      </w:r>
      <w:r w:rsidR="00EB14FB" w:rsidRPr="008A411A">
        <w:rPr>
          <w:i/>
          <w:color w:val="000000" w:themeColor="text1"/>
          <w:sz w:val="22"/>
          <w:szCs w:val="22"/>
          <w:lang w:val="vi-VN"/>
        </w:rPr>
        <w:t xml:space="preserve"> Quy Nhon </w:t>
      </w:r>
      <w:r w:rsidR="000A319F" w:rsidRPr="008A411A">
        <w:rPr>
          <w:i/>
          <w:color w:val="000000" w:themeColor="text1"/>
          <w:sz w:val="22"/>
          <w:szCs w:val="22"/>
          <w:lang w:val="vi-VN"/>
        </w:rPr>
        <w:t>C</w:t>
      </w:r>
      <w:r w:rsidR="00EB14FB" w:rsidRPr="008A411A">
        <w:rPr>
          <w:i/>
          <w:color w:val="000000" w:themeColor="text1"/>
          <w:sz w:val="22"/>
          <w:szCs w:val="22"/>
          <w:lang w:val="vi-VN"/>
        </w:rPr>
        <w:t>i</w:t>
      </w:r>
      <w:r w:rsidR="000A319F" w:rsidRPr="008A411A">
        <w:rPr>
          <w:i/>
          <w:color w:val="000000" w:themeColor="text1"/>
          <w:sz w:val="22"/>
          <w:szCs w:val="22"/>
          <w:lang w:val="vi-VN"/>
        </w:rPr>
        <w:t>t</w:t>
      </w:r>
      <w:r w:rsidR="00EB14FB" w:rsidRPr="008A411A">
        <w:rPr>
          <w:i/>
          <w:color w:val="000000" w:themeColor="text1"/>
          <w:sz w:val="22"/>
          <w:szCs w:val="22"/>
          <w:lang w:val="vi-VN"/>
        </w:rPr>
        <w:t xml:space="preserve">y, Binh Dinh </w:t>
      </w:r>
      <w:r w:rsidR="000A319F" w:rsidRPr="008A411A">
        <w:rPr>
          <w:i/>
          <w:color w:val="000000" w:themeColor="text1"/>
          <w:sz w:val="22"/>
          <w:szCs w:val="22"/>
          <w:lang w:val="vi-VN"/>
        </w:rPr>
        <w:t>P</w:t>
      </w:r>
      <w:r w:rsidR="00EB14FB" w:rsidRPr="008A411A">
        <w:rPr>
          <w:i/>
          <w:color w:val="000000" w:themeColor="text1"/>
          <w:sz w:val="22"/>
          <w:szCs w:val="22"/>
          <w:lang w:val="vi-VN"/>
        </w:rPr>
        <w:t>rovince,</w:t>
      </w:r>
      <w:r w:rsidRPr="008A411A">
        <w:rPr>
          <w:i/>
          <w:color w:val="000000" w:themeColor="text1"/>
          <w:sz w:val="22"/>
          <w:szCs w:val="22"/>
        </w:rPr>
        <w:t xml:space="preserve"> Viet Nam</w:t>
      </w:r>
    </w:p>
    <w:p w14:paraId="68F28EC4" w14:textId="77777777" w:rsidR="00E25FD3" w:rsidRPr="008A411A" w:rsidRDefault="00E25FD3">
      <w:pPr>
        <w:ind w:right="70"/>
        <w:jc w:val="center"/>
        <w:rPr>
          <w:color w:val="000000" w:themeColor="text1"/>
          <w:sz w:val="22"/>
          <w:szCs w:val="22"/>
        </w:rPr>
      </w:pPr>
    </w:p>
    <w:p w14:paraId="3C5BD9C2" w14:textId="19E2618D" w:rsidR="00E25FD3" w:rsidRPr="008A411A" w:rsidRDefault="00BA5433">
      <w:pPr>
        <w:ind w:right="70"/>
        <w:jc w:val="center"/>
        <w:rPr>
          <w:i/>
          <w:color w:val="000000" w:themeColor="text1"/>
          <w:sz w:val="22"/>
          <w:szCs w:val="22"/>
          <w:u w:val="single"/>
        </w:rPr>
      </w:pPr>
      <w:r w:rsidRPr="008A411A">
        <w:rPr>
          <w:i/>
          <w:color w:val="000000" w:themeColor="text1"/>
          <w:sz w:val="22"/>
          <w:szCs w:val="22"/>
        </w:rPr>
        <w:t xml:space="preserve">*Corresponding author. Email: </w:t>
      </w:r>
      <w:hyperlink r:id="rId5">
        <w:r w:rsidRPr="008A411A">
          <w:rPr>
            <w:i/>
            <w:color w:val="000000" w:themeColor="text1"/>
            <w:sz w:val="22"/>
            <w:szCs w:val="22"/>
          </w:rPr>
          <w:t>phamthithuyhang@qnu.edu.vn</w:t>
        </w:r>
      </w:hyperlink>
    </w:p>
    <w:p w14:paraId="1CC52302" w14:textId="77777777" w:rsidR="00EE2AF0" w:rsidRPr="008A411A" w:rsidRDefault="00EE2AF0">
      <w:pPr>
        <w:ind w:right="70"/>
        <w:jc w:val="center"/>
        <w:rPr>
          <w:color w:val="000000" w:themeColor="text1"/>
          <w:sz w:val="22"/>
          <w:szCs w:val="22"/>
        </w:rPr>
      </w:pPr>
    </w:p>
    <w:p w14:paraId="4B4F61E0" w14:textId="77777777" w:rsidR="00E25FD3" w:rsidRPr="008A411A" w:rsidRDefault="00E25FD3" w:rsidP="00494F74">
      <w:pPr>
        <w:ind w:right="70"/>
        <w:rPr>
          <w:color w:val="000000" w:themeColor="text1"/>
        </w:rPr>
      </w:pPr>
    </w:p>
    <w:p w14:paraId="3F6AABD0" w14:textId="75ED1B49" w:rsidR="00E25FD3" w:rsidRPr="008A411A" w:rsidRDefault="00BA5433" w:rsidP="00494F74">
      <w:pPr>
        <w:tabs>
          <w:tab w:val="left" w:pos="360"/>
          <w:tab w:val="right" w:pos="9072"/>
        </w:tabs>
        <w:spacing w:after="120"/>
        <w:jc w:val="both"/>
        <w:rPr>
          <w:b/>
          <w:color w:val="000000" w:themeColor="text1"/>
        </w:rPr>
      </w:pPr>
      <w:r w:rsidRPr="008A411A">
        <w:rPr>
          <w:b/>
          <w:color w:val="000000" w:themeColor="text1"/>
        </w:rPr>
        <w:t xml:space="preserve">ABSTRACT </w:t>
      </w:r>
    </w:p>
    <w:p w14:paraId="1E90F216" w14:textId="5283FE6E" w:rsidR="00593D5D" w:rsidRPr="008A411A" w:rsidRDefault="004C5359" w:rsidP="002A7AEF">
      <w:pPr>
        <w:ind w:firstLine="567"/>
        <w:jc w:val="both"/>
        <w:rPr>
          <w:color w:val="000000" w:themeColor="text1"/>
        </w:rPr>
      </w:pPr>
      <w:r w:rsidRPr="008A411A">
        <w:rPr>
          <w:color w:val="000000" w:themeColor="text1"/>
          <w:sz w:val="20"/>
          <w:szCs w:val="20"/>
        </w:rPr>
        <w:t>This paper</w:t>
      </w:r>
      <w:r w:rsidR="0098220F" w:rsidRPr="008A411A">
        <w:rPr>
          <w:color w:val="000000" w:themeColor="text1"/>
          <w:sz w:val="20"/>
          <w:szCs w:val="20"/>
          <w:lang w:val="en-US"/>
        </w:rPr>
        <w:t xml:space="preserve"> explores</w:t>
      </w:r>
      <w:r w:rsidRPr="008A411A">
        <w:rPr>
          <w:color w:val="000000" w:themeColor="text1"/>
          <w:sz w:val="20"/>
          <w:szCs w:val="20"/>
        </w:rPr>
        <w:t xml:space="preserve"> the association between water consumption disclosure and firm value in Vietnam's food sector, based on </w:t>
      </w:r>
      <w:r w:rsidR="007D54E1">
        <w:rPr>
          <w:color w:val="FF0000"/>
          <w:sz w:val="20"/>
          <w:szCs w:val="20"/>
          <w:lang w:val="en-US"/>
        </w:rPr>
        <w:t xml:space="preserve">the </w:t>
      </w:r>
      <w:r w:rsidRPr="008A411A">
        <w:rPr>
          <w:color w:val="000000" w:themeColor="text1"/>
          <w:sz w:val="20"/>
          <w:szCs w:val="20"/>
        </w:rPr>
        <w:t>sample</w:t>
      </w:r>
      <w:r w:rsidR="002A7AEF" w:rsidRPr="008A411A">
        <w:rPr>
          <w:color w:val="000000" w:themeColor="text1"/>
          <w:sz w:val="20"/>
          <w:szCs w:val="20"/>
        </w:rPr>
        <w:t>s</w:t>
      </w:r>
      <w:r w:rsidR="002A7AEF" w:rsidRPr="008A411A">
        <w:rPr>
          <w:color w:val="000000" w:themeColor="text1"/>
          <w:sz w:val="20"/>
          <w:szCs w:val="20"/>
          <w:lang w:val="vi-VN"/>
        </w:rPr>
        <w:t xml:space="preserve"> </w:t>
      </w:r>
      <w:r w:rsidRPr="008A411A">
        <w:rPr>
          <w:color w:val="000000" w:themeColor="text1"/>
          <w:sz w:val="20"/>
          <w:szCs w:val="20"/>
        </w:rPr>
        <w:t xml:space="preserve">of 23 </w:t>
      </w:r>
      <w:r w:rsidR="00E23AB6" w:rsidRPr="008A411A">
        <w:rPr>
          <w:color w:val="000000" w:themeColor="text1"/>
          <w:sz w:val="20"/>
          <w:szCs w:val="20"/>
          <w:lang w:val="en-US"/>
        </w:rPr>
        <w:t xml:space="preserve">listed </w:t>
      </w:r>
      <w:r w:rsidRPr="008A411A">
        <w:rPr>
          <w:color w:val="000000" w:themeColor="text1"/>
          <w:sz w:val="20"/>
          <w:szCs w:val="20"/>
        </w:rPr>
        <w:t xml:space="preserve">food </w:t>
      </w:r>
      <w:r w:rsidR="00E23AB6" w:rsidRPr="008A411A">
        <w:rPr>
          <w:color w:val="000000" w:themeColor="text1"/>
          <w:sz w:val="20"/>
          <w:szCs w:val="20"/>
          <w:lang w:val="en-US"/>
        </w:rPr>
        <w:t>firms</w:t>
      </w:r>
      <w:r w:rsidRPr="008A411A">
        <w:rPr>
          <w:color w:val="000000" w:themeColor="text1"/>
          <w:sz w:val="20"/>
          <w:szCs w:val="20"/>
        </w:rPr>
        <w:t xml:space="preserve"> on the Ho Chi Minh City Stock Exchange (HOSE) and the Hanoi Stock Exchange (HNX) from 2010 to 2021. </w:t>
      </w:r>
      <w:r w:rsidR="009D374C" w:rsidRPr="008A411A">
        <w:rPr>
          <w:color w:val="000000" w:themeColor="text1"/>
          <w:sz w:val="20"/>
          <w:szCs w:val="20"/>
          <w:lang w:val="en-US"/>
        </w:rPr>
        <w:t xml:space="preserve">By employing </w:t>
      </w:r>
      <w:r w:rsidRPr="008A411A">
        <w:rPr>
          <w:color w:val="000000" w:themeColor="text1"/>
          <w:sz w:val="20"/>
          <w:szCs w:val="20"/>
        </w:rPr>
        <w:t>Ordinary Least Squares (OLS), Fixed Effects (FE), Random Effects (RE) and Two-Stage Least Squares (2SLS)</w:t>
      </w:r>
      <w:r w:rsidR="008C03DE" w:rsidRPr="008A411A">
        <w:rPr>
          <w:color w:val="000000" w:themeColor="text1"/>
          <w:sz w:val="20"/>
          <w:szCs w:val="20"/>
          <w:lang w:val="en-US"/>
        </w:rPr>
        <w:t xml:space="preserve"> estimation methods</w:t>
      </w:r>
      <w:r w:rsidRPr="008A411A">
        <w:rPr>
          <w:color w:val="000000" w:themeColor="text1"/>
          <w:sz w:val="20"/>
          <w:szCs w:val="20"/>
        </w:rPr>
        <w:t xml:space="preserve">, our study </w:t>
      </w:r>
      <w:r w:rsidR="002A7AEF" w:rsidRPr="008A411A">
        <w:rPr>
          <w:color w:val="000000" w:themeColor="text1"/>
          <w:sz w:val="20"/>
          <w:szCs w:val="20"/>
        </w:rPr>
        <w:t>indicates that water consumption reporting is positively associated with firm value</w:t>
      </w:r>
      <w:r w:rsidRPr="008A411A">
        <w:rPr>
          <w:color w:val="000000" w:themeColor="text1"/>
          <w:sz w:val="20"/>
          <w:szCs w:val="20"/>
        </w:rPr>
        <w:t xml:space="preserve">. </w:t>
      </w:r>
      <w:r w:rsidR="002A7AEF" w:rsidRPr="008A411A">
        <w:rPr>
          <w:color w:val="000000" w:themeColor="text1"/>
          <w:sz w:val="20"/>
          <w:szCs w:val="20"/>
        </w:rPr>
        <w:t>T</w:t>
      </w:r>
      <w:r w:rsidRPr="008A411A">
        <w:rPr>
          <w:color w:val="000000" w:themeColor="text1"/>
          <w:sz w:val="20"/>
          <w:szCs w:val="20"/>
        </w:rPr>
        <w:t>hrough the lenses of stakeholder theory, signaling theory, legitimacy theory</w:t>
      </w:r>
      <w:r w:rsidR="0033790A" w:rsidRPr="008A411A">
        <w:rPr>
          <w:color w:val="000000" w:themeColor="text1"/>
          <w:sz w:val="20"/>
          <w:szCs w:val="20"/>
          <w:lang w:val="vi-VN"/>
        </w:rPr>
        <w:t xml:space="preserve"> </w:t>
      </w:r>
      <w:r w:rsidRPr="008A411A">
        <w:rPr>
          <w:color w:val="000000" w:themeColor="text1"/>
          <w:sz w:val="20"/>
          <w:szCs w:val="20"/>
        </w:rPr>
        <w:t>and political economy theory</w:t>
      </w:r>
      <w:r w:rsidR="002A7AEF" w:rsidRPr="008A411A">
        <w:rPr>
          <w:color w:val="000000" w:themeColor="text1"/>
          <w:sz w:val="20"/>
          <w:szCs w:val="20"/>
          <w:lang w:val="vi-VN"/>
        </w:rPr>
        <w:t>; t</w:t>
      </w:r>
      <w:r w:rsidRPr="008A411A">
        <w:rPr>
          <w:color w:val="000000" w:themeColor="text1"/>
          <w:sz w:val="20"/>
          <w:szCs w:val="20"/>
        </w:rPr>
        <w:t>he study is expect</w:t>
      </w:r>
      <w:r w:rsidR="00A54352" w:rsidRPr="008A411A">
        <w:rPr>
          <w:color w:val="000000" w:themeColor="text1"/>
          <w:sz w:val="20"/>
          <w:szCs w:val="20"/>
        </w:rPr>
        <w:t>ed</w:t>
      </w:r>
      <w:r w:rsidR="002A7AEF" w:rsidRPr="008A411A">
        <w:rPr>
          <w:color w:val="000000" w:themeColor="text1"/>
          <w:sz w:val="20"/>
          <w:szCs w:val="20"/>
          <w:lang w:val="vi-VN"/>
        </w:rPr>
        <w:t xml:space="preserve"> </w:t>
      </w:r>
      <w:r w:rsidRPr="008A411A">
        <w:rPr>
          <w:color w:val="000000" w:themeColor="text1"/>
          <w:sz w:val="20"/>
          <w:szCs w:val="20"/>
        </w:rPr>
        <w:t xml:space="preserve">to </w:t>
      </w:r>
      <w:r w:rsidR="002A7AEF" w:rsidRPr="006B39BA">
        <w:rPr>
          <w:color w:val="FF0000"/>
          <w:sz w:val="20"/>
          <w:szCs w:val="20"/>
        </w:rPr>
        <w:t>provide</w:t>
      </w:r>
      <w:r w:rsidR="006B39BA">
        <w:rPr>
          <w:color w:val="000000" w:themeColor="text1"/>
          <w:sz w:val="20"/>
          <w:szCs w:val="20"/>
          <w:lang w:val="vi-VN"/>
        </w:rPr>
        <w:t xml:space="preserve"> </w:t>
      </w:r>
      <w:r w:rsidR="0033790A" w:rsidRPr="008A411A">
        <w:rPr>
          <w:color w:val="000000" w:themeColor="text1"/>
          <w:sz w:val="20"/>
          <w:szCs w:val="20"/>
          <w:lang w:val="vi-VN"/>
        </w:rPr>
        <w:t>emp</w:t>
      </w:r>
      <w:r w:rsidR="003E1936">
        <w:rPr>
          <w:color w:val="000000" w:themeColor="text1"/>
          <w:sz w:val="20"/>
          <w:szCs w:val="20"/>
          <w:lang w:val="en-US"/>
        </w:rPr>
        <w:t>i</w:t>
      </w:r>
      <w:r w:rsidR="0033790A" w:rsidRPr="008A411A">
        <w:rPr>
          <w:color w:val="000000" w:themeColor="text1"/>
          <w:sz w:val="20"/>
          <w:szCs w:val="20"/>
          <w:lang w:val="vi-VN"/>
        </w:rPr>
        <w:t xml:space="preserve">rical evidence </w:t>
      </w:r>
      <w:r w:rsidR="006B39BA" w:rsidRPr="006B39BA">
        <w:rPr>
          <w:color w:val="FF0000"/>
          <w:sz w:val="20"/>
          <w:szCs w:val="20"/>
          <w:lang w:val="vi-VN"/>
        </w:rPr>
        <w:t xml:space="preserve">of </w:t>
      </w:r>
      <w:r w:rsidRPr="008A411A">
        <w:rPr>
          <w:color w:val="000000" w:themeColor="text1"/>
          <w:sz w:val="20"/>
          <w:szCs w:val="20"/>
        </w:rPr>
        <w:t xml:space="preserve">voluntary </w:t>
      </w:r>
      <w:r w:rsidR="0033790A" w:rsidRPr="008A411A">
        <w:rPr>
          <w:color w:val="000000" w:themeColor="text1"/>
          <w:sz w:val="20"/>
          <w:szCs w:val="20"/>
        </w:rPr>
        <w:t>water</w:t>
      </w:r>
      <w:r w:rsidR="0033790A" w:rsidRPr="008A411A">
        <w:rPr>
          <w:color w:val="000000" w:themeColor="text1"/>
          <w:sz w:val="20"/>
          <w:szCs w:val="20"/>
          <w:lang w:val="vi-VN"/>
        </w:rPr>
        <w:t xml:space="preserve"> </w:t>
      </w:r>
      <w:r w:rsidRPr="008A411A">
        <w:rPr>
          <w:color w:val="000000" w:themeColor="text1"/>
          <w:sz w:val="20"/>
          <w:szCs w:val="20"/>
        </w:rPr>
        <w:t>information disclosure</w:t>
      </w:r>
      <w:r w:rsidR="002A7AEF" w:rsidRPr="008A411A">
        <w:rPr>
          <w:color w:val="000000" w:themeColor="text1"/>
          <w:sz w:val="20"/>
          <w:szCs w:val="20"/>
          <w:lang w:val="vi-VN"/>
        </w:rPr>
        <w:t>’s benefits and policy implications</w:t>
      </w:r>
      <w:r w:rsidRPr="008A411A">
        <w:rPr>
          <w:color w:val="000000" w:themeColor="text1"/>
          <w:sz w:val="20"/>
          <w:szCs w:val="20"/>
        </w:rPr>
        <w:t xml:space="preserve"> to managers, investors, and regulatory authorities</w:t>
      </w:r>
      <w:r w:rsidRPr="008A411A">
        <w:rPr>
          <w:color w:val="000000" w:themeColor="text1"/>
          <w:sz w:val="20"/>
          <w:szCs w:val="20"/>
          <w:lang w:val="vi-VN"/>
        </w:rPr>
        <w:t>.</w:t>
      </w:r>
    </w:p>
    <w:p w14:paraId="3E51867C" w14:textId="549D666A" w:rsidR="00E25FD3" w:rsidRPr="00D273AC" w:rsidRDefault="00BA5433" w:rsidP="00494F74">
      <w:pPr>
        <w:tabs>
          <w:tab w:val="right" w:pos="9072"/>
        </w:tabs>
        <w:spacing w:after="120"/>
        <w:jc w:val="both"/>
        <w:rPr>
          <w:i/>
          <w:color w:val="FF0000"/>
          <w:sz w:val="20"/>
          <w:szCs w:val="20"/>
          <w:lang w:val="en-US"/>
        </w:rPr>
      </w:pPr>
      <w:r w:rsidRPr="008A411A">
        <w:rPr>
          <w:b/>
          <w:color w:val="000000" w:themeColor="text1"/>
          <w:sz w:val="20"/>
          <w:szCs w:val="20"/>
        </w:rPr>
        <w:t>Keywords:</w:t>
      </w:r>
      <w:r w:rsidRPr="008A411A">
        <w:rPr>
          <w:i/>
          <w:color w:val="000000" w:themeColor="text1"/>
          <w:sz w:val="20"/>
          <w:szCs w:val="20"/>
        </w:rPr>
        <w:t xml:space="preserve"> </w:t>
      </w:r>
      <w:r w:rsidRPr="00D273AC">
        <w:rPr>
          <w:i/>
          <w:color w:val="FF0000"/>
          <w:sz w:val="20"/>
          <w:szCs w:val="20"/>
        </w:rPr>
        <w:t>firm value</w:t>
      </w:r>
      <w:r w:rsidR="005D3DCF" w:rsidRPr="00D273AC">
        <w:rPr>
          <w:i/>
          <w:color w:val="FF0000"/>
          <w:sz w:val="20"/>
          <w:szCs w:val="20"/>
          <w:lang w:val="en-US"/>
        </w:rPr>
        <w:t xml:space="preserve">, </w:t>
      </w:r>
      <w:r w:rsidRPr="00D273AC">
        <w:rPr>
          <w:i/>
          <w:color w:val="FF0000"/>
          <w:sz w:val="20"/>
          <w:szCs w:val="20"/>
        </w:rPr>
        <w:t>food industry</w:t>
      </w:r>
      <w:r w:rsidR="000743B3" w:rsidRPr="00D273AC">
        <w:rPr>
          <w:i/>
          <w:color w:val="FF0000"/>
          <w:sz w:val="20"/>
          <w:szCs w:val="20"/>
          <w:lang w:val="en-US"/>
        </w:rPr>
        <w:t>,</w:t>
      </w:r>
      <w:r w:rsidR="005D3DCF" w:rsidRPr="00D273AC">
        <w:rPr>
          <w:i/>
          <w:color w:val="FF0000"/>
          <w:sz w:val="20"/>
          <w:szCs w:val="20"/>
        </w:rPr>
        <w:t xml:space="preserve"> information disclosure, </w:t>
      </w:r>
      <w:r w:rsidR="000743B3" w:rsidRPr="00D273AC">
        <w:rPr>
          <w:i/>
          <w:color w:val="FF0000"/>
          <w:sz w:val="20"/>
          <w:szCs w:val="20"/>
          <w:lang w:val="en-US"/>
        </w:rPr>
        <w:t>Vietnam</w:t>
      </w:r>
      <w:r w:rsidR="00D273AC" w:rsidRPr="00D273AC">
        <w:rPr>
          <w:i/>
          <w:color w:val="FF0000"/>
          <w:sz w:val="20"/>
          <w:szCs w:val="20"/>
          <w:lang w:val="en-US"/>
        </w:rPr>
        <w:t xml:space="preserve">, </w:t>
      </w:r>
      <w:r w:rsidR="00D273AC" w:rsidRPr="00D273AC">
        <w:rPr>
          <w:i/>
          <w:color w:val="FF0000"/>
          <w:sz w:val="20"/>
          <w:szCs w:val="20"/>
        </w:rPr>
        <w:t>water consumption</w:t>
      </w:r>
      <w:r w:rsidR="00D273AC" w:rsidRPr="00D273AC">
        <w:rPr>
          <w:i/>
          <w:color w:val="FF0000"/>
          <w:sz w:val="20"/>
          <w:szCs w:val="20"/>
          <w:lang w:val="en-US"/>
        </w:rPr>
        <w:t>.</w:t>
      </w:r>
    </w:p>
    <w:p w14:paraId="0813688B" w14:textId="77777777" w:rsidR="00AE5279" w:rsidRPr="008A411A" w:rsidRDefault="00AE5279" w:rsidP="00494F74">
      <w:pPr>
        <w:tabs>
          <w:tab w:val="right" w:pos="9072"/>
        </w:tabs>
        <w:spacing w:after="120"/>
        <w:jc w:val="both"/>
        <w:rPr>
          <w:i/>
          <w:color w:val="000000" w:themeColor="text1"/>
          <w:sz w:val="20"/>
          <w:szCs w:val="20"/>
        </w:rPr>
      </w:pPr>
    </w:p>
    <w:p w14:paraId="58A1062E" w14:textId="77777777" w:rsidR="00E25FD3" w:rsidRPr="008A411A" w:rsidRDefault="00E25FD3">
      <w:pPr>
        <w:tabs>
          <w:tab w:val="left" w:pos="360"/>
          <w:tab w:val="right" w:pos="9072"/>
        </w:tabs>
        <w:jc w:val="both"/>
        <w:rPr>
          <w:color w:val="000000" w:themeColor="text1"/>
          <w:sz w:val="20"/>
          <w:szCs w:val="20"/>
        </w:rPr>
        <w:sectPr w:rsidR="00E25FD3" w:rsidRPr="008A411A" w:rsidSect="007A2ACD">
          <w:type w:val="continuous"/>
          <w:pgSz w:w="11909" w:h="16834"/>
          <w:pgMar w:top="1134" w:right="1134" w:bottom="1134" w:left="1418" w:header="720" w:footer="720" w:gutter="0"/>
          <w:pgNumType w:start="1"/>
          <w:cols w:space="720"/>
          <w:titlePg/>
        </w:sectPr>
      </w:pPr>
    </w:p>
    <w:p w14:paraId="34770953" w14:textId="77777777" w:rsidR="00E25FD3" w:rsidRPr="008A411A" w:rsidRDefault="00BA5433">
      <w:pPr>
        <w:tabs>
          <w:tab w:val="left" w:pos="567"/>
          <w:tab w:val="right" w:pos="9072"/>
        </w:tabs>
        <w:spacing w:before="120" w:after="120"/>
        <w:jc w:val="both"/>
        <w:rPr>
          <w:color w:val="000000" w:themeColor="text1"/>
          <w:sz w:val="22"/>
          <w:szCs w:val="22"/>
        </w:rPr>
      </w:pPr>
      <w:r w:rsidRPr="008A411A">
        <w:rPr>
          <w:b/>
          <w:color w:val="000000" w:themeColor="text1"/>
          <w:sz w:val="22"/>
          <w:szCs w:val="22"/>
        </w:rPr>
        <w:t>1. INTRODUCTION</w:t>
      </w:r>
      <w:r w:rsidRPr="008A411A">
        <w:rPr>
          <w:color w:val="000000" w:themeColor="text1"/>
          <w:sz w:val="22"/>
          <w:szCs w:val="22"/>
        </w:rPr>
        <w:t xml:space="preserve"> </w:t>
      </w:r>
    </w:p>
    <w:p w14:paraId="55AD7D3B" w14:textId="610D1A1E" w:rsidR="00E25FD3" w:rsidRPr="008A411A" w:rsidRDefault="0033790A" w:rsidP="0033790A">
      <w:pPr>
        <w:shd w:val="clear" w:color="auto" w:fill="FFFFFF"/>
        <w:tabs>
          <w:tab w:val="left" w:pos="360"/>
          <w:tab w:val="right" w:pos="9072"/>
        </w:tabs>
        <w:spacing w:after="120" w:line="312" w:lineRule="auto"/>
        <w:jc w:val="both"/>
        <w:rPr>
          <w:color w:val="000000" w:themeColor="text1"/>
          <w:sz w:val="22"/>
          <w:szCs w:val="22"/>
        </w:rPr>
      </w:pPr>
      <w:r w:rsidRPr="008A411A">
        <w:rPr>
          <w:color w:val="000000" w:themeColor="text1"/>
          <w:sz w:val="22"/>
          <w:szCs w:val="22"/>
        </w:rPr>
        <w:t>The</w:t>
      </w:r>
      <w:r w:rsidRPr="008A411A">
        <w:rPr>
          <w:color w:val="000000" w:themeColor="text1"/>
          <w:sz w:val="22"/>
          <w:szCs w:val="22"/>
          <w:lang w:val="vi-VN"/>
        </w:rPr>
        <w:t xml:space="preserve"> fast-changing movement confronts many barrier</w:t>
      </w:r>
      <w:r w:rsidRPr="008A411A">
        <w:rPr>
          <w:color w:val="000000" w:themeColor="text1"/>
          <w:sz w:val="22"/>
          <w:szCs w:val="22"/>
          <w:lang w:val="en-US"/>
        </w:rPr>
        <w:t>s</w:t>
      </w:r>
      <w:r w:rsidRPr="008A411A">
        <w:rPr>
          <w:color w:val="000000" w:themeColor="text1"/>
          <w:sz w:val="22"/>
          <w:szCs w:val="22"/>
          <w:lang w:val="vi-VN"/>
        </w:rPr>
        <w:t xml:space="preserve"> relevant </w:t>
      </w:r>
      <w:r w:rsidRPr="008A411A">
        <w:rPr>
          <w:color w:val="000000" w:themeColor="text1"/>
          <w:sz w:val="22"/>
          <w:szCs w:val="22"/>
          <w:lang w:val="en-US"/>
        </w:rPr>
        <w:t xml:space="preserve">to </w:t>
      </w:r>
      <w:r w:rsidRPr="008A411A">
        <w:rPr>
          <w:color w:val="000000" w:themeColor="text1"/>
          <w:sz w:val="22"/>
          <w:szCs w:val="22"/>
          <w:lang w:val="vi-VN"/>
        </w:rPr>
        <w:t xml:space="preserve">the </w:t>
      </w:r>
      <w:r w:rsidRPr="006B39BA">
        <w:rPr>
          <w:color w:val="FF0000"/>
          <w:sz w:val="22"/>
          <w:szCs w:val="22"/>
          <w:lang w:val="vi-VN"/>
        </w:rPr>
        <w:t>scar</w:t>
      </w:r>
      <w:r w:rsidR="006B39BA" w:rsidRPr="006B39BA">
        <w:rPr>
          <w:color w:val="FF0000"/>
          <w:sz w:val="22"/>
          <w:szCs w:val="22"/>
          <w:lang w:val="vi-VN"/>
        </w:rPr>
        <w:t>c</w:t>
      </w:r>
      <w:r w:rsidRPr="006B39BA">
        <w:rPr>
          <w:color w:val="FF0000"/>
          <w:sz w:val="22"/>
          <w:szCs w:val="22"/>
          <w:lang w:val="vi-VN"/>
        </w:rPr>
        <w:t>ity</w:t>
      </w:r>
      <w:r w:rsidRPr="008A411A">
        <w:rPr>
          <w:color w:val="000000" w:themeColor="text1"/>
          <w:sz w:val="22"/>
          <w:szCs w:val="22"/>
          <w:lang w:val="vi-VN"/>
        </w:rPr>
        <w:t xml:space="preserve"> </w:t>
      </w:r>
      <w:r w:rsidRPr="008A411A">
        <w:rPr>
          <w:color w:val="000000" w:themeColor="text1"/>
          <w:sz w:val="22"/>
          <w:szCs w:val="22"/>
          <w:lang w:val="en-US"/>
        </w:rPr>
        <w:t>of</w:t>
      </w:r>
      <w:r w:rsidRPr="008A411A">
        <w:rPr>
          <w:color w:val="000000" w:themeColor="text1"/>
          <w:sz w:val="22"/>
          <w:szCs w:val="22"/>
          <w:lang w:val="vi-VN"/>
        </w:rPr>
        <w:t xml:space="preserve"> </w:t>
      </w:r>
      <w:r w:rsidRPr="006B39BA">
        <w:rPr>
          <w:color w:val="FF0000"/>
          <w:sz w:val="22"/>
          <w:szCs w:val="22"/>
          <w:lang w:val="vi-VN"/>
        </w:rPr>
        <w:t>natu</w:t>
      </w:r>
      <w:r w:rsidR="006B39BA" w:rsidRPr="006B39BA">
        <w:rPr>
          <w:color w:val="FF0000"/>
          <w:sz w:val="22"/>
          <w:szCs w:val="22"/>
          <w:lang w:val="vi-VN"/>
        </w:rPr>
        <w:t>r</w:t>
      </w:r>
      <w:r w:rsidRPr="006B39BA">
        <w:rPr>
          <w:color w:val="FF0000"/>
          <w:sz w:val="22"/>
          <w:szCs w:val="22"/>
          <w:lang w:val="vi-VN"/>
        </w:rPr>
        <w:t xml:space="preserve">al </w:t>
      </w:r>
      <w:r w:rsidRPr="008A411A">
        <w:rPr>
          <w:color w:val="000000" w:themeColor="text1"/>
          <w:sz w:val="22"/>
          <w:szCs w:val="22"/>
          <w:lang w:val="vi-VN"/>
        </w:rPr>
        <w:t>resources</w:t>
      </w:r>
      <w:r w:rsidRPr="008A411A">
        <w:rPr>
          <w:color w:val="000000" w:themeColor="text1"/>
          <w:sz w:val="22"/>
          <w:szCs w:val="22"/>
          <w:lang w:val="en-US"/>
        </w:rPr>
        <w:t>, especially water. Since</w:t>
      </w:r>
      <w:r w:rsidRPr="008A411A">
        <w:rPr>
          <w:color w:val="000000" w:themeColor="text1"/>
          <w:sz w:val="22"/>
          <w:szCs w:val="22"/>
          <w:lang w:val="vi-VN"/>
        </w:rPr>
        <w:t xml:space="preserve"> </w:t>
      </w:r>
      <w:r w:rsidRPr="008A411A">
        <w:rPr>
          <w:color w:val="000000" w:themeColor="text1"/>
          <w:sz w:val="22"/>
          <w:szCs w:val="22"/>
          <w:lang w:val="en-US"/>
        </w:rPr>
        <w:t>t</w:t>
      </w:r>
      <w:r w:rsidR="00BA5433" w:rsidRPr="008A411A">
        <w:rPr>
          <w:color w:val="000000" w:themeColor="text1"/>
          <w:sz w:val="22"/>
          <w:szCs w:val="22"/>
        </w:rPr>
        <w:t>he rapid economic growth and industrialization have generated heightened demand.</w:t>
      </w:r>
      <w:r w:rsidRPr="008A411A">
        <w:rPr>
          <w:color w:val="000000" w:themeColor="text1"/>
          <w:sz w:val="22"/>
          <w:szCs w:val="22"/>
          <w:lang w:val="en-US"/>
        </w:rPr>
        <w:t xml:space="preserve"> </w:t>
      </w:r>
      <w:r w:rsidR="00BA5433" w:rsidRPr="008A411A">
        <w:rPr>
          <w:color w:val="000000" w:themeColor="text1"/>
          <w:sz w:val="22"/>
          <w:szCs w:val="22"/>
        </w:rPr>
        <w:t>The availab</w:t>
      </w:r>
      <w:r w:rsidR="00A54352" w:rsidRPr="008A411A">
        <w:rPr>
          <w:color w:val="000000" w:themeColor="text1"/>
          <w:sz w:val="22"/>
          <w:szCs w:val="22"/>
        </w:rPr>
        <w:t>le</w:t>
      </w:r>
      <w:r w:rsidR="00BA5433" w:rsidRPr="008A411A">
        <w:rPr>
          <w:color w:val="000000" w:themeColor="text1"/>
          <w:sz w:val="22"/>
          <w:szCs w:val="22"/>
        </w:rPr>
        <w:t xml:space="preserve"> water resources </w:t>
      </w:r>
      <w:r w:rsidR="002A7AEF" w:rsidRPr="008A411A">
        <w:rPr>
          <w:color w:val="000000" w:themeColor="text1"/>
          <w:sz w:val="22"/>
          <w:szCs w:val="22"/>
        </w:rPr>
        <w:t>are</w:t>
      </w:r>
      <w:r w:rsidR="00BA5433" w:rsidRPr="008A411A">
        <w:rPr>
          <w:color w:val="000000" w:themeColor="text1"/>
          <w:sz w:val="22"/>
          <w:szCs w:val="22"/>
        </w:rPr>
        <w:t xml:space="preserve"> diminishing, and this scarcity presents an increasing </w:t>
      </w:r>
      <w:r w:rsidR="002A7AEF" w:rsidRPr="008A411A">
        <w:rPr>
          <w:color w:val="000000" w:themeColor="text1"/>
          <w:sz w:val="22"/>
          <w:szCs w:val="22"/>
        </w:rPr>
        <w:t>corporate</w:t>
      </w:r>
      <w:r w:rsidR="002A7AEF" w:rsidRPr="008A411A">
        <w:rPr>
          <w:color w:val="000000" w:themeColor="text1"/>
          <w:sz w:val="22"/>
          <w:szCs w:val="22"/>
          <w:lang w:val="vi-VN"/>
        </w:rPr>
        <w:t xml:space="preserve"> </w:t>
      </w:r>
      <w:r w:rsidR="00BA5433" w:rsidRPr="008A411A">
        <w:rPr>
          <w:color w:val="000000" w:themeColor="text1"/>
          <w:sz w:val="22"/>
          <w:szCs w:val="22"/>
        </w:rPr>
        <w:t>risk to physical assets, reputation, and financial stability</w:t>
      </w:r>
      <w:r w:rsidR="00974430" w:rsidRPr="008A411A">
        <w:rPr>
          <w:color w:val="000000" w:themeColor="text1"/>
          <w:sz w:val="22"/>
          <w:szCs w:val="22"/>
        </w:rPr>
        <w:fldChar w:fldCharType="begin"/>
      </w:r>
      <w:r w:rsidR="004C3AE1">
        <w:rPr>
          <w:color w:val="000000" w:themeColor="text1"/>
          <w:sz w:val="22"/>
          <w:szCs w:val="22"/>
        </w:rPr>
        <w:instrText xml:space="preserve"> ADDIN EN.CITE &lt;EndNote&gt;&lt;Cite&gt;&lt;Author&gt;Jones&lt;/Author&gt;&lt;Year&gt;2015&lt;/Year&gt;&lt;RecNum&gt;32&lt;/RecNum&gt;&lt;DisplayText&gt;&lt;style face="superscript"&gt;1&lt;/style&gt;&lt;/DisplayText&gt;&lt;record&gt;&lt;rec-number&gt;32&lt;/rec-number&gt;&lt;foreign-keys&gt;&lt;key app="EN" db-id="frvzx9sdotwpwwef20mptdx559205z9vfr5e" timestamp="1710043396"&gt;32&lt;/key&gt;&lt;/foreign-keys&gt;&lt;ref-type name="Journal Article"&gt;17&lt;/ref-type&gt;&lt;contributors&gt;&lt;authors&gt;&lt;author&gt;Jones, Peter&lt;/author&gt;&lt;author&gt;Hillier, David&lt;/author&gt;&lt;author&gt;Comfort, Daphne&lt;/author&gt;&lt;/authors&gt;&lt;/contributors&gt;&lt;titles&gt;&lt;title&gt;Water stewardship and corporate sustainability: a case study of reputation management in the food and drinks industry&lt;/title&gt;&lt;secondary-title&gt;Journal of public affairs&lt;/secondary-title&gt;&lt;/titles&gt;&lt;periodical&gt;&lt;full-title&gt;Journal of public affairs&lt;/full-title&gt;&lt;/periodical&gt;&lt;pages&gt;116-126&lt;/pages&gt;&lt;volume&gt;15&lt;/volume&gt;&lt;number&gt;1&lt;/number&gt;&lt;dates&gt;&lt;year&gt;2015&lt;/year&gt;&lt;/dates&gt;&lt;isbn&gt;1472-3891&lt;/isbn&gt;&lt;urls&gt;&lt;/urls&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1</w:t>
      </w:r>
      <w:r w:rsidR="00974430" w:rsidRPr="008A411A">
        <w:rPr>
          <w:color w:val="000000" w:themeColor="text1"/>
          <w:sz w:val="22"/>
          <w:szCs w:val="22"/>
        </w:rPr>
        <w:fldChar w:fldCharType="end"/>
      </w:r>
      <w:r w:rsidR="00FD583A" w:rsidRPr="008A411A">
        <w:rPr>
          <w:color w:val="000000" w:themeColor="text1"/>
          <w:sz w:val="22"/>
          <w:szCs w:val="22"/>
        </w:rPr>
        <w:t>.</w:t>
      </w:r>
      <w:r w:rsidR="00115C12" w:rsidRPr="008A411A">
        <w:rPr>
          <w:color w:val="000000" w:themeColor="text1"/>
          <w:sz w:val="22"/>
          <w:szCs w:val="22"/>
          <w:lang w:val="vi-VN"/>
        </w:rPr>
        <w:t xml:space="preserve"> </w:t>
      </w:r>
      <w:r w:rsidR="00BA5433" w:rsidRPr="008A411A">
        <w:rPr>
          <w:color w:val="000000" w:themeColor="text1"/>
          <w:sz w:val="22"/>
          <w:szCs w:val="22"/>
        </w:rPr>
        <w:t>Therefore,</w:t>
      </w:r>
      <w:r w:rsidR="00115C12" w:rsidRPr="008A411A">
        <w:rPr>
          <w:color w:val="000000" w:themeColor="text1"/>
          <w:sz w:val="22"/>
          <w:szCs w:val="22"/>
          <w:lang w:val="vi-VN"/>
        </w:rPr>
        <w:t xml:space="preserve"> </w:t>
      </w:r>
      <w:r w:rsidR="00BA5433" w:rsidRPr="008A411A">
        <w:rPr>
          <w:color w:val="000000" w:themeColor="text1"/>
          <w:sz w:val="22"/>
          <w:szCs w:val="22"/>
        </w:rPr>
        <w:t>the company increasingly recognizes the need to align its goals with pursuing sustainable growth through responsible operation</w:t>
      </w:r>
      <w:r w:rsidRPr="008A411A">
        <w:rPr>
          <w:color w:val="000000" w:themeColor="text1"/>
          <w:sz w:val="22"/>
          <w:szCs w:val="22"/>
          <w:lang w:val="en-US"/>
        </w:rPr>
        <w:t xml:space="preserve"> in using water</w:t>
      </w:r>
      <w:r w:rsidR="00974430" w:rsidRPr="008A411A">
        <w:rPr>
          <w:color w:val="000000" w:themeColor="text1"/>
          <w:sz w:val="22"/>
          <w:szCs w:val="22"/>
        </w:rPr>
        <w:fldChar w:fldCharType="begin"/>
      </w:r>
      <w:r w:rsidR="004C3AE1">
        <w:rPr>
          <w:color w:val="000000" w:themeColor="text1"/>
          <w:sz w:val="22"/>
          <w:szCs w:val="22"/>
        </w:rPr>
        <w:instrText xml:space="preserve"> ADDIN EN.CITE &lt;EndNote&gt;&lt;Cite&gt;&lt;Author&gt;Sukmadilaga&lt;/Author&gt;&lt;Year&gt;2023&lt;/Year&gt;&lt;RecNum&gt;33&lt;/RecNum&gt;&lt;DisplayText&gt;&lt;style face="superscript"&gt;2&lt;/style&gt;&lt;/DisplayText&gt;&lt;record&gt;&lt;rec-number&gt;33&lt;/rec-number&gt;&lt;foreign-keys&gt;&lt;key app="EN" db-id="frvzx9sdotwpwwef20mptdx559205z9vfr5e" timestamp="1710043396"&gt;33&lt;/key&gt;&lt;/foreign-keys&gt;&lt;ref-type name="Journal Article"&gt;17&lt;/ref-type&gt;&lt;contributors&gt;&lt;authors&gt;&lt;author&gt;Sukmadilaga, Citra&lt;/author&gt;&lt;author&gt;Winarningsih, Srihadi&lt;/author&gt;&lt;author&gt;Yudianto, Ivan&lt;/author&gt;&lt;author&gt;Lestari, Tri Utami&lt;/author&gt;&lt;author&gt;Ghani, Erlane K&lt;/author&gt;&lt;/authors&gt;&lt;/contributors&gt;&lt;titles&gt;&lt;title&gt;Does Green Accounting Affect Firm Value? Evidence from ASEAN Countries&lt;/title&gt;&lt;secondary-title&gt;International Journal of Energy Economics and Policy&lt;/secondary-title&gt;&lt;/titles&gt;&lt;periodical&gt;&lt;full-title&gt;International Journal of Energy Economics and Policy&lt;/full-title&gt;&lt;/periodical&gt;&lt;pages&gt;509&lt;/pages&gt;&lt;volume&gt;13&lt;/volume&gt;&lt;number&gt;2&lt;/number&gt;&lt;dates&gt;&lt;year&gt;2023&lt;/year&gt;&lt;/dates&gt;&lt;isbn&gt;2146-4553&lt;/isbn&gt;&lt;urls&gt;&lt;/urls&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2</w:t>
      </w:r>
      <w:r w:rsidR="00974430" w:rsidRPr="008A411A">
        <w:rPr>
          <w:color w:val="000000" w:themeColor="text1"/>
          <w:sz w:val="22"/>
          <w:szCs w:val="22"/>
        </w:rPr>
        <w:fldChar w:fldCharType="end"/>
      </w:r>
      <w:r w:rsidR="00FD583A" w:rsidRPr="008A411A">
        <w:rPr>
          <w:color w:val="000000" w:themeColor="text1"/>
          <w:sz w:val="22"/>
          <w:szCs w:val="22"/>
        </w:rPr>
        <w:t xml:space="preserve">. </w:t>
      </w:r>
      <w:r w:rsidR="00BA5433" w:rsidRPr="008A411A">
        <w:rPr>
          <w:color w:val="000000" w:themeColor="text1"/>
          <w:sz w:val="22"/>
          <w:szCs w:val="22"/>
        </w:rPr>
        <w:t xml:space="preserve">Consequently, promoting efficient </w:t>
      </w:r>
      <w:r w:rsidRPr="008A411A">
        <w:rPr>
          <w:color w:val="000000" w:themeColor="text1"/>
          <w:sz w:val="22"/>
          <w:szCs w:val="22"/>
          <w:lang w:val="en-US"/>
        </w:rPr>
        <w:t xml:space="preserve">water </w:t>
      </w:r>
      <w:r w:rsidR="00BA5433" w:rsidRPr="008A411A">
        <w:rPr>
          <w:color w:val="000000" w:themeColor="text1"/>
          <w:sz w:val="22"/>
          <w:szCs w:val="22"/>
        </w:rPr>
        <w:t xml:space="preserve">resource usage fosters sustainability, resilience, competitiveness, and stakeholder trust, </w:t>
      </w:r>
      <w:r w:rsidR="002A7AEF" w:rsidRPr="008A411A">
        <w:rPr>
          <w:color w:val="000000" w:themeColor="text1"/>
          <w:sz w:val="22"/>
          <w:szCs w:val="22"/>
        </w:rPr>
        <w:t>which</w:t>
      </w:r>
      <w:r w:rsidR="002A7AEF" w:rsidRPr="008A411A">
        <w:rPr>
          <w:color w:val="000000" w:themeColor="text1"/>
          <w:sz w:val="22"/>
          <w:szCs w:val="22"/>
          <w:lang w:val="vi-VN"/>
        </w:rPr>
        <w:t xml:space="preserve"> enhances </w:t>
      </w:r>
      <w:r w:rsidR="00BA5433" w:rsidRPr="008A411A">
        <w:rPr>
          <w:color w:val="000000" w:themeColor="text1"/>
          <w:sz w:val="22"/>
          <w:szCs w:val="22"/>
        </w:rPr>
        <w:t>the environment</w:t>
      </w:r>
      <w:r w:rsidR="00974430" w:rsidRPr="008A411A">
        <w:rPr>
          <w:color w:val="000000" w:themeColor="text1"/>
          <w:sz w:val="22"/>
          <w:szCs w:val="22"/>
        </w:rPr>
        <w:fldChar w:fldCharType="begin"/>
      </w:r>
      <w:r w:rsidR="006B39BA">
        <w:rPr>
          <w:color w:val="000000" w:themeColor="text1"/>
          <w:sz w:val="22"/>
          <w:szCs w:val="22"/>
        </w:rPr>
        <w:instrText xml:space="preserve"> ADDIN EN.CITE &lt;EndNote&gt;&lt;Cite&gt;&lt;Author&gt;Alsayegh&lt;/Author&gt;&lt;Year&gt;2020&lt;/Year&gt;&lt;RecNum&gt;52&lt;/RecNum&gt;&lt;DisplayText&gt;&lt;style face="superscript"&gt;3&lt;/style&gt;&lt;/DisplayText&gt;&lt;record&gt;&lt;rec-number&gt;52&lt;/rec-number&gt;&lt;foreign-keys&gt;&lt;key app="EN" db-id="evfssdzt3xx00iee2waxvexxtxzdxxdx2dw9" timestamp="1707387556"&gt;52&lt;/key&gt;&lt;/foreign-keys&gt;&lt;ref-type name="Journal Article"&gt;17&lt;/ref-type&gt;&lt;contributors&gt;&lt;authors&gt;&lt;author&gt;Alsayegh, Maha Faisal&lt;/author&gt;&lt;author&gt;Abdul Rahman, Rashidah&lt;/author&gt;&lt;author&gt;Homayoun, Saeid&lt;/author&gt;&lt;/authors&gt;&lt;/contributors&gt;&lt;titles&gt;&lt;title&gt;Corporate economic, environmental, and social sustainability performance transformation through ESG disclosure&lt;/title&gt;&lt;secondary-title&gt;Sustainability&lt;/secondary-title&gt;&lt;/titles&gt;&lt;periodical&gt;&lt;full-title&gt;Sustainability&lt;/full-title&gt;&lt;/periodical&gt;&lt;pages&gt;3910&lt;/pages&gt;&lt;volume&gt;12&lt;/volume&gt;&lt;number&gt;9&lt;/number&gt;&lt;dates&gt;&lt;year&gt;2020&lt;/year&gt;&lt;/dates&gt;&lt;isbn&gt;2071-1050&lt;/isbn&gt;&lt;urls&gt;&lt;/urls&gt;&lt;language&gt;English&lt;/language&gt;&lt;/record&gt;&lt;/Cite&gt;&lt;/EndNote&gt;</w:instrText>
      </w:r>
      <w:r w:rsidR="00974430" w:rsidRPr="008A411A">
        <w:rPr>
          <w:color w:val="000000" w:themeColor="text1"/>
          <w:sz w:val="22"/>
          <w:szCs w:val="22"/>
        </w:rPr>
        <w:fldChar w:fldCharType="separate"/>
      </w:r>
      <w:r w:rsidR="003D6E45" w:rsidRPr="008A411A">
        <w:rPr>
          <w:noProof/>
          <w:color w:val="000000" w:themeColor="text1"/>
          <w:sz w:val="22"/>
          <w:szCs w:val="22"/>
          <w:vertAlign w:val="superscript"/>
        </w:rPr>
        <w:t>3</w:t>
      </w:r>
      <w:r w:rsidR="00974430" w:rsidRPr="008A411A">
        <w:rPr>
          <w:color w:val="000000" w:themeColor="text1"/>
          <w:sz w:val="22"/>
          <w:szCs w:val="22"/>
        </w:rPr>
        <w:fldChar w:fldCharType="end"/>
      </w:r>
      <w:r w:rsidR="00FD583A" w:rsidRPr="008A411A">
        <w:rPr>
          <w:color w:val="000000" w:themeColor="text1"/>
          <w:sz w:val="22"/>
          <w:szCs w:val="22"/>
        </w:rPr>
        <w:t xml:space="preserve">. </w:t>
      </w:r>
    </w:p>
    <w:p w14:paraId="7BAA3698" w14:textId="5E9CB421" w:rsidR="00E25FD3" w:rsidRPr="008A411A" w:rsidRDefault="00BA5433" w:rsidP="00221C50">
      <w:pPr>
        <w:shd w:val="clear" w:color="auto" w:fill="FFFFFF"/>
        <w:tabs>
          <w:tab w:val="left" w:pos="360"/>
          <w:tab w:val="right" w:pos="9072"/>
        </w:tabs>
        <w:spacing w:after="120" w:line="312" w:lineRule="auto"/>
        <w:ind w:firstLine="567"/>
        <w:jc w:val="both"/>
        <w:rPr>
          <w:color w:val="000000" w:themeColor="text1"/>
          <w:sz w:val="22"/>
          <w:szCs w:val="22"/>
          <w:lang w:val="en-US"/>
        </w:rPr>
      </w:pPr>
      <w:r w:rsidRPr="008A411A">
        <w:rPr>
          <w:color w:val="000000" w:themeColor="text1"/>
          <w:sz w:val="22"/>
          <w:szCs w:val="22"/>
        </w:rPr>
        <w:t xml:space="preserve">Ministry of Finance enacted Circular </w:t>
      </w:r>
      <w:r w:rsidR="007C5300" w:rsidRPr="007C5300">
        <w:rPr>
          <w:color w:val="FF0000"/>
          <w:sz w:val="22"/>
          <w:szCs w:val="22"/>
          <w:lang w:val="en-US"/>
        </w:rPr>
        <w:t>No.</w:t>
      </w:r>
      <w:r w:rsidRPr="007C5300">
        <w:rPr>
          <w:color w:val="FF0000"/>
          <w:sz w:val="22"/>
          <w:szCs w:val="22"/>
        </w:rPr>
        <w:t>155/2015/TT-BTC</w:t>
      </w:r>
      <w:r w:rsidR="005A1BD4" w:rsidRPr="008A411A">
        <w:rPr>
          <w:color w:val="000000" w:themeColor="text1"/>
          <w:sz w:val="22"/>
          <w:szCs w:val="22"/>
          <w:lang w:val="en-US"/>
        </w:rPr>
        <w:t xml:space="preserve"> on October 6</w:t>
      </w:r>
      <w:r w:rsidR="005A1BD4" w:rsidRPr="008A411A">
        <w:rPr>
          <w:color w:val="000000" w:themeColor="text1"/>
          <w:sz w:val="22"/>
          <w:szCs w:val="22"/>
          <w:vertAlign w:val="superscript"/>
          <w:lang w:val="en-US"/>
        </w:rPr>
        <w:t>th</w:t>
      </w:r>
      <w:r w:rsidR="005A1BD4" w:rsidRPr="008A411A">
        <w:rPr>
          <w:color w:val="000000" w:themeColor="text1"/>
          <w:sz w:val="22"/>
          <w:szCs w:val="22"/>
          <w:lang w:val="en-US"/>
        </w:rPr>
        <w:t>, 2015</w:t>
      </w:r>
      <w:r w:rsidRPr="008A411A">
        <w:rPr>
          <w:color w:val="000000" w:themeColor="text1"/>
          <w:sz w:val="22"/>
          <w:szCs w:val="22"/>
        </w:rPr>
        <w:t xml:space="preserve">, which outlined </w:t>
      </w:r>
      <w:r w:rsidR="0030282F" w:rsidRPr="008A411A">
        <w:rPr>
          <w:color w:val="000000" w:themeColor="text1"/>
          <w:sz w:val="22"/>
          <w:szCs w:val="22"/>
        </w:rPr>
        <w:t xml:space="preserve">information disclosure </w:t>
      </w:r>
      <w:r w:rsidRPr="008A411A">
        <w:rPr>
          <w:color w:val="000000" w:themeColor="text1"/>
          <w:sz w:val="22"/>
          <w:szCs w:val="22"/>
        </w:rPr>
        <w:t>guidelines</w:t>
      </w:r>
      <w:r w:rsidR="00732AAC" w:rsidRPr="008A411A">
        <w:rPr>
          <w:color w:val="000000" w:themeColor="text1"/>
          <w:sz w:val="22"/>
          <w:szCs w:val="22"/>
          <w:lang w:val="en-US"/>
        </w:rPr>
        <w:t xml:space="preserve"> for listed firms</w:t>
      </w:r>
      <w:r w:rsidR="00696C23" w:rsidRPr="00C67778">
        <w:rPr>
          <w:color w:val="FF0000"/>
          <w:sz w:val="22"/>
          <w:szCs w:val="22"/>
          <w:lang w:val="en-US"/>
        </w:rPr>
        <w:fldChar w:fldCharType="begin"/>
      </w:r>
      <w:r w:rsidR="004C3AE1">
        <w:rPr>
          <w:color w:val="FF0000"/>
          <w:sz w:val="22"/>
          <w:szCs w:val="22"/>
          <w:lang w:val="en-US"/>
        </w:rPr>
        <w:instrText xml:space="preserve"> ADDIN EN.CITE &lt;EndNote&gt;&lt;Cite&gt;&lt;Author&gt;The Ministry of Finance&lt;/Author&gt;&lt;Year&gt;2015&lt;/Year&gt;&lt;RecNum&gt;28&lt;/RecNum&gt;&lt;DisplayText&gt;&lt;style face="superscript"&gt;4&lt;/style&gt;&lt;/DisplayText&gt;&lt;record&gt;&lt;rec-number&gt;28&lt;/rec-number&gt;&lt;foreign-keys&gt;&lt;key app="EN" db-id="frvzx9sdotwpwwef20mptdx559205z9vfr5e" timestamp="1710039162"&gt;28&lt;/key&gt;&lt;/foreign-keys&gt;&lt;ref-type name="Legal Rule or Regulation"&gt;50&lt;/ref-type&gt;&lt;contributors&gt;&lt;authors&gt;&lt;author&gt;The Ministry of Finance,&lt;/author&gt;&lt;/authors&gt;&lt;secondary-authors&gt;&lt;author&gt;The Ministry of Finance,&lt;/author&gt;&lt;/secondary-authors&gt;&lt;/contributors&gt;&lt;titles&gt;&lt;title&gt;Circular No. 155/2015/TT-BTC on guidlines for information disclosure on securities market&lt;/title&gt;&lt;secondary-title&gt;No. 155/2015/TT-BTC&lt;/secondary-title&gt;&lt;/titles&gt;&lt;dates&gt;&lt;year&gt;2015&lt;/year&gt;&lt;/dates&gt;&lt;pub-location&gt;Hanoi&lt;/pub-location&gt;&lt;urls&gt;&lt;/urls&gt;&lt;/record&gt;&lt;/Cite&gt;&lt;/EndNote&gt;</w:instrText>
      </w:r>
      <w:r w:rsidR="00696C23" w:rsidRPr="00C67778">
        <w:rPr>
          <w:color w:val="FF0000"/>
          <w:sz w:val="22"/>
          <w:szCs w:val="22"/>
          <w:lang w:val="en-US"/>
        </w:rPr>
        <w:fldChar w:fldCharType="separate"/>
      </w:r>
      <w:r w:rsidR="00696C23" w:rsidRPr="00C67778">
        <w:rPr>
          <w:noProof/>
          <w:color w:val="FF0000"/>
          <w:sz w:val="22"/>
          <w:szCs w:val="22"/>
          <w:vertAlign w:val="superscript"/>
          <w:lang w:val="en-US"/>
        </w:rPr>
        <w:t>4</w:t>
      </w:r>
      <w:r w:rsidR="00696C23" w:rsidRPr="00C67778">
        <w:rPr>
          <w:color w:val="FF0000"/>
          <w:sz w:val="22"/>
          <w:szCs w:val="22"/>
          <w:lang w:val="en-US"/>
        </w:rPr>
        <w:fldChar w:fldCharType="end"/>
      </w:r>
      <w:r w:rsidRPr="008A411A">
        <w:rPr>
          <w:color w:val="000000" w:themeColor="text1"/>
          <w:sz w:val="22"/>
          <w:szCs w:val="22"/>
        </w:rPr>
        <w:t xml:space="preserve">. </w:t>
      </w:r>
      <w:r w:rsidR="00732AAC" w:rsidRPr="008A411A">
        <w:rPr>
          <w:color w:val="000000" w:themeColor="text1"/>
          <w:sz w:val="22"/>
          <w:szCs w:val="22"/>
          <w:lang w:val="en-US"/>
        </w:rPr>
        <w:t>It</w:t>
      </w:r>
      <w:r w:rsidR="0030282F" w:rsidRPr="008A411A">
        <w:rPr>
          <w:color w:val="000000" w:themeColor="text1"/>
          <w:sz w:val="22"/>
          <w:szCs w:val="22"/>
          <w:lang w:val="vi-VN"/>
        </w:rPr>
        <w:t xml:space="preserve"> </w:t>
      </w:r>
      <w:r w:rsidRPr="008A411A">
        <w:rPr>
          <w:color w:val="000000" w:themeColor="text1"/>
          <w:sz w:val="22"/>
          <w:szCs w:val="22"/>
        </w:rPr>
        <w:t>introduce</w:t>
      </w:r>
      <w:r w:rsidR="00732AAC" w:rsidRPr="008A411A">
        <w:rPr>
          <w:color w:val="000000" w:themeColor="text1"/>
          <w:sz w:val="22"/>
          <w:szCs w:val="22"/>
          <w:lang w:val="en-US"/>
        </w:rPr>
        <w:t>s</w:t>
      </w:r>
      <w:r w:rsidRPr="008A411A">
        <w:rPr>
          <w:color w:val="000000" w:themeColor="text1"/>
          <w:sz w:val="22"/>
          <w:szCs w:val="22"/>
        </w:rPr>
        <w:t xml:space="preserve"> a compulsory </w:t>
      </w:r>
      <w:r w:rsidRPr="008A411A">
        <w:rPr>
          <w:color w:val="000000" w:themeColor="text1"/>
          <w:sz w:val="22"/>
          <w:szCs w:val="22"/>
        </w:rPr>
        <w:t>disclosure mandate for sustainable development, requiring companies to report on seven sustainable development</w:t>
      </w:r>
      <w:r w:rsidR="002A7AEF" w:rsidRPr="008A411A">
        <w:rPr>
          <w:color w:val="000000" w:themeColor="text1"/>
          <w:sz w:val="22"/>
          <w:szCs w:val="22"/>
          <w:lang w:val="vi-VN"/>
        </w:rPr>
        <w:t xml:space="preserve"> </w:t>
      </w:r>
      <w:r w:rsidR="002A7AEF" w:rsidRPr="008A411A">
        <w:rPr>
          <w:color w:val="000000" w:themeColor="text1"/>
          <w:sz w:val="22"/>
          <w:szCs w:val="22"/>
        </w:rPr>
        <w:t>dimensions</w:t>
      </w:r>
      <w:r w:rsidRPr="008A411A">
        <w:rPr>
          <w:color w:val="000000" w:themeColor="text1"/>
          <w:sz w:val="22"/>
          <w:szCs w:val="22"/>
        </w:rPr>
        <w:t>, including water consumption, in their annual reports. Circular</w:t>
      </w:r>
      <w:r w:rsidR="006B39BA">
        <w:rPr>
          <w:color w:val="FF0000"/>
          <w:sz w:val="22"/>
          <w:szCs w:val="22"/>
          <w:lang w:val="vi-VN"/>
        </w:rPr>
        <w:t xml:space="preserve"> </w:t>
      </w:r>
      <w:r w:rsidR="00531607" w:rsidRPr="00C67778">
        <w:rPr>
          <w:color w:val="FF0000"/>
          <w:sz w:val="22"/>
          <w:szCs w:val="22"/>
          <w:lang w:val="en-US"/>
        </w:rPr>
        <w:t>No.</w:t>
      </w:r>
      <w:r w:rsidR="006B39BA">
        <w:rPr>
          <w:color w:val="FF0000"/>
          <w:sz w:val="22"/>
          <w:szCs w:val="22"/>
          <w:lang w:val="vi-VN"/>
        </w:rPr>
        <w:t xml:space="preserve"> </w:t>
      </w:r>
      <w:r w:rsidRPr="00C67778">
        <w:rPr>
          <w:color w:val="FF0000"/>
          <w:sz w:val="22"/>
          <w:szCs w:val="22"/>
        </w:rPr>
        <w:t xml:space="preserve">96/2020/TT-BTC </w:t>
      </w:r>
      <w:r w:rsidRPr="008A411A">
        <w:rPr>
          <w:color w:val="000000" w:themeColor="text1"/>
          <w:sz w:val="22"/>
          <w:szCs w:val="22"/>
        </w:rPr>
        <w:t>has replaced Circular</w:t>
      </w:r>
      <w:r w:rsidR="006B39BA">
        <w:rPr>
          <w:color w:val="000000" w:themeColor="text1"/>
          <w:sz w:val="22"/>
          <w:szCs w:val="22"/>
          <w:lang w:val="vi-VN"/>
        </w:rPr>
        <w:t xml:space="preserve"> </w:t>
      </w:r>
      <w:r w:rsidR="00531607" w:rsidRPr="00C67778">
        <w:rPr>
          <w:color w:val="FF0000"/>
          <w:sz w:val="22"/>
          <w:szCs w:val="22"/>
          <w:lang w:val="en-US"/>
        </w:rPr>
        <w:t>No.</w:t>
      </w:r>
      <w:r w:rsidR="006B39BA">
        <w:rPr>
          <w:color w:val="FF0000"/>
          <w:sz w:val="22"/>
          <w:szCs w:val="22"/>
          <w:lang w:val="vi-VN"/>
        </w:rPr>
        <w:t xml:space="preserve"> </w:t>
      </w:r>
      <w:r w:rsidRPr="00C67778">
        <w:rPr>
          <w:color w:val="FF0000"/>
          <w:sz w:val="22"/>
          <w:szCs w:val="22"/>
        </w:rPr>
        <w:t>155</w:t>
      </w:r>
      <w:r w:rsidR="003F3DFD" w:rsidRPr="00C67778">
        <w:rPr>
          <w:color w:val="FF0000"/>
          <w:sz w:val="22"/>
          <w:szCs w:val="22"/>
          <w:lang w:val="en-US"/>
        </w:rPr>
        <w:t xml:space="preserve">/2015/TT-BTC </w:t>
      </w:r>
      <w:r w:rsidR="003F3DFD" w:rsidRPr="008A411A">
        <w:rPr>
          <w:color w:val="000000" w:themeColor="text1"/>
          <w:sz w:val="22"/>
          <w:szCs w:val="22"/>
          <w:lang w:val="en-US"/>
        </w:rPr>
        <w:t>since January 1</w:t>
      </w:r>
      <w:r w:rsidR="003F3DFD" w:rsidRPr="008A411A">
        <w:rPr>
          <w:color w:val="000000" w:themeColor="text1"/>
          <w:sz w:val="22"/>
          <w:szCs w:val="22"/>
          <w:vertAlign w:val="superscript"/>
          <w:lang w:val="en-US"/>
        </w:rPr>
        <w:t>st</w:t>
      </w:r>
      <w:r w:rsidR="003F3DFD" w:rsidRPr="008A411A">
        <w:rPr>
          <w:color w:val="000000" w:themeColor="text1"/>
          <w:sz w:val="22"/>
          <w:szCs w:val="22"/>
          <w:lang w:val="en-US"/>
        </w:rPr>
        <w:t>, 2021</w:t>
      </w:r>
      <w:r w:rsidRPr="008A411A">
        <w:rPr>
          <w:color w:val="000000" w:themeColor="text1"/>
          <w:sz w:val="22"/>
          <w:szCs w:val="22"/>
        </w:rPr>
        <w:t xml:space="preserve"> </w:t>
      </w:r>
      <w:r w:rsidR="003F3DFD" w:rsidRPr="008A411A">
        <w:rPr>
          <w:color w:val="000000" w:themeColor="text1"/>
          <w:sz w:val="22"/>
          <w:szCs w:val="22"/>
          <w:lang w:val="en-US"/>
        </w:rPr>
        <w:t>and</w:t>
      </w:r>
      <w:r w:rsidRPr="008A411A">
        <w:rPr>
          <w:color w:val="000000" w:themeColor="text1"/>
          <w:sz w:val="22"/>
          <w:szCs w:val="22"/>
        </w:rPr>
        <w:t xml:space="preserve"> retain</w:t>
      </w:r>
      <w:r w:rsidR="006B39BA">
        <w:rPr>
          <w:color w:val="000000" w:themeColor="text1"/>
          <w:sz w:val="22"/>
          <w:szCs w:val="22"/>
          <w:lang w:val="vi-VN"/>
        </w:rPr>
        <w:t>s</w:t>
      </w:r>
      <w:r w:rsidRPr="008A411A">
        <w:rPr>
          <w:color w:val="000000" w:themeColor="text1"/>
          <w:sz w:val="22"/>
          <w:szCs w:val="22"/>
        </w:rPr>
        <w:t xml:space="preserve"> the sustainable development requirements</w:t>
      </w:r>
      <w:r w:rsidR="00F761EA" w:rsidRPr="008A411A">
        <w:rPr>
          <w:color w:val="000000" w:themeColor="text1"/>
          <w:sz w:val="22"/>
          <w:szCs w:val="22"/>
          <w:lang w:val="en-US"/>
        </w:rPr>
        <w:t xml:space="preserve"> including water usage disclosure information</w:t>
      </w:r>
      <w:r w:rsidR="004106E3" w:rsidRPr="004106E3">
        <w:rPr>
          <w:color w:val="FF0000"/>
          <w:sz w:val="22"/>
          <w:szCs w:val="22"/>
          <w:lang w:val="en-US"/>
        </w:rPr>
        <w:fldChar w:fldCharType="begin"/>
      </w:r>
      <w:r w:rsidR="004C3AE1">
        <w:rPr>
          <w:color w:val="FF0000"/>
          <w:sz w:val="22"/>
          <w:szCs w:val="22"/>
          <w:lang w:val="en-US"/>
        </w:rPr>
        <w:instrText xml:space="preserve"> ADDIN EN.CITE &lt;EndNote&gt;&lt;Cite&gt;&lt;Author&gt;The Ministry of Finance&lt;/Author&gt;&lt;Year&gt;2020&lt;/Year&gt;&lt;RecNum&gt;29&lt;/RecNum&gt;&lt;DisplayText&gt;&lt;style face="superscript"&gt;5&lt;/style&gt;&lt;/DisplayText&gt;&lt;record&gt;&lt;rec-number&gt;29&lt;/rec-number&gt;&lt;foreign-keys&gt;&lt;key app="EN" db-id="frvzx9sdotwpwwef20mptdx559205z9vfr5e" timestamp="1710039452"&gt;29&lt;/key&gt;&lt;/foreign-keys&gt;&lt;ref-type name="Legal Rule or Regulation"&gt;50&lt;/ref-type&gt;&lt;contributors&gt;&lt;authors&gt;&lt;author&gt;The Ministry of Finance,&lt;/author&gt;&lt;/authors&gt;&lt;secondary-authors&gt;&lt;author&gt;The Ministry of Finance,&lt;/author&gt;&lt;/secondary-authors&gt;&lt;/contributors&gt;&lt;titles&gt;&lt;title&gt;Circular No.96/2020/TT-BTC Guiding the disclosure of information on the securities market&lt;/title&gt;&lt;secondary-title&gt;No.96/2020/TT-BTC&lt;/secondary-title&gt;&lt;/titles&gt;&lt;dates&gt;&lt;year&gt;2020&lt;/year&gt;&lt;/dates&gt;&lt;pub-location&gt;Hanoi&lt;/pub-location&gt;&lt;urls&gt;&lt;/urls&gt;&lt;/record&gt;&lt;/Cite&gt;&lt;/EndNote&gt;</w:instrText>
      </w:r>
      <w:r w:rsidR="004106E3" w:rsidRPr="004106E3">
        <w:rPr>
          <w:color w:val="FF0000"/>
          <w:sz w:val="22"/>
          <w:szCs w:val="22"/>
          <w:lang w:val="en-US"/>
        </w:rPr>
        <w:fldChar w:fldCharType="separate"/>
      </w:r>
      <w:r w:rsidR="004106E3" w:rsidRPr="004106E3">
        <w:rPr>
          <w:noProof/>
          <w:color w:val="FF0000"/>
          <w:sz w:val="22"/>
          <w:szCs w:val="22"/>
          <w:vertAlign w:val="superscript"/>
          <w:lang w:val="en-US"/>
        </w:rPr>
        <w:t>5</w:t>
      </w:r>
      <w:r w:rsidR="004106E3" w:rsidRPr="004106E3">
        <w:rPr>
          <w:color w:val="FF0000"/>
          <w:sz w:val="22"/>
          <w:szCs w:val="22"/>
          <w:lang w:val="en-US"/>
        </w:rPr>
        <w:fldChar w:fldCharType="end"/>
      </w:r>
      <w:r w:rsidRPr="004106E3">
        <w:rPr>
          <w:color w:val="FF0000"/>
          <w:sz w:val="22"/>
          <w:szCs w:val="22"/>
        </w:rPr>
        <w:t xml:space="preserve">. </w:t>
      </w:r>
    </w:p>
    <w:p w14:paraId="66572B3E" w14:textId="09E07824" w:rsidR="0033790A" w:rsidRPr="008A411A" w:rsidRDefault="00BA5433" w:rsidP="00A54352">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Many</w:t>
      </w:r>
      <w:r w:rsidR="0033790A" w:rsidRPr="008A411A">
        <w:rPr>
          <w:color w:val="000000" w:themeColor="text1"/>
          <w:sz w:val="22"/>
          <w:szCs w:val="22"/>
          <w:lang w:val="en-US"/>
        </w:rPr>
        <w:t xml:space="preserve"> theorem studies</w:t>
      </w:r>
      <w:r w:rsidRPr="008A411A">
        <w:rPr>
          <w:color w:val="000000" w:themeColor="text1"/>
          <w:sz w:val="22"/>
          <w:szCs w:val="22"/>
          <w:lang w:val="vi-VN"/>
        </w:rPr>
        <w:t xml:space="preserve"> pr</w:t>
      </w:r>
      <w:r w:rsidR="0033790A" w:rsidRPr="008A411A">
        <w:rPr>
          <w:color w:val="000000" w:themeColor="text1"/>
          <w:sz w:val="22"/>
          <w:szCs w:val="22"/>
          <w:lang w:val="en-US"/>
        </w:rPr>
        <w:t>ove</w:t>
      </w:r>
      <w:r w:rsidRPr="008A411A">
        <w:rPr>
          <w:color w:val="000000" w:themeColor="text1"/>
          <w:sz w:val="22"/>
          <w:szCs w:val="22"/>
          <w:lang w:val="vi-VN"/>
        </w:rPr>
        <w:t xml:space="preserve"> a </w:t>
      </w:r>
      <w:r w:rsidR="00B8375E" w:rsidRPr="008A411A">
        <w:rPr>
          <w:color w:val="000000" w:themeColor="text1"/>
          <w:sz w:val="22"/>
          <w:szCs w:val="22"/>
          <w:lang w:val="vi-VN"/>
        </w:rPr>
        <w:t>favourable</w:t>
      </w:r>
      <w:r w:rsidRPr="008A411A">
        <w:rPr>
          <w:color w:val="000000" w:themeColor="text1"/>
          <w:sz w:val="22"/>
          <w:szCs w:val="22"/>
          <w:lang w:val="vi-VN"/>
        </w:rPr>
        <w:t xml:space="preserve"> association between voluntary disclosure an</w:t>
      </w:r>
      <w:r w:rsidR="00F12DFE" w:rsidRPr="008A411A">
        <w:rPr>
          <w:color w:val="000000" w:themeColor="text1"/>
          <w:sz w:val="22"/>
          <w:szCs w:val="22"/>
          <w:lang w:val="en-US"/>
        </w:rPr>
        <w:t>d</w:t>
      </w:r>
      <w:r w:rsidR="006B39BA">
        <w:rPr>
          <w:color w:val="000000" w:themeColor="text1"/>
          <w:sz w:val="22"/>
          <w:szCs w:val="22"/>
          <w:lang w:val="vi-VN"/>
        </w:rPr>
        <w:t xml:space="preserve"> </w:t>
      </w:r>
      <w:r w:rsidR="00F12DFE" w:rsidRPr="008A411A">
        <w:rPr>
          <w:color w:val="000000" w:themeColor="text1"/>
          <w:sz w:val="22"/>
          <w:szCs w:val="22"/>
          <w:lang w:val="en-US"/>
        </w:rPr>
        <w:t>company’s value</w:t>
      </w:r>
      <w:r w:rsidRPr="008A411A">
        <w:rPr>
          <w:color w:val="000000" w:themeColor="text1"/>
          <w:sz w:val="22"/>
          <w:szCs w:val="22"/>
          <w:lang w:val="vi-VN"/>
        </w:rPr>
        <w:t>.</w:t>
      </w:r>
      <w:r w:rsidR="0033790A" w:rsidRPr="008A411A">
        <w:rPr>
          <w:color w:val="000000" w:themeColor="text1"/>
          <w:sz w:val="22"/>
          <w:szCs w:val="22"/>
          <w:lang w:val="en-US"/>
        </w:rPr>
        <w:t xml:space="preserve"> </w:t>
      </w:r>
      <w:r w:rsidRPr="008A411A">
        <w:rPr>
          <w:color w:val="000000" w:themeColor="text1"/>
          <w:sz w:val="22"/>
          <w:szCs w:val="22"/>
          <w:lang w:val="vi-VN"/>
        </w:rPr>
        <w:t>From</w:t>
      </w:r>
      <w:r w:rsidR="00551791">
        <w:rPr>
          <w:color w:val="000000" w:themeColor="text1"/>
          <w:sz w:val="22"/>
          <w:szCs w:val="22"/>
          <w:lang w:val="vi-VN"/>
        </w:rPr>
        <w:t xml:space="preserve"> </w:t>
      </w:r>
      <w:r w:rsidRPr="008A411A">
        <w:rPr>
          <w:color w:val="000000" w:themeColor="text1"/>
          <w:sz w:val="22"/>
          <w:szCs w:val="22"/>
          <w:lang w:val="vi-VN"/>
        </w:rPr>
        <w:t>signaling theory perspective, sustainability information gives favorable notice to the potential stakeholders</w:t>
      </w:r>
      <w:r w:rsidR="00974430"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&lt;EndNote&gt;&lt;Cite&gt;&lt;Author&gt;Bae&lt;/Author&gt;&lt;Year&gt;2018&lt;/Year&gt;&lt;RecNum&gt;149&lt;/RecNum&gt;&lt;DisplayText&gt;&lt;style face="superscript"&gt;6&lt;/style&gt;&lt;/DisplayText&gt;&lt;record&gt;&lt;rec-number&gt;149&lt;/rec-number&gt;&lt;foreign-keys&gt;&lt;key app="EN" db-id="evfssdzt3xx00iee2waxvexxtxzdxxdx2dw9" timestamp="1708685444"&gt;149&lt;/key&gt;&lt;/foreign-keys&gt;&lt;ref-type name="Journal Article"&gt;17&lt;/ref-type&gt;&lt;contributors&gt;&lt;authors&gt;&lt;author&gt;Bae, Seong Mi&lt;/author&gt;&lt;author&gt;Masud, Md Abdul Kaium&lt;/author&gt;&lt;author&gt;Kim, Jong Dae&lt;/author&gt;&lt;/authors&gt;&lt;/contributors&gt;&lt;titles&gt;&lt;title&gt;A cross-country investigation of corporate governance and corporate sustainability disclosure: A signaling theory perspective&lt;/title&gt;&lt;secondary-title&gt;Sustainability&lt;/secondary-title&gt;&lt;/titles&gt;&lt;periodical&gt;&lt;full-title&gt;Sustainability&lt;/full-title&gt;&lt;/periodical&gt;&lt;pages&gt;2611&lt;/pages&gt;&lt;volume&gt;10&lt;/volume&gt;&lt;number&gt;8&lt;/number&gt;&lt;dates&gt;&lt;year&gt;2018&lt;/year&gt;&lt;/dates&gt;&lt;isbn&gt;2071-1050&lt;/isbn&gt;&lt;urls&gt;&lt;/urls&gt;&lt;/record&gt;&lt;/Cite&gt;&lt;/EndNote&gt;</w:instrText>
      </w:r>
      <w:r w:rsidR="00974430" w:rsidRPr="008A411A">
        <w:rPr>
          <w:color w:val="000000" w:themeColor="text1"/>
          <w:sz w:val="22"/>
          <w:szCs w:val="22"/>
          <w:lang w:val="vi-VN"/>
        </w:rPr>
        <w:fldChar w:fldCharType="separate"/>
      </w:r>
      <w:r w:rsidR="004106E3" w:rsidRPr="004106E3">
        <w:rPr>
          <w:noProof/>
          <w:color w:val="000000" w:themeColor="text1"/>
          <w:sz w:val="22"/>
          <w:szCs w:val="22"/>
          <w:vertAlign w:val="superscript"/>
          <w:lang w:val="vi-VN"/>
        </w:rPr>
        <w:t>6</w:t>
      </w:r>
      <w:r w:rsidR="00974430" w:rsidRPr="008A411A">
        <w:rPr>
          <w:color w:val="000000" w:themeColor="text1"/>
          <w:sz w:val="22"/>
          <w:szCs w:val="22"/>
          <w:lang w:val="vi-VN"/>
        </w:rPr>
        <w:fldChar w:fldCharType="end"/>
      </w:r>
      <w:r w:rsidRPr="008A411A">
        <w:rPr>
          <w:color w:val="000000" w:themeColor="text1"/>
          <w:sz w:val="22"/>
          <w:szCs w:val="22"/>
          <w:lang w:val="vi-VN"/>
        </w:rPr>
        <w:t xml:space="preserve">; </w:t>
      </w:r>
      <w:r w:rsidRPr="00551791">
        <w:rPr>
          <w:color w:val="FF0000"/>
          <w:sz w:val="22"/>
          <w:szCs w:val="22"/>
          <w:lang w:val="vi-VN"/>
        </w:rPr>
        <w:t xml:space="preserve">thus </w:t>
      </w:r>
      <w:r w:rsidR="0033790A" w:rsidRPr="00551791">
        <w:rPr>
          <w:color w:val="FF0000"/>
          <w:sz w:val="22"/>
          <w:szCs w:val="22"/>
          <w:lang w:val="en-US"/>
        </w:rPr>
        <w:t>increas</w:t>
      </w:r>
      <w:r w:rsidR="00551791" w:rsidRPr="00551791">
        <w:rPr>
          <w:color w:val="FF0000"/>
          <w:sz w:val="22"/>
          <w:szCs w:val="22"/>
          <w:lang w:val="en-US"/>
        </w:rPr>
        <w:t>ing</w:t>
      </w:r>
      <w:r w:rsidRPr="00551791">
        <w:rPr>
          <w:color w:val="FF0000"/>
          <w:sz w:val="22"/>
          <w:szCs w:val="22"/>
          <w:lang w:val="vi-VN"/>
        </w:rPr>
        <w:t xml:space="preserve"> </w:t>
      </w:r>
      <w:r w:rsidR="00551791" w:rsidRPr="00551791">
        <w:rPr>
          <w:color w:val="FF0000"/>
          <w:sz w:val="22"/>
          <w:szCs w:val="22"/>
          <w:lang w:val="vi-VN"/>
        </w:rPr>
        <w:t xml:space="preserve">the </w:t>
      </w:r>
      <w:r w:rsidRPr="00551791">
        <w:rPr>
          <w:color w:val="FF0000"/>
          <w:sz w:val="22"/>
          <w:szCs w:val="22"/>
          <w:lang w:val="vi-VN"/>
        </w:rPr>
        <w:t xml:space="preserve">value </w:t>
      </w:r>
      <w:r w:rsidR="00551791" w:rsidRPr="00551791">
        <w:rPr>
          <w:color w:val="FF0000"/>
          <w:sz w:val="22"/>
          <w:szCs w:val="22"/>
          <w:lang w:val="vi-VN"/>
        </w:rPr>
        <w:t>of</w:t>
      </w:r>
      <w:r w:rsidRPr="00551791">
        <w:rPr>
          <w:color w:val="FF0000"/>
          <w:sz w:val="22"/>
          <w:szCs w:val="22"/>
          <w:lang w:val="vi-VN"/>
        </w:rPr>
        <w:t xml:space="preserve"> firm performance</w:t>
      </w:r>
      <w:r w:rsidR="00974430" w:rsidRPr="00551791">
        <w:rPr>
          <w:color w:val="FF0000"/>
          <w:sz w:val="22"/>
          <w:szCs w:val="22"/>
          <w:lang w:val="vi-VN"/>
        </w:rPr>
        <w:fldChar w:fldCharType="begin"/>
      </w:r>
      <w:r w:rsidR="006B39BA" w:rsidRPr="00551791">
        <w:rPr>
          <w:color w:val="FF0000"/>
          <w:sz w:val="22"/>
          <w:szCs w:val="22"/>
          <w:lang w:val="vi-VN"/>
        </w:rPr>
        <w:instrText xml:space="preserve"> ADDIN EN.CITE &lt;EndNote&gt;&lt;Cite&gt;&lt;Author&gt;Carnini Pulino&lt;/Author&gt;&lt;Year&gt;2022&lt;/Year&gt;&lt;RecNum&gt;153&lt;/RecNum&gt;&lt;DisplayText&gt;&lt;style face="superscript"&gt;7&lt;/style&gt;&lt;/DisplayText&gt;&lt;record&gt;&lt;rec-number&gt;153&lt;/rec-number&gt;&lt;foreign-keys&gt;&lt;key app="EN" db-id="evfssdzt3xx00iee2waxvexxtxzdxxdx2dw9" timestamp="1708685444"&gt;153&lt;/key&gt;&lt;/foreign-keys&gt;&lt;ref-type name="Journal Article"&gt;17&lt;/ref-type&gt;&lt;contributors&gt;&lt;authors&gt;&lt;author&gt;Carnini Pulino, Silvia&lt;/author&gt;&lt;author&gt;Ciaburri, Mirella&lt;/author&gt;&lt;author&gt;Magnanelli, Barbara Sveva&lt;/author&gt;&lt;author&gt;Nasta, Luigi&lt;/author&gt;&lt;/authors&gt;&lt;/contributors&gt;&lt;titles&gt;&lt;title&gt;Does ESG disclosure influence firm performance?&lt;/title&gt;&lt;secondary-title&gt;Sustainability&lt;/secondary-title&gt;&lt;/titles&gt;&lt;periodical&gt;&lt;full-title&gt;Sustainability&lt;/full-title&gt;&lt;/periodical&gt;&lt;pages&gt;7595&lt;/pages&gt;&lt;volume&gt;14&lt;/volume&gt;&lt;number&gt;13&lt;/number&gt;&lt;dates&gt;&lt;year&gt;2022&lt;/year&gt;&lt;/dates&gt;&lt;isbn&gt;2071-1050&lt;/isbn&gt;&lt;urls&gt;&lt;/urls&gt;&lt;/record&gt;&lt;/Cite&gt;&lt;/EndNote&gt;</w:instrText>
      </w:r>
      <w:r w:rsidR="00974430" w:rsidRPr="00551791">
        <w:rPr>
          <w:color w:val="FF0000"/>
          <w:sz w:val="22"/>
          <w:szCs w:val="22"/>
          <w:lang w:val="vi-VN"/>
        </w:rPr>
        <w:fldChar w:fldCharType="separate"/>
      </w:r>
      <w:r w:rsidR="004106E3" w:rsidRPr="00551791">
        <w:rPr>
          <w:noProof/>
          <w:color w:val="FF0000"/>
          <w:sz w:val="22"/>
          <w:szCs w:val="22"/>
          <w:vertAlign w:val="superscript"/>
          <w:lang w:val="vi-VN"/>
        </w:rPr>
        <w:t>7</w:t>
      </w:r>
      <w:r w:rsidR="00974430" w:rsidRPr="00551791">
        <w:rPr>
          <w:color w:val="FF0000"/>
          <w:sz w:val="22"/>
          <w:szCs w:val="22"/>
          <w:lang w:val="vi-VN"/>
        </w:rPr>
        <w:fldChar w:fldCharType="end"/>
      </w:r>
      <w:r w:rsidRPr="008A411A">
        <w:rPr>
          <w:color w:val="000000" w:themeColor="text1"/>
          <w:sz w:val="22"/>
          <w:szCs w:val="22"/>
          <w:lang w:val="vi-VN"/>
        </w:rPr>
        <w:t>. The stakeholder theory posits that the firm with more transparent information regarding sustainable activities is motivated by stakeholders' benefit</w:t>
      </w:r>
      <w:r w:rsidR="00974430" w:rsidRPr="008A411A">
        <w:rPr>
          <w:color w:val="000000" w:themeColor="text1"/>
          <w:sz w:val="22"/>
          <w:szCs w:val="22"/>
          <w:lang w:val="vi-VN"/>
        </w:rPr>
        <w:fldChar w:fldCharType="begin"/>
      </w:r>
      <w:r w:rsidR="004C3AE1">
        <w:rPr>
          <w:color w:val="000000" w:themeColor="text1"/>
          <w:sz w:val="22"/>
          <w:szCs w:val="22"/>
          <w:lang w:val="vi-VN"/>
        </w:rPr>
        <w:instrText xml:space="preserve"> ADDIN EN.CITE &lt;EndNote&gt;&lt;Cite&gt;&lt;Author&gt;Uwuigbe&lt;/Author&gt;&lt;Year&gt;2012&lt;/Year&gt;&lt;RecNum&gt;37&lt;/RecNum&gt;&lt;DisplayText&gt;&lt;style face="superscript"&gt;8&lt;/style&gt;&lt;/DisplayText&gt;&lt;record&gt;&lt;rec-number&gt;37&lt;/rec-number&gt;&lt;foreign-keys&gt;&lt;key app="EN" db-id="frvzx9sdotwpwwef20mptdx559205z9vfr5e" timestamp="1710043396"&gt;37&lt;/key&gt;&lt;/foreign-keys&gt;&lt;ref-type name="Journal Article"&gt;17&lt;/ref-type&gt;&lt;contributors&gt;&lt;authors&gt;&lt;author&gt;Uwuigbe, Uwalomwa&lt;/author&gt;&lt;author&gt;Jimoh, Jafaru&lt;/author&gt;&lt;/authors&gt;&lt;/contributors&gt;&lt;titles&gt;&lt;title&gt;Corporate environmental disclosures in the Nigerian manufacturing industry: a study of selected firms&lt;/title&gt;&lt;secondary-title&gt;African Research Review&lt;/secondary-title&gt;&lt;/titles&gt;&lt;periodical&gt;&lt;full-title&gt;African Research Review&lt;/full-title&gt;&lt;/periodical&gt;&lt;pages&gt;71-83&lt;/pages&gt;&lt;volume&gt;6&lt;/volume&gt;&lt;number&gt;3&lt;/number&gt;&lt;dates&gt;&lt;year&gt;2012&lt;/year&gt;&lt;/dates&gt;&lt;isbn&gt;2070-0083&lt;/isbn&gt;&lt;urls&gt;&lt;/urls&gt;&lt;/record&gt;&lt;/Cite&gt;&lt;/EndNote&gt;</w:instrText>
      </w:r>
      <w:r w:rsidR="00974430" w:rsidRPr="008A411A">
        <w:rPr>
          <w:color w:val="000000" w:themeColor="text1"/>
          <w:sz w:val="22"/>
          <w:szCs w:val="22"/>
          <w:lang w:val="vi-VN"/>
        </w:rPr>
        <w:fldChar w:fldCharType="separate"/>
      </w:r>
      <w:r w:rsidR="004106E3" w:rsidRPr="004106E3">
        <w:rPr>
          <w:noProof/>
          <w:color w:val="000000" w:themeColor="text1"/>
          <w:sz w:val="22"/>
          <w:szCs w:val="22"/>
          <w:vertAlign w:val="superscript"/>
          <w:lang w:val="vi-VN"/>
        </w:rPr>
        <w:t>8</w:t>
      </w:r>
      <w:r w:rsidR="00974430" w:rsidRPr="008A411A">
        <w:rPr>
          <w:color w:val="000000" w:themeColor="text1"/>
          <w:sz w:val="22"/>
          <w:szCs w:val="22"/>
          <w:lang w:val="vi-VN"/>
        </w:rPr>
        <w:fldChar w:fldCharType="end"/>
      </w:r>
      <w:r w:rsidRPr="008A411A">
        <w:rPr>
          <w:color w:val="000000" w:themeColor="text1"/>
          <w:sz w:val="22"/>
          <w:szCs w:val="22"/>
          <w:lang w:val="vi-VN"/>
        </w:rPr>
        <w:t>. Furthermore</w:t>
      </w:r>
      <w:r w:rsidR="006B39BA">
        <w:rPr>
          <w:color w:val="000000" w:themeColor="text1"/>
          <w:sz w:val="22"/>
          <w:szCs w:val="22"/>
          <w:lang w:val="vi-VN"/>
        </w:rPr>
        <w:t xml:space="preserve">, </w:t>
      </w:r>
      <w:r w:rsidRPr="008A411A">
        <w:rPr>
          <w:color w:val="000000" w:themeColor="text1"/>
          <w:sz w:val="22"/>
          <w:szCs w:val="22"/>
          <w:lang w:val="vi-VN"/>
        </w:rPr>
        <w:t>legitimacy</w:t>
      </w:r>
      <w:r w:rsidR="003D0549" w:rsidRPr="008A411A">
        <w:rPr>
          <w:color w:val="000000" w:themeColor="text1"/>
          <w:sz w:val="22"/>
          <w:szCs w:val="22"/>
          <w:lang w:val="vi-VN"/>
        </w:rPr>
        <w:t xml:space="preserve"> theory</w:t>
      </w:r>
      <w:r w:rsidR="00593D5D"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&lt;EndNote&gt;&lt;Cite&gt;&lt;Author&gt;Alsayegh&lt;/Author&gt;&lt;Year&gt;2020&lt;/Year&gt;&lt;RecNum&gt;52&lt;/RecNum&gt;&lt;DisplayText&gt;&lt;style face="superscript"&gt;3&lt;/style&gt;&lt;/DisplayText&gt;&lt;record&gt;&lt;rec-number&gt;52&lt;/rec-number&gt;&lt;foreign-keys&gt;&lt;key app="EN" db-id="evfssdzt3xx00iee2waxvexxtxzdxxdx2dw9" timestamp="1707387556"&gt;52&lt;/key&gt;&lt;/foreign-keys&gt;&lt;ref-type name="Journal Article"&gt;17&lt;/ref-type&gt;&lt;contributors&gt;&lt;authors&gt;&lt;author&gt;Alsayegh, Maha Faisal&lt;/author&gt;&lt;author&gt;Abdul Rahman, Rashidah&lt;/author&gt;&lt;author&gt;Homayoun, Saeid&lt;/author&gt;&lt;/authors&gt;&lt;/contributors&gt;&lt;titles&gt;&lt;title&gt;Corporate economic, environmental, and social sustainability performance transformation through ESG disclosure&lt;/title&gt;&lt;secondary-title&gt;Sustainability&lt;/secondary-title&gt;&lt;/titles&gt;&lt;periodical&gt;&lt;full-title&gt;Sustainability&lt;/full-title&gt;&lt;/periodical&gt;&lt;pages&gt;3910&lt;/pages&gt;&lt;volume&gt;12&lt;/volume&gt;&lt;number&gt;9&lt;/number&gt;&lt;dates&gt;&lt;year&gt;2020&lt;/year&gt;&lt;/dates&gt;&lt;isbn&gt;2071-1050&lt;/isbn&gt;&lt;urls&gt;&lt;/urls&gt;&lt;language&gt;English&lt;/language&gt;&lt;/record&gt;&lt;/Cite&gt;&lt;/EndNote&gt;</w:instrText>
      </w:r>
      <w:r w:rsidR="00593D5D" w:rsidRPr="008A411A">
        <w:rPr>
          <w:color w:val="000000" w:themeColor="text1"/>
          <w:sz w:val="22"/>
          <w:szCs w:val="22"/>
          <w:lang w:val="vi-VN"/>
        </w:rPr>
        <w:fldChar w:fldCharType="separate"/>
      </w:r>
      <w:r w:rsidR="003D6E45" w:rsidRPr="008A411A">
        <w:rPr>
          <w:noProof/>
          <w:color w:val="000000" w:themeColor="text1"/>
          <w:sz w:val="22"/>
          <w:szCs w:val="22"/>
          <w:vertAlign w:val="superscript"/>
          <w:lang w:val="vi-VN"/>
        </w:rPr>
        <w:t>3</w:t>
      </w:r>
      <w:r w:rsidR="00593D5D" w:rsidRPr="008A411A">
        <w:rPr>
          <w:color w:val="000000" w:themeColor="text1"/>
          <w:sz w:val="22"/>
          <w:szCs w:val="22"/>
          <w:lang w:val="vi-VN"/>
        </w:rPr>
        <w:fldChar w:fldCharType="end"/>
      </w:r>
      <w:r w:rsidR="007A2ACD" w:rsidRPr="008A411A">
        <w:rPr>
          <w:color w:val="000000" w:themeColor="text1"/>
          <w:sz w:val="22"/>
          <w:szCs w:val="22"/>
          <w:lang w:val="vi-VN"/>
        </w:rPr>
        <w:t xml:space="preserve"> </w:t>
      </w:r>
      <w:r w:rsidRPr="008A411A">
        <w:rPr>
          <w:color w:val="000000" w:themeColor="text1"/>
          <w:sz w:val="22"/>
          <w:szCs w:val="22"/>
          <w:lang w:val="vi-VN"/>
        </w:rPr>
        <w:t xml:space="preserve"> also anticipate</w:t>
      </w:r>
      <w:r w:rsidR="00A54352" w:rsidRPr="008A411A">
        <w:rPr>
          <w:color w:val="000000" w:themeColor="text1"/>
          <w:sz w:val="22"/>
          <w:szCs w:val="22"/>
          <w:lang w:val="vi-VN"/>
        </w:rPr>
        <w:t xml:space="preserve"> that</w:t>
      </w:r>
      <w:r w:rsidRPr="008A411A">
        <w:rPr>
          <w:color w:val="000000" w:themeColor="text1"/>
          <w:sz w:val="22"/>
          <w:szCs w:val="22"/>
          <w:lang w:val="vi-VN"/>
        </w:rPr>
        <w:t xml:space="preserve"> </w:t>
      </w:r>
      <w:r w:rsidR="005647F7" w:rsidRPr="008A411A">
        <w:rPr>
          <w:color w:val="000000" w:themeColor="text1"/>
          <w:sz w:val="22"/>
          <w:szCs w:val="22"/>
          <w:lang w:val="vi-VN"/>
        </w:rPr>
        <w:t>e</w:t>
      </w:r>
      <w:r w:rsidRPr="008A411A">
        <w:rPr>
          <w:color w:val="000000" w:themeColor="text1"/>
          <w:sz w:val="22"/>
          <w:szCs w:val="22"/>
          <w:lang w:val="vi-VN"/>
        </w:rPr>
        <w:t xml:space="preserve">nvironmental, </w:t>
      </w:r>
      <w:r w:rsidR="005647F7" w:rsidRPr="008A411A">
        <w:rPr>
          <w:color w:val="000000" w:themeColor="text1"/>
          <w:sz w:val="22"/>
          <w:szCs w:val="22"/>
          <w:lang w:val="vi-VN"/>
        </w:rPr>
        <w:t>s</w:t>
      </w:r>
      <w:r w:rsidRPr="008A411A">
        <w:rPr>
          <w:color w:val="000000" w:themeColor="text1"/>
          <w:sz w:val="22"/>
          <w:szCs w:val="22"/>
          <w:lang w:val="vi-VN"/>
        </w:rPr>
        <w:t xml:space="preserve">ocial, </w:t>
      </w:r>
      <w:r w:rsidRPr="008A411A">
        <w:rPr>
          <w:color w:val="000000" w:themeColor="text1"/>
          <w:sz w:val="22"/>
          <w:szCs w:val="22"/>
          <w:lang w:val="vi-VN"/>
        </w:rPr>
        <w:lastRenderedPageBreak/>
        <w:t xml:space="preserve">and </w:t>
      </w:r>
      <w:r w:rsidR="005647F7" w:rsidRPr="008A411A">
        <w:rPr>
          <w:color w:val="000000" w:themeColor="text1"/>
          <w:sz w:val="22"/>
          <w:szCs w:val="22"/>
          <w:lang w:val="vi-VN"/>
        </w:rPr>
        <w:t>g</w:t>
      </w:r>
      <w:r w:rsidRPr="008A411A">
        <w:rPr>
          <w:color w:val="000000" w:themeColor="text1"/>
          <w:sz w:val="22"/>
          <w:szCs w:val="22"/>
          <w:lang w:val="vi-VN"/>
        </w:rPr>
        <w:t>overnance information</w:t>
      </w:r>
      <w:r w:rsidR="002A7AEF" w:rsidRPr="008A411A">
        <w:rPr>
          <w:color w:val="000000" w:themeColor="text1"/>
          <w:sz w:val="22"/>
          <w:szCs w:val="22"/>
          <w:lang w:val="vi-VN"/>
        </w:rPr>
        <w:t xml:space="preserve"> have a beneficial effect</w:t>
      </w:r>
      <w:r w:rsidRPr="008A411A">
        <w:rPr>
          <w:color w:val="000000" w:themeColor="text1"/>
          <w:sz w:val="22"/>
          <w:szCs w:val="22"/>
          <w:lang w:val="vi-VN"/>
        </w:rPr>
        <w:t xml:space="preserve"> on</w:t>
      </w:r>
      <w:r w:rsidR="002A7AEF" w:rsidRPr="008A411A">
        <w:rPr>
          <w:color w:val="000000" w:themeColor="text1"/>
          <w:sz w:val="22"/>
          <w:szCs w:val="22"/>
          <w:lang w:val="vi-VN"/>
        </w:rPr>
        <w:t xml:space="preserve"> both</w:t>
      </w:r>
      <w:r w:rsidRPr="008A411A">
        <w:rPr>
          <w:color w:val="000000" w:themeColor="text1"/>
          <w:sz w:val="22"/>
          <w:szCs w:val="22"/>
          <w:lang w:val="vi-VN"/>
        </w:rPr>
        <w:t xml:space="preserve"> </w:t>
      </w:r>
      <w:r w:rsidR="00F12DFE" w:rsidRPr="008A411A">
        <w:rPr>
          <w:color w:val="000000" w:themeColor="text1"/>
          <w:sz w:val="22"/>
          <w:szCs w:val="22"/>
          <w:lang w:val="en-US"/>
        </w:rPr>
        <w:t xml:space="preserve">corporate </w:t>
      </w:r>
      <w:r w:rsidRPr="008A411A">
        <w:rPr>
          <w:color w:val="000000" w:themeColor="text1"/>
          <w:sz w:val="22"/>
          <w:szCs w:val="22"/>
          <w:lang w:val="vi-VN"/>
        </w:rPr>
        <w:t>performance and value.</w:t>
      </w:r>
      <w:r w:rsidR="002A7AEF" w:rsidRPr="008A411A">
        <w:rPr>
          <w:color w:val="000000" w:themeColor="text1"/>
          <w:sz w:val="22"/>
          <w:szCs w:val="22"/>
          <w:lang w:val="vi-VN"/>
        </w:rPr>
        <w:t xml:space="preserve"> </w:t>
      </w:r>
    </w:p>
    <w:p w14:paraId="66A83F05" w14:textId="0957B5A9" w:rsidR="0033790A" w:rsidRPr="008A411A" w:rsidRDefault="00F12DFE" w:rsidP="0033790A">
      <w:pPr>
        <w:shd w:val="clear" w:color="auto" w:fill="FFFFFF"/>
        <w:tabs>
          <w:tab w:val="left" w:pos="360"/>
          <w:tab w:val="right" w:pos="9072"/>
        </w:tabs>
        <w:spacing w:after="120" w:line="312" w:lineRule="auto"/>
        <w:ind w:firstLine="567"/>
        <w:jc w:val="both"/>
        <w:rPr>
          <w:color w:val="000000" w:themeColor="text1"/>
          <w:sz w:val="22"/>
          <w:szCs w:val="22"/>
          <w:lang w:val="vi-VN"/>
        </w:rPr>
      </w:pPr>
      <w:r w:rsidRPr="006B39BA">
        <w:rPr>
          <w:color w:val="FF0000"/>
          <w:sz w:val="22"/>
          <w:szCs w:val="22"/>
          <w:lang w:val="en-US"/>
        </w:rPr>
        <w:t>Neverth</w:t>
      </w:r>
      <w:r w:rsidR="006B39BA" w:rsidRPr="006B39BA">
        <w:rPr>
          <w:color w:val="FF0000"/>
          <w:sz w:val="22"/>
          <w:szCs w:val="22"/>
          <w:lang w:val="vi-VN"/>
        </w:rPr>
        <w:t>e</w:t>
      </w:r>
      <w:r w:rsidRPr="006B39BA">
        <w:rPr>
          <w:color w:val="FF0000"/>
          <w:sz w:val="22"/>
          <w:szCs w:val="22"/>
          <w:lang w:val="en-US"/>
        </w:rPr>
        <w:t>less</w:t>
      </w:r>
      <w:r w:rsidR="002A7AEF" w:rsidRPr="008A411A">
        <w:rPr>
          <w:color w:val="000000" w:themeColor="text1"/>
          <w:sz w:val="22"/>
          <w:szCs w:val="22"/>
          <w:lang w:val="vi-VN"/>
        </w:rPr>
        <w:t>, the empirical studies' outcomes are controversial</w:t>
      </w:r>
      <w:r w:rsidR="0033790A" w:rsidRPr="008A411A">
        <w:rPr>
          <w:color w:val="000000" w:themeColor="text1"/>
          <w:sz w:val="22"/>
          <w:szCs w:val="22"/>
          <w:lang w:val="en-US"/>
        </w:rPr>
        <w:t xml:space="preserve"> in water and </w:t>
      </w:r>
      <w:r w:rsidRPr="008A411A">
        <w:rPr>
          <w:color w:val="000000" w:themeColor="text1"/>
          <w:sz w:val="22"/>
          <w:szCs w:val="22"/>
          <w:lang w:val="en-US"/>
        </w:rPr>
        <w:t>corporate</w:t>
      </w:r>
      <w:r w:rsidR="0033790A" w:rsidRPr="008A411A">
        <w:rPr>
          <w:color w:val="000000" w:themeColor="text1"/>
          <w:sz w:val="22"/>
          <w:szCs w:val="22"/>
          <w:lang w:val="en-US"/>
        </w:rPr>
        <w:t xml:space="preserve"> value relationship</w:t>
      </w:r>
      <w:r w:rsidR="002A7AEF" w:rsidRPr="008A411A">
        <w:rPr>
          <w:color w:val="000000" w:themeColor="text1"/>
          <w:sz w:val="22"/>
          <w:szCs w:val="22"/>
          <w:lang w:val="vi-VN"/>
        </w:rPr>
        <w:t xml:space="preserve">. </w:t>
      </w:r>
      <w:r w:rsidRPr="006B39BA">
        <w:rPr>
          <w:color w:val="FF0000"/>
          <w:sz w:val="22"/>
          <w:szCs w:val="22"/>
          <w:lang w:val="en-US"/>
        </w:rPr>
        <w:t>Numerous</w:t>
      </w:r>
      <w:r w:rsidR="002A7AEF" w:rsidRPr="008A411A">
        <w:rPr>
          <w:color w:val="000000" w:themeColor="text1"/>
          <w:sz w:val="22"/>
          <w:szCs w:val="22"/>
          <w:lang w:val="vi-VN"/>
        </w:rPr>
        <w:t xml:space="preserve"> studies have demonstrated the beneficial effects</w:t>
      </w:r>
      <w:r w:rsidR="003D6E45" w:rsidRPr="008A411A">
        <w:rPr>
          <w:color w:val="000000" w:themeColor="text1"/>
          <w:sz w:val="22"/>
          <w:szCs w:val="22"/>
          <w:lang w:val="vi-VN"/>
        </w:rPr>
        <w:fldChar w:fldCharType="begin">
          <w:fldData xml:space="preserve">PEVuZE5vdGU+PENpdGU+PEF1dGhvcj5TaW1pb25lc2N1PC9BdXRob3I+PFllYXI+MjAyMDwvWWVh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</w:fldData>
        </w:fldChar>
      </w:r>
      <w:r w:rsidR="006B39BA">
        <w:rPr>
          <w:color w:val="000000" w:themeColor="text1"/>
          <w:sz w:val="22"/>
          <w:szCs w:val="22"/>
          <w:lang w:val="vi-VN"/>
        </w:rPr>
        <w:instrText xml:space="preserve"> ADDIN EN.CITE </w:instrText>
      </w:r>
      <w:r w:rsidR="006B39BA">
        <w:rPr>
          <w:color w:val="000000" w:themeColor="text1"/>
          <w:sz w:val="22"/>
          <w:szCs w:val="22"/>
          <w:lang w:val="vi-VN"/>
        </w:rPr>
        <w:fldChar w:fldCharType="begin">
          <w:fldData xml:space="preserve">PEVuZE5vdGU+PENpdGU+PEF1dGhvcj5TaW1pb25lc2N1PC9BdXRob3I+PFllYXI+MjAyMDwvWWVh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</w:fldData>
        </w:fldChar>
      </w:r>
      <w:r w:rsidR="006B39BA">
        <w:rPr>
          <w:color w:val="000000" w:themeColor="text1"/>
          <w:sz w:val="22"/>
          <w:szCs w:val="22"/>
          <w:lang w:val="vi-VN"/>
        </w:rPr>
        <w:instrText xml:space="preserve"> ADDIN EN.CITE.DATA </w:instrText>
      </w:r>
      <w:r w:rsidR="006B39BA">
        <w:rPr>
          <w:color w:val="000000" w:themeColor="text1"/>
          <w:sz w:val="22"/>
          <w:szCs w:val="22"/>
          <w:lang w:val="vi-VN"/>
        </w:rPr>
      </w:r>
      <w:r w:rsidR="006B39BA">
        <w:rPr>
          <w:color w:val="000000" w:themeColor="text1"/>
          <w:sz w:val="22"/>
          <w:szCs w:val="22"/>
          <w:lang w:val="vi-VN"/>
        </w:rPr>
        <w:fldChar w:fldCharType="end"/>
      </w:r>
      <w:r w:rsidR="003D6E45" w:rsidRPr="008A411A">
        <w:rPr>
          <w:color w:val="000000" w:themeColor="text1"/>
          <w:sz w:val="22"/>
          <w:szCs w:val="22"/>
          <w:lang w:val="vi-VN"/>
        </w:rPr>
      </w:r>
      <w:r w:rsidR="003D6E45"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9-11</w:t>
      </w:r>
      <w:r w:rsidR="003D6E45" w:rsidRPr="008A411A">
        <w:rPr>
          <w:color w:val="000000" w:themeColor="text1"/>
          <w:sz w:val="22"/>
          <w:szCs w:val="22"/>
          <w:lang w:val="vi-VN"/>
        </w:rPr>
        <w:fldChar w:fldCharType="end"/>
      </w:r>
      <w:r w:rsidR="002A7AEF" w:rsidRPr="008A411A">
        <w:rPr>
          <w:color w:val="000000" w:themeColor="text1"/>
          <w:sz w:val="22"/>
          <w:szCs w:val="22"/>
          <w:lang w:val="vi-VN"/>
        </w:rPr>
        <w:t>.</w:t>
      </w:r>
      <w:r w:rsidR="003D6E45" w:rsidRPr="008A411A">
        <w:rPr>
          <w:color w:val="000000" w:themeColor="text1"/>
          <w:sz w:val="22"/>
          <w:szCs w:val="22"/>
          <w:lang w:val="vi-VN"/>
        </w:rPr>
        <w:t xml:space="preserve"> </w:t>
      </w:r>
      <w:r w:rsidR="00A54352" w:rsidRPr="008A411A">
        <w:rPr>
          <w:color w:val="000000" w:themeColor="text1"/>
          <w:sz w:val="22"/>
          <w:szCs w:val="22"/>
          <w:lang w:val="vi-VN"/>
        </w:rPr>
        <w:t>Other researchers demonstrate the unfavorable effect</w:t>
      </w:r>
      <w:r w:rsidR="002A7AEF"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&lt;EndNote&gt;&lt;Cite&gt;&lt;Author&gt;Simionescu&lt;/Author&gt;&lt;Year&gt;2020&lt;/Year&gt;&lt;RecNum&gt;36&lt;/RecNum&gt;&lt;DisplayText&gt;&lt;style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002A7AEF"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9</w:t>
      </w:r>
      <w:r w:rsidR="002A7AEF" w:rsidRPr="008A411A">
        <w:rPr>
          <w:color w:val="000000" w:themeColor="text1"/>
          <w:sz w:val="22"/>
          <w:szCs w:val="22"/>
          <w:lang w:val="vi-VN"/>
        </w:rPr>
        <w:fldChar w:fldCharType="end"/>
      </w:r>
      <w:r w:rsidR="002A7AEF" w:rsidRPr="008A411A">
        <w:rPr>
          <w:color w:val="000000" w:themeColor="text1"/>
          <w:sz w:val="22"/>
          <w:szCs w:val="22"/>
          <w:lang w:val="vi-VN"/>
        </w:rPr>
        <w:t>.</w:t>
      </w:r>
      <w:r w:rsidR="00115C12" w:rsidRPr="008A411A">
        <w:rPr>
          <w:color w:val="000000" w:themeColor="text1"/>
          <w:sz w:val="22"/>
          <w:szCs w:val="22"/>
          <w:lang w:val="vi-VN"/>
        </w:rPr>
        <w:t xml:space="preserve"> </w:t>
      </w:r>
      <w:r w:rsidR="002A7AEF" w:rsidRPr="008A411A">
        <w:rPr>
          <w:color w:val="000000" w:themeColor="text1"/>
          <w:sz w:val="22"/>
          <w:szCs w:val="22"/>
          <w:lang w:val="vi-VN"/>
        </w:rPr>
        <w:t>Finally, many studies show a non-effect association</w:t>
      </w:r>
      <w:r w:rsidR="003D6E45"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&lt;EndNote&gt;&lt;Cite&gt;&lt;Author&gt;Akinlo&lt;/Author&gt;&lt;Year&gt;2014&lt;/Year&gt;&lt;RecNum&gt;56&lt;/RecNum&gt;&lt;DisplayText&gt;&lt;style face="superscript"&gt;12,13&lt;/style&gt;&lt;/DisplayText&gt;&lt;record&gt;&lt;rec-number&gt;56&lt;/rec-number&gt;&lt;foreign-keys&gt;&lt;key app="EN" db-id="evfssdzt3xx00iee2waxvexxtxzdxxdx2dw9" timestamp="1707387951"&gt;56&lt;/key&gt;&lt;/foreign-keys&gt;&lt;ref-type name="Journal Article"&gt;17&lt;/ref-type&gt;&lt;contributors&gt;&lt;authors&gt;&lt;author&gt;Akinlo, OO&lt;/author&gt;&lt;author&gt;Iredele, Oluwamayowa O&lt;/author&gt;&lt;/authors&gt;&lt;/contributors&gt;&lt;titles&gt;&lt;title&gt;Corporate Environmental Disclosures and Market Value of Quoted Companies in Nigeria&lt;/title&gt;&lt;/titles&gt;&lt;dates&gt;&lt;year&gt;2014&lt;/year&gt;&lt;/dates&gt;&lt;urls&gt;&lt;/urls&gt;&lt;language&gt;English&lt;/language&gt;&lt;/record&gt;&lt;/Cite&gt;&lt;Cite&gt;&lt;Author&gt;Burritt&lt;/Author&gt;&lt;Year&gt;2016&lt;/Year&gt;&lt;RecNum&gt;39&lt;/RecNum&gt;&lt;record&gt;&lt;rec-number&gt;39&lt;/rec-number&gt;&lt;foreign-keys&gt;&lt;key app="EN" db-id="evfssdzt3xx00iee2waxvexxtxzdxxdx2dw9" timestamp="1707386228"&gt;39&lt;/key&gt;&lt;/foreign-keys&gt;&lt;ref-type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language&gt;English&lt;/language&gt;&lt;/record&gt;&lt;/Cite&gt;&lt;/EndNote&gt;</w:instrText>
      </w:r>
      <w:r w:rsidR="003D6E45"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12,13</w:t>
      </w:r>
      <w:r w:rsidR="003D6E45" w:rsidRPr="008A411A">
        <w:rPr>
          <w:color w:val="000000" w:themeColor="text1"/>
          <w:sz w:val="22"/>
          <w:szCs w:val="22"/>
          <w:lang w:val="vi-VN"/>
        </w:rPr>
        <w:fldChar w:fldCharType="end"/>
      </w:r>
      <w:r w:rsidR="00A54352" w:rsidRPr="008A411A">
        <w:rPr>
          <w:color w:val="000000" w:themeColor="text1"/>
          <w:sz w:val="22"/>
          <w:szCs w:val="22"/>
          <w:lang w:val="en-US"/>
        </w:rPr>
        <w:t xml:space="preserve">, which </w:t>
      </w:r>
      <w:r w:rsidR="002A7AEF" w:rsidRPr="008A411A">
        <w:rPr>
          <w:color w:val="000000" w:themeColor="text1"/>
          <w:sz w:val="22"/>
          <w:szCs w:val="22"/>
          <w:lang w:val="vi-VN"/>
        </w:rPr>
        <w:t xml:space="preserve">reveals that the nexus </w:t>
      </w:r>
      <w:r w:rsidR="0000473D" w:rsidRPr="008A411A">
        <w:rPr>
          <w:color w:val="000000" w:themeColor="text1"/>
          <w:sz w:val="22"/>
          <w:szCs w:val="22"/>
          <w:lang w:val="vi-VN"/>
        </w:rPr>
        <w:t>among</w:t>
      </w:r>
      <w:r w:rsidR="002A7AEF" w:rsidRPr="008A411A">
        <w:rPr>
          <w:color w:val="000000" w:themeColor="text1"/>
          <w:sz w:val="22"/>
          <w:szCs w:val="22"/>
          <w:lang w:val="vi-VN"/>
        </w:rPr>
        <w:t xml:space="preserve"> water consumption disclosure and  </w:t>
      </w:r>
      <w:r w:rsidR="008A7735" w:rsidRPr="008A411A">
        <w:rPr>
          <w:color w:val="000000" w:themeColor="text1"/>
          <w:sz w:val="22"/>
          <w:szCs w:val="22"/>
          <w:lang w:val="vi-VN"/>
        </w:rPr>
        <w:t>enterprise</w:t>
      </w:r>
      <w:r w:rsidR="002A7AEF" w:rsidRPr="008A411A">
        <w:rPr>
          <w:color w:val="000000" w:themeColor="text1"/>
          <w:sz w:val="22"/>
          <w:szCs w:val="22"/>
          <w:lang w:val="vi-VN"/>
        </w:rPr>
        <w:t xml:space="preserve"> value </w:t>
      </w:r>
      <w:r w:rsidR="00A54352" w:rsidRPr="008A411A">
        <w:rPr>
          <w:color w:val="000000" w:themeColor="text1"/>
          <w:sz w:val="22"/>
          <w:szCs w:val="22"/>
          <w:lang w:val="vi-VN"/>
        </w:rPr>
        <w:t>still needs to be explored</w:t>
      </w:r>
      <w:r w:rsidR="002A7AEF" w:rsidRPr="008A411A">
        <w:rPr>
          <w:color w:val="000000" w:themeColor="text1"/>
          <w:sz w:val="22"/>
          <w:szCs w:val="22"/>
          <w:lang w:val="vi-VN"/>
        </w:rPr>
        <w:t>.</w:t>
      </w:r>
      <w:r w:rsidR="0033790A" w:rsidRPr="008A411A">
        <w:rPr>
          <w:color w:val="000000" w:themeColor="text1"/>
          <w:sz w:val="22"/>
          <w:szCs w:val="22"/>
          <w:lang w:val="vi-VN"/>
        </w:rPr>
        <w:t xml:space="preserve"> </w:t>
      </w:r>
    </w:p>
    <w:p w14:paraId="7366DB9C" w14:textId="32ABF5D2" w:rsidR="00E25FD3" w:rsidRPr="008A411A" w:rsidRDefault="00A54352" w:rsidP="007B5D84">
      <w:pPr>
        <w:shd w:val="clear" w:color="auto" w:fill="FFFFFF"/>
        <w:tabs>
          <w:tab w:val="left" w:pos="360"/>
          <w:tab w:val="right" w:pos="9072"/>
        </w:tabs>
        <w:spacing w:after="120" w:line="312" w:lineRule="auto"/>
        <w:ind w:firstLine="567"/>
        <w:jc w:val="both"/>
        <w:rPr>
          <w:color w:val="000000" w:themeColor="text1"/>
          <w:sz w:val="22"/>
          <w:szCs w:val="22"/>
          <w:lang w:val="vi-VN"/>
        </w:rPr>
      </w:pPr>
      <w:r w:rsidRPr="007B5D84">
        <w:rPr>
          <w:color w:val="FF0000"/>
          <w:sz w:val="22"/>
          <w:szCs w:val="22"/>
          <w:lang w:val="vi-VN"/>
        </w:rPr>
        <w:t>To a</w:t>
      </w:r>
      <w:r w:rsidR="002A7AEF" w:rsidRPr="007B5D84">
        <w:rPr>
          <w:color w:val="FF0000"/>
          <w:sz w:val="22"/>
          <w:szCs w:val="22"/>
          <w:lang w:val="vi-VN"/>
        </w:rPr>
        <w:t xml:space="preserve">ddress the existing literature gaps, the study examines </w:t>
      </w:r>
      <w:r w:rsidR="008A7735" w:rsidRPr="007B5D84">
        <w:rPr>
          <w:color w:val="FF0000"/>
          <w:sz w:val="22"/>
          <w:szCs w:val="22"/>
          <w:lang w:val="vi-VN"/>
        </w:rPr>
        <w:t xml:space="preserve">how </w:t>
      </w:r>
      <w:r w:rsidR="002A7AEF" w:rsidRPr="007B5D84">
        <w:rPr>
          <w:color w:val="FF0000"/>
          <w:sz w:val="22"/>
          <w:szCs w:val="22"/>
          <w:lang w:val="vi-VN"/>
        </w:rPr>
        <w:t>water consumption disclosure</w:t>
      </w:r>
      <w:r w:rsidR="008A7735" w:rsidRPr="007B5D84">
        <w:rPr>
          <w:color w:val="FF0000"/>
          <w:sz w:val="22"/>
          <w:szCs w:val="22"/>
          <w:lang w:val="vi-VN"/>
        </w:rPr>
        <w:t xml:space="preserve"> effects</w:t>
      </w:r>
      <w:r w:rsidR="002A7AEF" w:rsidRPr="007B5D84">
        <w:rPr>
          <w:color w:val="FF0000"/>
          <w:sz w:val="22"/>
          <w:szCs w:val="22"/>
          <w:lang w:val="vi-VN"/>
        </w:rPr>
        <w:t xml:space="preserve"> </w:t>
      </w:r>
      <w:r w:rsidR="008A7735" w:rsidRPr="007B5D84">
        <w:rPr>
          <w:color w:val="FF0000"/>
          <w:sz w:val="22"/>
          <w:szCs w:val="22"/>
          <w:lang w:val="vi-VN"/>
        </w:rPr>
        <w:t xml:space="preserve">enterprise </w:t>
      </w:r>
      <w:r w:rsidR="002A7AEF" w:rsidRPr="007B5D84">
        <w:rPr>
          <w:color w:val="FF0000"/>
          <w:sz w:val="22"/>
          <w:szCs w:val="22"/>
          <w:lang w:val="vi-VN"/>
        </w:rPr>
        <w:t>value in an emerging country like Vietnam.</w:t>
      </w:r>
      <w:r w:rsidR="0033790A" w:rsidRPr="008A411A">
        <w:rPr>
          <w:color w:val="000000" w:themeColor="text1"/>
          <w:sz w:val="22"/>
          <w:szCs w:val="22"/>
          <w:lang w:val="vi-VN"/>
        </w:rPr>
        <w:t xml:space="preserve"> I</w:t>
      </w:r>
      <w:r w:rsidR="002A7AEF" w:rsidRPr="008A411A">
        <w:rPr>
          <w:color w:val="000000" w:themeColor="text1"/>
          <w:sz w:val="22"/>
          <w:szCs w:val="22"/>
          <w:lang w:val="vi-VN"/>
        </w:rPr>
        <w:t>n this study, we selected the food industry as a case study for several compelling reasons. Firstly, the food industry in Vietnam plays a vital role in the country’s economy and academic landscape</w:t>
      </w:r>
      <w:r w:rsidR="00974430"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&lt;EndNote&gt;&lt;Cite&gt;&lt;Author&gt;Dieu&lt;/Author&gt;&lt;Year&gt;2006&lt;/Year&gt;&lt;RecNum&gt;44&lt;/RecNum&gt;&lt;DisplayText&gt;&lt;style face="superscript"&gt;14&lt;/style&gt;&lt;/DisplayText&gt;&lt;record&gt;&lt;rec-number&gt;44&lt;/rec-number&gt;&lt;foreign-keys&gt;&lt;key app="EN" db-id="frvzx9sdotwpwwef20mptdx559205z9vfr5e" timestamp="1710043396"&gt;44&lt;/key&gt;&lt;/foreign-keys&gt;&lt;ref-type name="Journal Article"&gt;17&lt;/ref-type&gt;&lt;contributors&gt;&lt;authors&gt;&lt;author&gt;Dieu, Tran Thi My&lt;/author&gt;&lt;/authors&gt;&lt;/contributors&gt;&lt;titles&gt;&lt;title&gt;Greening food processing industries in Vietnam: Opportunities and constraints&lt;/title&gt;&lt;secondary-title&gt;Environment, Development and Sustainability&lt;/secondary-title&gt;&lt;/titles&gt;&lt;periodical&gt;&lt;full-title&gt;Environment, Development and Sustainability&lt;/full-title&gt;&lt;/periodical&gt;&lt;pages&gt;229-249&lt;/pages&gt;&lt;volume&gt;8&lt;/volume&gt;&lt;dates&gt;&lt;year&gt;2006&lt;/year&gt;&lt;/dates&gt;&lt;isbn&gt;1387-585X&lt;/isbn&gt;&lt;urls&gt;&lt;/urls&gt;&lt;/record&gt;&lt;/Cite&gt;&lt;/EndNote&gt;</w:instrText>
      </w:r>
      <w:r w:rsidR="00974430"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14</w:t>
      </w:r>
      <w:r w:rsidR="00974430" w:rsidRPr="008A411A">
        <w:rPr>
          <w:color w:val="000000" w:themeColor="text1"/>
          <w:sz w:val="22"/>
          <w:szCs w:val="22"/>
          <w:lang w:val="vi-VN"/>
        </w:rPr>
        <w:fldChar w:fldCharType="end"/>
      </w:r>
      <w:r w:rsidR="00BA5433" w:rsidRPr="008A411A">
        <w:rPr>
          <w:color w:val="000000" w:themeColor="text1"/>
          <w:sz w:val="22"/>
          <w:szCs w:val="22"/>
          <w:lang w:val="vi-VN"/>
        </w:rPr>
        <w:t xml:space="preserve">. </w:t>
      </w:r>
      <w:r w:rsidR="002A7AEF" w:rsidRPr="008A411A">
        <w:rPr>
          <w:color w:val="000000" w:themeColor="text1"/>
          <w:sz w:val="22"/>
          <w:szCs w:val="22"/>
          <w:lang w:val="vi-VN"/>
        </w:rPr>
        <w:t>It serves crucial functions such as providing food security, meeting nutritional requirements, and generating employment possibilities. Secondly, the food sector is closely attached to health and consumer safety</w:t>
      </w:r>
      <w:r w:rsidR="00974430"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&lt;EndNote&gt;&lt;Cite&gt;&lt;Author&gt;Souliotis&lt;/Author&gt;&lt;Year&gt;2018&lt;/Year&gt;&lt;RecNum&gt;45&lt;/RecNum&gt;&lt;DisplayText&gt;&lt;style face="superscript"&gt;15,16&lt;/style&gt;&lt;/DisplayText&gt;&lt;record&gt;&lt;rec-number&gt;45&lt;/rec-number&gt;&lt;foreign-keys&gt;&lt;key app="EN" db-id="frvzx9sdotwpwwef20mptdx559205z9vfr5e" timestamp="1710043396"&gt;45&lt;/key&gt;&lt;/foreign-keys&gt;&lt;ref-type name="Journal Article"&gt;17&lt;/ref-type&gt;&lt;contributors&gt;&lt;authors&gt;&lt;author&gt;Souliotis, Andreas&lt;/author&gt;&lt;author&gt;Giazitzi, Katerina&lt;/author&gt;&lt;author&gt;Boskou, George&lt;/author&gt;&lt;/authors&gt;&lt;/contributors&gt;&lt;titles&gt;&lt;title&gt;A tool to benchmark the food safety management systems in Greece&lt;/title&gt;&lt;secondary-title&gt;Benchmarking: An International Journal&lt;/secondary-title&gt;&lt;/titles&gt;&lt;periodical&gt;&lt;full-title&gt;Benchmarking: An International Journal&lt;/full-title&gt;&lt;/periodical&gt;&lt;pages&gt;3206-3224&lt;/pages&gt;&lt;volume&gt;25&lt;/volume&gt;&lt;number&gt;8&lt;/number&gt;&lt;dates&gt;&lt;year&gt;2018&lt;/year&gt;&lt;/dates&gt;&lt;isbn&gt;1463-5771&lt;/isbn&gt;&lt;urls&gt;&lt;/urls&gt;&lt;/record&gt;&lt;/Cite&gt;&lt;Cite&gt;&lt;Author&gt;Kong&lt;/Author&gt;&lt;Year&gt;2019&lt;/Year&gt;&lt;RecNum&gt;46&lt;/RecNum&gt;&lt;record&gt;&lt;rec-number&gt;46&lt;/rec-number&gt;&lt;foreign-keys&gt;&lt;key app="EN" db-id="frvzx9sdotwpwwef20mptdx559205z9vfr5e" timestamp="1710043396"&gt;46&lt;/key&gt;&lt;/foreign-keys&gt;&lt;ref-type name="Journal Article"&gt;17&lt;/ref-type&gt;&lt;contributors&gt;&lt;authors&gt;&lt;author&gt;Kong, Dongmin&lt;/author&gt;&lt;author&gt;Shi, Lu&lt;/author&gt;&lt;author&gt;Yang, Zhiqing&lt;/author&gt;&lt;/authors&gt;&lt;/contributors&gt;&lt;titles&gt;&lt;title&gt;Product recalls, corporate social responsibility, and firm value: Evidence from the Chinese food industry&lt;/title&gt;&lt;secondary-title&gt;Food Policy&lt;/secondary-title&gt;&lt;/titles&gt;&lt;periodical&gt;&lt;full-title&gt;Food Policy&lt;/full-title&gt;&lt;/periodical&gt;&lt;pages&gt;60-69&lt;/pages&gt;&lt;volume&gt;83&lt;/volume&gt;&lt;dates&gt;&lt;year&gt;2019&lt;/year&gt;&lt;/dates&gt;&lt;isbn&gt;0306-9192&lt;/isbn&gt;&lt;urls&gt;&lt;/urls&gt;&lt;/record&gt;&lt;/Cite&gt;&lt;/EndNote&gt;</w:instrText>
      </w:r>
      <w:r w:rsidR="00974430"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15,16</w:t>
      </w:r>
      <w:r w:rsidR="00974430" w:rsidRPr="008A411A">
        <w:rPr>
          <w:color w:val="000000" w:themeColor="text1"/>
          <w:sz w:val="22"/>
          <w:szCs w:val="22"/>
          <w:lang w:val="vi-VN"/>
        </w:rPr>
        <w:fldChar w:fldCharType="end"/>
      </w:r>
      <w:r w:rsidR="00E22802" w:rsidRPr="008A411A">
        <w:rPr>
          <w:color w:val="000000" w:themeColor="text1"/>
          <w:sz w:val="22"/>
          <w:szCs w:val="22"/>
          <w:lang w:val="vi-VN"/>
        </w:rPr>
        <w:t xml:space="preserve">. </w:t>
      </w:r>
      <w:r w:rsidR="002A7AEF" w:rsidRPr="008A411A">
        <w:rPr>
          <w:color w:val="000000" w:themeColor="text1"/>
          <w:sz w:val="22"/>
          <w:szCs w:val="22"/>
          <w:lang w:val="vi-VN"/>
        </w:rPr>
        <w:t>Since then</w:t>
      </w:r>
      <w:r w:rsidRPr="008A411A">
        <w:rPr>
          <w:color w:val="000000" w:themeColor="text1"/>
          <w:sz w:val="22"/>
          <w:szCs w:val="22"/>
          <w:lang w:val="vi-VN"/>
        </w:rPr>
        <w:t>,</w:t>
      </w:r>
      <w:r w:rsidR="002A7AEF" w:rsidRPr="008A411A">
        <w:rPr>
          <w:color w:val="000000" w:themeColor="text1"/>
          <w:sz w:val="22"/>
          <w:szCs w:val="22"/>
          <w:lang w:val="vi-VN"/>
        </w:rPr>
        <w:t xml:space="preserve"> the food industry has attracted significant attention from the public, surpassing other industries</w:t>
      </w:r>
      <w:r w:rsidR="00974430"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&lt;EndNote&gt;&lt;Cite&gt;&lt;Author&gt;Partalidou&lt;/Author&gt;&lt;Year&gt;2020&lt;/Year&gt;&lt;RecNum&gt;47&lt;/RecNum&gt;&lt;DisplayText&gt;&lt;style face="superscript"&gt;17&lt;/style&gt;&lt;/DisplayText&gt;&lt;record&gt;&lt;rec-number&gt;47&lt;/rec-number&gt;&lt;foreign-keys&gt;&lt;key app="EN" db-id="frvzx9sdotwpwwef20mptdx559205z9vfr5e" timestamp="1710043396"&gt;47&lt;/key&gt;&lt;/foreign-keys&gt;&lt;ref-type name="Journal Article"&gt;17&lt;/ref-type&gt;&lt;contributors&gt;&lt;authors&gt;&lt;author&gt;Partalidou, Xanthi&lt;/author&gt;&lt;author&gt;Zafeiriou, Eleni&lt;/author&gt;&lt;author&gt;Giannarakis, Grigoris&lt;/author&gt;&lt;author&gt;Sariannidis, Nikolaos&lt;/author&gt;&lt;/authors&gt;&lt;/contributors&gt;&lt;titles&gt;&lt;title&gt;The effect of corporate social responsibility performance on financial performance: the case of food industry&lt;/title&gt;&lt;secondary-title&gt;Benchmarking: An International Journal&lt;/secondary-title&gt;&lt;/titles&gt;&lt;periodical&gt;&lt;full-title&gt;Benchmarking: An International Journal&lt;/full-title&gt;&lt;/periodical&gt;&lt;pages&gt;2701-2720&lt;/pages&gt;&lt;volume&gt;27&lt;/volume&gt;&lt;number&gt;10&lt;/number&gt;&lt;dates&gt;&lt;year&gt;2020&lt;/year&gt;&lt;/dates&gt;&lt;isbn&gt;1463-5771&lt;/isbn&gt;&lt;urls&gt;&lt;/urls&gt;&lt;/record&gt;&lt;/Cite&gt;&lt;/EndNote&gt;</w:instrText>
      </w:r>
      <w:r w:rsidR="00974430"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17</w:t>
      </w:r>
      <w:r w:rsidR="00974430" w:rsidRPr="008A411A">
        <w:rPr>
          <w:color w:val="000000" w:themeColor="text1"/>
          <w:sz w:val="22"/>
          <w:szCs w:val="22"/>
          <w:lang w:val="vi-VN"/>
        </w:rPr>
        <w:fldChar w:fldCharType="end"/>
      </w:r>
      <w:r w:rsidR="004D24FA" w:rsidRPr="008A411A">
        <w:rPr>
          <w:color w:val="000000" w:themeColor="text1"/>
          <w:sz w:val="22"/>
          <w:szCs w:val="22"/>
          <w:lang w:val="vi-VN"/>
        </w:rPr>
        <w:t>.</w:t>
      </w:r>
      <w:r w:rsidR="009446BC" w:rsidRPr="008A411A">
        <w:rPr>
          <w:color w:val="000000" w:themeColor="text1"/>
          <w:sz w:val="22"/>
          <w:szCs w:val="22"/>
          <w:lang w:val="vi-VN"/>
        </w:rPr>
        <w:t xml:space="preserve"> </w:t>
      </w:r>
      <w:r w:rsidR="002A7AEF" w:rsidRPr="008A411A">
        <w:rPr>
          <w:color w:val="000000" w:themeColor="text1"/>
          <w:sz w:val="22"/>
          <w:szCs w:val="22"/>
          <w:lang w:val="vi-VN"/>
        </w:rPr>
        <w:t xml:space="preserve">Thirdly, the food processing sector heavily relies on essential resources such as water, raw materials, and electricity. Water consumption by the food industry is significant due to resource extraction demands, intricate production procedures, and extensive-scale operations. </w:t>
      </w:r>
      <w:r w:rsidR="0033790A" w:rsidRPr="00551791">
        <w:rPr>
          <w:color w:val="FF0000"/>
          <w:sz w:val="22"/>
          <w:szCs w:val="22"/>
          <w:lang w:val="vi-VN"/>
        </w:rPr>
        <w:t>Four</w:t>
      </w:r>
      <w:r w:rsidR="00551791" w:rsidRPr="00551791">
        <w:rPr>
          <w:color w:val="FF0000"/>
          <w:sz w:val="22"/>
          <w:szCs w:val="22"/>
          <w:lang w:val="vi-VN"/>
        </w:rPr>
        <w:t>th</w:t>
      </w:r>
      <w:r w:rsidR="0033790A" w:rsidRPr="00551791">
        <w:rPr>
          <w:color w:val="FF0000"/>
          <w:sz w:val="22"/>
          <w:szCs w:val="22"/>
          <w:lang w:val="vi-VN"/>
        </w:rPr>
        <w:t>ly</w:t>
      </w:r>
      <w:r w:rsidR="002A7AEF" w:rsidRPr="008A411A">
        <w:rPr>
          <w:color w:val="000000" w:themeColor="text1"/>
          <w:sz w:val="22"/>
          <w:szCs w:val="22"/>
          <w:lang w:val="vi-VN"/>
        </w:rPr>
        <w:t xml:space="preserve">, the extensive supply chain of the food industry increases water consumption. </w:t>
      </w:r>
      <w:r w:rsidR="0033790A" w:rsidRPr="008A411A">
        <w:rPr>
          <w:color w:val="000000" w:themeColor="text1"/>
          <w:sz w:val="22"/>
          <w:szCs w:val="22"/>
          <w:lang w:val="vi-VN"/>
        </w:rPr>
        <w:t>Finally</w:t>
      </w:r>
      <w:r w:rsidR="002A7AEF" w:rsidRPr="008A411A">
        <w:rPr>
          <w:color w:val="000000" w:themeColor="text1"/>
          <w:sz w:val="22"/>
          <w:szCs w:val="22"/>
          <w:lang w:val="vi-VN"/>
        </w:rPr>
        <w:t>, food companies' production operations have a  detrimental influence on the environment. This is mainly due to their insufficient knowledge about waste management, failure to enforce regulations, and lack of civil society engagement  in environmental conservation</w:t>
      </w:r>
      <w:r w:rsidR="00263032"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&lt;EndNote&gt;&lt;Cite&gt;&lt;Author&gt;Dieu&lt;/Author&gt;&lt;Year&gt;2006&lt;/Year&gt;&lt;RecNum&gt;44&lt;/RecNum&gt;&lt;DisplayText&gt;&lt;style face="superscript"&gt;14&lt;/style&gt;&lt;/DisplayText&gt;&lt;record&gt;&lt;rec-number&gt;44&lt;/rec-number&gt;&lt;foreign-keys&gt;&lt;key app="EN" db-id="frvzx9sdotwpwwef20mptdx559205z9vfr5e" timestamp="1710043396"&gt;44&lt;/key&gt;&lt;/foreign-keys&gt;&lt;ref-type name="Journal Article"&gt;17&lt;/ref-type&gt;&lt;contributors&gt;&lt;authors&gt;&lt;author&gt;Dieu, Tran Thi My&lt;/author&gt;&lt;/authors&gt;&lt;/contributors&gt;&lt;titles&gt;&lt;title&gt;Greening food processing industries in Vietnam: Opportunities and constraints&lt;/title&gt;&lt;secondary-title&gt;Environment, Development and Sustainability&lt;/secondary-title&gt;&lt;/titles&gt;&lt;periodical&gt;&lt;full-title&gt;Environment, Development and Sustainability&lt;/full-title&gt;&lt;/periodical&gt;&lt;pages&gt;229-249&lt;/pages&gt;&lt;volume&gt;8&lt;/volume&gt;&lt;dates&gt;&lt;year&gt;2006&lt;/year&gt;&lt;/dates&gt;&lt;isbn&gt;1387-585X&lt;/isbn&gt;&lt;urls&gt;&lt;/urls&gt;&lt;/record&gt;&lt;/Cite&gt;&lt;/EndNote&gt;</w:instrText>
      </w:r>
      <w:r w:rsidR="00263032"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14</w:t>
      </w:r>
      <w:r w:rsidR="00263032" w:rsidRPr="008A411A">
        <w:rPr>
          <w:color w:val="000000" w:themeColor="text1"/>
          <w:sz w:val="22"/>
          <w:szCs w:val="22"/>
          <w:lang w:val="vi-VN"/>
        </w:rPr>
        <w:fldChar w:fldCharType="end"/>
      </w:r>
      <w:r w:rsidR="00BA5433" w:rsidRPr="008A411A">
        <w:rPr>
          <w:color w:val="000000" w:themeColor="text1"/>
          <w:sz w:val="22"/>
          <w:szCs w:val="22"/>
          <w:lang w:val="vi-VN"/>
        </w:rPr>
        <w:t>.</w:t>
      </w:r>
      <w:r w:rsidR="00115C12" w:rsidRPr="008A411A">
        <w:rPr>
          <w:color w:val="000000" w:themeColor="text1"/>
          <w:sz w:val="22"/>
          <w:szCs w:val="22"/>
          <w:lang w:val="vi-VN"/>
        </w:rPr>
        <w:t xml:space="preserve"> </w:t>
      </w:r>
      <w:r w:rsidR="002A7AEF" w:rsidRPr="008A411A">
        <w:rPr>
          <w:color w:val="000000" w:themeColor="text1"/>
          <w:sz w:val="22"/>
          <w:szCs w:val="22"/>
          <w:lang w:val="vi-VN"/>
        </w:rPr>
        <w:t>All of these factors lead  to substantial water consumption in the food industry</w:t>
      </w:r>
      <w:r w:rsidR="00263032"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&lt;EndNote&gt;&lt;Cite&gt;&lt;Author&gt;Khedkar&lt;/Author&gt;&lt;Year&gt;2018&lt;/Year&gt;&lt;RecNum&gt;48&lt;/RecNum&gt;&lt;DisplayText&gt;&lt;style face="superscript"&gt;18&lt;/style&gt;&lt;/DisplayText&gt;&lt;record&gt;&lt;rec-number&gt;48&lt;/rec-number&gt;&lt;foreign-keys&gt;&lt;key app="EN" db-id="frvzx9sdotwpwwef20mptdx559205z9vfr5e" timestamp="1710043396"&gt;48&lt;/key&gt;&lt;/foreign-keys&gt;&lt;ref-type name="Journal Article"&gt;17&lt;/ref-type&gt;&lt;contributors&gt;&lt;authors&gt;&lt;author&gt;Khedkar, Renu&lt;/author&gt;&lt;author&gt;Singh, Karuna&lt;/author&gt;&lt;/authors&gt;&lt;/contributors&gt;&lt;titles&gt;&lt;title&gt;Food industry waste: A panacea or pollution hazard?&lt;/title&gt;&lt;secondary-title&gt;Paradigms in pollution prevention&lt;/secondary-title&gt;&lt;/titles&gt;&lt;periodical&gt;&lt;full-title&gt;Paradigms in pollution prevention&lt;/full-title&gt;&lt;/periodical&gt;&lt;pages&gt;35-47&lt;/pages&gt;&lt;dates&gt;&lt;year&gt;2018&lt;/year&gt;&lt;/dates&gt;&lt;isbn&gt;3319584146&lt;/isbn&gt;&lt;urls&gt;&lt;/urls&gt;&lt;/record&gt;&lt;/Cite&gt;&lt;/EndNote&gt;</w:instrText>
      </w:r>
      <w:r w:rsidR="00263032"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18</w:t>
      </w:r>
      <w:r w:rsidR="00263032" w:rsidRPr="008A411A">
        <w:rPr>
          <w:color w:val="000000" w:themeColor="text1"/>
          <w:sz w:val="22"/>
          <w:szCs w:val="22"/>
          <w:lang w:val="vi-VN"/>
        </w:rPr>
        <w:fldChar w:fldCharType="end"/>
      </w:r>
      <w:r w:rsidR="007A2ACD" w:rsidRPr="008A411A">
        <w:rPr>
          <w:color w:val="000000" w:themeColor="text1"/>
          <w:sz w:val="22"/>
          <w:szCs w:val="22"/>
          <w:lang w:val="vi-VN"/>
        </w:rPr>
        <w:t>.</w:t>
      </w:r>
    </w:p>
    <w:p w14:paraId="6CAF9F84" w14:textId="2CC4AF35" w:rsidR="002A7AEF" w:rsidRPr="008A411A" w:rsidRDefault="0000473D"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Th</w:t>
      </w:r>
      <w:r w:rsidR="0033790A" w:rsidRPr="008A411A">
        <w:rPr>
          <w:color w:val="000000" w:themeColor="text1"/>
          <w:sz w:val="22"/>
          <w:szCs w:val="22"/>
          <w:lang w:val="vi-VN"/>
        </w:rPr>
        <w:t>e</w:t>
      </w:r>
      <w:r w:rsidRPr="008A411A">
        <w:rPr>
          <w:color w:val="000000" w:themeColor="text1"/>
          <w:sz w:val="22"/>
          <w:szCs w:val="22"/>
          <w:lang w:val="vi-VN"/>
        </w:rPr>
        <w:t xml:space="preserve"> study </w:t>
      </w:r>
      <w:r w:rsidR="00D63025" w:rsidRPr="008A411A">
        <w:rPr>
          <w:color w:val="000000" w:themeColor="text1"/>
          <w:sz w:val="22"/>
          <w:szCs w:val="22"/>
          <w:lang w:val="en-US"/>
        </w:rPr>
        <w:t>provi</w:t>
      </w:r>
      <w:r w:rsidR="00DD5D2D" w:rsidRPr="008A411A">
        <w:rPr>
          <w:color w:val="000000" w:themeColor="text1"/>
          <w:sz w:val="22"/>
          <w:szCs w:val="22"/>
          <w:lang w:val="en-US"/>
        </w:rPr>
        <w:t>d</w:t>
      </w:r>
      <w:r w:rsidR="00D63025" w:rsidRPr="008A411A">
        <w:rPr>
          <w:color w:val="000000" w:themeColor="text1"/>
          <w:sz w:val="22"/>
          <w:szCs w:val="22"/>
          <w:lang w:val="en-US"/>
        </w:rPr>
        <w:t>es contributions</w:t>
      </w:r>
      <w:r w:rsidR="0033790A" w:rsidRPr="008A411A">
        <w:rPr>
          <w:color w:val="000000" w:themeColor="text1"/>
          <w:sz w:val="22"/>
          <w:szCs w:val="22"/>
          <w:lang w:val="vi-VN"/>
        </w:rPr>
        <w:t xml:space="preserve"> </w:t>
      </w:r>
      <w:r w:rsidRPr="008A411A">
        <w:rPr>
          <w:color w:val="000000" w:themeColor="text1"/>
          <w:sz w:val="22"/>
          <w:szCs w:val="22"/>
          <w:lang w:val="vi-VN"/>
        </w:rPr>
        <w:t xml:space="preserve">to the </w:t>
      </w:r>
      <w:r w:rsidR="00D63025" w:rsidRPr="008A411A">
        <w:rPr>
          <w:color w:val="000000" w:themeColor="text1"/>
          <w:sz w:val="22"/>
          <w:szCs w:val="22"/>
          <w:lang w:val="en-US"/>
        </w:rPr>
        <w:t xml:space="preserve">academic </w:t>
      </w:r>
      <w:r w:rsidRPr="008A411A">
        <w:rPr>
          <w:color w:val="000000" w:themeColor="text1"/>
          <w:sz w:val="22"/>
          <w:szCs w:val="22"/>
          <w:lang w:val="vi-VN"/>
        </w:rPr>
        <w:t xml:space="preserve">literature in two </w:t>
      </w:r>
      <w:r w:rsidR="00DD5D2D" w:rsidRPr="006B39BA">
        <w:rPr>
          <w:color w:val="FF0000"/>
          <w:sz w:val="22"/>
          <w:szCs w:val="22"/>
          <w:lang w:val="en-US"/>
        </w:rPr>
        <w:t>disti</w:t>
      </w:r>
      <w:r w:rsidR="006B39BA" w:rsidRPr="006B39BA">
        <w:rPr>
          <w:color w:val="FF0000"/>
          <w:sz w:val="22"/>
          <w:szCs w:val="22"/>
          <w:lang w:val="vi-VN"/>
        </w:rPr>
        <w:t>n</w:t>
      </w:r>
      <w:r w:rsidR="00DD5D2D" w:rsidRPr="006B39BA">
        <w:rPr>
          <w:color w:val="FF0000"/>
          <w:sz w:val="22"/>
          <w:szCs w:val="22"/>
          <w:lang w:val="en-US"/>
        </w:rPr>
        <w:t xml:space="preserve">ct </w:t>
      </w:r>
      <w:r w:rsidR="00DD5D2D" w:rsidRPr="008A411A">
        <w:rPr>
          <w:color w:val="000000" w:themeColor="text1"/>
          <w:sz w:val="22"/>
          <w:szCs w:val="22"/>
          <w:lang w:val="en-US"/>
        </w:rPr>
        <w:t>ways</w:t>
      </w:r>
      <w:r w:rsidRPr="008A411A">
        <w:rPr>
          <w:color w:val="000000" w:themeColor="text1"/>
          <w:sz w:val="22"/>
          <w:szCs w:val="22"/>
          <w:lang w:val="vi-VN"/>
        </w:rPr>
        <w:t xml:space="preserve">. Firstly, it </w:t>
      </w:r>
      <w:r w:rsidR="00DD5D2D" w:rsidRPr="008A411A">
        <w:rPr>
          <w:color w:val="000000" w:themeColor="text1"/>
          <w:sz w:val="22"/>
          <w:szCs w:val="22"/>
          <w:lang w:val="en-US"/>
        </w:rPr>
        <w:t>offers</w:t>
      </w:r>
      <w:r w:rsidRPr="008A411A">
        <w:rPr>
          <w:color w:val="000000" w:themeColor="text1"/>
          <w:sz w:val="22"/>
          <w:szCs w:val="22"/>
          <w:lang w:val="vi-VN"/>
        </w:rPr>
        <w:t xml:space="preserve"> </w:t>
      </w:r>
      <w:r w:rsidRPr="006B39BA">
        <w:rPr>
          <w:color w:val="FF0000"/>
          <w:sz w:val="22"/>
          <w:szCs w:val="22"/>
          <w:lang w:val="vi-VN"/>
        </w:rPr>
        <w:t>emp</w:t>
      </w:r>
      <w:r w:rsidR="006B39BA" w:rsidRPr="006B39BA">
        <w:rPr>
          <w:color w:val="FF0000"/>
          <w:sz w:val="22"/>
          <w:szCs w:val="22"/>
          <w:lang w:val="vi-VN"/>
        </w:rPr>
        <w:t>i</w:t>
      </w:r>
      <w:r w:rsidRPr="006B39BA">
        <w:rPr>
          <w:color w:val="FF0000"/>
          <w:sz w:val="22"/>
          <w:szCs w:val="22"/>
          <w:lang w:val="vi-VN"/>
        </w:rPr>
        <w:t>ricial</w:t>
      </w:r>
      <w:r w:rsidRPr="008A411A">
        <w:rPr>
          <w:color w:val="000000" w:themeColor="text1"/>
          <w:sz w:val="22"/>
          <w:szCs w:val="22"/>
          <w:lang w:val="vi-VN"/>
        </w:rPr>
        <w:t xml:space="preserve"> </w:t>
      </w:r>
      <w:r w:rsidR="00DD5D2D" w:rsidRPr="008A411A">
        <w:rPr>
          <w:color w:val="000000" w:themeColor="text1"/>
          <w:sz w:val="22"/>
          <w:szCs w:val="22"/>
          <w:lang w:val="en-US"/>
        </w:rPr>
        <w:t xml:space="preserve">evidence </w:t>
      </w:r>
      <w:r w:rsidRPr="008A411A">
        <w:rPr>
          <w:color w:val="000000" w:themeColor="text1"/>
          <w:sz w:val="22"/>
          <w:szCs w:val="22"/>
          <w:lang w:val="vi-VN"/>
        </w:rPr>
        <w:t>support</w:t>
      </w:r>
      <w:r w:rsidR="00DD5D2D" w:rsidRPr="008A411A">
        <w:rPr>
          <w:color w:val="000000" w:themeColor="text1"/>
          <w:sz w:val="22"/>
          <w:szCs w:val="22"/>
          <w:lang w:val="en-US"/>
        </w:rPr>
        <w:t>ing</w:t>
      </w:r>
      <w:r w:rsidRPr="008A411A">
        <w:rPr>
          <w:color w:val="000000" w:themeColor="text1"/>
          <w:sz w:val="22"/>
          <w:szCs w:val="22"/>
          <w:lang w:val="vi-VN"/>
        </w:rPr>
        <w:t xml:space="preserve"> water consumption disclosure</w:t>
      </w:r>
      <w:r w:rsidR="00DD5D2D" w:rsidRPr="008A411A">
        <w:rPr>
          <w:color w:val="000000" w:themeColor="text1"/>
          <w:sz w:val="22"/>
          <w:szCs w:val="22"/>
          <w:lang w:val="en-US"/>
        </w:rPr>
        <w:t>’s impact</w:t>
      </w:r>
      <w:r w:rsidRPr="008A411A">
        <w:rPr>
          <w:color w:val="000000" w:themeColor="text1"/>
          <w:sz w:val="22"/>
          <w:szCs w:val="22"/>
          <w:lang w:val="vi-VN"/>
        </w:rPr>
        <w:t xml:space="preserve"> on firm value</w:t>
      </w:r>
      <w:r w:rsidR="0033790A" w:rsidRPr="008A411A">
        <w:rPr>
          <w:color w:val="000000" w:themeColor="text1"/>
          <w:sz w:val="22"/>
          <w:szCs w:val="22"/>
          <w:lang w:val="vi-VN"/>
        </w:rPr>
        <w:t xml:space="preserve"> under </w:t>
      </w:r>
      <w:r w:rsidR="009D1CAA" w:rsidRPr="004179D4">
        <w:rPr>
          <w:color w:val="FF0000"/>
          <w:sz w:val="22"/>
          <w:szCs w:val="22"/>
          <w:lang w:val="en-US"/>
        </w:rPr>
        <w:t xml:space="preserve">perspectives </w:t>
      </w:r>
      <w:r w:rsidR="009D1CAA" w:rsidRPr="004179D4">
        <w:rPr>
          <w:color w:val="FF0000"/>
          <w:sz w:val="22"/>
          <w:szCs w:val="22"/>
        </w:rPr>
        <w:t>of stakeholder, signaling, legitimacy</w:t>
      </w:r>
      <w:r w:rsidR="009D1CAA" w:rsidRPr="004179D4">
        <w:rPr>
          <w:color w:val="FF0000"/>
          <w:sz w:val="22"/>
          <w:szCs w:val="22"/>
          <w:lang w:val="vi-VN"/>
        </w:rPr>
        <w:t xml:space="preserve"> </w:t>
      </w:r>
      <w:r w:rsidR="009D1CAA" w:rsidRPr="004179D4">
        <w:rPr>
          <w:color w:val="FF0000"/>
          <w:sz w:val="22"/>
          <w:szCs w:val="22"/>
        </w:rPr>
        <w:t>and political economy theory</w:t>
      </w:r>
      <w:r w:rsidR="002A7AEF" w:rsidRPr="008A411A">
        <w:rPr>
          <w:color w:val="000000" w:themeColor="text1"/>
          <w:sz w:val="22"/>
          <w:szCs w:val="22"/>
          <w:lang w:val="vi-VN"/>
        </w:rPr>
        <w:t xml:space="preserve">. Secondly, it </w:t>
      </w:r>
      <w:r w:rsidR="00414774" w:rsidRPr="008A411A">
        <w:rPr>
          <w:color w:val="000000" w:themeColor="text1"/>
          <w:sz w:val="22"/>
          <w:szCs w:val="22"/>
          <w:lang w:val="en-US"/>
        </w:rPr>
        <w:t>suggests</w:t>
      </w:r>
      <w:r w:rsidR="002A7AEF" w:rsidRPr="008A411A">
        <w:rPr>
          <w:color w:val="000000" w:themeColor="text1"/>
          <w:sz w:val="22"/>
          <w:szCs w:val="22"/>
          <w:lang w:val="vi-VN"/>
        </w:rPr>
        <w:t xml:space="preserve"> valuable insights for managers, investors, and regulatory authorities, especially in Vietnam's food industry.</w:t>
      </w:r>
    </w:p>
    <w:p w14:paraId="70F2A64C" w14:textId="024A525A" w:rsidR="002A7AEF" w:rsidRPr="008A411A" w:rsidRDefault="002A7AEF" w:rsidP="002A7AEF">
      <w:pPr>
        <w:shd w:val="clear" w:color="auto" w:fill="FFFFFF"/>
        <w:tabs>
          <w:tab w:val="left" w:pos="360"/>
          <w:tab w:val="right" w:pos="9072"/>
        </w:tabs>
        <w:spacing w:after="120" w:line="312" w:lineRule="auto"/>
        <w:ind w:firstLine="567"/>
        <w:jc w:val="both"/>
        <w:rPr>
          <w:color w:val="000000" w:themeColor="text1"/>
          <w:sz w:val="22"/>
          <w:szCs w:val="22"/>
          <w:lang w:val="vi-VN"/>
        </w:rPr>
      </w:pPr>
      <w:r w:rsidRPr="008A411A">
        <w:rPr>
          <w:color w:val="000000" w:themeColor="text1"/>
          <w:sz w:val="22"/>
          <w:szCs w:val="22"/>
          <w:lang w:val="vi-VN"/>
        </w:rPr>
        <w:t xml:space="preserve">The rest of this paper follows a format: </w:t>
      </w:r>
      <w:r w:rsidRPr="00FE16E7">
        <w:rPr>
          <w:color w:val="FF0000"/>
          <w:sz w:val="22"/>
          <w:szCs w:val="22"/>
          <w:lang w:val="vi-VN"/>
        </w:rPr>
        <w:t>Section 2 summarizes the theoretical frameworks and relevant literature.</w:t>
      </w:r>
      <w:r w:rsidR="00691109">
        <w:rPr>
          <w:color w:val="FF0000"/>
          <w:sz w:val="22"/>
          <w:szCs w:val="22"/>
          <w:lang w:val="vi-VN"/>
        </w:rPr>
        <w:t xml:space="preserve"> </w:t>
      </w:r>
      <w:r w:rsidRPr="00FE16E7">
        <w:rPr>
          <w:color w:val="FF0000"/>
          <w:sz w:val="22"/>
          <w:szCs w:val="22"/>
          <w:lang w:val="vi-VN"/>
        </w:rPr>
        <w:t xml:space="preserve">Section 3 </w:t>
      </w:r>
      <w:r w:rsidR="00714A5D" w:rsidRPr="00FE16E7">
        <w:rPr>
          <w:color w:val="FF0000"/>
          <w:sz w:val="22"/>
          <w:szCs w:val="22"/>
          <w:lang w:val="en-US"/>
        </w:rPr>
        <w:t>presents an overview of</w:t>
      </w:r>
      <w:r w:rsidRPr="00FE16E7">
        <w:rPr>
          <w:color w:val="FF0000"/>
          <w:sz w:val="22"/>
          <w:szCs w:val="22"/>
          <w:lang w:val="vi-VN"/>
        </w:rPr>
        <w:t xml:space="preserve"> research methodology. Section 4 provides the empirical </w:t>
      </w:r>
      <w:r w:rsidR="005C1F8D" w:rsidRPr="00FE16E7">
        <w:rPr>
          <w:color w:val="FF0000"/>
          <w:sz w:val="22"/>
          <w:szCs w:val="22"/>
          <w:lang w:val="en-US"/>
        </w:rPr>
        <w:t>finding</w:t>
      </w:r>
      <w:r w:rsidRPr="00FE16E7">
        <w:rPr>
          <w:color w:val="FF0000"/>
          <w:sz w:val="22"/>
          <w:szCs w:val="22"/>
          <w:lang w:val="vi-VN"/>
        </w:rPr>
        <w:t>s. Finally, Section 5 showcases the conclusion</w:t>
      </w:r>
      <w:r w:rsidR="005C1F8D" w:rsidRPr="00FE16E7">
        <w:rPr>
          <w:color w:val="FF0000"/>
          <w:sz w:val="22"/>
          <w:szCs w:val="22"/>
          <w:lang w:val="en-US"/>
        </w:rPr>
        <w:t xml:space="preserve"> and discussion</w:t>
      </w:r>
      <w:r w:rsidRPr="00FE16E7">
        <w:rPr>
          <w:color w:val="FF0000"/>
          <w:sz w:val="22"/>
          <w:szCs w:val="22"/>
          <w:lang w:val="vi-VN"/>
        </w:rPr>
        <w:t>.</w:t>
      </w:r>
    </w:p>
    <w:p w14:paraId="196BADF9" w14:textId="77777777" w:rsidR="00E25FD3" w:rsidRPr="008A411A" w:rsidRDefault="00BA5433" w:rsidP="00EB14FB">
      <w:pPr>
        <w:spacing w:before="120" w:after="120"/>
        <w:jc w:val="both"/>
        <w:rPr>
          <w:color w:val="000000" w:themeColor="text1"/>
          <w:sz w:val="22"/>
          <w:szCs w:val="22"/>
        </w:rPr>
      </w:pPr>
      <w:r w:rsidRPr="008A411A">
        <w:rPr>
          <w:b/>
          <w:color w:val="000000" w:themeColor="text1"/>
          <w:sz w:val="22"/>
          <w:szCs w:val="22"/>
        </w:rPr>
        <w:t>2. THEORETICAL FRAMEWORK AND LITERATURE REVIEWS</w:t>
      </w:r>
    </w:p>
    <w:p w14:paraId="52FDFA3B" w14:textId="6054F44C" w:rsidR="00E25FD3" w:rsidRPr="008A411A" w:rsidRDefault="00BA5433" w:rsidP="00EB14FB">
      <w:pPr>
        <w:tabs>
          <w:tab w:val="right" w:pos="9072"/>
        </w:tabs>
        <w:spacing w:before="120" w:after="120"/>
        <w:jc w:val="both"/>
        <w:rPr>
          <w:color w:val="000000" w:themeColor="text1"/>
          <w:sz w:val="22"/>
          <w:szCs w:val="22"/>
        </w:rPr>
      </w:pPr>
      <w:r w:rsidRPr="008A411A">
        <w:rPr>
          <w:b/>
          <w:color w:val="000000" w:themeColor="text1"/>
          <w:sz w:val="22"/>
          <w:szCs w:val="22"/>
        </w:rPr>
        <w:t xml:space="preserve">2.1. Effect of water consumption </w:t>
      </w:r>
      <w:r w:rsidR="009720EC">
        <w:rPr>
          <w:b/>
          <w:color w:val="FF0000"/>
          <w:sz w:val="22"/>
          <w:szCs w:val="22"/>
          <w:lang w:val="en-US"/>
        </w:rPr>
        <w:t xml:space="preserve">disclosure </w:t>
      </w:r>
      <w:r w:rsidRPr="008A411A">
        <w:rPr>
          <w:b/>
          <w:color w:val="000000" w:themeColor="text1"/>
          <w:sz w:val="22"/>
          <w:szCs w:val="22"/>
        </w:rPr>
        <w:t>on firm value</w:t>
      </w:r>
    </w:p>
    <w:p w14:paraId="0ECC7155" w14:textId="0A78C14A" w:rsidR="00B36E8B" w:rsidRPr="008A411A" w:rsidRDefault="00BA5433" w:rsidP="006C0340">
      <w:pPr>
        <w:shd w:val="clear" w:color="auto" w:fill="FFFFFF"/>
        <w:tabs>
          <w:tab w:val="left" w:pos="360"/>
          <w:tab w:val="right" w:pos="9072"/>
        </w:tabs>
        <w:spacing w:after="120" w:line="312" w:lineRule="auto"/>
        <w:jc w:val="both"/>
        <w:rPr>
          <w:color w:val="000000" w:themeColor="text1"/>
          <w:sz w:val="22"/>
          <w:szCs w:val="22"/>
          <w:lang w:val="vi-VN"/>
        </w:rPr>
      </w:pPr>
      <w:r w:rsidRPr="008A411A">
        <w:rPr>
          <w:i/>
          <w:color w:val="000000" w:themeColor="text1"/>
          <w:sz w:val="22"/>
          <w:szCs w:val="22"/>
        </w:rPr>
        <w:t xml:space="preserve">The stakeholder theory </w:t>
      </w:r>
      <w:r w:rsidRPr="008A411A">
        <w:rPr>
          <w:color w:val="000000" w:themeColor="text1"/>
          <w:sz w:val="22"/>
          <w:szCs w:val="22"/>
        </w:rPr>
        <w:t xml:space="preserve">emphasizes the crucial role of a company's cooperation with its stakeholders in </w:t>
      </w:r>
      <w:r w:rsidRPr="008A411A">
        <w:rPr>
          <w:color w:val="000000" w:themeColor="text1"/>
          <w:sz w:val="22"/>
          <w:szCs w:val="22"/>
          <w:highlight w:val="white"/>
        </w:rPr>
        <w:t>achieving</w:t>
      </w:r>
      <w:r w:rsidRPr="008A411A">
        <w:rPr>
          <w:color w:val="000000" w:themeColor="text1"/>
          <w:sz w:val="22"/>
          <w:szCs w:val="22"/>
        </w:rPr>
        <w:t xml:space="preserve"> success</w:t>
      </w:r>
      <w:r w:rsidR="00263032" w:rsidRPr="008A411A">
        <w:rPr>
          <w:color w:val="000000" w:themeColor="text1"/>
          <w:sz w:val="22"/>
          <w:szCs w:val="22"/>
        </w:rPr>
        <w:fldChar w:fldCharType="begin"/>
      </w:r>
      <w:r w:rsidR="006B39BA">
        <w:rPr>
          <w:color w:val="000000" w:themeColor="text1"/>
          <w:sz w:val="22"/>
          <w:szCs w:val="22"/>
        </w:rPr>
        <w:instrText xml:space="preserve"> ADDIN EN.CITE &lt;EndNote&gt;&lt;Cite&gt;&lt;Author&gt;Tullberg&lt;/Author&gt;&lt;Year&gt;2013&lt;/Year&gt;&lt;RecNum&gt;19&lt;/RecNum&gt;&lt;DisplayText&gt;&lt;style face="superscript"&gt;19&lt;/style&gt;&lt;/DisplayText&gt;&lt;record&gt;&lt;rec-number&gt;19&lt;/rec-number&gt;&lt;foreign-keys&gt;&lt;key app="EN" db-id="frvzx9sdotwpwwef20mptdx559205z9vfr5e" timestamp="1703747064"&gt;19&lt;/key&gt;&lt;/foreign-keys&gt;&lt;ref-type name="Journal Article"&gt;17&lt;/ref-type&gt;&lt;contributors&gt;&lt;authors&gt;&lt;author&gt;Tullberg, Jan&lt;/author&gt;&lt;/authors&gt;&lt;/contributors&gt;&lt;titles&gt;&lt;title&gt;Stakeholder theory: Some revisionist suggestions&lt;/title&gt;&lt;secondary-title&gt;The Journal of Socio-Economics&lt;/secondary-title&gt;&lt;/titles&gt;&lt;periodical&gt;&lt;full-title&gt;The Journal of Socio-Economics&lt;/full-title&gt;&lt;/periodical&gt;&lt;pages&gt;127-135&lt;/pages&gt;&lt;volume&gt;42&lt;/volume&gt;&lt;dates&gt;&lt;year&gt;2013&lt;/year&gt;&lt;/dates&gt;&lt;isbn&gt;1053-5357&lt;/isbn&gt;&lt;urls&gt;&lt;/urls&gt;&lt;language&gt;EN&lt;/language&gt;&lt;/record&gt;&lt;/Cite&gt;&lt;/EndNote&gt;</w:instrText>
      </w:r>
      <w:r w:rsidR="00263032" w:rsidRPr="008A411A">
        <w:rPr>
          <w:color w:val="000000" w:themeColor="text1"/>
          <w:sz w:val="22"/>
          <w:szCs w:val="22"/>
        </w:rPr>
        <w:fldChar w:fldCharType="separate"/>
      </w:r>
      <w:r w:rsidR="006B39BA" w:rsidRPr="006B39BA">
        <w:rPr>
          <w:noProof/>
          <w:color w:val="000000" w:themeColor="text1"/>
          <w:sz w:val="22"/>
          <w:szCs w:val="22"/>
          <w:vertAlign w:val="superscript"/>
        </w:rPr>
        <w:t>19</w:t>
      </w:r>
      <w:r w:rsidR="00263032" w:rsidRPr="008A411A">
        <w:rPr>
          <w:color w:val="000000" w:themeColor="text1"/>
          <w:sz w:val="22"/>
          <w:szCs w:val="22"/>
        </w:rPr>
        <w:fldChar w:fldCharType="end"/>
      </w:r>
      <w:r w:rsidR="006C0340" w:rsidRPr="008A411A">
        <w:rPr>
          <w:color w:val="000000" w:themeColor="text1"/>
          <w:sz w:val="22"/>
          <w:szCs w:val="22"/>
          <w:lang w:val="en-US"/>
        </w:rPr>
        <w:t xml:space="preserve">. </w:t>
      </w:r>
      <w:r w:rsidRPr="008A411A">
        <w:rPr>
          <w:color w:val="000000" w:themeColor="text1"/>
          <w:sz w:val="22"/>
          <w:szCs w:val="22"/>
        </w:rPr>
        <w:t>Companies are not independent entities</w:t>
      </w:r>
      <w:r w:rsidR="00B36E8B" w:rsidRPr="008A411A">
        <w:rPr>
          <w:color w:val="000000" w:themeColor="text1"/>
          <w:sz w:val="22"/>
          <w:szCs w:val="22"/>
          <w:lang w:val="vi-VN"/>
        </w:rPr>
        <w:t xml:space="preserve"> motivated </w:t>
      </w:r>
      <w:r w:rsidR="00B36E8B" w:rsidRPr="008A411A">
        <w:rPr>
          <w:color w:val="000000" w:themeColor="text1"/>
          <w:sz w:val="22"/>
          <w:szCs w:val="22"/>
        </w:rPr>
        <w:t>solely by self-interest; rather, they bear a responsibility to confer benefits upon stakeholders</w:t>
      </w:r>
      <w:r w:rsidR="00B36E8B" w:rsidRPr="008A411A">
        <w:rPr>
          <w:color w:val="000000" w:themeColor="text1"/>
          <w:sz w:val="22"/>
          <w:szCs w:val="22"/>
        </w:rPr>
        <w:fldChar w:fldCharType="begin"/>
      </w:r>
      <w:r w:rsidR="006B39BA">
        <w:rPr>
          <w:color w:val="000000" w:themeColor="text1"/>
          <w:sz w:val="22"/>
          <w:szCs w:val="22"/>
        </w:rPr>
        <w:instrText xml:space="preserve"> ADDIN EN.CITE &lt;EndNote&gt;&lt;Cite&gt;&lt;Author&gt;Ratri&lt;/Author&gt;&lt;Year&gt;2017&lt;/Year&gt;&lt;RecNum&gt;20&lt;/RecNum&gt;&lt;DisplayText&gt;&lt;style face="superscript"&gt;20&lt;/style&gt;&lt;/DisplayText&gt;&lt;record&gt;&lt;rec-number&gt;20&lt;/rec-number&gt;&lt;foreign-keys&gt;&lt;key app="EN" db-id="frvzx9sdotwpwwef20mptdx559205z9vfr5e" timestamp="1703747064"&gt;20&lt;/key&gt;&lt;/foreign-keys&gt;&lt;ref-type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Sciences&lt;/publisher&gt;&lt;isbn&gt;2261-2424&lt;/isbn&gt;&lt;urls&gt;&lt;/urls&gt;&lt;language&gt;EN&lt;/language&gt;&lt;/record&gt;&lt;/Cite&gt;&lt;/EndNote&gt;</w:instrText>
      </w:r>
      <w:r w:rsidR="00B36E8B" w:rsidRPr="008A411A">
        <w:rPr>
          <w:color w:val="000000" w:themeColor="text1"/>
          <w:sz w:val="22"/>
          <w:szCs w:val="22"/>
        </w:rPr>
        <w:fldChar w:fldCharType="separate"/>
      </w:r>
      <w:r w:rsidR="006B39BA" w:rsidRPr="006B39BA">
        <w:rPr>
          <w:noProof/>
          <w:color w:val="000000" w:themeColor="text1"/>
          <w:sz w:val="22"/>
          <w:szCs w:val="22"/>
          <w:vertAlign w:val="superscript"/>
        </w:rPr>
        <w:t>20</w:t>
      </w:r>
      <w:r w:rsidR="00B36E8B" w:rsidRPr="008A411A">
        <w:rPr>
          <w:color w:val="000000" w:themeColor="text1"/>
          <w:sz w:val="22"/>
          <w:szCs w:val="22"/>
        </w:rPr>
        <w:fldChar w:fldCharType="end"/>
      </w:r>
      <w:r w:rsidR="00B36E8B" w:rsidRPr="008A411A">
        <w:rPr>
          <w:color w:val="000000" w:themeColor="text1"/>
          <w:sz w:val="22"/>
          <w:szCs w:val="22"/>
          <w:lang w:val="vi-VN"/>
        </w:rPr>
        <w:t xml:space="preserve"> </w:t>
      </w:r>
      <w:r w:rsidR="00B36E8B" w:rsidRPr="008A411A">
        <w:rPr>
          <w:color w:val="000000" w:themeColor="text1"/>
          <w:sz w:val="22"/>
          <w:szCs w:val="22"/>
        </w:rPr>
        <w:t>including employees, customers, suppliers, authorities,</w:t>
      </w:r>
      <w:r w:rsidR="006A4FB6" w:rsidRPr="008A411A">
        <w:rPr>
          <w:color w:val="000000" w:themeColor="text1"/>
          <w:sz w:val="22"/>
          <w:szCs w:val="22"/>
          <w:lang w:val="en-US"/>
        </w:rPr>
        <w:t xml:space="preserve"> </w:t>
      </w:r>
      <w:r w:rsidR="00B36E8B" w:rsidRPr="008A411A">
        <w:rPr>
          <w:color w:val="000000" w:themeColor="text1"/>
          <w:sz w:val="22"/>
          <w:szCs w:val="22"/>
        </w:rPr>
        <w:t>stockholders, governments, environmentalists, and other groups or individuals affected by the company</w:t>
      </w:r>
      <w:r w:rsidR="00B36E8B" w:rsidRPr="008A411A">
        <w:rPr>
          <w:color w:val="000000" w:themeColor="text1"/>
          <w:sz w:val="22"/>
          <w:szCs w:val="22"/>
        </w:rPr>
        <w:fldChar w:fldCharType="begin"/>
      </w:r>
      <w:r w:rsidR="006B39BA">
        <w:rPr>
          <w:color w:val="000000" w:themeColor="text1"/>
          <w:sz w:val="22"/>
          <w:szCs w:val="22"/>
        </w:rPr>
        <w:instrText xml:space="preserve"> ADDIN EN.CITE &lt;EndNote&gt;&lt;Cite&gt;&lt;Author&gt;Chiu&lt;/Author&gt;&lt;Year&gt;2015&lt;/Year&gt;&lt;RecNum&gt;125&lt;/RecNum&gt;&lt;DisplayText&gt;&lt;style face="superscript"&gt;21&lt;/style&gt;&lt;/DisplayText&gt;&lt;record&gt;&lt;rec-number&gt;125&lt;/rec-number&gt;&lt;foreign-keys&gt;&lt;key app="EN" db-id="evfssdzt3xx00iee2waxvexxtxzdxxdx2dw9" timestamp="1708685444"&gt;125&lt;/key&gt;&lt;/foreign-keys&gt;&lt;ref-type name="Journal Article"&gt;17&lt;/ref-type&gt;&lt;contributors&gt;&lt;authors&gt;&lt;author&gt;Chiu, Tzu-Kuan&lt;/author&gt;&lt;author&gt;Wang, Yi-Hsin&lt;/author&gt;&lt;/authors&gt;&lt;/contributors&gt;&lt;titles&gt;&lt;title&gt;Determinants of social disclosure quality in Taiwan: An application of stakeholder theory&lt;/title&gt;&lt;secondary-title&gt;Journal of business ethics&lt;/secondary-title&gt;&lt;/titles&gt;&lt;periodical&gt;&lt;full-title&gt;Journal of business ethics&lt;/full-title&gt;&lt;/periodical&gt;&lt;pages&gt;379-398&lt;/pages&gt;&lt;volume&gt;129&lt;/volume&gt;&lt;dates&gt;&lt;year&gt;2015&lt;/year&gt;&lt;/dates&gt;&lt;isbn&gt;0167-4544&lt;/isbn&gt;&lt;urls&gt;&lt;/urls&gt;&lt;/record&gt;&lt;/Cite&gt;&lt;/EndNote&gt;</w:instrText>
      </w:r>
      <w:r w:rsidR="00B36E8B" w:rsidRPr="008A411A">
        <w:rPr>
          <w:color w:val="000000" w:themeColor="text1"/>
          <w:sz w:val="22"/>
          <w:szCs w:val="22"/>
        </w:rPr>
        <w:fldChar w:fldCharType="separate"/>
      </w:r>
      <w:r w:rsidR="006B39BA" w:rsidRPr="006B39BA">
        <w:rPr>
          <w:noProof/>
          <w:color w:val="000000" w:themeColor="text1"/>
          <w:sz w:val="22"/>
          <w:szCs w:val="22"/>
          <w:vertAlign w:val="superscript"/>
        </w:rPr>
        <w:t>21</w:t>
      </w:r>
      <w:r w:rsidR="00B36E8B" w:rsidRPr="008A411A">
        <w:rPr>
          <w:color w:val="000000" w:themeColor="text1"/>
          <w:sz w:val="22"/>
          <w:szCs w:val="22"/>
        </w:rPr>
        <w:fldChar w:fldCharType="end"/>
      </w:r>
      <w:r w:rsidR="00B36E8B" w:rsidRPr="008A411A">
        <w:rPr>
          <w:color w:val="000000" w:themeColor="text1"/>
          <w:sz w:val="22"/>
          <w:szCs w:val="22"/>
        </w:rPr>
        <w:t>. Gaining stakeholder support and endorsements is vital for the</w:t>
      </w:r>
      <w:r w:rsidR="002A7AEF" w:rsidRPr="008A411A">
        <w:rPr>
          <w:color w:val="000000" w:themeColor="text1"/>
          <w:sz w:val="22"/>
          <w:szCs w:val="22"/>
          <w:lang w:val="vi-VN"/>
        </w:rPr>
        <w:t xml:space="preserve"> enterprise’s</w:t>
      </w:r>
      <w:r w:rsidR="00B36E8B" w:rsidRPr="008A411A">
        <w:rPr>
          <w:color w:val="000000" w:themeColor="text1"/>
          <w:sz w:val="22"/>
          <w:szCs w:val="22"/>
        </w:rPr>
        <w:t xml:space="preserve"> ongoing viability</w:t>
      </w:r>
      <w:r w:rsidR="00B36E8B" w:rsidRPr="008A411A">
        <w:rPr>
          <w:color w:val="000000" w:themeColor="text1"/>
          <w:sz w:val="22"/>
          <w:szCs w:val="22"/>
        </w:rPr>
        <w:fldChar w:fldCharType="begin"/>
      </w:r>
      <w:r w:rsidR="006B39BA">
        <w:rPr>
          <w:color w:val="000000" w:themeColor="text1"/>
          <w:sz w:val="22"/>
          <w:szCs w:val="22"/>
        </w:rPr>
        <w:instrText xml:space="preserve"> ADDIN EN.CITE &lt;EndNote&gt;&lt;Cite&gt;&lt;Author&gt;Liu&lt;/Author&gt;&lt;Year&gt;2009&lt;/Year&gt;&lt;RecNum&gt;5&lt;/RecNum&gt;&lt;DisplayText&gt;&lt;style face="superscript"&gt;22&lt;/style&gt;&lt;/DisplayText&gt;&lt;record&gt;&lt;rec-number&gt;5&lt;/rec-number&gt;&lt;foreign-keys&gt;&lt;key app="EN" db-id="evfssdzt3xx00iee2waxvexxtxzdxxdx2dw9" timestamp="1707382707"&gt;5&lt;/key&gt;&lt;/foreign-keys&gt;&lt;ref-type name="Journal Article"&gt;17&lt;/ref-type&gt;&lt;contributors&gt;&lt;authors&gt;&lt;author&gt;Liu, Xianbing&lt;/author&gt;&lt;author&gt;Anbumozhi, Venkatachalam&lt;/author&gt;&lt;/authors&gt;&lt;/contributors&gt;&lt;titles&gt;&lt;title&gt;Determinant factors of corporate environmental information disclosure: an empirical study of Chinese listed companies&lt;/title&gt;&lt;secondary-title&gt;Journal of cleaner production&lt;/secondary-title&gt;&lt;/titles&gt;&lt;periodical&gt;&lt;full-title&gt;Journal of Cleaner Production&lt;/full-title&gt;&lt;/periodical&gt;&lt;pages&gt;593-600&lt;/pages&gt;&lt;volume&gt;17&lt;/volume&gt;&lt;number&gt;6&lt;/number&gt;&lt;dates&gt;&lt;year&gt;2009&lt;/year&gt;&lt;/dates&gt;&lt;isbn&gt;0959-6526&lt;/isbn&gt;&lt;urls&gt;&lt;/urls&gt;&lt;language&gt;English&lt;/language&gt;&lt;/record&gt;&lt;/Cite&gt;&lt;/EndNote&gt;</w:instrText>
      </w:r>
      <w:r w:rsidR="00B36E8B" w:rsidRPr="008A411A">
        <w:rPr>
          <w:color w:val="000000" w:themeColor="text1"/>
          <w:sz w:val="22"/>
          <w:szCs w:val="22"/>
        </w:rPr>
        <w:fldChar w:fldCharType="separate"/>
      </w:r>
      <w:r w:rsidR="006B39BA" w:rsidRPr="006B39BA">
        <w:rPr>
          <w:noProof/>
          <w:color w:val="000000" w:themeColor="text1"/>
          <w:sz w:val="22"/>
          <w:szCs w:val="22"/>
          <w:vertAlign w:val="superscript"/>
        </w:rPr>
        <w:t>22</w:t>
      </w:r>
      <w:r w:rsidR="00B36E8B" w:rsidRPr="008A411A">
        <w:rPr>
          <w:color w:val="000000" w:themeColor="text1"/>
          <w:sz w:val="22"/>
          <w:szCs w:val="22"/>
        </w:rPr>
        <w:fldChar w:fldCharType="end"/>
      </w:r>
      <w:r w:rsidR="002A7AEF" w:rsidRPr="008A411A">
        <w:rPr>
          <w:color w:val="000000" w:themeColor="text1"/>
          <w:sz w:val="22"/>
          <w:szCs w:val="22"/>
          <w:lang w:val="vi-VN"/>
        </w:rPr>
        <w:t xml:space="preserve">. </w:t>
      </w:r>
      <w:r w:rsidR="002A7AEF" w:rsidRPr="008A411A">
        <w:rPr>
          <w:color w:val="000000" w:themeColor="text1"/>
          <w:sz w:val="22"/>
          <w:szCs w:val="22"/>
        </w:rPr>
        <w:t>T</w:t>
      </w:r>
      <w:r w:rsidR="00B36E8B" w:rsidRPr="008A411A">
        <w:rPr>
          <w:color w:val="000000" w:themeColor="text1"/>
          <w:sz w:val="22"/>
          <w:szCs w:val="22"/>
        </w:rPr>
        <w:t>he corporate social responsibility</w:t>
      </w:r>
      <w:r w:rsidR="002A7AEF" w:rsidRPr="008A411A">
        <w:rPr>
          <w:color w:val="000000" w:themeColor="text1"/>
          <w:sz w:val="22"/>
          <w:szCs w:val="22"/>
          <w:lang w:val="vi-VN"/>
        </w:rPr>
        <w:t xml:space="preserve"> </w:t>
      </w:r>
      <w:r w:rsidR="002A7AEF" w:rsidRPr="008A411A">
        <w:rPr>
          <w:color w:val="000000" w:themeColor="text1"/>
          <w:sz w:val="22"/>
          <w:szCs w:val="22"/>
        </w:rPr>
        <w:t>revelation</w:t>
      </w:r>
      <w:r w:rsidR="00B36E8B" w:rsidRPr="008A411A">
        <w:rPr>
          <w:color w:val="000000" w:themeColor="text1"/>
          <w:sz w:val="22"/>
          <w:szCs w:val="22"/>
        </w:rPr>
        <w:t xml:space="preserve"> has proven to be efficacious</w:t>
      </w:r>
      <w:r w:rsidR="00B36E8B" w:rsidRPr="008A411A">
        <w:rPr>
          <w:color w:val="000000" w:themeColor="text1"/>
          <w:sz w:val="22"/>
          <w:szCs w:val="22"/>
          <w:lang w:val="vi-VN"/>
        </w:rPr>
        <w:t xml:space="preserve"> </w:t>
      </w:r>
      <w:r w:rsidR="00B36E8B" w:rsidRPr="008A411A">
        <w:rPr>
          <w:color w:val="000000" w:themeColor="text1"/>
          <w:sz w:val="22"/>
          <w:szCs w:val="22"/>
        </w:rPr>
        <w:t xml:space="preserve"> in securing stakeholder approval</w:t>
      </w:r>
      <w:r w:rsidR="00B36E8B" w:rsidRPr="008A411A">
        <w:rPr>
          <w:color w:val="000000" w:themeColor="text1"/>
          <w:sz w:val="22"/>
          <w:szCs w:val="22"/>
        </w:rPr>
        <w:fldChar w:fldCharType="begin"/>
      </w:r>
      <w:r w:rsidR="006B39BA">
        <w:rPr>
          <w:color w:val="000000" w:themeColor="text1"/>
          <w:sz w:val="22"/>
          <w:szCs w:val="22"/>
        </w:rPr>
        <w:instrText xml:space="preserve"> ADDIN EN.CITE &lt;EndNote&gt;&lt;Cite&gt;&lt;Author&gt;Ratri&lt;/Author&gt;&lt;Year&gt;2017&lt;/Year&gt;&lt;RecNum&gt;20&lt;/RecNum&gt;&lt;DisplayText&gt;&lt;style face="superscript"&gt;20&lt;/style&gt;&lt;/DisplayText&gt;&lt;record&gt;&lt;rec-number&gt;20&lt;/rec-number&gt;&lt;foreign-keys&gt;&lt;key app="EN" db-id="frvzx9sdotwpwwef20mptdx559205z9vfr5e" timestamp="1703747064"&gt;20&lt;/key&gt;&lt;/foreign-keys&gt;&lt;ref-type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Sciences&lt;/publisher&gt;&lt;isbn&gt;2261-2424&lt;/isbn&gt;&lt;urls&gt;&lt;/urls&gt;&lt;language&gt;EN&lt;/language&gt;&lt;/record&gt;&lt;/Cite&gt;&lt;/EndNote&gt;</w:instrText>
      </w:r>
      <w:r w:rsidR="00B36E8B" w:rsidRPr="008A411A">
        <w:rPr>
          <w:color w:val="000000" w:themeColor="text1"/>
          <w:sz w:val="22"/>
          <w:szCs w:val="22"/>
        </w:rPr>
        <w:fldChar w:fldCharType="separate"/>
      </w:r>
      <w:r w:rsidR="006B39BA" w:rsidRPr="006B39BA">
        <w:rPr>
          <w:noProof/>
          <w:color w:val="000000" w:themeColor="text1"/>
          <w:sz w:val="22"/>
          <w:szCs w:val="22"/>
          <w:vertAlign w:val="superscript"/>
        </w:rPr>
        <w:t>20</w:t>
      </w:r>
      <w:r w:rsidR="00B36E8B" w:rsidRPr="008A411A">
        <w:rPr>
          <w:color w:val="000000" w:themeColor="text1"/>
          <w:sz w:val="22"/>
          <w:szCs w:val="22"/>
        </w:rPr>
        <w:fldChar w:fldCharType="end"/>
      </w:r>
      <w:r w:rsidR="00B36E8B" w:rsidRPr="008A411A">
        <w:rPr>
          <w:color w:val="000000" w:themeColor="text1"/>
          <w:sz w:val="22"/>
          <w:szCs w:val="22"/>
        </w:rPr>
        <w:t>. Therefore, according to stakeholder theory, it is evident that organizations ought to improve transparency regarding their water use policies through increased information disclosure. This approach</w:t>
      </w:r>
      <w:r w:rsidR="00B36E8B" w:rsidRPr="008A411A">
        <w:rPr>
          <w:color w:val="000000" w:themeColor="text1"/>
          <w:sz w:val="22"/>
          <w:szCs w:val="22"/>
          <w:lang w:val="vi-VN"/>
        </w:rPr>
        <w:t xml:space="preserve"> </w:t>
      </w:r>
      <w:r w:rsidR="00B36E8B" w:rsidRPr="008A411A">
        <w:rPr>
          <w:color w:val="000000" w:themeColor="text1"/>
          <w:sz w:val="22"/>
          <w:szCs w:val="22"/>
        </w:rPr>
        <w:t xml:space="preserve"> will enable firms to effectively address the concerns and expectations of stakeholders</w:t>
      </w:r>
      <w:r w:rsidR="00B36E8B" w:rsidRPr="008A411A">
        <w:rPr>
          <w:color w:val="000000" w:themeColor="text1"/>
          <w:sz w:val="22"/>
          <w:szCs w:val="22"/>
        </w:rPr>
        <w:fldChar w:fldCharType="begin"/>
      </w:r>
      <w:r w:rsidR="006B39BA">
        <w:rPr>
          <w:color w:val="000000" w:themeColor="text1"/>
          <w:sz w:val="22"/>
          <w:szCs w:val="22"/>
        </w:rPr>
        <w:instrText xml:space="preserve"> ADDIN EN.CITE &lt;EndNote&gt;&lt;Cite&gt;&lt;Author&gt;de Grosbois&lt;/Author&gt;&lt;Year&gt;2022&lt;/Year&gt;&lt;RecNum&gt;23&lt;/RecNum&gt;&lt;DisplayText&gt;&lt;style face="superscript"&gt;23&lt;/style&gt;&lt;/DisplayText&gt;&lt;record&gt;&lt;rec-number&gt;23&lt;/rec-number&gt;&lt;foreign-keys&gt;&lt;key app="EN" db-id="frvzx9sdotwpwwef20mptdx559205z9vfr5e" timestamp="1703747064"&gt;23&lt;/key&gt;&lt;/foreign-keys&gt;&lt;ref-type name="Journal Article"&gt;17&lt;/ref-type&gt;&lt;contributors&gt;&lt;authors&gt;&lt;author&gt;de Grosbois, Danuta&lt;/author&gt;&lt;author&gt;Fennell, David A&lt;/author&gt;&lt;/authors&gt;&lt;/contributors&gt;&lt;titles&gt;&lt;title&gt;Determinants of climate change disclosure practices of global hotel companies: Application of institutional and stakeholder theories&lt;/title&gt;&lt;secondary-title&gt;Tourism Management&lt;/secondary-title&gt;&lt;/titles&gt;&lt;periodical&gt;&lt;full-title&gt;Tourism Management&lt;/full-title&gt;&lt;/periodical&gt;&lt;pages&gt;104404&lt;/pages&gt;&lt;volume&gt;88&lt;/volume&gt;&lt;dates&gt;&lt;year&gt;2022&lt;/year&gt;&lt;/dates&gt;&lt;isbn&gt;0261-5177&lt;/isbn&gt;&lt;urls&gt;&lt;/urls&gt;&lt;language&gt;EN&lt;/language&gt;&lt;/record&gt;&lt;/Cite&gt;&lt;/EndNote&gt;</w:instrText>
      </w:r>
      <w:r w:rsidR="00B36E8B" w:rsidRPr="008A411A">
        <w:rPr>
          <w:color w:val="000000" w:themeColor="text1"/>
          <w:sz w:val="22"/>
          <w:szCs w:val="22"/>
        </w:rPr>
        <w:fldChar w:fldCharType="separate"/>
      </w:r>
      <w:r w:rsidR="006B39BA" w:rsidRPr="006B39BA">
        <w:rPr>
          <w:noProof/>
          <w:color w:val="000000" w:themeColor="text1"/>
          <w:sz w:val="22"/>
          <w:szCs w:val="22"/>
          <w:vertAlign w:val="superscript"/>
        </w:rPr>
        <w:t>23</w:t>
      </w:r>
      <w:r w:rsidR="00B36E8B" w:rsidRPr="008A411A">
        <w:rPr>
          <w:color w:val="000000" w:themeColor="text1"/>
          <w:sz w:val="22"/>
          <w:szCs w:val="22"/>
        </w:rPr>
        <w:fldChar w:fldCharType="end"/>
      </w:r>
      <w:r w:rsidR="00B36E8B" w:rsidRPr="008A411A">
        <w:rPr>
          <w:color w:val="000000" w:themeColor="text1"/>
          <w:sz w:val="22"/>
          <w:szCs w:val="22"/>
        </w:rPr>
        <w:t>,</w:t>
      </w:r>
      <w:r w:rsidR="00B36E8B" w:rsidRPr="008A411A">
        <w:rPr>
          <w:b/>
          <w:bCs/>
          <w:color w:val="000000" w:themeColor="text1"/>
          <w:sz w:val="22"/>
          <w:szCs w:val="22"/>
          <w:lang w:val="vi-VN"/>
        </w:rPr>
        <w:t xml:space="preserve"> </w:t>
      </w:r>
      <w:r w:rsidR="002A7AEF" w:rsidRPr="008A411A">
        <w:rPr>
          <w:color w:val="000000" w:themeColor="text1"/>
          <w:sz w:val="22"/>
          <w:szCs w:val="22"/>
          <w:lang w:val="vi-VN"/>
        </w:rPr>
        <w:t>ensuring</w:t>
      </w:r>
      <w:r w:rsidR="00B36E8B" w:rsidRPr="008A411A">
        <w:rPr>
          <w:color w:val="000000" w:themeColor="text1"/>
          <w:sz w:val="22"/>
          <w:szCs w:val="22"/>
        </w:rPr>
        <w:t xml:space="preserve"> their continuous </w:t>
      </w:r>
      <w:r w:rsidR="002A7AEF" w:rsidRPr="008A411A">
        <w:rPr>
          <w:color w:val="000000" w:themeColor="text1"/>
          <w:sz w:val="22"/>
          <w:szCs w:val="22"/>
        </w:rPr>
        <w:t>invest</w:t>
      </w:r>
      <w:r w:rsidR="00A54352" w:rsidRPr="008A411A">
        <w:rPr>
          <w:color w:val="000000" w:themeColor="text1"/>
          <w:sz w:val="22"/>
          <w:szCs w:val="22"/>
        </w:rPr>
        <w:t>ment</w:t>
      </w:r>
      <w:r w:rsidR="00B36E8B" w:rsidRPr="008A411A">
        <w:rPr>
          <w:color w:val="000000" w:themeColor="text1"/>
          <w:sz w:val="22"/>
          <w:szCs w:val="22"/>
        </w:rPr>
        <w:t xml:space="preserve"> and expediting the </w:t>
      </w:r>
      <w:r w:rsidR="002A7AEF" w:rsidRPr="008A411A">
        <w:rPr>
          <w:color w:val="000000" w:themeColor="text1"/>
          <w:sz w:val="22"/>
          <w:szCs w:val="22"/>
        </w:rPr>
        <w:t>firm</w:t>
      </w:r>
      <w:r w:rsidR="00B36E8B" w:rsidRPr="008A411A">
        <w:rPr>
          <w:color w:val="000000" w:themeColor="text1"/>
          <w:sz w:val="22"/>
          <w:szCs w:val="22"/>
        </w:rPr>
        <w:t>'s sustainable development</w:t>
      </w:r>
      <w:r w:rsidR="00B36E8B" w:rsidRPr="008A411A">
        <w:rPr>
          <w:color w:val="000000" w:themeColor="text1"/>
          <w:sz w:val="22"/>
          <w:szCs w:val="22"/>
          <w:lang w:val="vi-VN"/>
        </w:rPr>
        <w:t xml:space="preserve">. </w:t>
      </w:r>
    </w:p>
    <w:p w14:paraId="2D5F441E" w14:textId="5267F281"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Signaling theory</w:t>
      </w:r>
      <w:r w:rsidRPr="008A411A">
        <w:rPr>
          <w:color w:val="000000" w:themeColor="text1"/>
          <w:sz w:val="22"/>
          <w:szCs w:val="22"/>
          <w:lang w:val="vi-VN"/>
        </w:rPr>
        <w:t xml:space="preserve"> </w:t>
      </w:r>
      <w:r w:rsidRPr="008A411A">
        <w:rPr>
          <w:color w:val="000000" w:themeColor="text1"/>
          <w:sz w:val="22"/>
          <w:szCs w:val="22"/>
        </w:rPr>
        <w:t xml:space="preserve">suggests that corporations employ signals as a means of communicating </w:t>
      </w:r>
      <w:r w:rsidRPr="008A411A">
        <w:rPr>
          <w:color w:val="000000" w:themeColor="text1"/>
          <w:sz w:val="22"/>
          <w:szCs w:val="22"/>
        </w:rPr>
        <w:lastRenderedPageBreak/>
        <w:t>their capacity to generate profits in the current or future market</w:t>
      </w:r>
      <w:r w:rsidRPr="008A411A">
        <w:rPr>
          <w:color w:val="000000" w:themeColor="text1"/>
          <w:sz w:val="22"/>
          <w:szCs w:val="22"/>
        </w:rPr>
        <w:fldChar w:fldCharType="begin"/>
      </w:r>
      <w:r w:rsidR="006B39BA">
        <w:rPr>
          <w:color w:val="000000" w:themeColor="text1"/>
          <w:sz w:val="22"/>
          <w:szCs w:val="22"/>
        </w:rPr>
        <w:instrText xml:space="preserve"> ADDIN EN.CITE &lt;EndNote&gt;&lt;Cite&gt;&lt;Author&gt;Firmansyah&lt;/Author&gt;&lt;Year&gt;2021&lt;/Year&gt;&lt;RecNum&gt;24&lt;/RecNum&gt;&lt;DisplayText&gt;&lt;style face="superscript"&gt;24&lt;/style&gt;&lt;/DisplayText&gt;&lt;record&gt;&lt;rec-number&gt;24&lt;/rec-number&gt;&lt;foreign-keys&gt;&lt;key app="EN" db-id="frvzx9sdotwpwwef20mptdx559205z9vfr5e" timestamp="1703747064"&gt;24&lt;/key&gt;&lt;/foreign-keys&gt;&lt;ref-type name="Journal Article"&gt;17&lt;/ref-type&gt;&lt;contributors&gt;&lt;authors&gt;&lt;author&gt;Firmansyah, Amrie&lt;/author&gt;&lt;author&gt;Husna, Mitsalina Choirun&lt;/author&gt;&lt;author&gt;Putri, Maritsa Agasta&lt;/author&gt;&lt;/authors&gt;&lt;/contributors&gt;&lt;titles&gt;&lt;title&gt;Corporate social responsibility disclosure, corporate governance disclosures, and firm value in Indonesia chemical, plastic, and packaging sub-sector companies&lt;/title&gt;&lt;secondary-title&gt;Accounting Analysis Journal&lt;/secondary-title&gt;&lt;/titles&gt;&lt;periodical&gt;&lt;full-title&gt;Accounting Analysis Journal&lt;/full-title&gt;&lt;/periodical&gt;&lt;pages&gt;9-17&lt;/pages&gt;&lt;volume&gt;10&lt;/volume&gt;&lt;number&gt;1&lt;/number&gt;&lt;dates&gt;&lt;year&gt;2021&lt;/year&gt;&lt;/dates&gt;&lt;isbn&gt;2502-6216&lt;/isbn&gt;&lt;urls&gt;&lt;/urls&gt;&lt;language&gt;EN&lt;/language&gt;&lt;/record&gt;&lt;/Cite&gt;&lt;/EndNote&gt;</w:instrText>
      </w:r>
      <w:r w:rsidRPr="008A411A">
        <w:rPr>
          <w:color w:val="000000" w:themeColor="text1"/>
          <w:sz w:val="22"/>
          <w:szCs w:val="22"/>
        </w:rPr>
        <w:fldChar w:fldCharType="separate"/>
      </w:r>
      <w:r w:rsidR="006B39BA" w:rsidRPr="006B39BA">
        <w:rPr>
          <w:noProof/>
          <w:color w:val="000000" w:themeColor="text1"/>
          <w:sz w:val="22"/>
          <w:szCs w:val="22"/>
          <w:vertAlign w:val="superscript"/>
        </w:rPr>
        <w:t>24</w:t>
      </w:r>
      <w:r w:rsidRPr="008A411A">
        <w:rPr>
          <w:color w:val="000000" w:themeColor="text1"/>
          <w:sz w:val="22"/>
          <w:szCs w:val="22"/>
        </w:rPr>
        <w:fldChar w:fldCharType="end"/>
      </w:r>
      <w:r w:rsidRPr="008A411A">
        <w:rPr>
          <w:color w:val="000000" w:themeColor="text1"/>
          <w:sz w:val="22"/>
          <w:szCs w:val="22"/>
        </w:rPr>
        <w:t xml:space="preserve">. These signals extend beyond financial information and encompass non-financial data, such as the company's social and environmental performance and risk management, </w:t>
      </w:r>
      <w:r w:rsidR="00A54352" w:rsidRPr="008A411A">
        <w:rPr>
          <w:color w:val="000000" w:themeColor="text1"/>
          <w:sz w:val="22"/>
          <w:szCs w:val="22"/>
        </w:rPr>
        <w:t>thus</w:t>
      </w:r>
      <w:r w:rsidRPr="008A411A">
        <w:rPr>
          <w:color w:val="000000" w:themeColor="text1"/>
          <w:sz w:val="22"/>
          <w:szCs w:val="22"/>
        </w:rPr>
        <w:t xml:space="preserve"> affecting stock prices and firm value</w:t>
      </w:r>
      <w:r w:rsidR="003D6E45" w:rsidRPr="008A411A">
        <w:rPr>
          <w:color w:val="000000" w:themeColor="text1"/>
          <w:sz w:val="22"/>
          <w:szCs w:val="22"/>
        </w:rPr>
        <w:fldChar w:fldCharType="begin"/>
      </w:r>
      <w:r w:rsidR="006B39BA">
        <w:rPr>
          <w:color w:val="000000" w:themeColor="text1"/>
          <w:sz w:val="22"/>
          <w:szCs w:val="22"/>
        </w:rPr>
        <w:instrText xml:space="preserve"> ADDIN EN.CITE &lt;EndNote&gt;&lt;Cite&gt;&lt;Author&gt;Utomo&lt;/Author&gt;&lt;Year&gt;2020&lt;/Year&gt;&lt;RecNum&gt;19&lt;/RecNum&gt;&lt;DisplayText&gt;&lt;style face="superscript"&gt;25,26&lt;/style&gt;&lt;/DisplayText&gt;&lt;record&gt;&lt;rec-number&gt;19&lt;/rec-number&gt;&lt;foreign-keys&gt;&lt;key app="EN" db-id="evfssdzt3xx00iee2waxvexxtxzdxxdx2dw9" timestamp="1707384128"&gt;19&lt;/key&gt;&lt;/foreign-keys&gt;&lt;ref-type name="Journal Article"&gt;17&lt;/ref-type&gt;&lt;contributors&gt;&lt;authors&gt;&lt;author&gt;Utomo, Mohamad Nur&lt;/author&gt;&lt;author&gt;Rahayu, Sri&lt;/author&gt;&lt;author&gt;Kaujan, Kaujan&lt;/author&gt;&lt;author&gt;Irwandi, Soni Agus&lt;/author&gt;&lt;/authors&gt;&lt;/contributors&gt;&lt;titles&gt;&lt;title&gt;Environmental performance, environmental disclosure, and firm value: empirical study of non-financial companies at Indonesia Stock Exchange&lt;/title&gt;&lt;secondary-title&gt;Green Finance&lt;/secondary-title&gt;&lt;/titles&gt;&lt;pages&gt;100-113&lt;/pages&gt;&lt;volume&gt;2&lt;/volume&gt;&lt;number&gt;1&lt;/number&gt;&lt;dates&gt;&lt;year&gt;2020&lt;/year&gt;&lt;/dates&gt;&lt;isbn&gt;2643-1092&lt;/isbn&gt;&lt;urls&gt;&lt;/urls&gt;&lt;language&gt;English&lt;/language&gt;&lt;/record&gt;&lt;/Cite&gt;&lt;Cite&gt;&lt;Author&gt;Wirawan&lt;/Author&gt;&lt;Year&gt;2020&lt;/Year&gt;&lt;RecNum&gt;26&lt;/RecNum&gt;&lt;record&gt;&lt;rec-number&gt;26&lt;/rec-number&gt;&lt;foreign-keys&gt;&lt;key app="EN" db-id="frvzx9sdotwpwwef20mptdx559205z9vfr5e" timestamp="1703747064"&gt;26&lt;/key&gt;&lt;/foreign-keys&gt;&lt;ref-type name="Journal Article"&gt;17&lt;/ref-type&gt;&lt;contributors&gt;&lt;authors&gt;&lt;author&gt;Wirawan, Anan Werdie&lt;/author&gt;&lt;author&gt;Falah, Laila Jahidatul&lt;/author&gt;&lt;author&gt;Kusumadewi, Lydia&lt;/author&gt;&lt;author&gt;Adhariani, Desi&lt;/author&gt;&lt;author&gt;Djakman, Chaerul D&lt;/author&gt;&lt;/authors&gt;&lt;/contributors&gt;&lt;titles&gt;&lt;title&gt;The effect of corporate social responsibility on the firm value with risk management as a moderating variable&lt;/title&gt;&lt;secondary-title&gt;Journal of Asia-Pacific Business&lt;/secondary-title&gt;&lt;/titles&gt;&lt;periodical&gt;&lt;full-title&gt;Journal of Asia-Pacific Business&lt;/full-title&gt;&lt;/periodical&gt;&lt;pages&gt;143-160&lt;/pages&gt;&lt;volume&gt;21&lt;/volume&gt;&lt;number&gt;2&lt;/number&gt;&lt;dates&gt;&lt;year&gt;2020&lt;/year&gt;&lt;/dates&gt;&lt;isbn&gt;1059-9231&lt;/isbn&gt;&lt;urls&gt;&lt;/urls&gt;&lt;language&gt;EN&lt;/language&gt;&lt;/record&gt;&lt;/Cite&gt;&lt;/EndNote&gt;</w:instrText>
      </w:r>
      <w:r w:rsidR="003D6E45" w:rsidRPr="008A411A">
        <w:rPr>
          <w:color w:val="000000" w:themeColor="text1"/>
          <w:sz w:val="22"/>
          <w:szCs w:val="22"/>
        </w:rPr>
        <w:fldChar w:fldCharType="separate"/>
      </w:r>
      <w:r w:rsidR="006B39BA" w:rsidRPr="006B39BA">
        <w:rPr>
          <w:noProof/>
          <w:color w:val="000000" w:themeColor="text1"/>
          <w:sz w:val="22"/>
          <w:szCs w:val="22"/>
          <w:vertAlign w:val="superscript"/>
        </w:rPr>
        <w:t>25,26</w:t>
      </w:r>
      <w:r w:rsidR="003D6E45" w:rsidRPr="008A411A">
        <w:rPr>
          <w:color w:val="000000" w:themeColor="text1"/>
          <w:sz w:val="22"/>
          <w:szCs w:val="22"/>
        </w:rPr>
        <w:fldChar w:fldCharType="end"/>
      </w:r>
      <w:r w:rsidR="003D6E45" w:rsidRPr="008A411A">
        <w:rPr>
          <w:color w:val="000000" w:themeColor="text1"/>
          <w:sz w:val="22"/>
          <w:szCs w:val="22"/>
          <w:lang w:val="vi-VN"/>
        </w:rPr>
        <w:t>.</w:t>
      </w:r>
      <w:r w:rsidRPr="008A411A">
        <w:rPr>
          <w:color w:val="000000" w:themeColor="text1"/>
          <w:sz w:val="22"/>
          <w:szCs w:val="22"/>
          <w:lang w:val="vi-VN"/>
        </w:rPr>
        <w:t xml:space="preserve"> </w:t>
      </w:r>
    </w:p>
    <w:p w14:paraId="303C71BC" w14:textId="280B2368"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Legitimacy theory</w:t>
      </w:r>
      <w:r w:rsidRPr="008A411A">
        <w:rPr>
          <w:color w:val="000000" w:themeColor="text1"/>
          <w:sz w:val="22"/>
          <w:szCs w:val="22"/>
          <w:lang w:val="vi-VN"/>
        </w:rPr>
        <w:t xml:space="preserve">  </w:t>
      </w:r>
      <w:r w:rsidRPr="008A411A">
        <w:rPr>
          <w:color w:val="000000" w:themeColor="text1"/>
          <w:sz w:val="22"/>
          <w:szCs w:val="22"/>
        </w:rPr>
        <w:t>centers on the interplay between companies and society, emphasizing the fundamental argument that all activities</w:t>
      </w:r>
      <w:r w:rsidRPr="008A411A">
        <w:rPr>
          <w:color w:val="000000" w:themeColor="text1"/>
          <w:sz w:val="22"/>
          <w:szCs w:val="22"/>
          <w:lang w:val="vi-VN"/>
        </w:rPr>
        <w:t xml:space="preserve"> undertaken by </w:t>
      </w:r>
      <w:r w:rsidRPr="008A411A">
        <w:rPr>
          <w:color w:val="000000" w:themeColor="text1"/>
          <w:sz w:val="22"/>
          <w:szCs w:val="22"/>
        </w:rPr>
        <w:t xml:space="preserve">the corporation should be </w:t>
      </w:r>
      <w:r w:rsidR="00A54352" w:rsidRPr="008A411A">
        <w:rPr>
          <w:color w:val="000000" w:themeColor="text1"/>
          <w:sz w:val="22"/>
          <w:szCs w:val="22"/>
        </w:rPr>
        <w:t xml:space="preserve">appropriate </w:t>
      </w:r>
      <w:r w:rsidRPr="008A411A">
        <w:rPr>
          <w:color w:val="000000" w:themeColor="text1"/>
          <w:sz w:val="22"/>
          <w:szCs w:val="22"/>
        </w:rPr>
        <w:t>and adhere to the prevailing values, norms, and societal expectations</w:t>
      </w:r>
      <w:r w:rsidRPr="008A411A">
        <w:rPr>
          <w:color w:val="000000" w:themeColor="text1"/>
          <w:sz w:val="22"/>
          <w:szCs w:val="22"/>
        </w:rPr>
        <w:fldChar w:fldCharType="begin"/>
      </w:r>
      <w:r w:rsidR="006B39BA">
        <w:rPr>
          <w:color w:val="000000" w:themeColor="text1"/>
          <w:sz w:val="22"/>
          <w:szCs w:val="22"/>
        </w:rPr>
        <w:instrText xml:space="preserve"> ADDIN EN.CITE &lt;EndNote&gt;&lt;Cite&gt;&lt;Author&gt;Solikhah&lt;/Author&gt;&lt;Year&gt;2016&lt;/Year&gt;&lt;RecNum&gt;49&lt;/RecNum&gt;&lt;DisplayText&gt;&lt;style face="superscript"&gt;27&lt;/style&gt;&lt;/DisplayText&gt;&lt;record&gt;&lt;rec-number&gt;49&lt;/rec-number&gt;&lt;foreign-keys&gt;&lt;key app="EN" db-id="frvzx9sdotwpwwef20mptdx559205z9vfr5e" timestamp="1710043396"&gt;49&lt;/key&gt;&lt;/foreign-keys&gt;&lt;ref-type name="Journal Article"&gt;17&lt;/ref-type&gt;&lt;contributors&gt;&lt;authors&gt;&lt;author&gt;Solikhah, Badingatus&lt;/author&gt;&lt;/authors&gt;&lt;/contributors&gt;&lt;titles&gt;&lt;title&gt;An overview of legitimacy theory on the influence of company size and industry sensitivity towards CSR disclosure&lt;/title&gt;&lt;secondary-title&gt;International Journal of Applied Business and Economic Research (IJABER)&lt;/secondary-title&gt;&lt;/titles&gt;&lt;periodical&gt;&lt;full-title&gt;International Journal of Applied Business and Economic Research (IJABER)&lt;/full-title&gt;&lt;/periodical&gt;&lt;pages&gt;3013-3023&lt;/pages&gt;&lt;volume&gt;14&lt;/volume&gt;&lt;number&gt;5&lt;/number&gt;&lt;dates&gt;&lt;year&gt;2016&lt;/year&gt;&lt;/dates&gt;&lt;urls&gt;&lt;/urls&gt;&lt;/record&gt;&lt;/Cite&gt;&lt;/EndNote&gt;</w:instrText>
      </w:r>
      <w:r w:rsidRPr="008A411A">
        <w:rPr>
          <w:color w:val="000000" w:themeColor="text1"/>
          <w:sz w:val="22"/>
          <w:szCs w:val="22"/>
        </w:rPr>
        <w:fldChar w:fldCharType="separate"/>
      </w:r>
      <w:r w:rsidR="006B39BA" w:rsidRPr="006B39BA">
        <w:rPr>
          <w:noProof/>
          <w:color w:val="000000" w:themeColor="text1"/>
          <w:sz w:val="22"/>
          <w:szCs w:val="22"/>
          <w:vertAlign w:val="superscript"/>
        </w:rPr>
        <w:t>27</w:t>
      </w:r>
      <w:r w:rsidRPr="008A411A">
        <w:rPr>
          <w:color w:val="000000" w:themeColor="text1"/>
          <w:sz w:val="22"/>
          <w:szCs w:val="22"/>
        </w:rPr>
        <w:fldChar w:fldCharType="end"/>
      </w:r>
      <w:r w:rsidRPr="008A411A">
        <w:rPr>
          <w:color w:val="000000" w:themeColor="text1"/>
          <w:sz w:val="22"/>
          <w:szCs w:val="22"/>
        </w:rPr>
        <w:t xml:space="preserve">. Firms voluntarily reveal their social and environmental information to </w:t>
      </w:r>
      <w:r w:rsidR="002A7AEF" w:rsidRPr="008A411A">
        <w:rPr>
          <w:color w:val="000000" w:themeColor="text1"/>
          <w:sz w:val="22"/>
          <w:szCs w:val="22"/>
        </w:rPr>
        <w:t>strength</w:t>
      </w:r>
      <w:r w:rsidR="00A54352" w:rsidRPr="008A411A">
        <w:rPr>
          <w:color w:val="000000" w:themeColor="text1"/>
          <w:sz w:val="22"/>
          <w:szCs w:val="22"/>
        </w:rPr>
        <w:t>en</w:t>
      </w:r>
      <w:r w:rsidRPr="008A411A">
        <w:rPr>
          <w:color w:val="000000" w:themeColor="text1"/>
          <w:sz w:val="22"/>
          <w:szCs w:val="22"/>
        </w:rPr>
        <w:t xml:space="preserve"> their social legitimacy and social responsibility</w:t>
      </w:r>
      <w:r w:rsidRPr="008A411A">
        <w:rPr>
          <w:color w:val="000000" w:themeColor="text1"/>
          <w:sz w:val="22"/>
          <w:szCs w:val="22"/>
        </w:rPr>
        <w:fldChar w:fldCharType="begin"/>
      </w:r>
      <w:r w:rsidR="006B39BA">
        <w:rPr>
          <w:color w:val="000000" w:themeColor="text1"/>
          <w:sz w:val="22"/>
          <w:szCs w:val="22"/>
        </w:rPr>
        <w:instrText xml:space="preserve"> ADDIN EN.CITE &lt;EndNote&gt;&lt;Cite&gt;&lt;Author&gt;Kurnia&lt;/Author&gt;&lt;Year&gt;2020&lt;/Year&gt;&lt;RecNum&gt;50&lt;/RecNum&gt;&lt;DisplayText&gt;&lt;style face="superscript"&gt;28&lt;/style&gt;&lt;/DisplayText&gt;&lt;record&gt;&lt;rec-number&gt;50&lt;/rec-number&gt;&lt;foreign-keys&gt;&lt;key app="EN" db-id="frvzx9sdotwpwwef20mptdx559205z9vfr5e" timestamp="1710043396"&gt;50&lt;/key&gt;&lt;/foreign-keys&gt;&lt;ref-type name="Journal Article"&gt;17&lt;/ref-type&gt;&lt;contributors&gt;&lt;authors&gt;&lt;author&gt;Kurnia, Pipin&lt;/author&gt;&lt;author&gt;Darlis, Edfan&lt;/author&gt;&lt;author&gt;Putra, Adhitya Agri&lt;/author&gt;&lt;/authors&gt;&lt;/contributors&gt;&lt;titles&gt;&lt;title&gt;Carbon emission disclosure, good corporate governance, financial performance, and firm value&lt;/title&gt;&lt;secondary-title&gt;The Journal of Asian Finance, Economics and Business (JAFEB)&lt;/secondary-title&gt;&lt;/titles&gt;&lt;periodical&gt;&lt;full-title&gt;The Journal of Asian Finance, Economics and Business (JAFEB)&lt;/full-title&gt;&lt;/periodical&gt;&lt;pages&gt;223-231&lt;/pages&gt;&lt;volume&gt;7&lt;/volume&gt;&lt;number&gt;12&lt;/number&gt;&lt;dates&gt;&lt;year&gt;2020&lt;/year&gt;&lt;/dates&gt;&lt;isbn&gt;2288-4637&lt;/isbn&gt;&lt;urls&gt;&lt;/urls&gt;&lt;/record&gt;&lt;/Cite&gt;&lt;/EndNote&gt;</w:instrText>
      </w:r>
      <w:r w:rsidRPr="008A411A">
        <w:rPr>
          <w:color w:val="000000" w:themeColor="text1"/>
          <w:sz w:val="22"/>
          <w:szCs w:val="22"/>
        </w:rPr>
        <w:fldChar w:fldCharType="separate"/>
      </w:r>
      <w:r w:rsidR="006B39BA" w:rsidRPr="006B39BA">
        <w:rPr>
          <w:noProof/>
          <w:color w:val="000000" w:themeColor="text1"/>
          <w:sz w:val="22"/>
          <w:szCs w:val="22"/>
          <w:vertAlign w:val="superscript"/>
        </w:rPr>
        <w:t>28</w:t>
      </w:r>
      <w:r w:rsidRPr="008A411A">
        <w:rPr>
          <w:color w:val="000000" w:themeColor="text1"/>
          <w:sz w:val="22"/>
          <w:szCs w:val="22"/>
        </w:rPr>
        <w:fldChar w:fldCharType="end"/>
      </w:r>
      <w:r w:rsidRPr="008A411A">
        <w:rPr>
          <w:color w:val="000000" w:themeColor="text1"/>
          <w:sz w:val="22"/>
          <w:szCs w:val="22"/>
        </w:rPr>
        <w:t xml:space="preserve">. </w:t>
      </w:r>
      <w:r w:rsidR="002A7AEF" w:rsidRPr="008A411A">
        <w:rPr>
          <w:color w:val="000000" w:themeColor="text1"/>
          <w:sz w:val="22"/>
          <w:szCs w:val="22"/>
        </w:rPr>
        <w:t>All</w:t>
      </w:r>
      <w:r w:rsidRPr="008A411A">
        <w:rPr>
          <w:color w:val="000000" w:themeColor="text1"/>
          <w:sz w:val="22"/>
          <w:szCs w:val="22"/>
        </w:rPr>
        <w:t xml:space="preserve"> effort</w:t>
      </w:r>
      <w:r w:rsidR="00A54352" w:rsidRPr="008A411A">
        <w:rPr>
          <w:color w:val="000000" w:themeColor="text1"/>
          <w:sz w:val="22"/>
          <w:szCs w:val="22"/>
          <w:lang w:val="vi-VN"/>
        </w:rPr>
        <w:t xml:space="preserve"> </w:t>
      </w:r>
      <w:r w:rsidR="002A7AEF" w:rsidRPr="008A411A">
        <w:rPr>
          <w:color w:val="000000" w:themeColor="text1"/>
          <w:sz w:val="22"/>
          <w:szCs w:val="22"/>
          <w:lang w:val="vi-VN"/>
        </w:rPr>
        <w:t>outcomes</w:t>
      </w:r>
      <w:r w:rsidRPr="008A411A">
        <w:rPr>
          <w:color w:val="000000" w:themeColor="text1"/>
          <w:sz w:val="22"/>
          <w:szCs w:val="22"/>
        </w:rPr>
        <w:t xml:space="preserve"> lead to </w:t>
      </w:r>
      <w:r w:rsidR="002A7AEF" w:rsidRPr="008A411A">
        <w:rPr>
          <w:color w:val="000000" w:themeColor="text1"/>
          <w:sz w:val="22"/>
          <w:szCs w:val="22"/>
        </w:rPr>
        <w:t>enhanced</w:t>
      </w:r>
      <w:r w:rsidR="002A7AEF" w:rsidRPr="008A411A">
        <w:rPr>
          <w:color w:val="000000" w:themeColor="text1"/>
          <w:sz w:val="22"/>
          <w:szCs w:val="22"/>
          <w:lang w:val="vi-VN"/>
        </w:rPr>
        <w:t xml:space="preserve"> </w:t>
      </w:r>
      <w:r w:rsidRPr="008A411A">
        <w:rPr>
          <w:color w:val="000000" w:themeColor="text1"/>
          <w:sz w:val="22"/>
          <w:szCs w:val="22"/>
        </w:rPr>
        <w:t>firm value</w:t>
      </w:r>
      <w:r w:rsidRPr="008A411A">
        <w:rPr>
          <w:color w:val="000000" w:themeColor="text1"/>
          <w:sz w:val="22"/>
          <w:szCs w:val="22"/>
        </w:rPr>
        <w:fldChar w:fldCharType="begin"/>
      </w:r>
      <w:r w:rsidR="006B39BA">
        <w:rPr>
          <w:color w:val="000000" w:themeColor="text1"/>
          <w:sz w:val="22"/>
          <w:szCs w:val="22"/>
        </w:rPr>
        <w:instrText xml:space="preserve"> ADDIN EN.CITE &lt;EndNote&gt;&lt;Cite&gt;&lt;Author&gt;Ratri&lt;/Author&gt;&lt;Year&gt;2017&lt;/Year&gt;&lt;RecNum&gt;20&lt;/RecNum&gt;&lt;DisplayText&gt;&lt;style face="superscript"&gt;20&lt;/style&gt;&lt;/DisplayText&gt;&lt;record&gt;&lt;rec-number&gt;20&lt;/rec-number&gt;&lt;foreign-keys&gt;&lt;key app="EN" db-id="frvzx9sdotwpwwef20mptdx559205z9vfr5e" timestamp="1703747064"&gt;20&lt;/key&gt;&lt;/foreign-keys&gt;&lt;ref-type name="Conference Proceedings"&gt;10&lt;/ref-type&gt;&lt;contributors&gt;&lt;authors&gt;&lt;author&gt;Ratri, Rahma Frida&lt;/author&gt;&lt;author&gt;Dewi, Murdiyati&lt;/author&gt;&lt;/authors&gt;&lt;/contributors&gt;&lt;titles&gt;&lt;title&gt;The effect of financial performance and environmental performance on firm value with Islamic social reporting (ISR) disclosure as intervening variable in companies listed at Jakarta Islamic Index (JII)&lt;/title&gt;&lt;secondary-title&gt;SHS Web of Conferences&lt;/secondary-title&gt;&lt;/titles&gt;&lt;pages&gt;12003&lt;/pages&gt;&lt;volume&gt;34&lt;/volume&gt;&lt;dates&gt;&lt;year&gt;2017&lt;/year&gt;&lt;/dates&gt;&lt;publisher&gt;EDP Sciences&lt;/publisher&gt;&lt;isbn&gt;2261-2424&lt;/isbn&gt;&lt;urls&gt;&lt;/urls&gt;&lt;language&gt;EN&lt;/language&gt;&lt;/record&gt;&lt;/Cite&gt;&lt;/EndNote&gt;</w:instrText>
      </w:r>
      <w:r w:rsidRPr="008A411A">
        <w:rPr>
          <w:color w:val="000000" w:themeColor="text1"/>
          <w:sz w:val="22"/>
          <w:szCs w:val="22"/>
        </w:rPr>
        <w:fldChar w:fldCharType="separate"/>
      </w:r>
      <w:r w:rsidR="006B39BA" w:rsidRPr="006B39BA">
        <w:rPr>
          <w:noProof/>
          <w:color w:val="000000" w:themeColor="text1"/>
          <w:sz w:val="22"/>
          <w:szCs w:val="22"/>
          <w:vertAlign w:val="superscript"/>
        </w:rPr>
        <w:t>20</w:t>
      </w:r>
      <w:r w:rsidRPr="008A411A">
        <w:rPr>
          <w:color w:val="000000" w:themeColor="text1"/>
          <w:sz w:val="22"/>
          <w:szCs w:val="22"/>
        </w:rPr>
        <w:fldChar w:fldCharType="end"/>
      </w:r>
      <w:r w:rsidRPr="008A411A">
        <w:rPr>
          <w:color w:val="000000" w:themeColor="text1"/>
          <w:sz w:val="22"/>
          <w:szCs w:val="22"/>
          <w:lang w:val="vi-VN"/>
        </w:rPr>
        <w:t xml:space="preserve">. </w:t>
      </w:r>
    </w:p>
    <w:p w14:paraId="5DE175D5" w14:textId="026398EF" w:rsidR="00B36E8B"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i/>
          <w:iCs/>
          <w:color w:val="000000" w:themeColor="text1"/>
          <w:sz w:val="22"/>
          <w:szCs w:val="22"/>
          <w:lang w:val="vi-VN"/>
        </w:rPr>
        <w:t>Political economy theory</w:t>
      </w:r>
      <w:r w:rsidRPr="008A411A">
        <w:rPr>
          <w:color w:val="000000" w:themeColor="text1"/>
          <w:sz w:val="22"/>
          <w:szCs w:val="22"/>
          <w:lang w:val="vi-VN"/>
        </w:rPr>
        <w:t xml:space="preserve"> asserts  </w:t>
      </w:r>
      <w:r w:rsidRPr="008A411A">
        <w:rPr>
          <w:color w:val="000000" w:themeColor="text1"/>
          <w:sz w:val="22"/>
          <w:szCs w:val="22"/>
        </w:rPr>
        <w:t xml:space="preserve">the intertwined and interdependent </w:t>
      </w:r>
      <w:r w:rsidR="002A7AEF" w:rsidRPr="008A411A">
        <w:rPr>
          <w:color w:val="000000" w:themeColor="text1"/>
          <w:sz w:val="22"/>
          <w:szCs w:val="22"/>
        </w:rPr>
        <w:t>relationship</w:t>
      </w:r>
      <w:r w:rsidR="002A7AEF" w:rsidRPr="008A411A">
        <w:rPr>
          <w:color w:val="000000" w:themeColor="text1"/>
          <w:sz w:val="22"/>
          <w:szCs w:val="22"/>
          <w:lang w:val="vi-VN"/>
        </w:rPr>
        <w:t xml:space="preserve"> </w:t>
      </w:r>
      <w:r w:rsidRPr="008A411A">
        <w:rPr>
          <w:color w:val="000000" w:themeColor="text1"/>
          <w:sz w:val="22"/>
          <w:szCs w:val="22"/>
        </w:rPr>
        <w:t>between society, politics, and the economy</w:t>
      </w:r>
      <w:r w:rsidRPr="008A411A">
        <w:rPr>
          <w:color w:val="000000" w:themeColor="text1"/>
          <w:sz w:val="22"/>
          <w:szCs w:val="22"/>
        </w:rPr>
        <w:fldChar w:fldCharType="begin"/>
      </w:r>
      <w:r w:rsidR="006B39BA">
        <w:rPr>
          <w:color w:val="000000" w:themeColor="text1"/>
          <w:sz w:val="22"/>
          <w:szCs w:val="22"/>
        </w:rPr>
        <w:instrText xml:space="preserve"> ADDIN EN.CITE &lt;EndNote&gt;&lt;Cite&gt;&lt;Author&gt;Cotter&lt;/Author&gt;&lt;Year&gt;2011&lt;/Year&gt;&lt;RecNum&gt;27&lt;/RecNum&gt;&lt;DisplayText&gt;&lt;style face="superscript"&gt;29&lt;/style&gt;&lt;/DisplayText&gt;&lt;record&gt;&lt;rec-number&gt;27&lt;/rec-number&gt;&lt;foreign-keys&gt;&lt;key app="EN" db-id="frvzx9sdotwpwwef20mptdx559205z9vfr5e" timestamp="1703747064"&gt;27&lt;/key&gt;&lt;/foreign-keys&gt;&lt;ref-type name="Journal Article"&gt;17&lt;/ref-type&gt;&lt;contributors&gt;&lt;authors&gt;&lt;author&gt;Cotter, Julie&lt;/author&gt;&lt;author&gt;Lokman, Norziana&lt;/author&gt;&lt;author&gt;Najah, Muftah M&lt;/author&gt;&lt;/authors&gt;&lt;/contributors&gt;&lt;titles&gt;&lt;title&gt;Voluntary disclosure research: which theory is relevant?&lt;/title&gt;&lt;secondary-title&gt;Journal of Theoretical Accounting Research&lt;/secondary-title&gt;&lt;/titles&gt;&lt;periodical&gt;&lt;full-title&gt;Journal of Theoretical Accounting Research&lt;/full-title&gt;&lt;/periodical&gt;&lt;dates&gt;&lt;year&gt;2011&lt;/year&gt;&lt;/dates&gt;&lt;urls&gt;&lt;/urls&gt;&lt;language&gt;EN&lt;/language&gt;&lt;/record&gt;&lt;/Cite&gt;&lt;/EndNote&gt;</w:instrText>
      </w:r>
      <w:r w:rsidRPr="008A411A">
        <w:rPr>
          <w:color w:val="000000" w:themeColor="text1"/>
          <w:sz w:val="22"/>
          <w:szCs w:val="22"/>
        </w:rPr>
        <w:fldChar w:fldCharType="separate"/>
      </w:r>
      <w:r w:rsidR="006B39BA" w:rsidRPr="006B39BA">
        <w:rPr>
          <w:noProof/>
          <w:color w:val="000000" w:themeColor="text1"/>
          <w:sz w:val="22"/>
          <w:szCs w:val="22"/>
          <w:vertAlign w:val="superscript"/>
        </w:rPr>
        <w:t>29</w:t>
      </w:r>
      <w:r w:rsidRPr="008A411A">
        <w:rPr>
          <w:color w:val="000000" w:themeColor="text1"/>
          <w:sz w:val="22"/>
          <w:szCs w:val="22"/>
        </w:rPr>
        <w:fldChar w:fldCharType="end"/>
      </w:r>
      <w:r w:rsidRPr="008A411A">
        <w:rPr>
          <w:color w:val="000000" w:themeColor="text1"/>
          <w:sz w:val="22"/>
          <w:szCs w:val="22"/>
        </w:rPr>
        <w:t xml:space="preserve">, forming one coherent entity. Consequently, businesses must consider societal and political factors when assessing </w:t>
      </w:r>
      <w:r w:rsidR="002A7AEF" w:rsidRPr="008A411A">
        <w:rPr>
          <w:color w:val="000000" w:themeColor="text1"/>
          <w:sz w:val="22"/>
          <w:szCs w:val="22"/>
        </w:rPr>
        <w:t>firm</w:t>
      </w:r>
      <w:r w:rsidR="002A7AEF" w:rsidRPr="008A411A">
        <w:rPr>
          <w:color w:val="000000" w:themeColor="text1"/>
          <w:sz w:val="22"/>
          <w:szCs w:val="22"/>
          <w:lang w:val="vi-VN"/>
        </w:rPr>
        <w:t xml:space="preserve"> </w:t>
      </w:r>
      <w:r w:rsidRPr="008A411A">
        <w:rPr>
          <w:color w:val="000000" w:themeColor="text1"/>
          <w:sz w:val="22"/>
          <w:szCs w:val="22"/>
        </w:rPr>
        <w:t>performance. Voluntarily releasing financial, social, and environmental information is a way for companies to alleviate pressure from various, including governments, customers, and environmental organizations,</w:t>
      </w:r>
      <w:r w:rsidR="002A7AEF" w:rsidRPr="008A411A">
        <w:rPr>
          <w:color w:val="000000" w:themeColor="text1"/>
          <w:sz w:val="22"/>
          <w:szCs w:val="22"/>
          <w:lang w:val="vi-VN"/>
        </w:rPr>
        <w:t xml:space="preserve"> while </w:t>
      </w:r>
      <w:r w:rsidRPr="008A411A">
        <w:rPr>
          <w:color w:val="000000" w:themeColor="text1"/>
          <w:sz w:val="22"/>
          <w:szCs w:val="22"/>
        </w:rPr>
        <w:t>enabl</w:t>
      </w:r>
      <w:r w:rsidR="002A7AEF" w:rsidRPr="008A411A">
        <w:rPr>
          <w:color w:val="000000" w:themeColor="text1"/>
          <w:sz w:val="22"/>
          <w:szCs w:val="22"/>
        </w:rPr>
        <w:t>ing</w:t>
      </w:r>
      <w:r w:rsidRPr="008A411A">
        <w:rPr>
          <w:color w:val="000000" w:themeColor="text1"/>
          <w:sz w:val="22"/>
          <w:szCs w:val="22"/>
        </w:rPr>
        <w:t xml:space="preserve"> firms to align their interests with stakeholders</w:t>
      </w:r>
      <w:r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&lt;EndNote&gt;&lt;Cite&gt;&lt;Author&gt;Cotter&lt;/Author&gt;&lt;Year&gt;2011&lt;/Year&gt;&lt;RecNum&gt;27&lt;/RecNum&gt;&lt;DisplayText&gt;&lt;style face="superscript"&gt;29&lt;/style&gt;&lt;/DisplayText&gt;&lt;record&gt;&lt;rec-number&gt;27&lt;/rec-number&gt;&lt;foreign-keys&gt;&lt;key app="EN" db-id="frvzx9sdotwpwwef20mptdx559205z9vfr5e" timestamp="1703747064"&gt;27&lt;/key&gt;&lt;/foreign-keys&gt;&lt;ref-type name="Journal Article"&gt;17&lt;/ref-type&gt;&lt;contributors&gt;&lt;authors&gt;&lt;author&gt;Cotter, Julie&lt;/author&gt;&lt;author&gt;Lokman, Norziana&lt;/author&gt;&lt;author&gt;Najah, Muftah M&lt;/author&gt;&lt;/authors&gt;&lt;/contributors&gt;&lt;titles&gt;&lt;title&gt;Voluntary disclosure research: which theory is relevant?&lt;/title&gt;&lt;secondary-title&gt;Journal of Theoretical Accounting Research&lt;/secondary-title&gt;&lt;/titles&gt;&lt;periodical&gt;&lt;full-title&gt;Journal of Theoretical Accounting Research&lt;/full-title&gt;&lt;/periodical&gt;&lt;dates&gt;&lt;year&gt;2011&lt;/year&gt;&lt;/dates&gt;&lt;urls&gt;&lt;/urls&gt;&lt;language&gt;EN&lt;/language&gt;&lt;/record&gt;&lt;/Cite&gt;&lt;/EndNote&gt;</w:instrText>
      </w:r>
      <w:r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29</w:t>
      </w:r>
      <w:r w:rsidRPr="008A411A">
        <w:rPr>
          <w:color w:val="000000" w:themeColor="text1"/>
          <w:sz w:val="22"/>
          <w:szCs w:val="22"/>
          <w:lang w:val="vi-VN"/>
        </w:rPr>
        <w:fldChar w:fldCharType="end"/>
      </w:r>
      <w:r w:rsidRPr="008A411A">
        <w:rPr>
          <w:color w:val="000000" w:themeColor="text1"/>
          <w:sz w:val="22"/>
          <w:szCs w:val="22"/>
        </w:rPr>
        <w:t xml:space="preserve">. </w:t>
      </w:r>
      <w:r w:rsidRPr="008A411A">
        <w:rPr>
          <w:color w:val="000000" w:themeColor="text1"/>
          <w:sz w:val="22"/>
          <w:szCs w:val="22"/>
          <w:highlight w:val="white"/>
        </w:rPr>
        <w:t xml:space="preserve">In other words, disclosing information </w:t>
      </w:r>
      <w:r w:rsidR="002A7AEF" w:rsidRPr="008A411A">
        <w:rPr>
          <w:color w:val="000000" w:themeColor="text1"/>
          <w:sz w:val="22"/>
          <w:szCs w:val="22"/>
          <w:highlight w:val="white"/>
        </w:rPr>
        <w:t>regarding</w:t>
      </w:r>
      <w:r w:rsidR="002A7AEF" w:rsidRPr="008A411A">
        <w:rPr>
          <w:color w:val="000000" w:themeColor="text1"/>
          <w:sz w:val="22"/>
          <w:szCs w:val="22"/>
          <w:highlight w:val="white"/>
          <w:lang w:val="vi-VN"/>
        </w:rPr>
        <w:t xml:space="preserve"> </w:t>
      </w:r>
      <w:r w:rsidRPr="008A411A">
        <w:rPr>
          <w:color w:val="000000" w:themeColor="text1"/>
          <w:sz w:val="22"/>
          <w:szCs w:val="22"/>
          <w:highlight w:val="white"/>
        </w:rPr>
        <w:t>water consumption</w:t>
      </w:r>
      <w:r w:rsidR="002A7AEF" w:rsidRPr="008A411A">
        <w:rPr>
          <w:color w:val="000000" w:themeColor="text1"/>
          <w:sz w:val="22"/>
          <w:szCs w:val="22"/>
          <w:highlight w:val="white"/>
          <w:lang w:val="vi-VN"/>
        </w:rPr>
        <w:t xml:space="preserve"> contributes</w:t>
      </w:r>
      <w:r w:rsidRPr="008A411A">
        <w:rPr>
          <w:color w:val="000000" w:themeColor="text1"/>
          <w:sz w:val="22"/>
          <w:szCs w:val="22"/>
          <w:highlight w:val="white"/>
        </w:rPr>
        <w:t xml:space="preserve"> to the company's sustainable development</w:t>
      </w:r>
      <w:r w:rsidRPr="008A411A">
        <w:rPr>
          <w:color w:val="000000" w:themeColor="text1"/>
          <w:sz w:val="22"/>
          <w:szCs w:val="22"/>
          <w:lang w:val="vi-VN"/>
        </w:rPr>
        <w:t xml:space="preserve">. </w:t>
      </w:r>
    </w:p>
    <w:tbl>
      <w:tblPr>
        <w:tblStyle w:val="a"/>
        <w:tblpPr w:leftFromText="180" w:rightFromText="180" w:topFromText="180" w:bottomFromText="180" w:vertAnchor="text" w:horzAnchor="margin" w:tblpY="89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33"/>
        <w:gridCol w:w="3465"/>
        <w:gridCol w:w="1560"/>
        <w:gridCol w:w="1275"/>
        <w:gridCol w:w="1418"/>
      </w:tblGrid>
      <w:tr w:rsidR="00054A5C" w:rsidRPr="00B70C94" w14:paraId="32C79B4A" w14:textId="77777777" w:rsidTr="00054A5C">
        <w:trPr>
          <w:trHeight w:val="389"/>
        </w:trPr>
        <w:tc>
          <w:tcPr>
            <w:tcW w:w="1633" w:type="dxa"/>
            <w:shd w:val="clear" w:color="auto" w:fill="FFFFFF"/>
            <w:tcMar>
              <w:top w:w="40" w:type="dxa"/>
              <w:left w:w="40" w:type="dxa"/>
              <w:bottom w:w="40" w:type="dxa"/>
              <w:right w:w="40" w:type="dxa"/>
            </w:tcMar>
            <w:vAlign w:val="center"/>
          </w:tcPr>
          <w:p w14:paraId="7F4A795C" w14:textId="77777777" w:rsidR="00054A5C" w:rsidRPr="00B70C94" w:rsidRDefault="00054A5C" w:rsidP="00054A5C">
            <w:pPr>
              <w:widowControl w:val="0"/>
              <w:jc w:val="center"/>
              <w:rPr>
                <w:color w:val="FF0000"/>
                <w:sz w:val="20"/>
                <w:szCs w:val="20"/>
              </w:rPr>
            </w:pPr>
            <w:r w:rsidRPr="00B70C94">
              <w:rPr>
                <w:b/>
                <w:color w:val="FF0000"/>
                <w:sz w:val="20"/>
                <w:szCs w:val="20"/>
              </w:rPr>
              <w:t>Author</w:t>
            </w:r>
          </w:p>
        </w:tc>
        <w:tc>
          <w:tcPr>
            <w:tcW w:w="3465" w:type="dxa"/>
            <w:shd w:val="clear" w:color="auto" w:fill="FFFFFF"/>
            <w:tcMar>
              <w:top w:w="40" w:type="dxa"/>
              <w:left w:w="40" w:type="dxa"/>
              <w:bottom w:w="40" w:type="dxa"/>
              <w:right w:w="40" w:type="dxa"/>
            </w:tcMar>
            <w:vAlign w:val="center"/>
          </w:tcPr>
          <w:p w14:paraId="671EBB53" w14:textId="77777777" w:rsidR="00054A5C" w:rsidRPr="00B70C94" w:rsidRDefault="00054A5C" w:rsidP="00054A5C">
            <w:pPr>
              <w:widowControl w:val="0"/>
              <w:jc w:val="center"/>
              <w:rPr>
                <w:color w:val="FF0000"/>
                <w:sz w:val="20"/>
                <w:szCs w:val="20"/>
              </w:rPr>
            </w:pPr>
            <w:r w:rsidRPr="00B70C94">
              <w:rPr>
                <w:b/>
                <w:color w:val="FF0000"/>
                <w:sz w:val="20"/>
                <w:szCs w:val="20"/>
              </w:rPr>
              <w:t>Dataset</w:t>
            </w:r>
          </w:p>
        </w:tc>
        <w:tc>
          <w:tcPr>
            <w:tcW w:w="1560" w:type="dxa"/>
            <w:shd w:val="clear" w:color="auto" w:fill="FFFFFF"/>
            <w:tcMar>
              <w:top w:w="40" w:type="dxa"/>
              <w:left w:w="40" w:type="dxa"/>
              <w:bottom w:w="40" w:type="dxa"/>
              <w:right w:w="40" w:type="dxa"/>
            </w:tcMar>
            <w:vAlign w:val="center"/>
          </w:tcPr>
          <w:p w14:paraId="21055790" w14:textId="77777777" w:rsidR="00054A5C" w:rsidRPr="00B70C94" w:rsidRDefault="00054A5C" w:rsidP="00054A5C">
            <w:pPr>
              <w:widowControl w:val="0"/>
              <w:jc w:val="center"/>
              <w:rPr>
                <w:color w:val="FF0000"/>
                <w:sz w:val="20"/>
                <w:szCs w:val="20"/>
              </w:rPr>
            </w:pPr>
            <w:r w:rsidRPr="00B70C94">
              <w:rPr>
                <w:b/>
                <w:color w:val="FF0000"/>
                <w:sz w:val="20"/>
                <w:szCs w:val="20"/>
              </w:rPr>
              <w:t xml:space="preserve">Research </w:t>
            </w:r>
            <w:r w:rsidRPr="00B70C94">
              <w:rPr>
                <w:b/>
                <w:color w:val="FF0000"/>
                <w:sz w:val="20"/>
                <w:szCs w:val="20"/>
                <w:lang w:val="en-US"/>
              </w:rPr>
              <w:t>p</w:t>
            </w:r>
            <w:r w:rsidRPr="00B70C94">
              <w:rPr>
                <w:b/>
                <w:color w:val="FF0000"/>
                <w:sz w:val="20"/>
                <w:szCs w:val="20"/>
              </w:rPr>
              <w:t>eriod</w:t>
            </w:r>
          </w:p>
        </w:tc>
        <w:tc>
          <w:tcPr>
            <w:tcW w:w="1275" w:type="dxa"/>
            <w:shd w:val="clear" w:color="auto" w:fill="FFFFFF"/>
            <w:tcMar>
              <w:top w:w="40" w:type="dxa"/>
              <w:left w:w="40" w:type="dxa"/>
              <w:bottom w:w="40" w:type="dxa"/>
              <w:right w:w="40" w:type="dxa"/>
            </w:tcMar>
            <w:vAlign w:val="center"/>
          </w:tcPr>
          <w:p w14:paraId="64FD052E" w14:textId="77777777" w:rsidR="00054A5C" w:rsidRPr="00B70C94" w:rsidRDefault="00054A5C" w:rsidP="00054A5C">
            <w:pPr>
              <w:widowControl w:val="0"/>
              <w:jc w:val="center"/>
              <w:rPr>
                <w:color w:val="FF0000"/>
                <w:sz w:val="20"/>
                <w:szCs w:val="20"/>
              </w:rPr>
            </w:pPr>
            <w:r w:rsidRPr="00B70C94">
              <w:rPr>
                <w:b/>
                <w:color w:val="FF0000"/>
                <w:sz w:val="20"/>
                <w:szCs w:val="20"/>
              </w:rPr>
              <w:t>Methodology</w:t>
            </w:r>
          </w:p>
        </w:tc>
        <w:tc>
          <w:tcPr>
            <w:tcW w:w="1418" w:type="dxa"/>
            <w:shd w:val="clear" w:color="auto" w:fill="FFFFFF"/>
            <w:tcMar>
              <w:top w:w="40" w:type="dxa"/>
              <w:left w:w="40" w:type="dxa"/>
              <w:bottom w:w="40" w:type="dxa"/>
              <w:right w:w="40" w:type="dxa"/>
            </w:tcMar>
            <w:vAlign w:val="center"/>
          </w:tcPr>
          <w:p w14:paraId="59BC95B1" w14:textId="77777777" w:rsidR="00054A5C" w:rsidRPr="00B70C94" w:rsidRDefault="00054A5C" w:rsidP="00054A5C">
            <w:pPr>
              <w:widowControl w:val="0"/>
              <w:jc w:val="center"/>
              <w:rPr>
                <w:color w:val="FF0000"/>
                <w:sz w:val="20"/>
                <w:szCs w:val="20"/>
              </w:rPr>
            </w:pPr>
            <w:r w:rsidRPr="00B70C94">
              <w:rPr>
                <w:b/>
                <w:color w:val="FF0000"/>
                <w:sz w:val="20"/>
                <w:szCs w:val="20"/>
              </w:rPr>
              <w:t>Sign</w:t>
            </w:r>
          </w:p>
        </w:tc>
      </w:tr>
      <w:tr w:rsidR="00054A5C" w:rsidRPr="00B70C94" w14:paraId="4D39DABE" w14:textId="77777777" w:rsidTr="00054A5C">
        <w:trPr>
          <w:trHeight w:val="359"/>
        </w:trPr>
        <w:tc>
          <w:tcPr>
            <w:tcW w:w="1633" w:type="dxa"/>
            <w:tcMar>
              <w:top w:w="40" w:type="dxa"/>
              <w:left w:w="40" w:type="dxa"/>
              <w:bottom w:w="40" w:type="dxa"/>
              <w:right w:w="40" w:type="dxa"/>
            </w:tcMar>
            <w:vAlign w:val="center"/>
          </w:tcPr>
          <w:p w14:paraId="2E9D469E" w14:textId="77777777" w:rsidR="00054A5C" w:rsidRPr="00B70C94" w:rsidRDefault="00054A5C" w:rsidP="00054A5C">
            <w:pPr>
              <w:widowControl w:val="0"/>
              <w:rPr>
                <w:color w:val="FF0000"/>
                <w:sz w:val="20"/>
                <w:szCs w:val="20"/>
              </w:rPr>
            </w:pPr>
            <w:r w:rsidRPr="00B70C94">
              <w:rPr>
                <w:color w:val="FF0000"/>
                <w:sz w:val="20"/>
                <w:szCs w:val="20"/>
              </w:rPr>
              <w:t>Khuong, et al.</w:t>
            </w:r>
            <w:r w:rsidRPr="00B70C94">
              <w:rPr>
                <w:color w:val="FF0000"/>
                <w:sz w:val="20"/>
                <w:szCs w:val="20"/>
              </w:rPr>
              <w:fldChar w:fldCharType="begin"/>
            </w:r>
            <w:r>
              <w:rPr>
                <w:color w:val="FF0000"/>
                <w:sz w:val="20"/>
                <w:szCs w:val="20"/>
              </w:rPr>
              <w:instrText xml:space="preserve"> ADDIN EN.CITE &lt;EndNote&gt;&lt;Cite&gt;&lt;Author&gt;Khuong&lt;/Author&gt;&lt;Year&gt;2022&lt;/Year&gt;&lt;RecNum&gt;38&lt;/RecNum&gt;&lt;DisplayText&gt;&lt;style face="superscript"&gt;10&lt;/style&gt;&lt;/DisplayText&gt;&lt;record&gt;&lt;rec-number&gt;38&lt;/rec-number&gt;&lt;foreign-keys&gt;&lt;key app="EN" db-id="evfssdzt3xx00iee2waxvexxtxzdxxdx2dw9" timestamp="1707386133"&gt;38&lt;/key&gt;&lt;/foreign-keys&gt;&lt;ref-type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volume&gt;31&lt;/volume&gt;&lt;number&gt;4&lt;/number&gt;&lt;dates&gt;&lt;year&gt;2022&lt;/year&gt;&lt;/dates&gt;&lt;isbn&gt;1230-1485&lt;/isbn&gt;&lt;urls&gt;&lt;/urls&gt;&lt;language&gt;English&lt;/language&gt;&lt;/record&gt;&lt;/Cite&gt;&lt;/EndNote&gt;</w:instrText>
            </w:r>
            <w:r w:rsidRPr="00B70C94">
              <w:rPr>
                <w:color w:val="FF0000"/>
                <w:sz w:val="20"/>
                <w:szCs w:val="20"/>
              </w:rPr>
              <w:fldChar w:fldCharType="separate"/>
            </w:r>
            <w:r w:rsidRPr="006B39BA">
              <w:rPr>
                <w:noProof/>
                <w:color w:val="FF0000"/>
                <w:sz w:val="20"/>
                <w:szCs w:val="20"/>
                <w:vertAlign w:val="superscript"/>
              </w:rPr>
              <w:t>10</w:t>
            </w:r>
            <w:r w:rsidRPr="00B70C94">
              <w:rPr>
                <w:color w:val="FF0000"/>
                <w:sz w:val="20"/>
                <w:szCs w:val="20"/>
              </w:rPr>
              <w:fldChar w:fldCharType="end"/>
            </w:r>
          </w:p>
        </w:tc>
        <w:tc>
          <w:tcPr>
            <w:tcW w:w="3465" w:type="dxa"/>
            <w:tcMar>
              <w:top w:w="40" w:type="dxa"/>
              <w:left w:w="40" w:type="dxa"/>
              <w:bottom w:w="40" w:type="dxa"/>
              <w:right w:w="40" w:type="dxa"/>
            </w:tcMar>
            <w:vAlign w:val="center"/>
          </w:tcPr>
          <w:p w14:paraId="62AAE1FB" w14:textId="77777777" w:rsidR="00054A5C" w:rsidRPr="00B70C94" w:rsidRDefault="00054A5C" w:rsidP="00054A5C">
            <w:pPr>
              <w:widowControl w:val="0"/>
              <w:rPr>
                <w:color w:val="FF0000"/>
                <w:sz w:val="20"/>
                <w:szCs w:val="20"/>
              </w:rPr>
            </w:pPr>
            <w:r w:rsidRPr="00B70C94">
              <w:rPr>
                <w:color w:val="FF0000"/>
                <w:sz w:val="20"/>
                <w:szCs w:val="20"/>
                <w:lang w:val="en-US"/>
              </w:rPr>
              <w:t>170 public companies</w:t>
            </w:r>
            <w:r w:rsidRPr="00B70C94">
              <w:rPr>
                <w:color w:val="FF0000"/>
                <w:sz w:val="20"/>
                <w:szCs w:val="20"/>
              </w:rPr>
              <w:t xml:space="preserve"> on the Ho Chi Minh Stock Exchange</w:t>
            </w:r>
          </w:p>
        </w:tc>
        <w:tc>
          <w:tcPr>
            <w:tcW w:w="1560" w:type="dxa"/>
            <w:tcMar>
              <w:top w:w="40" w:type="dxa"/>
              <w:left w:w="40" w:type="dxa"/>
              <w:bottom w:w="40" w:type="dxa"/>
              <w:right w:w="40" w:type="dxa"/>
            </w:tcMar>
            <w:vAlign w:val="center"/>
          </w:tcPr>
          <w:p w14:paraId="50AC3811" w14:textId="77777777" w:rsidR="00054A5C" w:rsidRPr="00B70C94" w:rsidRDefault="00054A5C" w:rsidP="00054A5C">
            <w:pPr>
              <w:widowControl w:val="0"/>
              <w:jc w:val="center"/>
              <w:rPr>
                <w:color w:val="FF0000"/>
                <w:sz w:val="20"/>
                <w:szCs w:val="20"/>
              </w:rPr>
            </w:pPr>
            <w:r w:rsidRPr="00B70C94">
              <w:rPr>
                <w:color w:val="FF0000"/>
                <w:sz w:val="20"/>
                <w:szCs w:val="20"/>
              </w:rPr>
              <w:t>2015 - 2019</w:t>
            </w:r>
          </w:p>
        </w:tc>
        <w:tc>
          <w:tcPr>
            <w:tcW w:w="1275" w:type="dxa"/>
            <w:tcMar>
              <w:top w:w="40" w:type="dxa"/>
              <w:left w:w="40" w:type="dxa"/>
              <w:bottom w:w="40" w:type="dxa"/>
              <w:right w:w="40" w:type="dxa"/>
            </w:tcMar>
            <w:vAlign w:val="center"/>
          </w:tcPr>
          <w:p w14:paraId="79EFD4DD" w14:textId="77777777" w:rsidR="00054A5C" w:rsidRPr="00B70C94" w:rsidRDefault="00054A5C" w:rsidP="00054A5C">
            <w:pPr>
              <w:widowControl w:val="0"/>
              <w:jc w:val="center"/>
              <w:rPr>
                <w:color w:val="FF0000"/>
                <w:sz w:val="20"/>
                <w:szCs w:val="20"/>
              </w:rPr>
            </w:pPr>
            <w:r w:rsidRPr="00B70C94">
              <w:rPr>
                <w:color w:val="FF0000"/>
                <w:sz w:val="20"/>
                <w:szCs w:val="20"/>
              </w:rPr>
              <w:t>OLS</w:t>
            </w:r>
          </w:p>
        </w:tc>
        <w:tc>
          <w:tcPr>
            <w:tcW w:w="1418" w:type="dxa"/>
            <w:tcMar>
              <w:top w:w="40" w:type="dxa"/>
              <w:left w:w="40" w:type="dxa"/>
              <w:bottom w:w="40" w:type="dxa"/>
              <w:right w:w="40" w:type="dxa"/>
            </w:tcMar>
            <w:vAlign w:val="center"/>
          </w:tcPr>
          <w:p w14:paraId="00C629AF" w14:textId="77777777" w:rsidR="00054A5C" w:rsidRPr="00B70C94" w:rsidRDefault="00054A5C" w:rsidP="00054A5C">
            <w:pPr>
              <w:widowControl w:val="0"/>
              <w:rPr>
                <w:color w:val="FF0000"/>
                <w:sz w:val="20"/>
                <w:szCs w:val="20"/>
              </w:rPr>
            </w:pPr>
            <w:r w:rsidRPr="00B70C94">
              <w:rPr>
                <w:color w:val="FF0000"/>
                <w:sz w:val="20"/>
                <w:szCs w:val="20"/>
              </w:rPr>
              <w:t>Positive</w:t>
            </w:r>
          </w:p>
        </w:tc>
      </w:tr>
      <w:tr w:rsidR="00054A5C" w:rsidRPr="00B70C94" w14:paraId="696BE4E3" w14:textId="77777777" w:rsidTr="00054A5C">
        <w:trPr>
          <w:trHeight w:val="656"/>
        </w:trPr>
        <w:tc>
          <w:tcPr>
            <w:tcW w:w="1633" w:type="dxa"/>
            <w:tcMar>
              <w:top w:w="40" w:type="dxa"/>
              <w:left w:w="40" w:type="dxa"/>
              <w:bottom w:w="40" w:type="dxa"/>
              <w:right w:w="40" w:type="dxa"/>
            </w:tcMar>
            <w:vAlign w:val="center"/>
          </w:tcPr>
          <w:p w14:paraId="3F897F65" w14:textId="77777777" w:rsidR="00054A5C" w:rsidRPr="00B70C94" w:rsidRDefault="00054A5C" w:rsidP="00054A5C">
            <w:pPr>
              <w:widowControl w:val="0"/>
              <w:rPr>
                <w:color w:val="FF0000"/>
                <w:sz w:val="20"/>
                <w:szCs w:val="20"/>
              </w:rPr>
            </w:pPr>
            <w:r w:rsidRPr="00B70C94">
              <w:rPr>
                <w:color w:val="FF0000"/>
                <w:sz w:val="20"/>
                <w:szCs w:val="20"/>
              </w:rPr>
              <w:t>Ali, et al.</w:t>
            </w:r>
            <w:r w:rsidRPr="00B70C94">
              <w:rPr>
                <w:color w:val="FF0000"/>
                <w:sz w:val="20"/>
                <w:szCs w:val="20"/>
              </w:rPr>
              <w:fldChar w:fldCharType="begin"/>
            </w:r>
            <w:r>
              <w:rPr>
                <w:color w:val="FF0000"/>
                <w:sz w:val="20"/>
                <w:szCs w:val="20"/>
              </w:rPr>
              <w:instrText xml:space="preserve"> ADDIN EN.CITE &lt;EndNote&gt;&lt;Cite&gt;&lt;Author&gt;Ali&lt;/Author&gt;&lt;Year&gt;2021&lt;/Year&gt;&lt;RecNum&gt;35&lt;/RecNum&gt;&lt;DisplayText&gt;&lt;style face="superscript"&gt;30&lt;/style&gt;&lt;/DisplayText&gt;&lt;record&gt;&lt;rec-number&gt;35&lt;/rec-number&gt;&lt;foreign-keys&gt;&lt;key app="EN" db-id="evfssdzt3xx00iee2waxvexxtxzdxxdx2dw9" timestamp="1707386015"&gt;35&lt;/key&gt;&lt;/foreign-keys&gt;&lt;ref-type name="Conference Proceedings"&gt;10&lt;/ref-type&gt;&lt;contributors&gt;&lt;authors&gt;&lt;author&gt;Ali, Inaliah Mohd&lt;/author&gt;&lt;author&gt;Husin, Norhayati Mat&lt;/author&gt;&lt;author&gt;Alrazi, Bakhtiar&lt;/author&gt;&lt;/authors&gt;&lt;/contributors&gt;&lt;titles&gt;&lt;title&gt;The effect of corporate water disclosure on financial performance&lt;/title&gt;&lt;secondary-title&gt;IOP Conference Series: Earth and Environmental Science&lt;/secondary-title&gt;&lt;/titles&gt;&lt;pages&gt;012035&lt;/pages&gt;&lt;volume&gt;943&lt;/volume&gt;&lt;number&gt;1&lt;/number&gt;&lt;dates&gt;&lt;year&gt;2021&lt;/year&gt;&lt;/dates&gt;&lt;publisher&gt;IOP Publishing&lt;/publisher&gt;&lt;isbn&gt;1755-1315&lt;/isbn&gt;&lt;urls&gt;&lt;/urls&gt;&lt;language&gt;English&lt;/language&gt;&lt;/record&gt;&lt;/Cite&gt;&lt;/EndNote&gt;</w:instrText>
            </w:r>
            <w:r w:rsidRPr="00B70C94">
              <w:rPr>
                <w:color w:val="FF0000"/>
                <w:sz w:val="20"/>
                <w:szCs w:val="20"/>
              </w:rPr>
              <w:fldChar w:fldCharType="separate"/>
            </w:r>
            <w:r w:rsidRPr="006B39BA">
              <w:rPr>
                <w:noProof/>
                <w:color w:val="FF0000"/>
                <w:sz w:val="20"/>
                <w:szCs w:val="20"/>
                <w:vertAlign w:val="superscript"/>
              </w:rPr>
              <w:t>30</w:t>
            </w:r>
            <w:r w:rsidRPr="00B70C94">
              <w:rPr>
                <w:color w:val="FF0000"/>
                <w:sz w:val="20"/>
                <w:szCs w:val="20"/>
              </w:rPr>
              <w:fldChar w:fldCharType="end"/>
            </w:r>
          </w:p>
        </w:tc>
        <w:tc>
          <w:tcPr>
            <w:tcW w:w="3465" w:type="dxa"/>
            <w:shd w:val="clear" w:color="auto" w:fill="FFFFFF"/>
            <w:tcMar>
              <w:top w:w="40" w:type="dxa"/>
              <w:left w:w="40" w:type="dxa"/>
              <w:bottom w:w="40" w:type="dxa"/>
              <w:right w:w="40" w:type="dxa"/>
            </w:tcMar>
            <w:vAlign w:val="center"/>
          </w:tcPr>
          <w:p w14:paraId="18E918DD" w14:textId="77777777" w:rsidR="00054A5C" w:rsidRPr="00B70C94" w:rsidRDefault="00054A5C" w:rsidP="00054A5C">
            <w:pPr>
              <w:widowControl w:val="0"/>
              <w:rPr>
                <w:color w:val="FF0000"/>
                <w:sz w:val="20"/>
                <w:szCs w:val="20"/>
              </w:rPr>
            </w:pPr>
            <w:r w:rsidRPr="00B70C94">
              <w:rPr>
                <w:color w:val="FF0000"/>
                <w:sz w:val="20"/>
                <w:szCs w:val="20"/>
              </w:rPr>
              <w:t>The top 50 market-capitalization companies in the power and electric generation sector</w:t>
            </w:r>
          </w:p>
        </w:tc>
        <w:tc>
          <w:tcPr>
            <w:tcW w:w="1560" w:type="dxa"/>
            <w:shd w:val="clear" w:color="auto" w:fill="FFFFFF"/>
            <w:tcMar>
              <w:top w:w="40" w:type="dxa"/>
              <w:left w:w="40" w:type="dxa"/>
              <w:bottom w:w="40" w:type="dxa"/>
              <w:right w:w="40" w:type="dxa"/>
            </w:tcMar>
            <w:vAlign w:val="center"/>
          </w:tcPr>
          <w:p w14:paraId="416BA197" w14:textId="77777777" w:rsidR="00054A5C" w:rsidRPr="00B70C94" w:rsidRDefault="00054A5C" w:rsidP="00054A5C">
            <w:pPr>
              <w:widowControl w:val="0"/>
              <w:jc w:val="center"/>
              <w:rPr>
                <w:color w:val="FF0000"/>
                <w:sz w:val="20"/>
                <w:szCs w:val="20"/>
              </w:rPr>
            </w:pPr>
            <w:r w:rsidRPr="00B70C94">
              <w:rPr>
                <w:color w:val="FF0000"/>
                <w:sz w:val="20"/>
                <w:szCs w:val="20"/>
              </w:rPr>
              <w:t>2014 - 2018</w:t>
            </w:r>
          </w:p>
        </w:tc>
        <w:tc>
          <w:tcPr>
            <w:tcW w:w="1275" w:type="dxa"/>
            <w:shd w:val="clear" w:color="auto" w:fill="FFFFFF"/>
            <w:tcMar>
              <w:top w:w="40" w:type="dxa"/>
              <w:left w:w="40" w:type="dxa"/>
              <w:bottom w:w="40" w:type="dxa"/>
              <w:right w:w="40" w:type="dxa"/>
            </w:tcMar>
            <w:vAlign w:val="center"/>
          </w:tcPr>
          <w:p w14:paraId="5922E663" w14:textId="77777777" w:rsidR="00054A5C" w:rsidRPr="00B70C94" w:rsidRDefault="00054A5C" w:rsidP="00054A5C">
            <w:pPr>
              <w:widowControl w:val="0"/>
              <w:jc w:val="center"/>
              <w:rPr>
                <w:color w:val="FF0000"/>
                <w:sz w:val="20"/>
                <w:szCs w:val="20"/>
              </w:rPr>
            </w:pPr>
            <w:r w:rsidRPr="00B70C94">
              <w:rPr>
                <w:color w:val="FF0000"/>
                <w:sz w:val="20"/>
                <w:szCs w:val="20"/>
              </w:rPr>
              <w:t>OLS</w:t>
            </w:r>
          </w:p>
        </w:tc>
        <w:tc>
          <w:tcPr>
            <w:tcW w:w="1418" w:type="dxa"/>
            <w:shd w:val="clear" w:color="auto" w:fill="FFFFFF"/>
            <w:tcMar>
              <w:top w:w="40" w:type="dxa"/>
              <w:left w:w="40" w:type="dxa"/>
              <w:bottom w:w="40" w:type="dxa"/>
              <w:right w:w="40" w:type="dxa"/>
            </w:tcMar>
            <w:vAlign w:val="center"/>
          </w:tcPr>
          <w:p w14:paraId="2AED3736" w14:textId="77777777" w:rsidR="00054A5C" w:rsidRPr="00B70C94" w:rsidRDefault="00054A5C" w:rsidP="00054A5C">
            <w:pPr>
              <w:widowControl w:val="0"/>
              <w:rPr>
                <w:color w:val="FF0000"/>
                <w:sz w:val="20"/>
                <w:szCs w:val="20"/>
              </w:rPr>
            </w:pPr>
            <w:r w:rsidRPr="00B70C94">
              <w:rPr>
                <w:color w:val="FF0000"/>
                <w:sz w:val="20"/>
                <w:szCs w:val="20"/>
              </w:rPr>
              <w:t>Positive on EPS</w:t>
            </w:r>
          </w:p>
        </w:tc>
      </w:tr>
      <w:tr w:rsidR="00054A5C" w:rsidRPr="00B70C94" w14:paraId="2B5FC4F9" w14:textId="77777777" w:rsidTr="00054A5C">
        <w:trPr>
          <w:trHeight w:val="656"/>
        </w:trPr>
        <w:tc>
          <w:tcPr>
            <w:tcW w:w="1633" w:type="dxa"/>
            <w:tcMar>
              <w:top w:w="40" w:type="dxa"/>
              <w:left w:w="40" w:type="dxa"/>
              <w:bottom w:w="40" w:type="dxa"/>
              <w:right w:w="40" w:type="dxa"/>
            </w:tcMar>
            <w:vAlign w:val="center"/>
          </w:tcPr>
          <w:p w14:paraId="6B38C33C" w14:textId="77777777" w:rsidR="00054A5C" w:rsidRPr="00B70C94" w:rsidRDefault="00054A5C" w:rsidP="00054A5C">
            <w:pPr>
              <w:widowControl w:val="0"/>
              <w:rPr>
                <w:color w:val="FF0000"/>
                <w:sz w:val="20"/>
                <w:szCs w:val="20"/>
              </w:rPr>
            </w:pPr>
            <w:r w:rsidRPr="00B70C94">
              <w:rPr>
                <w:color w:val="FF0000"/>
                <w:sz w:val="20"/>
                <w:szCs w:val="20"/>
              </w:rPr>
              <w:t xml:space="preserve">Simionescu, et al. </w:t>
            </w:r>
            <w:r w:rsidRPr="00B70C94">
              <w:rPr>
                <w:color w:val="FF0000"/>
                <w:sz w:val="20"/>
                <w:szCs w:val="20"/>
              </w:rPr>
              <w:fldChar w:fldCharType="begin"/>
            </w:r>
            <w:r>
              <w:rPr>
                <w:color w:val="FF0000"/>
                <w:sz w:val="20"/>
                <w:szCs w:val="20"/>
              </w:rPr>
              <w:instrText xml:space="preserve"> ADDIN EN.CITE &lt;EndNote&gt;&lt;Cite&gt;&lt;Author&gt;Simionescu&lt;/Author&gt;&lt;Year&gt;2020&lt;/Year&gt;&lt;RecNum&gt;36&lt;/RecNum&gt;&lt;DisplayText&gt;&lt;style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Pr="00B70C94">
              <w:rPr>
                <w:color w:val="FF0000"/>
                <w:sz w:val="20"/>
                <w:szCs w:val="20"/>
              </w:rPr>
              <w:fldChar w:fldCharType="separate"/>
            </w:r>
            <w:r w:rsidRPr="006B39BA">
              <w:rPr>
                <w:noProof/>
                <w:color w:val="FF0000"/>
                <w:sz w:val="20"/>
                <w:szCs w:val="20"/>
                <w:vertAlign w:val="superscript"/>
              </w:rPr>
              <w:t>9</w:t>
            </w:r>
            <w:r w:rsidRPr="00B70C94">
              <w:rPr>
                <w:color w:val="FF0000"/>
                <w:sz w:val="20"/>
                <w:szCs w:val="20"/>
              </w:rPr>
              <w:fldChar w:fldCharType="end"/>
            </w:r>
          </w:p>
        </w:tc>
        <w:tc>
          <w:tcPr>
            <w:tcW w:w="3465" w:type="dxa"/>
            <w:shd w:val="clear" w:color="auto" w:fill="FFFFFF"/>
            <w:tcMar>
              <w:top w:w="40" w:type="dxa"/>
              <w:left w:w="40" w:type="dxa"/>
              <w:bottom w:w="40" w:type="dxa"/>
              <w:right w:w="40" w:type="dxa"/>
            </w:tcMar>
            <w:vAlign w:val="center"/>
          </w:tcPr>
          <w:p w14:paraId="7BA6CEC7" w14:textId="77777777" w:rsidR="00054A5C" w:rsidRPr="00B70C94" w:rsidRDefault="00054A5C" w:rsidP="00054A5C">
            <w:pPr>
              <w:widowControl w:val="0"/>
              <w:rPr>
                <w:color w:val="FF0000"/>
                <w:sz w:val="20"/>
                <w:szCs w:val="20"/>
              </w:rPr>
            </w:pPr>
            <w:r w:rsidRPr="00B70C94">
              <w:rPr>
                <w:color w:val="FF0000"/>
                <w:sz w:val="20"/>
                <w:szCs w:val="20"/>
              </w:rPr>
              <w:t>71 technological companies (S&amp;P 500)</w:t>
            </w:r>
          </w:p>
        </w:tc>
        <w:tc>
          <w:tcPr>
            <w:tcW w:w="1560" w:type="dxa"/>
            <w:tcMar>
              <w:top w:w="40" w:type="dxa"/>
              <w:left w:w="40" w:type="dxa"/>
              <w:bottom w:w="40" w:type="dxa"/>
              <w:right w:w="40" w:type="dxa"/>
            </w:tcMar>
            <w:vAlign w:val="center"/>
          </w:tcPr>
          <w:p w14:paraId="49579D68" w14:textId="77777777" w:rsidR="00054A5C" w:rsidRPr="00B70C94" w:rsidRDefault="00054A5C" w:rsidP="00054A5C">
            <w:pPr>
              <w:widowControl w:val="0"/>
              <w:jc w:val="center"/>
              <w:rPr>
                <w:color w:val="FF0000"/>
                <w:sz w:val="20"/>
                <w:szCs w:val="20"/>
              </w:rPr>
            </w:pPr>
            <w:r w:rsidRPr="00B70C94">
              <w:rPr>
                <w:color w:val="FF0000"/>
                <w:sz w:val="20"/>
                <w:szCs w:val="20"/>
              </w:rPr>
              <w:t>2009</w:t>
            </w:r>
            <w:r w:rsidRPr="00B70C94">
              <w:rPr>
                <w:color w:val="FF0000"/>
                <w:sz w:val="20"/>
                <w:szCs w:val="20"/>
                <w:lang w:val="vi-VN"/>
              </w:rPr>
              <w:t xml:space="preserve"> - </w:t>
            </w:r>
            <w:r w:rsidRPr="00B70C94">
              <w:rPr>
                <w:color w:val="FF0000"/>
                <w:sz w:val="20"/>
                <w:szCs w:val="20"/>
              </w:rPr>
              <w:t>2020</w:t>
            </w:r>
          </w:p>
        </w:tc>
        <w:tc>
          <w:tcPr>
            <w:tcW w:w="1275" w:type="dxa"/>
            <w:shd w:val="clear" w:color="auto" w:fill="FFFFFF"/>
            <w:tcMar>
              <w:top w:w="40" w:type="dxa"/>
              <w:left w:w="40" w:type="dxa"/>
              <w:bottom w:w="40" w:type="dxa"/>
              <w:right w:w="40" w:type="dxa"/>
            </w:tcMar>
            <w:vAlign w:val="center"/>
          </w:tcPr>
          <w:p w14:paraId="413E7506" w14:textId="77777777" w:rsidR="00054A5C" w:rsidRPr="00B70C94" w:rsidRDefault="00054A5C" w:rsidP="00054A5C">
            <w:pPr>
              <w:widowControl w:val="0"/>
              <w:jc w:val="center"/>
              <w:rPr>
                <w:color w:val="FF0000"/>
                <w:sz w:val="20"/>
                <w:szCs w:val="20"/>
              </w:rPr>
            </w:pPr>
            <w:r w:rsidRPr="00B70C94">
              <w:rPr>
                <w:color w:val="FF0000"/>
                <w:sz w:val="20"/>
                <w:szCs w:val="20"/>
              </w:rPr>
              <w:t>OLS</w:t>
            </w:r>
          </w:p>
        </w:tc>
        <w:tc>
          <w:tcPr>
            <w:tcW w:w="1418" w:type="dxa"/>
            <w:shd w:val="clear" w:color="auto" w:fill="FFFFFF"/>
            <w:tcMar>
              <w:top w:w="40" w:type="dxa"/>
              <w:left w:w="40" w:type="dxa"/>
              <w:bottom w:w="40" w:type="dxa"/>
              <w:right w:w="40" w:type="dxa"/>
            </w:tcMar>
            <w:vAlign w:val="center"/>
          </w:tcPr>
          <w:p w14:paraId="141C43A5" w14:textId="77777777" w:rsidR="00054A5C" w:rsidRPr="00B70C94" w:rsidRDefault="00054A5C" w:rsidP="00054A5C">
            <w:pPr>
              <w:widowControl w:val="0"/>
              <w:rPr>
                <w:color w:val="FF0000"/>
                <w:sz w:val="20"/>
                <w:szCs w:val="20"/>
              </w:rPr>
            </w:pPr>
            <w:r w:rsidRPr="00B70C94">
              <w:rPr>
                <w:color w:val="FF0000"/>
                <w:sz w:val="20"/>
                <w:szCs w:val="20"/>
              </w:rPr>
              <w:t>Negative on PB</w:t>
            </w:r>
          </w:p>
          <w:p w14:paraId="1B5BC9F7" w14:textId="77777777" w:rsidR="00054A5C" w:rsidRPr="00B70C94" w:rsidRDefault="00054A5C" w:rsidP="00054A5C">
            <w:pPr>
              <w:widowControl w:val="0"/>
              <w:rPr>
                <w:color w:val="FF0000"/>
                <w:sz w:val="20"/>
                <w:szCs w:val="20"/>
              </w:rPr>
            </w:pPr>
            <w:r w:rsidRPr="00B70C94">
              <w:rPr>
                <w:color w:val="FF0000"/>
                <w:sz w:val="20"/>
                <w:szCs w:val="20"/>
              </w:rPr>
              <w:t>Positive on ROA</w:t>
            </w:r>
          </w:p>
        </w:tc>
      </w:tr>
      <w:tr w:rsidR="00054A5C" w:rsidRPr="00B70C94" w14:paraId="6362B562" w14:textId="77777777" w:rsidTr="00054A5C">
        <w:trPr>
          <w:trHeight w:val="359"/>
        </w:trPr>
        <w:tc>
          <w:tcPr>
            <w:tcW w:w="1633" w:type="dxa"/>
            <w:tcMar>
              <w:top w:w="40" w:type="dxa"/>
              <w:left w:w="40" w:type="dxa"/>
              <w:bottom w:w="40" w:type="dxa"/>
              <w:right w:w="40" w:type="dxa"/>
            </w:tcMar>
            <w:vAlign w:val="center"/>
          </w:tcPr>
          <w:p w14:paraId="14145FCC" w14:textId="77777777" w:rsidR="00054A5C" w:rsidRPr="00B70C94" w:rsidRDefault="00054A5C" w:rsidP="00054A5C">
            <w:pPr>
              <w:widowControl w:val="0"/>
              <w:rPr>
                <w:color w:val="FF0000"/>
                <w:sz w:val="20"/>
                <w:szCs w:val="20"/>
              </w:rPr>
            </w:pPr>
            <w:r w:rsidRPr="00B70C94">
              <w:rPr>
                <w:color w:val="FF0000"/>
                <w:sz w:val="20"/>
                <w:szCs w:val="20"/>
              </w:rPr>
              <w:t>Burritt, et al.</w:t>
            </w:r>
            <w:r w:rsidRPr="00B70C94">
              <w:rPr>
                <w:color w:val="FF0000"/>
                <w:sz w:val="20"/>
                <w:szCs w:val="20"/>
              </w:rPr>
              <w:fldChar w:fldCharType="begin"/>
            </w:r>
            <w:r>
              <w:rPr>
                <w:color w:val="FF0000"/>
                <w:sz w:val="20"/>
                <w:szCs w:val="20"/>
              </w:rPr>
              <w:instrText xml:space="preserve"> ADDIN EN.CITE &lt;EndNote&gt;&lt;Cite&gt;&lt;Author&gt;Burritt&lt;/Author&gt;&lt;Year&gt;2016&lt;/Year&gt;&lt;RecNum&gt;39&lt;/RecNum&gt;&lt;DisplayText&gt;&lt;style face="superscript"&gt;13&lt;/style&gt;&lt;/DisplayText&gt;&lt;record&gt;&lt;rec-number&gt;39&lt;/rec-number&gt;&lt;foreign-keys&gt;&lt;key app="EN" db-id="evfssdzt3xx00iee2waxvexxtxzdxxdx2dw9" timestamp="1707386228"&gt;39&lt;/key&gt;&lt;/foreign-keys&gt;&lt;ref-type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language&gt;English&lt;/language&gt;&lt;/record&gt;&lt;/Cite&gt;&lt;/EndNote&gt;</w:instrText>
            </w:r>
            <w:r w:rsidRPr="00B70C94">
              <w:rPr>
                <w:color w:val="FF0000"/>
                <w:sz w:val="20"/>
                <w:szCs w:val="20"/>
              </w:rPr>
              <w:fldChar w:fldCharType="separate"/>
            </w:r>
            <w:r w:rsidRPr="006B39BA">
              <w:rPr>
                <w:noProof/>
                <w:color w:val="FF0000"/>
                <w:sz w:val="20"/>
                <w:szCs w:val="20"/>
                <w:vertAlign w:val="superscript"/>
              </w:rPr>
              <w:t>13</w:t>
            </w:r>
            <w:r w:rsidRPr="00B70C94">
              <w:rPr>
                <w:color w:val="FF0000"/>
                <w:sz w:val="20"/>
                <w:szCs w:val="20"/>
              </w:rPr>
              <w:fldChar w:fldCharType="end"/>
            </w:r>
          </w:p>
        </w:tc>
        <w:tc>
          <w:tcPr>
            <w:tcW w:w="3465" w:type="dxa"/>
            <w:shd w:val="clear" w:color="auto" w:fill="FFFFFF"/>
            <w:tcMar>
              <w:top w:w="40" w:type="dxa"/>
              <w:left w:w="40" w:type="dxa"/>
              <w:bottom w:w="40" w:type="dxa"/>
              <w:right w:w="40" w:type="dxa"/>
            </w:tcMar>
            <w:vAlign w:val="center"/>
          </w:tcPr>
          <w:p w14:paraId="6CABD8B1" w14:textId="77777777" w:rsidR="00054A5C" w:rsidRPr="00B70C94" w:rsidRDefault="00054A5C" w:rsidP="00054A5C">
            <w:pPr>
              <w:widowControl w:val="0"/>
              <w:rPr>
                <w:color w:val="FF0000"/>
                <w:sz w:val="20"/>
                <w:szCs w:val="20"/>
              </w:rPr>
            </w:pPr>
            <w:r w:rsidRPr="00B70C94">
              <w:rPr>
                <w:color w:val="FF0000"/>
                <w:sz w:val="20"/>
                <w:szCs w:val="20"/>
              </w:rPr>
              <w:t>100 listed companies in Nikkei 225</w:t>
            </w:r>
          </w:p>
        </w:tc>
        <w:tc>
          <w:tcPr>
            <w:tcW w:w="1560" w:type="dxa"/>
            <w:shd w:val="clear" w:color="auto" w:fill="FFFFFF"/>
            <w:tcMar>
              <w:top w:w="40" w:type="dxa"/>
              <w:left w:w="40" w:type="dxa"/>
              <w:bottom w:w="40" w:type="dxa"/>
              <w:right w:w="40" w:type="dxa"/>
            </w:tcMar>
            <w:vAlign w:val="center"/>
          </w:tcPr>
          <w:p w14:paraId="17A4F85D" w14:textId="77777777" w:rsidR="00054A5C" w:rsidRPr="00B70C94" w:rsidRDefault="00054A5C" w:rsidP="00054A5C">
            <w:pPr>
              <w:widowControl w:val="0"/>
              <w:jc w:val="center"/>
              <w:rPr>
                <w:color w:val="FF0000"/>
                <w:sz w:val="20"/>
                <w:szCs w:val="20"/>
              </w:rPr>
            </w:pPr>
            <w:r w:rsidRPr="00B70C94">
              <w:rPr>
                <w:color w:val="FF0000"/>
                <w:sz w:val="20"/>
                <w:szCs w:val="20"/>
              </w:rPr>
              <w:t>2013 - 2014</w:t>
            </w:r>
          </w:p>
        </w:tc>
        <w:tc>
          <w:tcPr>
            <w:tcW w:w="1275" w:type="dxa"/>
            <w:shd w:val="clear" w:color="auto" w:fill="FFFFFF"/>
            <w:tcMar>
              <w:top w:w="40" w:type="dxa"/>
              <w:left w:w="40" w:type="dxa"/>
              <w:bottom w:w="40" w:type="dxa"/>
              <w:right w:w="40" w:type="dxa"/>
            </w:tcMar>
            <w:vAlign w:val="center"/>
          </w:tcPr>
          <w:p w14:paraId="2ED8B737" w14:textId="77777777" w:rsidR="00054A5C" w:rsidRPr="00B70C94" w:rsidRDefault="00054A5C" w:rsidP="00054A5C">
            <w:pPr>
              <w:widowControl w:val="0"/>
              <w:jc w:val="center"/>
              <w:rPr>
                <w:color w:val="FF0000"/>
                <w:sz w:val="20"/>
                <w:szCs w:val="20"/>
              </w:rPr>
            </w:pPr>
            <w:r w:rsidRPr="00B70C94">
              <w:rPr>
                <w:color w:val="FF0000"/>
                <w:sz w:val="20"/>
                <w:szCs w:val="20"/>
              </w:rPr>
              <w:t>OLS</w:t>
            </w:r>
          </w:p>
        </w:tc>
        <w:tc>
          <w:tcPr>
            <w:tcW w:w="1418" w:type="dxa"/>
            <w:shd w:val="clear" w:color="auto" w:fill="FFFFFF"/>
            <w:tcMar>
              <w:top w:w="40" w:type="dxa"/>
              <w:left w:w="40" w:type="dxa"/>
              <w:bottom w:w="40" w:type="dxa"/>
              <w:right w:w="40" w:type="dxa"/>
            </w:tcMar>
            <w:vAlign w:val="center"/>
          </w:tcPr>
          <w:p w14:paraId="4AF991FF" w14:textId="77777777" w:rsidR="00054A5C" w:rsidRPr="00B70C94" w:rsidRDefault="00054A5C" w:rsidP="00054A5C">
            <w:pPr>
              <w:widowControl w:val="0"/>
              <w:rPr>
                <w:color w:val="FF0000"/>
                <w:sz w:val="20"/>
                <w:szCs w:val="20"/>
              </w:rPr>
            </w:pPr>
            <w:r w:rsidRPr="00B70C94">
              <w:rPr>
                <w:color w:val="FF0000"/>
                <w:sz w:val="20"/>
                <w:szCs w:val="20"/>
              </w:rPr>
              <w:t>No effect</w:t>
            </w:r>
          </w:p>
        </w:tc>
      </w:tr>
    </w:tbl>
    <w:p w14:paraId="77E2BAEB" w14:textId="3689B85C" w:rsidR="006D50B3" w:rsidRPr="008A411A" w:rsidRDefault="00B36E8B" w:rsidP="0033790A">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color w:val="000000" w:themeColor="text1"/>
          <w:sz w:val="22"/>
          <w:szCs w:val="22"/>
          <w:lang w:val="vi-VN"/>
        </w:rPr>
        <w:t xml:space="preserve">Several empirical </w:t>
      </w:r>
      <w:r w:rsidRPr="008A411A">
        <w:rPr>
          <w:color w:val="000000" w:themeColor="text1"/>
          <w:sz w:val="22"/>
          <w:szCs w:val="22"/>
          <w:highlight w:val="white"/>
          <w:lang w:val="vi-VN"/>
        </w:rPr>
        <w:t>studies</w:t>
      </w:r>
      <w:r w:rsidR="00A54352" w:rsidRPr="008A411A">
        <w:rPr>
          <w:color w:val="000000" w:themeColor="text1"/>
          <w:sz w:val="22"/>
          <w:szCs w:val="22"/>
          <w:lang w:val="vi-VN"/>
        </w:rPr>
        <w:t xml:space="preserve"> </w:t>
      </w:r>
      <w:r w:rsidRPr="008A411A">
        <w:rPr>
          <w:color w:val="000000" w:themeColor="text1"/>
          <w:sz w:val="22"/>
          <w:szCs w:val="22"/>
          <w:highlight w:val="white"/>
        </w:rPr>
        <w:t xml:space="preserve">have </w:t>
      </w:r>
      <w:r w:rsidRPr="00691109">
        <w:rPr>
          <w:color w:val="FF0000"/>
          <w:sz w:val="22"/>
          <w:szCs w:val="22"/>
          <w:highlight w:val="white"/>
        </w:rPr>
        <w:t>examin</w:t>
      </w:r>
      <w:r w:rsidR="0033790A" w:rsidRPr="00691109">
        <w:rPr>
          <w:color w:val="FF0000"/>
          <w:sz w:val="22"/>
          <w:szCs w:val="22"/>
          <w:highlight w:val="white"/>
        </w:rPr>
        <w:t>e</w:t>
      </w:r>
      <w:r w:rsidR="00691109" w:rsidRPr="00691109">
        <w:rPr>
          <w:color w:val="FF0000"/>
          <w:sz w:val="22"/>
          <w:szCs w:val="22"/>
          <w:highlight w:val="white"/>
          <w:lang w:val="vi-VN"/>
        </w:rPr>
        <w:t xml:space="preserve">d </w:t>
      </w:r>
      <w:r w:rsidRPr="008A411A">
        <w:rPr>
          <w:color w:val="000000" w:themeColor="text1"/>
          <w:sz w:val="22"/>
          <w:szCs w:val="22"/>
          <w:highlight w:val="white"/>
        </w:rPr>
        <w:t>water consumption disclosure's impact on</w:t>
      </w:r>
      <w:r w:rsidR="0033790A" w:rsidRPr="008A411A">
        <w:rPr>
          <w:color w:val="000000" w:themeColor="text1"/>
          <w:sz w:val="22"/>
          <w:szCs w:val="22"/>
          <w:highlight w:val="white"/>
          <w:lang w:val="vi-VN"/>
        </w:rPr>
        <w:t xml:space="preserve"> </w:t>
      </w:r>
      <w:r w:rsidRPr="008A411A">
        <w:rPr>
          <w:color w:val="000000" w:themeColor="text1"/>
          <w:sz w:val="22"/>
          <w:szCs w:val="22"/>
          <w:highlight w:val="white"/>
        </w:rPr>
        <w:t>firm</w:t>
      </w:r>
      <w:r w:rsidR="00691109">
        <w:rPr>
          <w:color w:val="000000" w:themeColor="text1"/>
          <w:sz w:val="22"/>
          <w:szCs w:val="22"/>
          <w:highlight w:val="white"/>
          <w:lang w:val="vi-VN"/>
        </w:rPr>
        <w:t xml:space="preserve"> </w:t>
      </w:r>
      <w:r w:rsidRPr="008A411A">
        <w:rPr>
          <w:color w:val="000000" w:themeColor="text1"/>
          <w:sz w:val="22"/>
          <w:szCs w:val="22"/>
          <w:highlight w:val="white"/>
        </w:rPr>
        <w:t>value in nations</w:t>
      </w:r>
      <w:r w:rsidR="0033790A" w:rsidRPr="008A411A">
        <w:rPr>
          <w:color w:val="000000" w:themeColor="text1"/>
          <w:sz w:val="22"/>
          <w:szCs w:val="22"/>
          <w:highlight w:val="white"/>
          <w:lang w:val="vi-VN"/>
        </w:rPr>
        <w:t xml:space="preserve">; </w:t>
      </w:r>
      <w:r w:rsidR="0033790A" w:rsidRPr="008A411A">
        <w:rPr>
          <w:color w:val="000000" w:themeColor="text1"/>
          <w:sz w:val="22"/>
          <w:szCs w:val="22"/>
          <w:highlight w:val="white"/>
        </w:rPr>
        <w:t>h</w:t>
      </w:r>
      <w:r w:rsidRPr="008A411A">
        <w:rPr>
          <w:color w:val="000000" w:themeColor="text1"/>
          <w:sz w:val="22"/>
          <w:szCs w:val="22"/>
          <w:highlight w:val="white"/>
        </w:rPr>
        <w:t xml:space="preserve">owever, the findings </w:t>
      </w:r>
      <w:r w:rsidR="00A54352" w:rsidRPr="008A411A">
        <w:rPr>
          <w:color w:val="000000" w:themeColor="text1"/>
          <w:sz w:val="22"/>
          <w:szCs w:val="22"/>
          <w:highlight w:val="white"/>
        </w:rPr>
        <w:t>need</w:t>
      </w:r>
      <w:r w:rsidR="00A54352" w:rsidRPr="008A411A">
        <w:rPr>
          <w:color w:val="000000" w:themeColor="text1"/>
          <w:sz w:val="22"/>
          <w:szCs w:val="22"/>
          <w:highlight w:val="white"/>
          <w:lang w:val="vi-VN"/>
        </w:rPr>
        <w:t xml:space="preserve"> more</w:t>
      </w:r>
      <w:r w:rsidRPr="008A411A">
        <w:rPr>
          <w:color w:val="000000" w:themeColor="text1"/>
          <w:sz w:val="22"/>
          <w:szCs w:val="22"/>
          <w:highlight w:val="white"/>
        </w:rPr>
        <w:t xml:space="preserve"> consensus due to varying evidence</w:t>
      </w:r>
      <w:r w:rsidRPr="008A411A">
        <w:rPr>
          <w:color w:val="000000" w:themeColor="text1"/>
          <w:sz w:val="22"/>
          <w:szCs w:val="22"/>
          <w:lang w:val="vi-VN"/>
        </w:rPr>
        <w:t>. The first research</w:t>
      </w:r>
      <w:r w:rsidR="00A54352" w:rsidRPr="008A411A">
        <w:rPr>
          <w:color w:val="000000" w:themeColor="text1"/>
          <w:sz w:val="22"/>
          <w:szCs w:val="22"/>
          <w:lang w:val="vi-VN"/>
        </w:rPr>
        <w:t xml:space="preserve"> </w:t>
      </w:r>
      <w:r w:rsidRPr="008A411A">
        <w:rPr>
          <w:color w:val="000000" w:themeColor="text1"/>
          <w:sz w:val="22"/>
          <w:szCs w:val="22"/>
          <w:highlight w:val="white"/>
        </w:rPr>
        <w:t xml:space="preserve">stream </w:t>
      </w:r>
      <w:r w:rsidR="002A7AEF" w:rsidRPr="008A411A">
        <w:rPr>
          <w:color w:val="000000" w:themeColor="text1"/>
          <w:sz w:val="22"/>
          <w:szCs w:val="22"/>
          <w:highlight w:val="white"/>
        </w:rPr>
        <w:t>showed</w:t>
      </w:r>
      <w:r w:rsidR="002A7AEF" w:rsidRPr="008A411A">
        <w:rPr>
          <w:color w:val="000000" w:themeColor="text1"/>
          <w:sz w:val="22"/>
          <w:szCs w:val="22"/>
          <w:highlight w:val="white"/>
          <w:lang w:val="vi-VN"/>
        </w:rPr>
        <w:t xml:space="preserve"> that </w:t>
      </w:r>
      <w:r w:rsidR="002A7AEF" w:rsidRPr="008A411A">
        <w:rPr>
          <w:color w:val="000000" w:themeColor="text1"/>
          <w:sz w:val="22"/>
          <w:szCs w:val="22"/>
          <w:highlight w:val="white"/>
        </w:rPr>
        <w:t>water</w:t>
      </w:r>
      <w:r w:rsidR="002A7AEF" w:rsidRPr="008A411A">
        <w:rPr>
          <w:color w:val="000000" w:themeColor="text1"/>
          <w:sz w:val="22"/>
          <w:szCs w:val="22"/>
          <w:highlight w:val="white"/>
          <w:lang w:val="vi-VN"/>
        </w:rPr>
        <w:t xml:space="preserve"> consumption reporting has a </w:t>
      </w:r>
      <w:r w:rsidR="002A7AEF" w:rsidRPr="008A411A">
        <w:rPr>
          <w:color w:val="000000" w:themeColor="text1"/>
          <w:sz w:val="22"/>
          <w:szCs w:val="22"/>
          <w:highlight w:val="white"/>
          <w:lang w:val="en-US"/>
        </w:rPr>
        <w:t>beneficial</w:t>
      </w:r>
      <w:r w:rsidR="002A7AEF" w:rsidRPr="008A411A">
        <w:rPr>
          <w:color w:val="000000" w:themeColor="text1"/>
          <w:sz w:val="22"/>
          <w:szCs w:val="22"/>
          <w:highlight w:val="white"/>
          <w:lang w:val="vi-VN"/>
        </w:rPr>
        <w:t xml:space="preserve"> </w:t>
      </w:r>
      <w:r w:rsidR="002A7AEF" w:rsidRPr="008A411A">
        <w:rPr>
          <w:color w:val="000000" w:themeColor="text1"/>
          <w:sz w:val="22"/>
          <w:szCs w:val="22"/>
          <w:highlight w:val="white"/>
          <w:lang w:val="en-US"/>
        </w:rPr>
        <w:t xml:space="preserve">association </w:t>
      </w:r>
      <w:r w:rsidR="00A54352" w:rsidRPr="008A411A">
        <w:rPr>
          <w:color w:val="000000" w:themeColor="text1"/>
          <w:sz w:val="22"/>
          <w:szCs w:val="22"/>
          <w:highlight w:val="white"/>
          <w:lang w:val="en-US"/>
        </w:rPr>
        <w:t>with</w:t>
      </w:r>
      <w:r w:rsidR="002A7AEF" w:rsidRPr="008A411A">
        <w:rPr>
          <w:color w:val="000000" w:themeColor="text1"/>
          <w:sz w:val="22"/>
          <w:szCs w:val="22"/>
          <w:highlight w:val="white"/>
          <w:lang w:val="en-US"/>
        </w:rPr>
        <w:t xml:space="preserve"> enterprise value. </w:t>
      </w:r>
      <w:r w:rsidRPr="008A411A">
        <w:rPr>
          <w:color w:val="000000" w:themeColor="text1"/>
          <w:sz w:val="22"/>
          <w:szCs w:val="22"/>
          <w:highlight w:val="white"/>
        </w:rPr>
        <w:t>Khuong et al</w:t>
      </w:r>
      <w:r w:rsidRPr="008A411A">
        <w:rPr>
          <w:color w:val="000000" w:themeColor="text1"/>
          <w:sz w:val="22"/>
          <w:szCs w:val="22"/>
          <w:highlight w:val="white"/>
          <w:lang w:val="vi-VN"/>
        </w:rPr>
        <w:t>.</w:t>
      </w:r>
      <w:r w:rsidRPr="008A411A">
        <w:rPr>
          <w:color w:val="000000" w:themeColor="text1"/>
          <w:sz w:val="22"/>
          <w:szCs w:val="22"/>
        </w:rPr>
        <w:fldChar w:fldCharType="begin"/>
      </w:r>
      <w:r w:rsidR="006B39BA">
        <w:rPr>
          <w:color w:val="000000" w:themeColor="text1"/>
          <w:sz w:val="22"/>
          <w:szCs w:val="22"/>
        </w:rPr>
        <w:instrText xml:space="preserve"> ADDIN EN.CITE &lt;EndNote&gt;&lt;Cite&gt;&lt;Author&gt;Khuong&lt;/Author&gt;&lt;Year&gt;2022&lt;/Year&gt;&lt;RecNum&gt;38&lt;/RecNum&gt;&lt;DisplayText&gt;&lt;style face="superscript"&gt;10&lt;/style&gt;&lt;/DisplayText&gt;&lt;record&gt;&lt;rec-number&gt;38&lt;/rec-number&gt;&lt;foreign-keys&gt;&lt;key app="EN" db-id="evfssdzt3xx00iee2waxvexxtxzdxxdx2dw9" timestamp="1707386133"&gt;38&lt;/key&gt;&lt;/foreign-keys&gt;&lt;ref-type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volume&gt;31&lt;/volume&gt;&lt;number&gt;4&lt;/number&gt;&lt;dates&gt;&lt;year&gt;2022&lt;/year&gt;&lt;/dates&gt;&lt;isbn&gt;1230-1485&lt;/isbn&gt;&lt;urls&gt;&lt;/urls&gt;&lt;language&gt;English&lt;/language&gt;&lt;/record&gt;&lt;/Cite&gt;&lt;/EndNote&gt;</w:instrText>
      </w:r>
      <w:r w:rsidRPr="008A411A">
        <w:rPr>
          <w:color w:val="000000" w:themeColor="text1"/>
          <w:sz w:val="22"/>
          <w:szCs w:val="22"/>
        </w:rPr>
        <w:fldChar w:fldCharType="separate"/>
      </w:r>
      <w:r w:rsidR="006B39BA" w:rsidRPr="006B39BA">
        <w:rPr>
          <w:noProof/>
          <w:color w:val="000000" w:themeColor="text1"/>
          <w:sz w:val="22"/>
          <w:szCs w:val="22"/>
          <w:vertAlign w:val="superscript"/>
        </w:rPr>
        <w:t>10</w:t>
      </w:r>
      <w:r w:rsidRPr="008A411A">
        <w:rPr>
          <w:color w:val="000000" w:themeColor="text1"/>
          <w:sz w:val="22"/>
          <w:szCs w:val="22"/>
        </w:rPr>
        <w:fldChar w:fldCharType="end"/>
      </w:r>
      <w:r w:rsidR="008B24F4" w:rsidRPr="008A411A">
        <w:rPr>
          <w:color w:val="000000" w:themeColor="text1"/>
          <w:sz w:val="22"/>
          <w:szCs w:val="22"/>
          <w:lang w:val="en-US"/>
        </w:rPr>
        <w:t xml:space="preserve"> </w:t>
      </w:r>
      <w:r w:rsidR="00A54352" w:rsidRPr="008A411A">
        <w:rPr>
          <w:color w:val="000000" w:themeColor="text1"/>
          <w:sz w:val="22"/>
          <w:szCs w:val="22"/>
          <w:lang w:val="en-US"/>
        </w:rPr>
        <w:t>conducted</w:t>
      </w:r>
      <w:r w:rsidR="00A54352" w:rsidRPr="008A411A">
        <w:rPr>
          <w:color w:val="000000" w:themeColor="text1"/>
          <w:sz w:val="22"/>
          <w:szCs w:val="22"/>
          <w:lang w:val="vi-VN"/>
        </w:rPr>
        <w:t xml:space="preserve"> </w:t>
      </w:r>
      <w:r w:rsidRPr="008A411A">
        <w:rPr>
          <w:color w:val="000000" w:themeColor="text1"/>
          <w:sz w:val="22"/>
          <w:szCs w:val="22"/>
          <w:highlight w:val="white"/>
        </w:rPr>
        <w:t xml:space="preserve">an empirical study </w:t>
      </w:r>
      <w:r w:rsidR="002A7AEF" w:rsidRPr="008A411A">
        <w:rPr>
          <w:color w:val="000000" w:themeColor="text1"/>
          <w:sz w:val="22"/>
          <w:szCs w:val="22"/>
          <w:highlight w:val="white"/>
          <w:lang w:val="en-US"/>
        </w:rPr>
        <w:t>with</w:t>
      </w:r>
      <w:r w:rsidRPr="008A411A">
        <w:rPr>
          <w:color w:val="000000" w:themeColor="text1"/>
          <w:sz w:val="22"/>
          <w:szCs w:val="22"/>
          <w:highlight w:val="white"/>
        </w:rPr>
        <w:t xml:space="preserve"> 170 </w:t>
      </w:r>
      <w:r w:rsidR="002A7AEF" w:rsidRPr="008A411A">
        <w:rPr>
          <w:color w:val="000000" w:themeColor="text1"/>
          <w:sz w:val="22"/>
          <w:szCs w:val="22"/>
          <w:highlight w:val="white"/>
          <w:lang w:val="en-US"/>
        </w:rPr>
        <w:t>publicity firms</w:t>
      </w:r>
      <w:r w:rsidRPr="008A411A">
        <w:rPr>
          <w:color w:val="000000" w:themeColor="text1"/>
          <w:sz w:val="22"/>
          <w:szCs w:val="22"/>
          <w:highlight w:val="white"/>
        </w:rPr>
        <w:t xml:space="preserve"> on </w:t>
      </w:r>
      <w:r w:rsidR="002A7AEF" w:rsidRPr="008A411A">
        <w:rPr>
          <w:color w:val="000000" w:themeColor="text1"/>
          <w:sz w:val="22"/>
          <w:szCs w:val="22"/>
          <w:highlight w:val="white"/>
          <w:lang w:val="en-US"/>
        </w:rPr>
        <w:t>HOSE</w:t>
      </w:r>
      <w:r w:rsidRPr="008A411A">
        <w:rPr>
          <w:color w:val="000000" w:themeColor="text1"/>
          <w:sz w:val="22"/>
          <w:szCs w:val="22"/>
          <w:highlight w:val="white"/>
        </w:rPr>
        <w:t xml:space="preserve"> </w:t>
      </w:r>
      <w:r w:rsidR="002A7AEF" w:rsidRPr="008A411A">
        <w:rPr>
          <w:color w:val="000000" w:themeColor="text1"/>
          <w:sz w:val="22"/>
          <w:szCs w:val="22"/>
          <w:lang w:val="en-US"/>
        </w:rPr>
        <w:t>between</w:t>
      </w:r>
      <w:r w:rsidR="00A30EDC" w:rsidRPr="008A411A">
        <w:rPr>
          <w:color w:val="000000" w:themeColor="text1"/>
          <w:sz w:val="22"/>
          <w:szCs w:val="22"/>
          <w:lang w:val="en-US"/>
        </w:rPr>
        <w:t xml:space="preserve"> </w:t>
      </w:r>
      <w:r w:rsidRPr="008A411A">
        <w:rPr>
          <w:color w:val="000000" w:themeColor="text1"/>
          <w:sz w:val="22"/>
          <w:szCs w:val="22"/>
          <w:highlight w:val="white"/>
        </w:rPr>
        <w:t>2015</w:t>
      </w:r>
      <w:r w:rsidR="002A7AEF" w:rsidRPr="008A411A">
        <w:rPr>
          <w:color w:val="000000" w:themeColor="text1"/>
          <w:sz w:val="22"/>
          <w:szCs w:val="22"/>
          <w:highlight w:val="white"/>
          <w:lang w:val="en-US"/>
        </w:rPr>
        <w:t xml:space="preserve"> and </w:t>
      </w:r>
      <w:r w:rsidRPr="008A411A">
        <w:rPr>
          <w:color w:val="000000" w:themeColor="text1"/>
          <w:sz w:val="22"/>
          <w:szCs w:val="22"/>
          <w:highlight w:val="white"/>
        </w:rPr>
        <w:t xml:space="preserve">2019. The </w:t>
      </w:r>
      <w:r w:rsidR="002A7AEF" w:rsidRPr="008A411A">
        <w:rPr>
          <w:color w:val="000000" w:themeColor="text1"/>
          <w:sz w:val="22"/>
          <w:szCs w:val="22"/>
          <w:highlight w:val="white"/>
          <w:lang w:val="en-US"/>
        </w:rPr>
        <w:t>outcome asserts</w:t>
      </w:r>
      <w:r w:rsidRPr="008A411A">
        <w:rPr>
          <w:color w:val="000000" w:themeColor="text1"/>
          <w:sz w:val="22"/>
          <w:szCs w:val="22"/>
          <w:highlight w:val="white"/>
        </w:rPr>
        <w:t xml:space="preserve"> </w:t>
      </w:r>
      <w:r w:rsidR="008A7735" w:rsidRPr="008A411A">
        <w:rPr>
          <w:color w:val="000000" w:themeColor="text1"/>
          <w:sz w:val="22"/>
          <w:szCs w:val="22"/>
          <w:highlight w:val="white"/>
        </w:rPr>
        <w:t>that</w:t>
      </w:r>
      <w:r w:rsidR="008A7735" w:rsidRPr="008A411A">
        <w:rPr>
          <w:color w:val="000000" w:themeColor="text1"/>
          <w:sz w:val="22"/>
          <w:szCs w:val="22"/>
          <w:highlight w:val="white"/>
          <w:lang w:val="vi-VN"/>
        </w:rPr>
        <w:t xml:space="preserve"> </w:t>
      </w:r>
      <w:r w:rsidR="008A7735" w:rsidRPr="008A411A">
        <w:rPr>
          <w:color w:val="000000" w:themeColor="text1"/>
          <w:sz w:val="22"/>
          <w:szCs w:val="22"/>
          <w:highlight w:val="white"/>
        </w:rPr>
        <w:t>water disclosure</w:t>
      </w:r>
      <w:r w:rsidR="008A7735" w:rsidRPr="008A411A">
        <w:rPr>
          <w:color w:val="000000" w:themeColor="text1"/>
          <w:sz w:val="22"/>
          <w:szCs w:val="22"/>
          <w:highlight w:val="white"/>
          <w:lang w:val="vi-VN"/>
        </w:rPr>
        <w:t xml:space="preserve"> is </w:t>
      </w:r>
      <w:r w:rsidR="008A7735" w:rsidRPr="008A411A">
        <w:rPr>
          <w:color w:val="000000" w:themeColor="text1"/>
          <w:sz w:val="22"/>
          <w:szCs w:val="22"/>
          <w:highlight w:val="white"/>
        </w:rPr>
        <w:t>positively</w:t>
      </w:r>
      <w:r w:rsidR="008A7735" w:rsidRPr="008A411A">
        <w:rPr>
          <w:color w:val="000000" w:themeColor="text1"/>
          <w:sz w:val="22"/>
          <w:szCs w:val="22"/>
          <w:highlight w:val="white"/>
          <w:lang w:val="vi-VN"/>
        </w:rPr>
        <w:t xml:space="preserve"> </w:t>
      </w:r>
      <w:r w:rsidRPr="008A411A">
        <w:rPr>
          <w:color w:val="000000" w:themeColor="text1"/>
          <w:sz w:val="22"/>
          <w:szCs w:val="22"/>
          <w:highlight w:val="white"/>
        </w:rPr>
        <w:t>associat</w:t>
      </w:r>
      <w:r w:rsidR="008A7735" w:rsidRPr="008A411A">
        <w:rPr>
          <w:color w:val="000000" w:themeColor="text1"/>
          <w:sz w:val="22"/>
          <w:szCs w:val="22"/>
          <w:highlight w:val="white"/>
        </w:rPr>
        <w:t>ed</w:t>
      </w:r>
      <w:r w:rsidR="008A7735" w:rsidRPr="008A411A">
        <w:rPr>
          <w:color w:val="000000" w:themeColor="text1"/>
          <w:sz w:val="22"/>
          <w:szCs w:val="22"/>
          <w:highlight w:val="white"/>
          <w:lang w:val="vi-VN"/>
        </w:rPr>
        <w:t xml:space="preserve"> with</w:t>
      </w:r>
      <w:r w:rsidRPr="008A411A">
        <w:rPr>
          <w:color w:val="000000" w:themeColor="text1"/>
          <w:sz w:val="22"/>
          <w:szCs w:val="22"/>
          <w:highlight w:val="white"/>
        </w:rPr>
        <w:t xml:space="preserve"> firm value using the Ordinary Least Squares (OLS) estimate method. Ali et al</w:t>
      </w:r>
      <w:r w:rsidRPr="008A411A">
        <w:rPr>
          <w:color w:val="000000" w:themeColor="text1"/>
          <w:sz w:val="22"/>
          <w:szCs w:val="22"/>
          <w:highlight w:val="white"/>
          <w:lang w:val="vi-VN"/>
        </w:rPr>
        <w:t>.</w:t>
      </w:r>
      <w:r w:rsidRPr="008A411A">
        <w:rPr>
          <w:color w:val="000000" w:themeColor="text1"/>
          <w:sz w:val="22"/>
          <w:szCs w:val="22"/>
        </w:rPr>
        <w:fldChar w:fldCharType="begin"/>
      </w:r>
      <w:r w:rsidR="006B39BA">
        <w:rPr>
          <w:color w:val="000000" w:themeColor="text1"/>
          <w:sz w:val="22"/>
          <w:szCs w:val="22"/>
        </w:rPr>
        <w:instrText xml:space="preserve"> ADDIN EN.CITE &lt;EndNote&gt;&lt;Cite&gt;&lt;Author&gt;Ali&lt;/Author&gt;&lt;Year&gt;2021&lt;/Year&gt;&lt;RecNum&gt;35&lt;/RecNum&gt;&lt;DisplayText&gt;&lt;style face="superscript"&gt;30&lt;/style&gt;&lt;/DisplayText&gt;&lt;record&gt;&lt;rec-number&gt;35&lt;/rec-number&gt;&lt;foreign-keys&gt;&lt;key app="EN" db-id="evfssdzt3xx00iee2waxvexxtxzdxxdx2dw9" timestamp="1707386015"&gt;35&lt;/key&gt;&lt;/foreign-keys&gt;&lt;ref-type name="Conference Proceedings"&gt;10&lt;/ref-type&gt;&lt;contributors&gt;&lt;authors&gt;&lt;author&gt;Ali, Inaliah Mohd&lt;/author&gt;&lt;author&gt;Husin, Norhayati Mat&lt;/author&gt;&lt;author&gt;Alrazi, Bakhtiar&lt;/author&gt;&lt;/authors&gt;&lt;/contributors&gt;&lt;titles&gt;&lt;title&gt;The effect of corporate water disclosure on financial performance&lt;/title&gt;&lt;secondary-title&gt;IOP Conference Series: Earth and Environmental Science&lt;/secondary-title&gt;&lt;/titles&gt;&lt;pages&gt;012035&lt;/pages&gt;&lt;volume&gt;943&lt;/volume&gt;&lt;number&gt;1&lt;/number&gt;&lt;dates&gt;&lt;year&gt;2021&lt;/year&gt;&lt;/dates&gt;&lt;publisher&gt;IOP Publishing&lt;/publisher&gt;&lt;isbn&gt;1755-1315&lt;/isbn&gt;&lt;urls&gt;&lt;/urls&gt;&lt;language&gt;English&lt;/language&gt;&lt;/record&gt;&lt;/Cite&gt;&lt;/EndNote&gt;</w:instrText>
      </w:r>
      <w:r w:rsidRPr="008A411A">
        <w:rPr>
          <w:color w:val="000000" w:themeColor="text1"/>
          <w:sz w:val="22"/>
          <w:szCs w:val="22"/>
        </w:rPr>
        <w:fldChar w:fldCharType="separate"/>
      </w:r>
      <w:r w:rsidR="006B39BA" w:rsidRPr="006B39BA">
        <w:rPr>
          <w:noProof/>
          <w:color w:val="000000" w:themeColor="text1"/>
          <w:sz w:val="22"/>
          <w:szCs w:val="22"/>
          <w:vertAlign w:val="superscript"/>
        </w:rPr>
        <w:t>30</w:t>
      </w:r>
      <w:r w:rsidRPr="008A411A">
        <w:rPr>
          <w:color w:val="000000" w:themeColor="text1"/>
          <w:sz w:val="22"/>
          <w:szCs w:val="22"/>
        </w:rPr>
        <w:fldChar w:fldCharType="end"/>
      </w:r>
      <w:r w:rsidRPr="008A411A">
        <w:rPr>
          <w:color w:val="000000" w:themeColor="text1"/>
          <w:sz w:val="22"/>
          <w:szCs w:val="22"/>
          <w:lang w:val="vi-VN"/>
        </w:rPr>
        <w:t xml:space="preserve"> </w:t>
      </w:r>
      <w:r w:rsidRPr="008A411A">
        <w:rPr>
          <w:color w:val="000000" w:themeColor="text1"/>
          <w:sz w:val="22"/>
          <w:szCs w:val="22"/>
          <w:highlight w:val="white"/>
        </w:rPr>
        <w:t>support t</w:t>
      </w:r>
      <w:r w:rsidR="00FB4B3B" w:rsidRPr="008A411A">
        <w:rPr>
          <w:color w:val="000000" w:themeColor="text1"/>
          <w:sz w:val="22"/>
          <w:szCs w:val="22"/>
          <w:highlight w:val="white"/>
          <w:lang w:val="en-US"/>
        </w:rPr>
        <w:t xml:space="preserve">hat </w:t>
      </w:r>
      <w:r w:rsidRPr="008A411A">
        <w:rPr>
          <w:color w:val="000000" w:themeColor="text1"/>
          <w:sz w:val="22"/>
          <w:szCs w:val="22"/>
          <w:highlight w:val="white"/>
        </w:rPr>
        <w:t xml:space="preserve">water consumption </w:t>
      </w:r>
      <w:r w:rsidR="002A7AEF" w:rsidRPr="008A411A">
        <w:rPr>
          <w:color w:val="000000" w:themeColor="text1"/>
          <w:sz w:val="22"/>
          <w:szCs w:val="22"/>
          <w:highlight w:val="white"/>
          <w:lang w:val="en-US"/>
        </w:rPr>
        <w:t>favorably</w:t>
      </w:r>
      <w:r w:rsidRPr="008A411A">
        <w:rPr>
          <w:color w:val="000000" w:themeColor="text1"/>
          <w:sz w:val="22"/>
          <w:szCs w:val="22"/>
          <w:highlight w:val="white"/>
        </w:rPr>
        <w:t xml:space="preserve"> affects earnings per share (EPS). According to their market capitalization, the study concentrated on the top 50 companies in Malaysia's electrical sector. </w:t>
      </w:r>
    </w:p>
    <w:p w14:paraId="30E5AEEC" w14:textId="6564687C" w:rsidR="00450F08" w:rsidRPr="008A411A" w:rsidRDefault="00B36E8B" w:rsidP="00B36E8B">
      <w:pPr>
        <w:shd w:val="clear" w:color="auto" w:fill="FFFFFF"/>
        <w:tabs>
          <w:tab w:val="left" w:pos="360"/>
          <w:tab w:val="right" w:pos="9072"/>
        </w:tabs>
        <w:spacing w:before="120" w:after="120" w:line="312" w:lineRule="auto"/>
        <w:ind w:firstLine="567"/>
        <w:jc w:val="both"/>
        <w:rPr>
          <w:color w:val="000000" w:themeColor="text1"/>
          <w:sz w:val="22"/>
          <w:szCs w:val="22"/>
          <w:lang w:val="vi-VN"/>
        </w:rPr>
      </w:pPr>
      <w:r w:rsidRPr="008A411A">
        <w:rPr>
          <w:color w:val="000000" w:themeColor="text1"/>
          <w:sz w:val="22"/>
          <w:szCs w:val="22"/>
          <w:highlight w:val="white"/>
        </w:rPr>
        <w:t>However, Simionescu et al.</w:t>
      </w:r>
      <w:r w:rsidRPr="008A411A">
        <w:rPr>
          <w:color w:val="000000" w:themeColor="text1"/>
          <w:sz w:val="22"/>
          <w:szCs w:val="22"/>
        </w:rPr>
        <w:fldChar w:fldCharType="begin"/>
      </w:r>
      <w:r w:rsidR="006B39BA">
        <w:rPr>
          <w:color w:val="000000" w:themeColor="text1"/>
          <w:sz w:val="22"/>
          <w:szCs w:val="22"/>
        </w:rPr>
        <w:instrText xml:space="preserve"> ADDIN EN.CITE &lt;EndNote&gt;&lt;Cite&gt;&lt;Author&gt;Simionescu&lt;/Author&gt;&lt;Year&gt;2020&lt;/Year&gt;&lt;RecNum&gt;36&lt;/RecNum&gt;&lt;DisplayText&gt;&lt;style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Pr="008A411A">
        <w:rPr>
          <w:color w:val="000000" w:themeColor="text1"/>
          <w:sz w:val="22"/>
          <w:szCs w:val="22"/>
        </w:rPr>
        <w:fldChar w:fldCharType="separate"/>
      </w:r>
      <w:r w:rsidR="006B39BA" w:rsidRPr="006B39BA">
        <w:rPr>
          <w:noProof/>
          <w:color w:val="000000" w:themeColor="text1"/>
          <w:sz w:val="22"/>
          <w:szCs w:val="22"/>
          <w:vertAlign w:val="superscript"/>
        </w:rPr>
        <w:t>9</w:t>
      </w:r>
      <w:r w:rsidRPr="008A411A">
        <w:rPr>
          <w:color w:val="000000" w:themeColor="text1"/>
          <w:sz w:val="22"/>
          <w:szCs w:val="22"/>
        </w:rPr>
        <w:fldChar w:fldCharType="end"/>
      </w:r>
      <w:r w:rsidRPr="008A411A">
        <w:rPr>
          <w:color w:val="000000" w:themeColor="text1"/>
          <w:sz w:val="22"/>
          <w:szCs w:val="22"/>
          <w:lang w:val="vi-VN"/>
        </w:rPr>
        <w:t xml:space="preserve"> </w:t>
      </w:r>
      <w:r w:rsidRPr="008A411A">
        <w:rPr>
          <w:color w:val="000000" w:themeColor="text1"/>
          <w:sz w:val="22"/>
          <w:szCs w:val="22"/>
          <w:highlight w:val="white"/>
        </w:rPr>
        <w:t>discovered two outcomes within their study</w:t>
      </w:r>
      <w:r w:rsidR="002A7AEF" w:rsidRPr="008A411A">
        <w:rPr>
          <w:color w:val="000000" w:themeColor="text1"/>
          <w:sz w:val="22"/>
          <w:szCs w:val="22"/>
          <w:highlight w:val="white"/>
          <w:lang w:val="en-US"/>
        </w:rPr>
        <w:t xml:space="preserve"> context</w:t>
      </w:r>
      <w:r w:rsidRPr="008A411A">
        <w:rPr>
          <w:color w:val="000000" w:themeColor="text1"/>
          <w:sz w:val="22"/>
          <w:szCs w:val="22"/>
          <w:highlight w:val="white"/>
        </w:rPr>
        <w:t xml:space="preserve">. This study examined </w:t>
      </w:r>
      <w:r w:rsidR="0030282F" w:rsidRPr="008A411A">
        <w:rPr>
          <w:color w:val="000000" w:themeColor="text1"/>
          <w:sz w:val="22"/>
          <w:szCs w:val="22"/>
          <w:highlight w:val="white"/>
        </w:rPr>
        <w:t>how</w:t>
      </w:r>
      <w:r w:rsidR="0030282F" w:rsidRPr="008A411A">
        <w:rPr>
          <w:color w:val="000000" w:themeColor="text1"/>
          <w:sz w:val="22"/>
          <w:szCs w:val="22"/>
          <w:highlight w:val="white"/>
          <w:lang w:val="vi-VN"/>
        </w:rPr>
        <w:t xml:space="preserve"> </w:t>
      </w:r>
      <w:r w:rsidRPr="008A411A">
        <w:rPr>
          <w:color w:val="000000" w:themeColor="text1"/>
          <w:sz w:val="22"/>
          <w:szCs w:val="22"/>
          <w:highlight w:val="white"/>
        </w:rPr>
        <w:t>water, waste, and energy</w:t>
      </w:r>
      <w:r w:rsidR="0046411D" w:rsidRPr="008A411A">
        <w:rPr>
          <w:color w:val="000000" w:themeColor="text1"/>
          <w:sz w:val="22"/>
          <w:szCs w:val="22"/>
          <w:highlight w:val="white"/>
          <w:lang w:val="en-US"/>
        </w:rPr>
        <w:t xml:space="preserve"> </w:t>
      </w:r>
      <w:r w:rsidR="0030282F" w:rsidRPr="008A411A">
        <w:rPr>
          <w:color w:val="000000" w:themeColor="text1"/>
          <w:sz w:val="22"/>
          <w:szCs w:val="22"/>
          <w:highlight w:val="white"/>
          <w:lang w:val="en-US"/>
        </w:rPr>
        <w:t>consumption</w:t>
      </w:r>
      <w:r w:rsidR="00CE5EA6" w:rsidRPr="008A411A">
        <w:rPr>
          <w:color w:val="000000" w:themeColor="text1"/>
          <w:sz w:val="22"/>
          <w:szCs w:val="22"/>
          <w:highlight w:val="white"/>
          <w:lang w:val="en-US"/>
        </w:rPr>
        <w:t xml:space="preserve"> </w:t>
      </w:r>
      <w:r w:rsidR="0030282F" w:rsidRPr="008A411A">
        <w:rPr>
          <w:color w:val="000000" w:themeColor="text1"/>
          <w:sz w:val="22"/>
          <w:szCs w:val="22"/>
          <w:highlight w:val="white"/>
          <w:lang w:val="vi-VN"/>
        </w:rPr>
        <w:t>effects</w:t>
      </w:r>
      <w:r w:rsidRPr="008A411A">
        <w:rPr>
          <w:color w:val="000000" w:themeColor="text1"/>
          <w:sz w:val="22"/>
          <w:szCs w:val="22"/>
          <w:highlight w:val="white"/>
        </w:rPr>
        <w:t xml:space="preserve"> 71 Information Technology</w:t>
      </w:r>
      <w:r w:rsidR="00CE5EA6" w:rsidRPr="008A411A">
        <w:rPr>
          <w:color w:val="000000" w:themeColor="text1"/>
          <w:sz w:val="22"/>
          <w:szCs w:val="22"/>
          <w:highlight w:val="white"/>
          <w:lang w:val="en-US"/>
        </w:rPr>
        <w:t xml:space="preserve"> firms listed in</w:t>
      </w:r>
      <w:r w:rsidRPr="008A411A">
        <w:rPr>
          <w:color w:val="000000" w:themeColor="text1"/>
          <w:sz w:val="22"/>
          <w:szCs w:val="22"/>
          <w:highlight w:val="white"/>
        </w:rPr>
        <w:t xml:space="preserve"> S&amp;P 500 </w:t>
      </w:r>
      <w:r w:rsidR="002A7AEF" w:rsidRPr="008A411A">
        <w:rPr>
          <w:color w:val="000000" w:themeColor="text1"/>
          <w:sz w:val="22"/>
          <w:szCs w:val="22"/>
          <w:highlight w:val="white"/>
          <w:lang w:val="en-US"/>
        </w:rPr>
        <w:t>from</w:t>
      </w:r>
      <w:r w:rsidRPr="008A411A">
        <w:rPr>
          <w:color w:val="000000" w:themeColor="text1"/>
          <w:sz w:val="22"/>
          <w:szCs w:val="22"/>
          <w:highlight w:val="white"/>
        </w:rPr>
        <w:t xml:space="preserve"> 2009 </w:t>
      </w:r>
      <w:r w:rsidR="002A7AEF" w:rsidRPr="008A411A">
        <w:rPr>
          <w:color w:val="000000" w:themeColor="text1"/>
          <w:sz w:val="22"/>
          <w:szCs w:val="22"/>
          <w:highlight w:val="white"/>
          <w:lang w:val="en-US"/>
        </w:rPr>
        <w:t>through</w:t>
      </w:r>
      <w:r w:rsidRPr="008A411A">
        <w:rPr>
          <w:color w:val="000000" w:themeColor="text1"/>
          <w:sz w:val="22"/>
          <w:szCs w:val="22"/>
          <w:highlight w:val="white"/>
        </w:rPr>
        <w:t xml:space="preserve"> 2020. The results indicate that water consumption</w:t>
      </w:r>
      <w:r w:rsidRPr="008A411A">
        <w:rPr>
          <w:color w:val="000000" w:themeColor="text1"/>
          <w:sz w:val="22"/>
          <w:szCs w:val="22"/>
        </w:rPr>
        <w:t xml:space="preserve"> positively impacts Return on Assets (ROA), indicating increased profitability.</w:t>
      </w:r>
      <w:r w:rsidR="00A54352" w:rsidRPr="008A411A">
        <w:rPr>
          <w:color w:val="000000" w:themeColor="text1"/>
          <w:sz w:val="22"/>
          <w:szCs w:val="22"/>
          <w:lang w:val="vi-VN"/>
        </w:rPr>
        <w:t xml:space="preserve"> </w:t>
      </w:r>
      <w:r w:rsidRPr="008A411A">
        <w:rPr>
          <w:color w:val="000000" w:themeColor="text1"/>
          <w:sz w:val="22"/>
          <w:szCs w:val="22"/>
        </w:rPr>
        <w:t xml:space="preserve">In contrast, water consumption negatively affects the Price-to-Book (PB) ratio, </w:t>
      </w:r>
      <w:r w:rsidR="002A7AEF" w:rsidRPr="008A411A">
        <w:rPr>
          <w:color w:val="000000" w:themeColor="text1"/>
          <w:sz w:val="22"/>
          <w:szCs w:val="22"/>
          <w:lang w:val="en-US"/>
        </w:rPr>
        <w:t>signaling</w:t>
      </w:r>
      <w:r w:rsidRPr="008A411A">
        <w:rPr>
          <w:color w:val="000000" w:themeColor="text1"/>
          <w:sz w:val="22"/>
          <w:szCs w:val="22"/>
        </w:rPr>
        <w:t xml:space="preserve"> a possible </w:t>
      </w:r>
      <w:r w:rsidR="002A7AEF" w:rsidRPr="008A411A">
        <w:rPr>
          <w:color w:val="000000" w:themeColor="text1"/>
          <w:sz w:val="22"/>
          <w:szCs w:val="22"/>
          <w:lang w:val="en-US"/>
        </w:rPr>
        <w:t>market</w:t>
      </w:r>
      <w:r w:rsidR="00A54352" w:rsidRPr="008A411A">
        <w:rPr>
          <w:color w:val="000000" w:themeColor="text1"/>
          <w:sz w:val="22"/>
          <w:szCs w:val="22"/>
          <w:lang w:val="vi-VN"/>
        </w:rPr>
        <w:t xml:space="preserve"> </w:t>
      </w:r>
      <w:r w:rsidR="002A7AEF" w:rsidRPr="008A411A">
        <w:rPr>
          <w:color w:val="000000" w:themeColor="text1"/>
          <w:sz w:val="22"/>
          <w:szCs w:val="22"/>
          <w:lang w:val="en-US"/>
        </w:rPr>
        <w:t>value</w:t>
      </w:r>
      <w:r w:rsidR="00A54352" w:rsidRPr="008A411A">
        <w:rPr>
          <w:color w:val="000000" w:themeColor="text1"/>
          <w:sz w:val="22"/>
          <w:szCs w:val="22"/>
          <w:lang w:val="vi-VN"/>
        </w:rPr>
        <w:t xml:space="preserve"> </w:t>
      </w:r>
      <w:r w:rsidR="00A54352" w:rsidRPr="008A411A">
        <w:rPr>
          <w:color w:val="000000" w:themeColor="text1"/>
          <w:sz w:val="22"/>
          <w:szCs w:val="22"/>
        </w:rPr>
        <w:t>decline</w:t>
      </w:r>
      <w:r w:rsidR="00A200AD" w:rsidRPr="008A411A">
        <w:rPr>
          <w:color w:val="000000" w:themeColor="text1"/>
          <w:sz w:val="22"/>
          <w:szCs w:val="22"/>
          <w:lang w:val="vi-VN"/>
        </w:rPr>
        <w:t>.</w:t>
      </w:r>
    </w:p>
    <w:p w14:paraId="6A7E6915" w14:textId="77777777" w:rsidR="00054A5C" w:rsidRDefault="00B36E8B" w:rsidP="00054A5C">
      <w:pPr>
        <w:shd w:val="clear" w:color="auto" w:fill="FFFFFF"/>
        <w:tabs>
          <w:tab w:val="left" w:pos="360"/>
          <w:tab w:val="right" w:pos="9072"/>
        </w:tabs>
        <w:spacing w:before="120" w:after="120" w:line="312" w:lineRule="auto"/>
        <w:ind w:firstLine="567"/>
        <w:jc w:val="both"/>
        <w:rPr>
          <w:color w:val="000000" w:themeColor="text1"/>
          <w:sz w:val="22"/>
          <w:szCs w:val="22"/>
        </w:rPr>
      </w:pPr>
      <w:r w:rsidRPr="008A411A">
        <w:rPr>
          <w:color w:val="000000" w:themeColor="text1"/>
          <w:sz w:val="22"/>
          <w:szCs w:val="22"/>
          <w:lang w:val="vi-VN"/>
        </w:rPr>
        <w:t>On the other hand,</w:t>
      </w:r>
      <w:r w:rsidR="0033790A" w:rsidRPr="008A411A">
        <w:rPr>
          <w:color w:val="000000" w:themeColor="text1"/>
          <w:sz w:val="22"/>
          <w:szCs w:val="22"/>
          <w:lang w:val="vi-VN"/>
        </w:rPr>
        <w:t xml:space="preserve"> </w:t>
      </w:r>
      <w:r w:rsidR="00450F08" w:rsidRPr="008A411A">
        <w:rPr>
          <w:color w:val="000000" w:themeColor="text1"/>
          <w:sz w:val="22"/>
          <w:szCs w:val="22"/>
          <w:highlight w:val="white"/>
        </w:rPr>
        <w:t>Burritt et al.</w:t>
      </w:r>
      <w:r w:rsidR="00450F08" w:rsidRPr="008A411A">
        <w:rPr>
          <w:color w:val="000000" w:themeColor="text1"/>
          <w:sz w:val="22"/>
          <w:szCs w:val="22"/>
        </w:rPr>
        <w:fldChar w:fldCharType="begin"/>
      </w:r>
      <w:r w:rsidR="006B39BA">
        <w:rPr>
          <w:color w:val="000000" w:themeColor="text1"/>
          <w:sz w:val="22"/>
          <w:szCs w:val="22"/>
        </w:rPr>
        <w:instrText xml:space="preserve"> ADDIN EN.CITE &lt;EndNote&gt;&lt;Cite&gt;&lt;Author&gt;Burritt&lt;/Author&gt;&lt;Year&gt;2016&lt;/Year&gt;&lt;RecNum&gt;39&lt;/RecNum&gt;&lt;DisplayText&gt;&lt;style face="superscript"&gt;13&lt;/style&gt;&lt;/DisplayText&gt;&lt;record&gt;&lt;rec-number&gt;39&lt;/rec-number&gt;&lt;foreign-keys&gt;&lt;key app="EN" db-id="evfssdzt3xx00iee2waxvexxtxzdxxdx2dw9" timestamp="1707386228"&gt;39&lt;/key&gt;&lt;/foreign-keys&gt;&lt;ref-type name="Journal Article"&gt;17&lt;/ref-type&gt;&lt;contributors&gt;&lt;authors&gt;&lt;author&gt;Burritt, Roger L&lt;/author&gt;&lt;author&gt;Christ, Katherine L&lt;/author&gt;&lt;author&gt;Omori, Akira&lt;/author&gt;&lt;/authors&gt;&lt;/contributors&gt;&lt;titles&gt;&lt;title&gt;Drivers of corporate water-related disclosure: evidence from Japan&lt;/title&gt;&lt;secondary-title&gt;Journal of cleaner production&lt;/secondary-title&gt;&lt;/titles&gt;&lt;periodical&gt;&lt;full-title&gt;Journal of Cleaner Production&lt;/full-title&gt;&lt;/periodical&gt;&lt;pages&gt;65-74&lt;/pages&gt;&lt;volume&gt;129&lt;/volume&gt;&lt;dates&gt;&lt;year&gt;2016&lt;/year&gt;&lt;/dates&gt;&lt;isbn&gt;0959-6526&lt;/isbn&gt;&lt;urls&gt;&lt;/urls&gt;&lt;language&gt;English&lt;/language&gt;&lt;/record&gt;&lt;/Cite&gt;&lt;/EndNote&gt;</w:instrText>
      </w:r>
      <w:r w:rsidR="00450F08" w:rsidRPr="008A411A">
        <w:rPr>
          <w:color w:val="000000" w:themeColor="text1"/>
          <w:sz w:val="22"/>
          <w:szCs w:val="22"/>
        </w:rPr>
        <w:fldChar w:fldCharType="separate"/>
      </w:r>
      <w:r w:rsidR="006B39BA" w:rsidRPr="006B39BA">
        <w:rPr>
          <w:noProof/>
          <w:color w:val="000000" w:themeColor="text1"/>
          <w:sz w:val="22"/>
          <w:szCs w:val="22"/>
          <w:vertAlign w:val="superscript"/>
        </w:rPr>
        <w:t>13</w:t>
      </w:r>
      <w:r w:rsidR="00450F08" w:rsidRPr="008A411A">
        <w:rPr>
          <w:color w:val="000000" w:themeColor="text1"/>
          <w:sz w:val="22"/>
          <w:szCs w:val="22"/>
        </w:rPr>
        <w:fldChar w:fldCharType="end"/>
      </w:r>
      <w:r w:rsidR="00450F08" w:rsidRPr="008A411A">
        <w:rPr>
          <w:color w:val="000000" w:themeColor="text1"/>
          <w:sz w:val="22"/>
          <w:szCs w:val="22"/>
          <w:lang w:val="en-US"/>
        </w:rPr>
        <w:t xml:space="preserve"> discovered </w:t>
      </w:r>
      <w:r w:rsidR="002A7AEF" w:rsidRPr="008A411A">
        <w:rPr>
          <w:color w:val="000000" w:themeColor="text1"/>
          <w:sz w:val="22"/>
          <w:szCs w:val="22"/>
          <w:lang w:val="en-US"/>
        </w:rPr>
        <w:t xml:space="preserve">a nonlinear relationship between disclosing water consumption and company value </w:t>
      </w:r>
      <w:r w:rsidR="003C40A3" w:rsidRPr="008A411A">
        <w:rPr>
          <w:color w:val="000000" w:themeColor="text1"/>
          <w:sz w:val="22"/>
          <w:szCs w:val="22"/>
          <w:lang w:val="en-US"/>
        </w:rPr>
        <w:t>with data from 100 listed</w:t>
      </w:r>
      <w:r w:rsidR="002A7AEF" w:rsidRPr="008A411A">
        <w:rPr>
          <w:color w:val="000000" w:themeColor="text1"/>
          <w:sz w:val="22"/>
          <w:szCs w:val="22"/>
          <w:lang w:val="en-US"/>
        </w:rPr>
        <w:t xml:space="preserve"> Japan</w:t>
      </w:r>
      <w:r w:rsidR="003C40A3" w:rsidRPr="008A411A">
        <w:rPr>
          <w:color w:val="000000" w:themeColor="text1"/>
          <w:sz w:val="22"/>
          <w:szCs w:val="22"/>
          <w:lang w:val="en-US"/>
        </w:rPr>
        <w:t xml:space="preserve"> firms. </w:t>
      </w:r>
      <w:r w:rsidR="000A38C0" w:rsidRPr="008A411A">
        <w:rPr>
          <w:color w:val="000000" w:themeColor="text1"/>
          <w:sz w:val="22"/>
          <w:szCs w:val="22"/>
          <w:highlight w:val="white"/>
          <w:lang w:val="en-US"/>
        </w:rPr>
        <w:t xml:space="preserve">Particularly, </w:t>
      </w:r>
      <w:r w:rsidRPr="008A411A">
        <w:rPr>
          <w:color w:val="000000" w:themeColor="text1"/>
          <w:sz w:val="22"/>
          <w:szCs w:val="22"/>
          <w:highlight w:val="white"/>
        </w:rPr>
        <w:t>profitability w</w:t>
      </w:r>
      <w:r w:rsidR="002A7AEF" w:rsidRPr="008A411A">
        <w:rPr>
          <w:color w:val="000000" w:themeColor="text1"/>
          <w:sz w:val="22"/>
          <w:szCs w:val="22"/>
          <w:highlight w:val="white"/>
          <w:lang w:val="en-US"/>
        </w:rPr>
        <w:t>as</w:t>
      </w:r>
      <w:r w:rsidRPr="008A411A">
        <w:rPr>
          <w:color w:val="000000" w:themeColor="text1"/>
          <w:sz w:val="22"/>
          <w:szCs w:val="22"/>
          <w:highlight w:val="white"/>
        </w:rPr>
        <w:t xml:space="preserve"> </w:t>
      </w:r>
      <w:r w:rsidR="002A7AEF" w:rsidRPr="008A411A">
        <w:rPr>
          <w:color w:val="000000" w:themeColor="text1"/>
          <w:sz w:val="22"/>
          <w:szCs w:val="22"/>
          <w:highlight w:val="white"/>
          <w:lang w:val="en-US"/>
        </w:rPr>
        <w:t>unaffected</w:t>
      </w:r>
      <w:r w:rsidRPr="008A411A">
        <w:rPr>
          <w:color w:val="000000" w:themeColor="text1"/>
          <w:sz w:val="22"/>
          <w:szCs w:val="22"/>
          <w:highlight w:val="white"/>
        </w:rPr>
        <w:t xml:space="preserve"> </w:t>
      </w:r>
      <w:r w:rsidR="002A7AEF" w:rsidRPr="008A411A">
        <w:rPr>
          <w:color w:val="000000" w:themeColor="text1"/>
          <w:sz w:val="22"/>
          <w:szCs w:val="22"/>
          <w:highlight w:val="white"/>
          <w:lang w:val="en-US"/>
        </w:rPr>
        <w:t>by</w:t>
      </w:r>
      <w:r w:rsidRPr="008A411A">
        <w:rPr>
          <w:color w:val="000000" w:themeColor="text1"/>
          <w:sz w:val="22"/>
          <w:szCs w:val="22"/>
          <w:highlight w:val="white"/>
        </w:rPr>
        <w:t xml:space="preserve"> water disclosures. </w:t>
      </w:r>
    </w:p>
    <w:p w14:paraId="368B8FD1" w14:textId="77777777" w:rsidR="00054A5C" w:rsidRDefault="00054A5C" w:rsidP="00054A5C">
      <w:pPr>
        <w:shd w:val="clear" w:color="auto" w:fill="FFFFFF"/>
        <w:tabs>
          <w:tab w:val="left" w:pos="360"/>
          <w:tab w:val="right" w:pos="9072"/>
        </w:tabs>
        <w:spacing w:before="120" w:after="120" w:line="312" w:lineRule="auto"/>
        <w:jc w:val="both"/>
        <w:rPr>
          <w:b/>
          <w:color w:val="FF0000"/>
          <w:sz w:val="20"/>
          <w:szCs w:val="20"/>
        </w:rPr>
      </w:pPr>
    </w:p>
    <w:p w14:paraId="3E4FC68B" w14:textId="41FA3337" w:rsidR="002631DF" w:rsidRPr="00054A5C" w:rsidRDefault="00726128" w:rsidP="00054A5C">
      <w:pPr>
        <w:shd w:val="clear" w:color="auto" w:fill="FFFFFF"/>
        <w:tabs>
          <w:tab w:val="left" w:pos="360"/>
          <w:tab w:val="right" w:pos="9072"/>
        </w:tabs>
        <w:spacing w:before="120" w:after="120" w:line="312" w:lineRule="auto"/>
        <w:jc w:val="both"/>
        <w:rPr>
          <w:color w:val="000000" w:themeColor="text1"/>
          <w:sz w:val="22"/>
          <w:szCs w:val="22"/>
          <w:highlight w:val="white"/>
          <w:lang w:val="en-US"/>
        </w:rPr>
        <w:sectPr w:rsidR="002631DF" w:rsidRPr="00054A5C" w:rsidSect="00B36E8B">
          <w:type w:val="continuous"/>
          <w:pgSz w:w="11909" w:h="16834"/>
          <w:pgMar w:top="1134" w:right="1134" w:bottom="1134" w:left="1417" w:header="720" w:footer="556" w:gutter="0"/>
          <w:cols w:num="2" w:space="720"/>
        </w:sectPr>
      </w:pPr>
      <w:r w:rsidRPr="00B70C94">
        <w:rPr>
          <w:b/>
          <w:color w:val="FF0000"/>
          <w:sz w:val="20"/>
          <w:szCs w:val="20"/>
        </w:rPr>
        <w:t xml:space="preserve">Table 1. </w:t>
      </w:r>
      <w:r w:rsidR="002631DF" w:rsidRPr="00B70C94">
        <w:rPr>
          <w:b/>
          <w:color w:val="FF0000"/>
          <w:sz w:val="20"/>
          <w:szCs w:val="20"/>
        </w:rPr>
        <w:t xml:space="preserve"> </w:t>
      </w:r>
      <w:r w:rsidR="002631DF" w:rsidRPr="00B70C94">
        <w:rPr>
          <w:color w:val="FF0000"/>
          <w:sz w:val="20"/>
          <w:szCs w:val="20"/>
        </w:rPr>
        <w:t>Summary of  previous studies</w:t>
      </w:r>
    </w:p>
    <w:p w14:paraId="45491610" w14:textId="77777777" w:rsidR="00E25FD3" w:rsidRPr="008A411A" w:rsidRDefault="00BA5433" w:rsidP="00D34D5D">
      <w:pPr>
        <w:shd w:val="clear" w:color="auto" w:fill="FFFFFF"/>
        <w:tabs>
          <w:tab w:val="left" w:pos="360"/>
          <w:tab w:val="right" w:pos="9072"/>
        </w:tabs>
        <w:spacing w:before="120" w:after="120" w:line="312" w:lineRule="auto"/>
        <w:jc w:val="both"/>
        <w:rPr>
          <w:b/>
          <w:color w:val="000000" w:themeColor="text1"/>
          <w:sz w:val="22"/>
          <w:szCs w:val="22"/>
        </w:rPr>
      </w:pPr>
      <w:r w:rsidRPr="008A411A">
        <w:rPr>
          <w:b/>
          <w:color w:val="000000" w:themeColor="text1"/>
          <w:sz w:val="22"/>
          <w:szCs w:val="22"/>
        </w:rPr>
        <w:lastRenderedPageBreak/>
        <w:t xml:space="preserve">2.2. Hypothesis Development </w:t>
      </w:r>
    </w:p>
    <w:p w14:paraId="5165552D" w14:textId="6266ADF1" w:rsidR="005E2769" w:rsidRPr="008A411A" w:rsidRDefault="00BA5433" w:rsidP="00D34D5D">
      <w:pPr>
        <w:shd w:val="clear" w:color="auto" w:fill="FFFFFF"/>
        <w:tabs>
          <w:tab w:val="left" w:pos="360"/>
          <w:tab w:val="right" w:pos="9072"/>
        </w:tabs>
        <w:spacing w:before="120" w:after="120" w:line="312" w:lineRule="auto"/>
        <w:jc w:val="both"/>
        <w:rPr>
          <w:color w:val="000000" w:themeColor="text1"/>
          <w:sz w:val="22"/>
          <w:szCs w:val="22"/>
        </w:rPr>
      </w:pPr>
      <w:r w:rsidRPr="008A411A">
        <w:rPr>
          <w:color w:val="000000" w:themeColor="text1"/>
          <w:sz w:val="22"/>
          <w:szCs w:val="22"/>
        </w:rPr>
        <w:t>Both stakeholder theory</w:t>
      </w:r>
      <w:r w:rsidR="003D6E45" w:rsidRPr="008A411A">
        <w:rPr>
          <w:color w:val="000000" w:themeColor="text1"/>
          <w:sz w:val="22"/>
          <w:szCs w:val="22"/>
        </w:rPr>
        <w:fldChar w:fldCharType="begin"/>
      </w:r>
      <w:r w:rsidR="006B39BA">
        <w:rPr>
          <w:color w:val="000000" w:themeColor="text1"/>
          <w:sz w:val="22"/>
          <w:szCs w:val="22"/>
        </w:rPr>
        <w:instrText xml:space="preserve"> ADDIN EN.CITE &lt;EndNote&gt;&lt;Cite&gt;&lt;Author&gt;Liu&lt;/Author&gt;&lt;Year&gt;2009&lt;/Year&gt;&lt;RecNum&gt;5&lt;/RecNum&gt;&lt;DisplayText&gt;&lt;style face="superscript"&gt;8,22&lt;/style&gt;&lt;/DisplayText&gt;&lt;record&gt;&lt;rec-number&gt;5&lt;/rec-number&gt;&lt;foreign-keys&gt;&lt;key app="EN" db-id="evfssdzt3xx00iee2waxvexxtxzdxxdx2dw9" timestamp="1707382707"&gt;5&lt;/key&gt;&lt;/foreign-keys&gt;&lt;ref-type name="Journal Article"&gt;17&lt;/ref-type&gt;&lt;contributors&gt;&lt;authors&gt;&lt;author&gt;Liu, Xianbing&lt;/author&gt;&lt;author&gt;Anbumozhi, Venkatachalam&lt;/author&gt;&lt;/authors&gt;&lt;/contributors&gt;&lt;titles&gt;&lt;title&gt;Determinant factors of corporate environmental information disclosure: an empirical study of Chinese listed companies&lt;/title&gt;&lt;secondary-title&gt;Journal of cleaner production&lt;/secondary-title&gt;&lt;/titles&gt;&lt;periodical&gt;&lt;full-title&gt;Journal of Cleaner Production&lt;/full-title&gt;&lt;/periodical&gt;&lt;pages&gt;593-600&lt;/pages&gt;&lt;volume&gt;17&lt;/volume&gt;&lt;number&gt;6&lt;/number&gt;&lt;dates&gt;&lt;year&gt;2009&lt;/year&gt;&lt;/dates&gt;&lt;isbn&gt;0959-6526&lt;/isbn&gt;&lt;urls&gt;&lt;/urls&gt;&lt;language&gt;English&lt;/language&gt;&lt;/record&gt;&lt;/Cite&gt;&lt;Cite&gt;&lt;Author&gt;Uwuigbe&lt;/Author&gt;&lt;Year&gt;2012&lt;/Year&gt;&lt;RecNum&gt;37&lt;/RecNum&gt;&lt;record&gt;&lt;rec-number&gt;37&lt;/rec-number&gt;&lt;foreign-keys&gt;&lt;key app="EN" db-id="frvzx9sdotwpwwef20mptdx559205z9vfr5e" timestamp="1710043396"&gt;37&lt;/key&gt;&lt;/foreign-keys&gt;&lt;ref-type name="Journal Article"&gt;17&lt;/ref-type&gt;&lt;contributors&gt;&lt;authors&gt;&lt;author&gt;Uwuigbe, Uwalomwa&lt;/author&gt;&lt;author&gt;Jimoh, Jafaru&lt;/author&gt;&lt;/authors&gt;&lt;/contributors&gt;&lt;titles&gt;&lt;title&gt;Corporate environmental disclosures in the Nigerian manufacturing industry: a study of selected firms&lt;/title&gt;&lt;secondary-title&gt;African Research Review&lt;/secondary-title&gt;&lt;/titles&gt;&lt;periodical&gt;&lt;full-title&gt;African Research Review&lt;/full-title&gt;&lt;/periodical&gt;&lt;pages&gt;71-83&lt;/pages&gt;&lt;volume&gt;6&lt;/volume&gt;&lt;number&gt;3&lt;/number&gt;&lt;dates&gt;&lt;year&gt;2012&lt;/year&gt;&lt;/dates&gt;&lt;isbn&gt;2070-0083&lt;/isbn&gt;&lt;urls&gt;&lt;/urls&gt;&lt;/record&gt;&lt;/Cite&gt;&lt;/EndNote&gt;</w:instrText>
      </w:r>
      <w:r w:rsidR="003D6E45" w:rsidRPr="008A411A">
        <w:rPr>
          <w:color w:val="000000" w:themeColor="text1"/>
          <w:sz w:val="22"/>
          <w:szCs w:val="22"/>
        </w:rPr>
        <w:fldChar w:fldCharType="separate"/>
      </w:r>
      <w:r w:rsidR="006B39BA" w:rsidRPr="006B39BA">
        <w:rPr>
          <w:noProof/>
          <w:color w:val="000000" w:themeColor="text1"/>
          <w:sz w:val="22"/>
          <w:szCs w:val="22"/>
          <w:vertAlign w:val="superscript"/>
        </w:rPr>
        <w:t>8,22</w:t>
      </w:r>
      <w:r w:rsidR="003D6E45" w:rsidRPr="008A411A">
        <w:rPr>
          <w:color w:val="000000" w:themeColor="text1"/>
          <w:sz w:val="22"/>
          <w:szCs w:val="22"/>
        </w:rPr>
        <w:fldChar w:fldCharType="end"/>
      </w:r>
      <w:r w:rsidR="003D6E45" w:rsidRPr="008A411A">
        <w:rPr>
          <w:color w:val="000000" w:themeColor="text1"/>
          <w:sz w:val="22"/>
          <w:szCs w:val="22"/>
          <w:lang w:val="vi-VN"/>
        </w:rPr>
        <w:t xml:space="preserve"> </w:t>
      </w:r>
      <w:r w:rsidRPr="008A411A">
        <w:rPr>
          <w:color w:val="000000" w:themeColor="text1"/>
          <w:sz w:val="22"/>
          <w:szCs w:val="22"/>
        </w:rPr>
        <w:t>and signal theory</w:t>
      </w:r>
      <w:r w:rsidR="003D6E45" w:rsidRPr="008A411A">
        <w:rPr>
          <w:color w:val="000000" w:themeColor="text1"/>
          <w:sz w:val="22"/>
          <w:szCs w:val="22"/>
        </w:rPr>
        <w:fldChar w:fldCharType="begin"/>
      </w:r>
      <w:r w:rsidR="006B39BA">
        <w:rPr>
          <w:color w:val="000000" w:themeColor="text1"/>
          <w:sz w:val="22"/>
          <w:szCs w:val="22"/>
        </w:rPr>
        <w:instrText xml:space="preserve"> ADDIN EN.CITE &lt;EndNote&gt;&lt;Cite&gt;&lt;Author&gt;Bae&lt;/Author&gt;&lt;Year&gt;2018&lt;/Year&gt;&lt;RecNum&gt;149&lt;/RecNum&gt;&lt;DisplayText&gt;&lt;style face="superscript"&gt;6,24&lt;/style&gt;&lt;/DisplayText&gt;&lt;record&gt;&lt;rec-number&gt;149&lt;/rec-number&gt;&lt;foreign-keys&gt;&lt;key app="EN" db-id="evfssdzt3xx00iee2waxvexxtxzdxxdx2dw9" timestamp="1708685444"&gt;149&lt;/key&gt;&lt;/foreign-keys&gt;&lt;ref-type name="Journal Article"&gt;17&lt;/ref-type&gt;&lt;contributors&gt;&lt;authors&gt;&lt;author&gt;Bae, Seong Mi&lt;/author&gt;&lt;author&gt;Masud, Md Abdul Kaium&lt;/author&gt;&lt;author&gt;Kim, Jong Dae&lt;/author&gt;&lt;/authors&gt;&lt;/contributors&gt;&lt;titles&gt;&lt;title&gt;A cross-country investigation of corporate governance and corporate sustainability disclosure: A signaling theory perspective&lt;/title&gt;&lt;secondary-title&gt;Sustainability&lt;/secondary-title&gt;&lt;/titles&gt;&lt;periodical&gt;&lt;full-title&gt;Sustainability&lt;/full-title&gt;&lt;/periodical&gt;&lt;pages&gt;2611&lt;/pages&gt;&lt;volume&gt;10&lt;/volume&gt;&lt;number&gt;8&lt;/number&gt;&lt;dates&gt;&lt;year&gt;2018&lt;/year&gt;&lt;/dates&gt;&lt;isbn&gt;2071-1050&lt;/isbn&gt;&lt;urls&gt;&lt;/urls&gt;&lt;/record&gt;&lt;/Cite&gt;&lt;Cite&gt;&lt;Author&gt;Firmansyah&lt;/Author&gt;&lt;Year&gt;2021&lt;/Year&gt;&lt;RecNum&gt;24&lt;/RecNum&gt;&lt;record&gt;&lt;rec-number&gt;24&lt;/rec-number&gt;&lt;foreign-keys&gt;&lt;key app="EN" db-id="frvzx9sdotwpwwef20mptdx559205z9vfr5e" timestamp="1703747064"&gt;24&lt;/key&gt;&lt;/foreign-keys&gt;&lt;ref-type name="Journal Article"&gt;17&lt;/ref-type&gt;&lt;contributors&gt;&lt;authors&gt;&lt;author&gt;Firmansyah, Amrie&lt;/author&gt;&lt;author&gt;Husna, Mitsalina Choirun&lt;/author&gt;&lt;author&gt;Putri, Maritsa Agasta&lt;/author&gt;&lt;/authors&gt;&lt;/contributors&gt;&lt;titles&gt;&lt;title&gt;Corporate social responsibility disclosure, corporate governance disclosures, and firm value in Indonesia chemical, plastic, and packaging sub-sector companies&lt;/title&gt;&lt;secondary-title&gt;Accounting Analysis Journal&lt;/secondary-title&gt;&lt;/titles&gt;&lt;periodical&gt;&lt;full-title&gt;Accounting Analysis Journal&lt;/full-title&gt;&lt;/periodical&gt;&lt;pages&gt;9-17&lt;/pages&gt;&lt;volume&gt;10&lt;/volume&gt;&lt;number&gt;1&lt;/number&gt;&lt;dates&gt;&lt;year&gt;2021&lt;/year&gt;&lt;/dates&gt;&lt;isbn&gt;2502-6216&lt;/isbn&gt;&lt;urls&gt;&lt;/urls&gt;&lt;language&gt;EN&lt;/language&gt;&lt;/record&gt;&lt;/Cite&gt;&lt;/EndNote&gt;</w:instrText>
      </w:r>
      <w:r w:rsidR="003D6E45" w:rsidRPr="008A411A">
        <w:rPr>
          <w:color w:val="000000" w:themeColor="text1"/>
          <w:sz w:val="22"/>
          <w:szCs w:val="22"/>
        </w:rPr>
        <w:fldChar w:fldCharType="separate"/>
      </w:r>
      <w:r w:rsidR="006B39BA" w:rsidRPr="006B39BA">
        <w:rPr>
          <w:noProof/>
          <w:color w:val="000000" w:themeColor="text1"/>
          <w:sz w:val="22"/>
          <w:szCs w:val="22"/>
          <w:vertAlign w:val="superscript"/>
        </w:rPr>
        <w:t>6,24</w:t>
      </w:r>
      <w:r w:rsidR="003D6E45" w:rsidRPr="008A411A">
        <w:rPr>
          <w:color w:val="000000" w:themeColor="text1"/>
          <w:sz w:val="22"/>
          <w:szCs w:val="22"/>
        </w:rPr>
        <w:fldChar w:fldCharType="end"/>
      </w:r>
      <w:r w:rsidRPr="008A411A">
        <w:rPr>
          <w:color w:val="000000" w:themeColor="text1"/>
          <w:sz w:val="22"/>
          <w:szCs w:val="22"/>
        </w:rPr>
        <w:t xml:space="preserve"> propose that the enhancement of transparency in the disclosure of information has a beneficial impact on the value of a company. Furthermore, the inclusion of Political economy theory</w:t>
      </w:r>
      <w:r w:rsidR="003D6E45" w:rsidRPr="008A411A">
        <w:rPr>
          <w:color w:val="000000" w:themeColor="text1"/>
          <w:sz w:val="22"/>
          <w:szCs w:val="22"/>
        </w:rPr>
        <w:fldChar w:fldCharType="begin"/>
      </w:r>
      <w:r w:rsidR="006B39BA">
        <w:rPr>
          <w:color w:val="000000" w:themeColor="text1"/>
          <w:sz w:val="22"/>
          <w:szCs w:val="22"/>
        </w:rPr>
        <w:instrText xml:space="preserve"> ADDIN EN.CITE &lt;EndNote&gt;&lt;Cite&gt;&lt;Author&gt;Wirawan&lt;/Author&gt;&lt;Year&gt;2020&lt;/Year&gt;&lt;RecNum&gt;26&lt;/RecNum&gt;&lt;DisplayText&gt;&lt;style face="superscript"&gt;26&lt;/style&gt;&lt;/DisplayText&gt;&lt;record&gt;&lt;rec-number&gt;26&lt;/rec-number&gt;&lt;foreign-keys&gt;&lt;key app="EN" db-id="frvzx9sdotwpwwef20mptdx559205z9vfr5e" timestamp="1703747064"&gt;26&lt;/key&gt;&lt;/foreign-keys&gt;&lt;ref-type name="Journal Article"&gt;17&lt;/ref-type&gt;&lt;contributors&gt;&lt;authors&gt;&lt;author&gt;Wirawan, Anan Werdie&lt;/author&gt;&lt;author&gt;Falah, Laila Jahidatul&lt;/author&gt;&lt;author&gt;Kusumadewi, Lydia&lt;/author&gt;&lt;author&gt;Adhariani, Desi&lt;/author&gt;&lt;author&gt;Djakman, Chaerul D&lt;/author&gt;&lt;/authors&gt;&lt;/contributors&gt;&lt;titles&gt;&lt;title&gt;The effect of corporate social responsibility on the firm value with risk management as a moderating variable&lt;/title&gt;&lt;secondary-title&gt;Journal of Asia-Pacific Business&lt;/secondary-title&gt;&lt;/titles&gt;&lt;periodical&gt;&lt;full-title&gt;Journal of Asia-Pacific Business&lt;/full-title&gt;&lt;/periodical&gt;&lt;pages&gt;143-160&lt;/pages&gt;&lt;volume&gt;21&lt;/volume&gt;&lt;number&gt;2&lt;/number&gt;&lt;dates&gt;&lt;year&gt;2020&lt;/year&gt;&lt;/dates&gt;&lt;isbn&gt;1059-9231&lt;/isbn&gt;&lt;urls&gt;&lt;/urls&gt;&lt;language&gt;EN&lt;/language&gt;&lt;/record&gt;&lt;/Cite&gt;&lt;/EndNote&gt;</w:instrText>
      </w:r>
      <w:r w:rsidR="003D6E45" w:rsidRPr="008A411A">
        <w:rPr>
          <w:color w:val="000000" w:themeColor="text1"/>
          <w:sz w:val="22"/>
          <w:szCs w:val="22"/>
        </w:rPr>
        <w:fldChar w:fldCharType="separate"/>
      </w:r>
      <w:r w:rsidR="006B39BA" w:rsidRPr="006B39BA">
        <w:rPr>
          <w:noProof/>
          <w:color w:val="000000" w:themeColor="text1"/>
          <w:sz w:val="22"/>
          <w:szCs w:val="22"/>
          <w:vertAlign w:val="superscript"/>
        </w:rPr>
        <w:t>26</w:t>
      </w:r>
      <w:r w:rsidR="003D6E45" w:rsidRPr="008A411A">
        <w:rPr>
          <w:color w:val="000000" w:themeColor="text1"/>
          <w:sz w:val="22"/>
          <w:szCs w:val="22"/>
        </w:rPr>
        <w:fldChar w:fldCharType="end"/>
      </w:r>
      <w:r w:rsidRPr="008A411A">
        <w:rPr>
          <w:color w:val="000000" w:themeColor="text1"/>
          <w:sz w:val="22"/>
          <w:szCs w:val="22"/>
        </w:rPr>
        <w:t>, and Legitimacy theory</w:t>
      </w:r>
      <w:r w:rsidR="003D6E45" w:rsidRPr="008A411A">
        <w:rPr>
          <w:color w:val="000000" w:themeColor="text1"/>
          <w:sz w:val="22"/>
          <w:szCs w:val="22"/>
        </w:rPr>
        <w:fldChar w:fldCharType="begin"/>
      </w:r>
      <w:r w:rsidR="004C3AE1">
        <w:rPr>
          <w:color w:val="000000" w:themeColor="text1"/>
          <w:sz w:val="22"/>
          <w:szCs w:val="22"/>
        </w:rPr>
        <w:instrText xml:space="preserve"> ADDIN EN.CITE &lt;EndNote&gt;&lt;Cite&gt;&lt;Author&gt;Jones&lt;/Author&gt;&lt;Year&gt;2015&lt;/Year&gt;&lt;RecNum&gt;32&lt;/RecNum&gt;&lt;DisplayText&gt;&lt;style face="superscript"&gt;1&lt;/style&gt;&lt;/DisplayText&gt;&lt;record&gt;&lt;rec-number&gt;32&lt;/rec-number&gt;&lt;foreign-keys&gt;&lt;key app="EN" db-id="frvzx9sdotwpwwef20mptdx559205z9vfr5e" timestamp="1710043396"&gt;32&lt;/key&gt;&lt;/foreign-keys&gt;&lt;ref-type name="Journal Article"&gt;17&lt;/ref-type&gt;&lt;contributors&gt;&lt;authors&gt;&lt;author&gt;Jones, Peter&lt;/author&gt;&lt;author&gt;Hillier, David&lt;/author&gt;&lt;author&gt;Comfort, Daphne&lt;/author&gt;&lt;/authors&gt;&lt;/contributors&gt;&lt;titles&gt;&lt;title&gt;Water stewardship and corporate sustainability: a case study of reputation management in the food and drinks industry&lt;/title&gt;&lt;secondary-title&gt;Journal of public affairs&lt;/secondary-title&gt;&lt;/titles&gt;&lt;periodical&gt;&lt;full-title&gt;Journal of public affairs&lt;/full-title&gt;&lt;/periodical&gt;&lt;pages&gt;116-126&lt;/pages&gt;&lt;volume&gt;15&lt;/volume&gt;&lt;number&gt;1&lt;/number&gt;&lt;dates&gt;&lt;year&gt;2015&lt;/year&gt;&lt;/dates&gt;&lt;isbn&gt;1472-3891&lt;/isbn&gt;&lt;urls&gt;&lt;/urls&gt;&lt;/record&gt;&lt;/Cite&gt;&lt;/EndNote&gt;</w:instrText>
      </w:r>
      <w:r w:rsidR="003D6E45" w:rsidRPr="008A411A">
        <w:rPr>
          <w:color w:val="000000" w:themeColor="text1"/>
          <w:sz w:val="22"/>
          <w:szCs w:val="22"/>
        </w:rPr>
        <w:fldChar w:fldCharType="separate"/>
      </w:r>
      <w:r w:rsidR="003D6E45" w:rsidRPr="008A411A">
        <w:rPr>
          <w:noProof/>
          <w:color w:val="000000" w:themeColor="text1"/>
          <w:sz w:val="22"/>
          <w:szCs w:val="22"/>
          <w:vertAlign w:val="superscript"/>
        </w:rPr>
        <w:t>1</w:t>
      </w:r>
      <w:r w:rsidR="003D6E45" w:rsidRPr="008A411A">
        <w:rPr>
          <w:color w:val="000000" w:themeColor="text1"/>
          <w:sz w:val="22"/>
          <w:szCs w:val="22"/>
        </w:rPr>
        <w:fldChar w:fldCharType="end"/>
      </w:r>
      <w:r w:rsidRPr="008A411A">
        <w:rPr>
          <w:color w:val="000000" w:themeColor="text1"/>
          <w:sz w:val="22"/>
          <w:szCs w:val="22"/>
        </w:rPr>
        <w:t xml:space="preserve"> support that the water</w:t>
      </w:r>
      <w:r w:rsidR="002A7AEF" w:rsidRPr="008A411A">
        <w:rPr>
          <w:color w:val="000000" w:themeColor="text1"/>
          <w:sz w:val="22"/>
          <w:szCs w:val="22"/>
          <w:lang w:val="vi-VN"/>
        </w:rPr>
        <w:t xml:space="preserve"> </w:t>
      </w:r>
      <w:r w:rsidR="002A7AEF" w:rsidRPr="008A411A">
        <w:rPr>
          <w:color w:val="000000" w:themeColor="text1"/>
          <w:sz w:val="22"/>
          <w:szCs w:val="22"/>
        </w:rPr>
        <w:t>consumption</w:t>
      </w:r>
      <w:r w:rsidR="00A54352" w:rsidRPr="008A411A">
        <w:rPr>
          <w:color w:val="000000" w:themeColor="text1"/>
          <w:sz w:val="22"/>
          <w:szCs w:val="22"/>
        </w:rPr>
        <w:t xml:space="preserve"> disclosure</w:t>
      </w:r>
      <w:r w:rsidRPr="008A411A">
        <w:rPr>
          <w:color w:val="000000" w:themeColor="text1"/>
          <w:sz w:val="22"/>
          <w:szCs w:val="22"/>
        </w:rPr>
        <w:t xml:space="preserve"> positive</w:t>
      </w:r>
      <w:r w:rsidR="002A7AEF" w:rsidRPr="008A411A">
        <w:rPr>
          <w:color w:val="000000" w:themeColor="text1"/>
          <w:sz w:val="22"/>
          <w:szCs w:val="22"/>
        </w:rPr>
        <w:t>ly</w:t>
      </w:r>
      <w:r w:rsidRPr="008A411A">
        <w:rPr>
          <w:color w:val="000000" w:themeColor="text1"/>
          <w:sz w:val="22"/>
          <w:szCs w:val="22"/>
        </w:rPr>
        <w:t xml:space="preserve"> </w:t>
      </w:r>
      <w:r w:rsidR="002A7AEF" w:rsidRPr="008A411A">
        <w:rPr>
          <w:color w:val="000000" w:themeColor="text1"/>
          <w:sz w:val="22"/>
          <w:szCs w:val="22"/>
        </w:rPr>
        <w:t>affects</w:t>
      </w:r>
      <w:r w:rsidRPr="008A411A">
        <w:rPr>
          <w:color w:val="000000" w:themeColor="text1"/>
          <w:sz w:val="22"/>
          <w:szCs w:val="22"/>
        </w:rPr>
        <w:t xml:space="preserve"> firm value. </w:t>
      </w:r>
      <w:r w:rsidR="002A7AEF" w:rsidRPr="008A411A">
        <w:rPr>
          <w:color w:val="000000" w:themeColor="text1"/>
          <w:sz w:val="22"/>
          <w:szCs w:val="22"/>
        </w:rPr>
        <w:t>To</w:t>
      </w:r>
      <w:r w:rsidR="002A7AEF" w:rsidRPr="008A411A">
        <w:rPr>
          <w:color w:val="000000" w:themeColor="text1"/>
          <w:sz w:val="22"/>
          <w:szCs w:val="22"/>
          <w:lang w:val="vi-VN"/>
        </w:rPr>
        <w:t xml:space="preserve"> shed </w:t>
      </w:r>
      <w:r w:rsidRPr="008A411A">
        <w:rPr>
          <w:color w:val="000000" w:themeColor="text1"/>
          <w:sz w:val="22"/>
          <w:szCs w:val="22"/>
        </w:rPr>
        <w:t>light o</w:t>
      </w:r>
      <w:r w:rsidR="002A7AEF" w:rsidRPr="008A411A">
        <w:rPr>
          <w:color w:val="000000" w:themeColor="text1"/>
          <w:sz w:val="22"/>
          <w:szCs w:val="22"/>
        </w:rPr>
        <w:t>n</w:t>
      </w:r>
      <w:r w:rsidRPr="008A411A">
        <w:rPr>
          <w:color w:val="000000" w:themeColor="text1"/>
          <w:sz w:val="22"/>
          <w:szCs w:val="22"/>
        </w:rPr>
        <w:t xml:space="preserve"> conflicting empirical evidence, </w:t>
      </w:r>
      <w:r w:rsidR="002A7AEF" w:rsidRPr="008A411A">
        <w:rPr>
          <w:color w:val="000000" w:themeColor="text1"/>
          <w:sz w:val="22"/>
          <w:szCs w:val="22"/>
        </w:rPr>
        <w:t>some</w:t>
      </w:r>
      <w:r w:rsidR="002A7AEF" w:rsidRPr="008A411A">
        <w:rPr>
          <w:color w:val="000000" w:themeColor="text1"/>
          <w:sz w:val="22"/>
          <w:szCs w:val="22"/>
          <w:lang w:val="vi-VN"/>
        </w:rPr>
        <w:t xml:space="preserve"> </w:t>
      </w:r>
      <w:r w:rsidR="002A7AEF" w:rsidRPr="008A411A">
        <w:rPr>
          <w:color w:val="000000" w:themeColor="text1"/>
          <w:sz w:val="22"/>
          <w:szCs w:val="22"/>
          <w:lang w:val="en-US"/>
        </w:rPr>
        <w:t xml:space="preserve">recent studies </w:t>
      </w:r>
      <w:r w:rsidRPr="008A411A">
        <w:rPr>
          <w:color w:val="000000" w:themeColor="text1"/>
          <w:sz w:val="22"/>
          <w:szCs w:val="22"/>
        </w:rPr>
        <w:t xml:space="preserve">centered on emerging </w:t>
      </w:r>
      <w:r w:rsidR="002A7AEF" w:rsidRPr="008A411A">
        <w:rPr>
          <w:color w:val="000000" w:themeColor="text1"/>
          <w:sz w:val="22"/>
          <w:szCs w:val="22"/>
          <w:lang w:val="en-US"/>
        </w:rPr>
        <w:t>economies</w:t>
      </w:r>
      <w:r w:rsidR="003D6E45" w:rsidRPr="008A411A">
        <w:rPr>
          <w:color w:val="000000" w:themeColor="text1"/>
          <w:sz w:val="22"/>
          <w:szCs w:val="22"/>
          <w:lang w:val="en-US"/>
        </w:rPr>
        <w:fldChar w:fldCharType="begin">
          <w:fldData xml:space="preserve">PEVuZE5vdGU+PENpdGU+PEF1dGhvcj5QaGFtPC9BdXRob3I+PFllYXI+MjAyMDwvWWVhcj48UmVj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</w:fldData>
        </w:fldChar>
      </w:r>
      <w:r w:rsidR="006B39BA">
        <w:rPr>
          <w:color w:val="000000" w:themeColor="text1"/>
          <w:sz w:val="22"/>
          <w:szCs w:val="22"/>
          <w:lang w:val="en-US"/>
        </w:rPr>
        <w:instrText xml:space="preserve"> ADDIN EN.CITE </w:instrText>
      </w:r>
      <w:r w:rsidR="006B39BA">
        <w:rPr>
          <w:color w:val="000000" w:themeColor="text1"/>
          <w:sz w:val="22"/>
          <w:szCs w:val="22"/>
          <w:lang w:val="en-US"/>
        </w:rPr>
        <w:fldChar w:fldCharType="begin">
          <w:fldData xml:space="preserve">PEVuZE5vdGU+PENpdGU+PEF1dGhvcj5QaGFtPC9BdXRob3I+PFllYXI+MjAyMDwvWWVhcj48UmVj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</w:fldData>
        </w:fldChar>
      </w:r>
      <w:r w:rsidR="006B39BA">
        <w:rPr>
          <w:color w:val="000000" w:themeColor="text1"/>
          <w:sz w:val="22"/>
          <w:szCs w:val="22"/>
          <w:lang w:val="en-US"/>
        </w:rPr>
        <w:instrText xml:space="preserve"> ADDIN EN.CITE.DATA </w:instrText>
      </w:r>
      <w:r w:rsidR="006B39BA">
        <w:rPr>
          <w:color w:val="000000" w:themeColor="text1"/>
          <w:sz w:val="22"/>
          <w:szCs w:val="22"/>
          <w:lang w:val="en-US"/>
        </w:rPr>
      </w:r>
      <w:r w:rsidR="006B39BA">
        <w:rPr>
          <w:color w:val="000000" w:themeColor="text1"/>
          <w:sz w:val="22"/>
          <w:szCs w:val="22"/>
          <w:lang w:val="en-US"/>
        </w:rPr>
        <w:fldChar w:fldCharType="end"/>
      </w:r>
      <w:r w:rsidR="003D6E45" w:rsidRPr="008A411A">
        <w:rPr>
          <w:color w:val="000000" w:themeColor="text1"/>
          <w:sz w:val="22"/>
          <w:szCs w:val="22"/>
          <w:lang w:val="en-US"/>
        </w:rPr>
      </w:r>
      <w:r w:rsidR="003D6E45" w:rsidRPr="008A411A">
        <w:rPr>
          <w:color w:val="000000" w:themeColor="text1"/>
          <w:sz w:val="22"/>
          <w:szCs w:val="22"/>
          <w:lang w:val="en-US"/>
        </w:rPr>
        <w:fldChar w:fldCharType="separate"/>
      </w:r>
      <w:r w:rsidR="006B39BA" w:rsidRPr="006B39BA">
        <w:rPr>
          <w:noProof/>
          <w:color w:val="000000" w:themeColor="text1"/>
          <w:sz w:val="22"/>
          <w:szCs w:val="22"/>
          <w:vertAlign w:val="superscript"/>
          <w:lang w:val="en-US"/>
        </w:rPr>
        <w:t>2,27,31</w:t>
      </w:r>
      <w:r w:rsidR="003D6E45" w:rsidRPr="008A411A">
        <w:rPr>
          <w:color w:val="000000" w:themeColor="text1"/>
          <w:sz w:val="22"/>
          <w:szCs w:val="22"/>
          <w:lang w:val="en-US"/>
        </w:rPr>
        <w:fldChar w:fldCharType="end"/>
      </w:r>
      <w:r w:rsidR="00A54352" w:rsidRPr="008A411A">
        <w:rPr>
          <w:color w:val="000000" w:themeColor="text1"/>
          <w:sz w:val="22"/>
          <w:szCs w:val="22"/>
          <w:lang w:val="vi-VN"/>
        </w:rPr>
        <w:t xml:space="preserve"> </w:t>
      </w:r>
      <w:r w:rsidRPr="008A411A">
        <w:rPr>
          <w:color w:val="000000" w:themeColor="text1"/>
          <w:sz w:val="22"/>
          <w:szCs w:val="22"/>
        </w:rPr>
        <w:t xml:space="preserve">indicate </w:t>
      </w:r>
      <w:r w:rsidRPr="00691109">
        <w:rPr>
          <w:color w:val="FF0000"/>
          <w:sz w:val="22"/>
          <w:szCs w:val="22"/>
        </w:rPr>
        <w:t>a</w:t>
      </w:r>
      <w:r w:rsidRPr="008A411A">
        <w:rPr>
          <w:color w:val="000000" w:themeColor="text1"/>
          <w:sz w:val="22"/>
          <w:szCs w:val="22"/>
        </w:rPr>
        <w:t xml:space="preserve"> </w:t>
      </w:r>
      <w:r w:rsidR="00A54352" w:rsidRPr="008A411A">
        <w:rPr>
          <w:color w:val="000000" w:themeColor="text1"/>
          <w:sz w:val="22"/>
          <w:szCs w:val="22"/>
        </w:rPr>
        <w:t>beneficial</w:t>
      </w:r>
      <w:r w:rsidRPr="008A411A">
        <w:rPr>
          <w:color w:val="000000" w:themeColor="text1"/>
          <w:sz w:val="22"/>
          <w:szCs w:val="22"/>
        </w:rPr>
        <w:t xml:space="preserve"> association between water us</w:t>
      </w:r>
      <w:r w:rsidR="002A7AEF" w:rsidRPr="008A411A">
        <w:rPr>
          <w:color w:val="000000" w:themeColor="text1"/>
          <w:sz w:val="22"/>
          <w:szCs w:val="22"/>
          <w:lang w:val="en-US"/>
        </w:rPr>
        <w:t>age</w:t>
      </w:r>
      <w:r w:rsidRPr="008A411A">
        <w:rPr>
          <w:color w:val="000000" w:themeColor="text1"/>
          <w:sz w:val="22"/>
          <w:szCs w:val="22"/>
        </w:rPr>
        <w:t xml:space="preserve"> and </w:t>
      </w:r>
      <w:r w:rsidR="002A7AEF" w:rsidRPr="008A411A">
        <w:rPr>
          <w:color w:val="000000" w:themeColor="text1"/>
          <w:sz w:val="22"/>
          <w:szCs w:val="22"/>
          <w:lang w:val="en-US"/>
        </w:rPr>
        <w:t>enterprise value</w:t>
      </w:r>
      <w:r w:rsidRPr="008A411A">
        <w:rPr>
          <w:color w:val="000000" w:themeColor="text1"/>
          <w:sz w:val="22"/>
          <w:szCs w:val="22"/>
        </w:rPr>
        <w:t xml:space="preserve">. The implementation of </w:t>
      </w:r>
      <w:r w:rsidRPr="00446F9C">
        <w:rPr>
          <w:color w:val="FF0000"/>
          <w:sz w:val="22"/>
          <w:szCs w:val="22"/>
        </w:rPr>
        <w:t xml:space="preserve">Circular </w:t>
      </w:r>
      <w:r w:rsidR="006B39BA" w:rsidRPr="00446F9C">
        <w:rPr>
          <w:color w:val="FF0000"/>
          <w:sz w:val="22"/>
          <w:szCs w:val="22"/>
        </w:rPr>
        <w:t>No</w:t>
      </w:r>
      <w:r w:rsidR="006B39BA" w:rsidRPr="00446F9C">
        <w:rPr>
          <w:color w:val="FF0000"/>
          <w:sz w:val="22"/>
          <w:szCs w:val="22"/>
          <w:lang w:val="vi-VN"/>
        </w:rPr>
        <w:t xml:space="preserve">. </w:t>
      </w:r>
      <w:r w:rsidRPr="00446F9C">
        <w:rPr>
          <w:color w:val="FF0000"/>
          <w:sz w:val="22"/>
          <w:szCs w:val="22"/>
        </w:rPr>
        <w:t>96/2020/TT-BTC</w:t>
      </w:r>
      <w:r w:rsidR="00446F9C" w:rsidRPr="00446F9C">
        <w:rPr>
          <w:color w:val="FF0000"/>
          <w:sz w:val="22"/>
          <w:szCs w:val="22"/>
          <w:lang w:val="en-US"/>
        </w:rPr>
        <w:fldChar w:fldCharType="begin"/>
      </w:r>
      <w:r w:rsidR="00446F9C" w:rsidRPr="00446F9C">
        <w:rPr>
          <w:color w:val="FF0000"/>
          <w:sz w:val="22"/>
          <w:szCs w:val="22"/>
          <w:lang w:val="en-US"/>
        </w:rPr>
        <w:instrText xml:space="preserve"> ADDIN EN.CITE &lt;EndNote&gt;&lt;Cite&gt;&lt;Author&gt;The Ministry of Finance&lt;/Author&gt;&lt;Year&gt;2020&lt;/Year&gt;&lt;RecNum&gt;29&lt;/RecNum&gt;&lt;DisplayText&gt;&lt;style face="superscript"&gt;5&lt;/style&gt;&lt;/DisplayText&gt;&lt;record&gt;&lt;rec-number&gt;29&lt;/rec-number&gt;&lt;foreign-keys&gt;&lt;key app="EN" db-id="frvzx9sdotwpwwef20mptdx559205z9vfr5e" timestamp="1710039452"&gt;29&lt;/key&gt;&lt;/foreign-keys&gt;&lt;ref-type name="Legal Rule or Regulation"&gt;50&lt;/ref-type&gt;&lt;contributors&gt;&lt;authors&gt;&lt;author&gt;The Ministry of Finance,&lt;/author&gt;&lt;/authors&gt;&lt;secondary-authors&gt;&lt;author&gt;The Ministry of Finance,&lt;/author&gt;&lt;/secondary-authors&gt;&lt;/contributors&gt;&lt;titles&gt;&lt;title&gt;Circular No.96/2020/TT-BTC Guiding the disclosure of information on the securities market&lt;/title&gt;&lt;secondary-title&gt;No.96/2020/TT-BTC&lt;/secondary-title&gt;&lt;/titles&gt;&lt;dates&gt;&lt;year&gt;2020&lt;/year&gt;&lt;/dates&gt;&lt;pub-location&gt;Hanoi&lt;/pub-location&gt;&lt;urls&gt;&lt;/urls&gt;&lt;/record&gt;&lt;/Cite&gt;&lt;/EndNote&gt;</w:instrText>
      </w:r>
      <w:r w:rsidR="00446F9C" w:rsidRPr="00446F9C">
        <w:rPr>
          <w:color w:val="FF0000"/>
          <w:sz w:val="22"/>
          <w:szCs w:val="22"/>
          <w:lang w:val="en-US"/>
        </w:rPr>
        <w:fldChar w:fldCharType="separate"/>
      </w:r>
      <w:r w:rsidR="00446F9C" w:rsidRPr="00446F9C">
        <w:rPr>
          <w:noProof/>
          <w:color w:val="FF0000"/>
          <w:sz w:val="22"/>
          <w:szCs w:val="22"/>
          <w:vertAlign w:val="superscript"/>
          <w:lang w:val="en-US"/>
        </w:rPr>
        <w:t>5</w:t>
      </w:r>
      <w:r w:rsidR="00446F9C" w:rsidRPr="00446F9C">
        <w:rPr>
          <w:color w:val="FF0000"/>
          <w:sz w:val="22"/>
          <w:szCs w:val="22"/>
          <w:lang w:val="en-US"/>
        </w:rPr>
        <w:fldChar w:fldCharType="end"/>
      </w:r>
      <w:r w:rsidRPr="008A411A">
        <w:rPr>
          <w:color w:val="000000" w:themeColor="text1"/>
          <w:sz w:val="22"/>
          <w:szCs w:val="22"/>
        </w:rPr>
        <w:t xml:space="preserve">, which </w:t>
      </w:r>
      <w:r w:rsidRPr="00691109">
        <w:rPr>
          <w:color w:val="FF0000"/>
          <w:sz w:val="22"/>
          <w:szCs w:val="22"/>
        </w:rPr>
        <w:t>relate</w:t>
      </w:r>
      <w:r w:rsidR="00691109" w:rsidRPr="00691109">
        <w:rPr>
          <w:color w:val="FF0000"/>
          <w:sz w:val="22"/>
          <w:szCs w:val="22"/>
          <w:lang w:val="vi-VN"/>
        </w:rPr>
        <w:t>s</w:t>
      </w:r>
      <w:r w:rsidRPr="008A411A">
        <w:rPr>
          <w:color w:val="000000" w:themeColor="text1"/>
          <w:sz w:val="22"/>
          <w:szCs w:val="22"/>
        </w:rPr>
        <w:t xml:space="preserve"> </w:t>
      </w:r>
      <w:r w:rsidR="002A7AEF" w:rsidRPr="008A411A">
        <w:rPr>
          <w:color w:val="000000" w:themeColor="text1"/>
          <w:sz w:val="22"/>
          <w:szCs w:val="22"/>
          <w:lang w:val="en-US"/>
        </w:rPr>
        <w:t xml:space="preserve">to </w:t>
      </w:r>
      <w:r w:rsidRPr="008A411A">
        <w:rPr>
          <w:color w:val="000000" w:themeColor="text1"/>
          <w:sz w:val="22"/>
          <w:szCs w:val="22"/>
        </w:rPr>
        <w:t>disclosure</w:t>
      </w:r>
      <w:r w:rsidR="00A54352" w:rsidRPr="008A411A">
        <w:rPr>
          <w:color w:val="000000" w:themeColor="text1"/>
          <w:sz w:val="22"/>
          <w:szCs w:val="22"/>
          <w:lang w:val="vi-VN"/>
        </w:rPr>
        <w:t xml:space="preserve"> </w:t>
      </w:r>
      <w:r w:rsidRPr="008A411A">
        <w:rPr>
          <w:color w:val="000000" w:themeColor="text1"/>
          <w:sz w:val="22"/>
          <w:szCs w:val="22"/>
        </w:rPr>
        <w:t xml:space="preserve">information, has prompted Vietnamese enterprises, especially those operating in the food industry, </w:t>
      </w:r>
      <w:r w:rsidR="002A7AEF" w:rsidRPr="008A411A">
        <w:rPr>
          <w:color w:val="000000" w:themeColor="text1"/>
          <w:sz w:val="22"/>
          <w:szCs w:val="22"/>
          <w:lang w:val="en-US"/>
        </w:rPr>
        <w:t>t</w:t>
      </w:r>
      <w:r w:rsidRPr="008A411A">
        <w:rPr>
          <w:color w:val="000000" w:themeColor="text1"/>
          <w:sz w:val="22"/>
          <w:szCs w:val="22"/>
        </w:rPr>
        <w:t xml:space="preserve">o disclose non-financial information. </w:t>
      </w:r>
      <w:r w:rsidR="002A7AEF" w:rsidRPr="008A411A">
        <w:rPr>
          <w:color w:val="000000" w:themeColor="text1"/>
          <w:sz w:val="22"/>
          <w:szCs w:val="22"/>
          <w:lang w:val="en-US"/>
        </w:rPr>
        <w:t>Based on the</w:t>
      </w:r>
      <w:r w:rsidRPr="008A411A">
        <w:rPr>
          <w:color w:val="000000" w:themeColor="text1"/>
          <w:sz w:val="22"/>
          <w:szCs w:val="22"/>
        </w:rPr>
        <w:t xml:space="preserve"> </w:t>
      </w:r>
      <w:r w:rsidR="002A7AEF" w:rsidRPr="008A411A">
        <w:rPr>
          <w:color w:val="000000" w:themeColor="text1"/>
          <w:sz w:val="22"/>
          <w:szCs w:val="22"/>
          <w:lang w:val="en-US"/>
        </w:rPr>
        <w:t xml:space="preserve">actual </w:t>
      </w:r>
      <w:r w:rsidRPr="008A411A">
        <w:rPr>
          <w:color w:val="000000" w:themeColor="text1"/>
          <w:sz w:val="22"/>
          <w:szCs w:val="22"/>
        </w:rPr>
        <w:t xml:space="preserve">food </w:t>
      </w:r>
      <w:r w:rsidR="002A7AEF" w:rsidRPr="008A411A">
        <w:rPr>
          <w:color w:val="000000" w:themeColor="text1"/>
          <w:sz w:val="22"/>
          <w:szCs w:val="22"/>
          <w:lang w:val="en-US"/>
        </w:rPr>
        <w:t>industries’ situation</w:t>
      </w:r>
      <w:r w:rsidRPr="008A411A">
        <w:rPr>
          <w:color w:val="000000" w:themeColor="text1"/>
          <w:sz w:val="22"/>
          <w:szCs w:val="22"/>
        </w:rPr>
        <w:t xml:space="preserve"> and the argumentation above, we propose the research hypothesis:</w:t>
      </w:r>
    </w:p>
    <w:p w14:paraId="4D63DAA5" w14:textId="6F2B26A7" w:rsidR="00E25FD3" w:rsidRPr="008A411A" w:rsidRDefault="00BA5433" w:rsidP="00285085">
      <w:pPr>
        <w:shd w:val="clear" w:color="auto" w:fill="FFFFFF"/>
        <w:tabs>
          <w:tab w:val="left" w:pos="0"/>
          <w:tab w:val="right" w:pos="9072"/>
        </w:tabs>
        <w:spacing w:after="120" w:line="312" w:lineRule="auto"/>
        <w:ind w:firstLine="567"/>
        <w:jc w:val="both"/>
        <w:rPr>
          <w:color w:val="000000" w:themeColor="text1"/>
          <w:sz w:val="22"/>
          <w:szCs w:val="22"/>
          <w:lang w:val="vi-VN"/>
        </w:rPr>
      </w:pPr>
      <w:r w:rsidRPr="008A411A">
        <w:rPr>
          <w:i/>
          <w:color w:val="000000" w:themeColor="text1"/>
          <w:sz w:val="22"/>
          <w:szCs w:val="22"/>
        </w:rPr>
        <w:t xml:space="preserve">Hypothesis: Water consumption disclosure has a </w:t>
      </w:r>
      <w:r w:rsidR="008A7735" w:rsidRPr="008A411A">
        <w:rPr>
          <w:i/>
          <w:color w:val="000000" w:themeColor="text1"/>
          <w:sz w:val="22"/>
          <w:szCs w:val="22"/>
        </w:rPr>
        <w:t>favorable</w:t>
      </w:r>
      <w:r w:rsidR="008A7735" w:rsidRPr="008A411A">
        <w:rPr>
          <w:i/>
          <w:color w:val="000000" w:themeColor="text1"/>
          <w:sz w:val="22"/>
          <w:szCs w:val="22"/>
          <w:lang w:val="vi-VN"/>
        </w:rPr>
        <w:t xml:space="preserve"> impact </w:t>
      </w:r>
      <w:r w:rsidRPr="008A411A">
        <w:rPr>
          <w:i/>
          <w:color w:val="000000" w:themeColor="text1"/>
          <w:sz w:val="22"/>
          <w:szCs w:val="22"/>
        </w:rPr>
        <w:t xml:space="preserve">on </w:t>
      </w:r>
      <w:r w:rsidR="008A7735" w:rsidRPr="008A411A">
        <w:rPr>
          <w:i/>
          <w:color w:val="000000" w:themeColor="text1"/>
          <w:sz w:val="22"/>
          <w:szCs w:val="22"/>
        </w:rPr>
        <w:t>corporate</w:t>
      </w:r>
      <w:r w:rsidRPr="008A411A">
        <w:rPr>
          <w:i/>
          <w:color w:val="000000" w:themeColor="text1"/>
          <w:sz w:val="22"/>
          <w:szCs w:val="22"/>
        </w:rPr>
        <w:t xml:space="preserve"> value.</w:t>
      </w:r>
    </w:p>
    <w:p w14:paraId="0AC7DB97" w14:textId="77777777" w:rsidR="00E25FD3" w:rsidRPr="008A411A" w:rsidRDefault="00BA5433" w:rsidP="00EB14FB">
      <w:pPr>
        <w:tabs>
          <w:tab w:val="right" w:pos="9072"/>
        </w:tabs>
        <w:spacing w:before="120" w:after="120"/>
        <w:jc w:val="both"/>
        <w:rPr>
          <w:color w:val="000000" w:themeColor="text1"/>
          <w:sz w:val="22"/>
          <w:szCs w:val="22"/>
        </w:rPr>
      </w:pPr>
      <w:r w:rsidRPr="008A411A">
        <w:rPr>
          <w:b/>
          <w:color w:val="000000" w:themeColor="text1"/>
          <w:sz w:val="22"/>
          <w:szCs w:val="22"/>
        </w:rPr>
        <w:t>3. RESEARCH METHODS</w:t>
      </w:r>
    </w:p>
    <w:p w14:paraId="303FD5B2"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3.1. Data</w:t>
      </w:r>
    </w:p>
    <w:p w14:paraId="65103B2E" w14:textId="557ADCF2" w:rsidR="00D34D5D" w:rsidRPr="00446F9C" w:rsidRDefault="00BA5433" w:rsidP="003D6E45">
      <w:pPr>
        <w:shd w:val="clear" w:color="auto" w:fill="FFFFFF"/>
        <w:tabs>
          <w:tab w:val="left" w:pos="360"/>
          <w:tab w:val="right" w:pos="9072"/>
        </w:tabs>
        <w:spacing w:before="120" w:after="120" w:line="312" w:lineRule="auto"/>
        <w:jc w:val="both"/>
        <w:rPr>
          <w:color w:val="000000" w:themeColor="text1"/>
          <w:lang w:val="vi-VN"/>
        </w:rPr>
      </w:pPr>
      <w:r w:rsidRPr="008A411A">
        <w:rPr>
          <w:color w:val="000000" w:themeColor="text1"/>
          <w:sz w:val="22"/>
          <w:szCs w:val="22"/>
        </w:rPr>
        <w:t xml:space="preserve">This study analyzed a dataset from 23 food </w:t>
      </w:r>
      <w:r w:rsidR="002A7AEF" w:rsidRPr="008A411A">
        <w:rPr>
          <w:color w:val="000000" w:themeColor="text1"/>
          <w:sz w:val="22"/>
          <w:szCs w:val="22"/>
        </w:rPr>
        <w:t>pub</w:t>
      </w:r>
      <w:r w:rsidR="002A7AEF" w:rsidRPr="008A411A">
        <w:rPr>
          <w:color w:val="000000" w:themeColor="text1"/>
          <w:sz w:val="22"/>
          <w:szCs w:val="22"/>
          <w:lang w:val="vi-VN"/>
        </w:rPr>
        <w:t>licity firms</w:t>
      </w:r>
      <w:r w:rsidRPr="008A411A">
        <w:rPr>
          <w:color w:val="000000" w:themeColor="text1"/>
          <w:sz w:val="22"/>
          <w:szCs w:val="22"/>
        </w:rPr>
        <w:t xml:space="preserve"> on the Ho Chi Minh Stock Exchange (HOSE) and Ha Noi Stock Exchange (HNX)</w:t>
      </w:r>
      <w:r w:rsidR="002A7AEF" w:rsidRPr="008A411A">
        <w:rPr>
          <w:color w:val="000000" w:themeColor="text1"/>
          <w:sz w:val="22"/>
          <w:szCs w:val="22"/>
          <w:lang w:val="vi-VN"/>
        </w:rPr>
        <w:t xml:space="preserve"> </w:t>
      </w:r>
      <w:r w:rsidRPr="008A411A">
        <w:rPr>
          <w:color w:val="000000" w:themeColor="text1"/>
          <w:sz w:val="22"/>
          <w:szCs w:val="22"/>
        </w:rPr>
        <w:t>from 2010 t</w:t>
      </w:r>
      <w:r w:rsidR="002A7AEF" w:rsidRPr="008A411A">
        <w:rPr>
          <w:color w:val="000000" w:themeColor="text1"/>
          <w:sz w:val="22"/>
          <w:szCs w:val="22"/>
        </w:rPr>
        <w:t>hrough</w:t>
      </w:r>
      <w:r w:rsidRPr="008A411A">
        <w:rPr>
          <w:color w:val="000000" w:themeColor="text1"/>
          <w:sz w:val="22"/>
          <w:szCs w:val="22"/>
        </w:rPr>
        <w:t xml:space="preserve"> 2021. According to </w:t>
      </w:r>
      <w:hyperlink r:id="rId6">
        <w:r w:rsidRPr="008A411A">
          <w:rPr>
            <w:color w:val="000000" w:themeColor="text1"/>
            <w:sz w:val="22"/>
            <w:szCs w:val="22"/>
          </w:rPr>
          <w:t>www.cophieu68.com</w:t>
        </w:r>
      </w:hyperlink>
      <w:r w:rsidR="00C8391B" w:rsidRPr="008A411A">
        <w:rPr>
          <w:color w:val="000000" w:themeColor="text1"/>
          <w:sz w:val="22"/>
          <w:szCs w:val="22"/>
          <w:lang w:val="en-US"/>
        </w:rPr>
        <w:t xml:space="preserve">, </w:t>
      </w:r>
      <w:r w:rsidRPr="008A411A">
        <w:rPr>
          <w:color w:val="000000" w:themeColor="text1"/>
          <w:sz w:val="22"/>
          <w:szCs w:val="22"/>
        </w:rPr>
        <w:t xml:space="preserve">which </w:t>
      </w:r>
      <w:r w:rsidR="00A54352" w:rsidRPr="008A411A">
        <w:rPr>
          <w:color w:val="000000" w:themeColor="text1"/>
          <w:sz w:val="22"/>
          <w:szCs w:val="22"/>
        </w:rPr>
        <w:t>is</w:t>
      </w:r>
      <w:r w:rsidR="00A54352" w:rsidRPr="008A411A">
        <w:rPr>
          <w:color w:val="000000" w:themeColor="text1"/>
          <w:sz w:val="22"/>
          <w:szCs w:val="22"/>
          <w:lang w:val="vi-VN"/>
        </w:rPr>
        <w:t xml:space="preserve"> </w:t>
      </w:r>
      <w:r w:rsidRPr="008A411A">
        <w:rPr>
          <w:color w:val="000000" w:themeColor="text1"/>
          <w:sz w:val="22"/>
          <w:szCs w:val="22"/>
        </w:rPr>
        <w:t xml:space="preserve">a collective count of 32 food companies that are currently listed and actively traded on both the HOSE and the HNX. </w:t>
      </w:r>
      <w:r w:rsidR="002A7AEF" w:rsidRPr="008A411A">
        <w:rPr>
          <w:color w:val="000000" w:themeColor="text1"/>
          <w:sz w:val="22"/>
          <w:szCs w:val="22"/>
        </w:rPr>
        <w:t xml:space="preserve">The dataset was collected from 23 food companies, which is 72% of all listed food firms on both the HOSE and HNX. The study's sample was chosen from companies that possessed comprehensive financial data during the examination period. The correctness assurance and financial data reliability can be achieved by sourcing authoritative financial statements. By utilizing historical transaction records, stock prices can be extracted, and data regarding water disclosure is obtained from the firms' annual reports using a scoring technique. All data is </w:t>
      </w:r>
      <w:r w:rsidR="002A7AEF" w:rsidRPr="008A411A">
        <w:rPr>
          <w:color w:val="000000" w:themeColor="text1"/>
          <w:sz w:val="22"/>
          <w:szCs w:val="22"/>
        </w:rPr>
        <w:t>winsorized at the 1% and 99% levels to ensure accuracy and remove outliers</w:t>
      </w:r>
      <w:r w:rsidR="002A7AEF" w:rsidRPr="008A411A">
        <w:rPr>
          <w:color w:val="000000" w:themeColor="text1"/>
          <w:sz w:val="22"/>
          <w:szCs w:val="22"/>
          <w:lang w:val="vi-VN"/>
        </w:rPr>
        <w:t>.</w:t>
      </w:r>
      <w:r w:rsidR="00446F9C" w:rsidRPr="00446F9C">
        <w:rPr>
          <w:noProof/>
          <w:color w:val="000000" w:themeColor="text1"/>
          <w:sz w:val="22"/>
          <w:szCs w:val="22"/>
          <w:vertAlign w:val="superscript"/>
          <w:lang w:val="en-US"/>
        </w:rPr>
        <w:t xml:space="preserve"> </w:t>
      </w:r>
      <w:r w:rsidR="00446F9C">
        <w:rPr>
          <w:noProof/>
          <w:color w:val="000000" w:themeColor="text1"/>
          <w:sz w:val="22"/>
          <w:szCs w:val="22"/>
          <w:lang w:val="vi-VN"/>
        </w:rPr>
        <w:t xml:space="preserve"> </w:t>
      </w:r>
    </w:p>
    <w:p w14:paraId="422F8383"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 xml:space="preserve">3.2. Variables </w:t>
      </w:r>
      <w:r w:rsidRPr="008A411A">
        <w:rPr>
          <w:color w:val="000000" w:themeColor="text1"/>
          <w:sz w:val="22"/>
          <w:szCs w:val="22"/>
        </w:rPr>
        <w:t xml:space="preserve"> </w:t>
      </w:r>
    </w:p>
    <w:p w14:paraId="33D50F5C" w14:textId="77777777" w:rsidR="00E25FD3" w:rsidRPr="008A411A" w:rsidRDefault="00BA5433" w:rsidP="00EB14FB">
      <w:pPr>
        <w:tabs>
          <w:tab w:val="left" w:pos="360"/>
          <w:tab w:val="right" w:pos="9072"/>
        </w:tabs>
        <w:spacing w:before="120" w:after="120"/>
        <w:jc w:val="both"/>
        <w:rPr>
          <w:i/>
          <w:color w:val="000000" w:themeColor="text1"/>
          <w:sz w:val="22"/>
          <w:szCs w:val="22"/>
        </w:rPr>
      </w:pPr>
      <w:r w:rsidRPr="008A411A">
        <w:rPr>
          <w:i/>
          <w:color w:val="000000" w:themeColor="text1"/>
          <w:sz w:val="22"/>
          <w:szCs w:val="22"/>
        </w:rPr>
        <w:t>3.2.1. Dependent variable</w:t>
      </w:r>
    </w:p>
    <w:p w14:paraId="209B1996" w14:textId="732A8DC0" w:rsidR="00256897" w:rsidRPr="00211A67" w:rsidRDefault="000262FC" w:rsidP="00183364">
      <w:pPr>
        <w:shd w:val="clear" w:color="auto" w:fill="FFFFFF"/>
        <w:tabs>
          <w:tab w:val="left" w:pos="360"/>
          <w:tab w:val="right" w:pos="9072"/>
        </w:tabs>
        <w:spacing w:after="120" w:line="312" w:lineRule="auto"/>
        <w:jc w:val="both"/>
        <w:rPr>
          <w:color w:val="FF0000"/>
          <w:sz w:val="22"/>
          <w:szCs w:val="22"/>
        </w:rPr>
      </w:pPr>
      <w:r w:rsidRPr="008A411A">
        <w:rPr>
          <w:color w:val="000000" w:themeColor="text1"/>
          <w:sz w:val="22"/>
          <w:szCs w:val="22"/>
        </w:rPr>
        <w:t xml:space="preserve">Table </w:t>
      </w:r>
      <w:r w:rsidR="00B52EDC">
        <w:rPr>
          <w:color w:val="FF0000"/>
          <w:sz w:val="22"/>
          <w:szCs w:val="22"/>
          <w:lang w:val="en-US"/>
        </w:rPr>
        <w:t>2</w:t>
      </w:r>
      <w:r w:rsidRPr="008A411A">
        <w:rPr>
          <w:color w:val="000000" w:themeColor="text1"/>
          <w:sz w:val="22"/>
          <w:szCs w:val="22"/>
        </w:rPr>
        <w:t xml:space="preserve"> presents a complete summary of the definitions and measures of the variables included in the present study</w:t>
      </w:r>
      <w:r>
        <w:rPr>
          <w:color w:val="000000" w:themeColor="text1"/>
          <w:sz w:val="22"/>
          <w:szCs w:val="22"/>
          <w:lang w:val="en-US"/>
        </w:rPr>
        <w:t xml:space="preserve">. </w:t>
      </w:r>
      <w:r w:rsidR="002A7AEF" w:rsidRPr="008A411A">
        <w:rPr>
          <w:color w:val="000000" w:themeColor="text1"/>
          <w:sz w:val="22"/>
          <w:szCs w:val="22"/>
        </w:rPr>
        <w:t>T</w:t>
      </w:r>
      <w:r w:rsidR="00CF4870">
        <w:rPr>
          <w:color w:val="000000" w:themeColor="text1"/>
          <w:sz w:val="22"/>
          <w:szCs w:val="22"/>
          <w:lang w:val="en-US"/>
        </w:rPr>
        <w:t>obin’s q</w:t>
      </w:r>
      <w:r w:rsidR="002A7AEF" w:rsidRPr="008A411A">
        <w:rPr>
          <w:color w:val="000000" w:themeColor="text1"/>
          <w:sz w:val="22"/>
          <w:szCs w:val="22"/>
        </w:rPr>
        <w:t xml:space="preserve"> (Q) serves as the dependent variable, which measures  the firm's market-to-book value discrepancy.</w:t>
      </w:r>
      <w:r w:rsidR="003D6E45" w:rsidRPr="008A411A">
        <w:rPr>
          <w:color w:val="000000" w:themeColor="text1"/>
          <w:sz w:val="22"/>
          <w:szCs w:val="22"/>
          <w:lang w:val="vi-VN"/>
        </w:rPr>
        <w:t xml:space="preserve"> </w:t>
      </w:r>
      <w:r w:rsidR="002A7AEF" w:rsidRPr="008A411A">
        <w:rPr>
          <w:color w:val="000000" w:themeColor="text1"/>
          <w:sz w:val="22"/>
          <w:szCs w:val="22"/>
        </w:rPr>
        <w:t>Since 2017, this indicator has gained widespread recognition and evaluates efficiency using market profitability indicators as a proxy firm value</w:t>
      </w:r>
      <w:r w:rsidR="00B0636B" w:rsidRPr="008A411A">
        <w:rPr>
          <w:color w:val="000000" w:themeColor="text1"/>
          <w:sz w:val="22"/>
          <w:szCs w:val="22"/>
        </w:rPr>
        <w:fldChar w:fldCharType="begin"/>
      </w:r>
      <w:r w:rsidR="006B39BA">
        <w:rPr>
          <w:color w:val="000000" w:themeColor="text1"/>
          <w:sz w:val="22"/>
          <w:szCs w:val="22"/>
        </w:rPr>
        <w:instrText xml:space="preserve"> ADDIN EN.CITE &lt;EndNote&gt;&lt;Cite&gt;&lt;Author&gt;Carter&lt;/Author&gt;&lt;Year&gt;2017&lt;/Year&gt;&lt;RecNum&gt;53&lt;/RecNum&gt;&lt;DisplayText&gt;&lt;style face="superscript"&gt;32&lt;/style&gt;&lt;/DisplayText&gt;&lt;record&gt;&lt;rec-number&gt;53&lt;/rec-number&gt;&lt;foreign-keys&gt;&lt;key app="EN" db-id="frvzx9sdotwpwwef20mptdx559205z9vfr5e" timestamp="1710043397"&gt;53&lt;/key&gt;&lt;/foreign-keys&gt;&lt;ref-type name="Journal Article"&gt;17&lt;/ref-type&gt;&lt;contributors&gt;&lt;authors&gt;&lt;author&gt;Carter, David A&lt;/author&gt;&lt;author&gt;Rogers, Daniel A&lt;/author&gt;&lt;author&gt;Simkins, Betty J&lt;/author&gt;&lt;author&gt;Treanor, Stephen D&lt;/author&gt;&lt;/authors&gt;&lt;/contributors&gt;&lt;titles&gt;&lt;title&gt;A review of the literature on commodity risk management&lt;/title&gt;&lt;secondary-title&gt;Journal of Commodity Markets&lt;/secondary-title&gt;&lt;/titles&gt;&lt;periodical&gt;&lt;full-title&gt;Journal of Commodity Markets&lt;/full-title&gt;&lt;/periodical&gt;&lt;pages&gt;1-17&lt;/pages&gt;&lt;volume&gt;8&lt;/volume&gt;&lt;dates&gt;&lt;year&gt;2017&lt;/year&gt;&lt;/dates&gt;&lt;isbn&gt;2405-8513&lt;/isbn&gt;&lt;urls&gt;&lt;/urls&gt;&lt;/record&gt;&lt;/Cite&gt;&lt;/EndNote&gt;</w:instrText>
      </w:r>
      <w:r w:rsidR="00B0636B" w:rsidRPr="008A411A">
        <w:rPr>
          <w:color w:val="000000" w:themeColor="text1"/>
          <w:sz w:val="22"/>
          <w:szCs w:val="22"/>
        </w:rPr>
        <w:fldChar w:fldCharType="separate"/>
      </w:r>
      <w:r w:rsidR="006B39BA" w:rsidRPr="006B39BA">
        <w:rPr>
          <w:noProof/>
          <w:color w:val="000000" w:themeColor="text1"/>
          <w:sz w:val="22"/>
          <w:szCs w:val="22"/>
          <w:vertAlign w:val="superscript"/>
        </w:rPr>
        <w:t>32</w:t>
      </w:r>
      <w:r w:rsidR="00B0636B" w:rsidRPr="008A411A">
        <w:rPr>
          <w:color w:val="000000" w:themeColor="text1"/>
          <w:sz w:val="22"/>
          <w:szCs w:val="22"/>
        </w:rPr>
        <w:fldChar w:fldCharType="end"/>
      </w:r>
      <w:r w:rsidR="002A2D5D" w:rsidRPr="008A411A">
        <w:rPr>
          <w:color w:val="000000" w:themeColor="text1"/>
          <w:sz w:val="22"/>
          <w:szCs w:val="22"/>
          <w:lang w:val="vi-VN"/>
        </w:rPr>
        <w:t xml:space="preserve">. </w:t>
      </w:r>
      <w:r w:rsidR="008A7735" w:rsidRPr="0013002D">
        <w:rPr>
          <w:color w:val="FF0000"/>
          <w:sz w:val="22"/>
          <w:szCs w:val="22"/>
          <w:lang w:val="vi-VN"/>
        </w:rPr>
        <w:t xml:space="preserve">To get </w:t>
      </w:r>
      <w:r w:rsidR="006B39BA">
        <w:rPr>
          <w:color w:val="FF0000"/>
          <w:sz w:val="22"/>
          <w:szCs w:val="22"/>
          <w:lang w:val="vi-VN"/>
        </w:rPr>
        <w:t>(</w:t>
      </w:r>
      <w:r w:rsidR="00BA5433" w:rsidRPr="0013002D">
        <w:rPr>
          <w:color w:val="FF0000"/>
          <w:sz w:val="22"/>
          <w:szCs w:val="22"/>
          <w:highlight w:val="white"/>
        </w:rPr>
        <w:t>Q</w:t>
      </w:r>
      <w:r w:rsidR="006B39BA">
        <w:rPr>
          <w:color w:val="FF0000"/>
          <w:sz w:val="22"/>
          <w:szCs w:val="22"/>
          <w:highlight w:val="white"/>
          <w:lang w:val="vi-VN"/>
        </w:rPr>
        <w:t>)</w:t>
      </w:r>
      <w:r w:rsidR="008A7735" w:rsidRPr="00541D25">
        <w:rPr>
          <w:sz w:val="22"/>
          <w:szCs w:val="22"/>
          <w:highlight w:val="white"/>
          <w:lang w:val="vi-VN"/>
        </w:rPr>
        <w:t>,</w:t>
      </w:r>
      <w:r w:rsidR="00BA5433" w:rsidRPr="00541D25">
        <w:rPr>
          <w:sz w:val="22"/>
          <w:szCs w:val="22"/>
          <w:highlight w:val="white"/>
        </w:rPr>
        <w:t xml:space="preserve"> </w:t>
      </w:r>
      <w:r w:rsidR="008A7735" w:rsidRPr="00541D25">
        <w:rPr>
          <w:sz w:val="22"/>
          <w:szCs w:val="22"/>
          <w:highlight w:val="white"/>
        </w:rPr>
        <w:t>a</w:t>
      </w:r>
      <w:r w:rsidR="008A7735" w:rsidRPr="008A411A">
        <w:rPr>
          <w:color w:val="000000" w:themeColor="text1"/>
          <w:sz w:val="22"/>
          <w:szCs w:val="22"/>
          <w:highlight w:val="white"/>
        </w:rPr>
        <w:t>dd</w:t>
      </w:r>
      <w:r w:rsidR="008A7735" w:rsidRPr="008A411A">
        <w:rPr>
          <w:color w:val="000000" w:themeColor="text1"/>
          <w:sz w:val="22"/>
          <w:szCs w:val="22"/>
          <w:lang w:val="vi-VN"/>
        </w:rPr>
        <w:t xml:space="preserve"> </w:t>
      </w:r>
      <w:r w:rsidR="008A7735" w:rsidRPr="008A411A">
        <w:rPr>
          <w:color w:val="000000" w:themeColor="text1"/>
          <w:sz w:val="22"/>
          <w:szCs w:val="22"/>
          <w:highlight w:val="white"/>
          <w:lang w:val="vi-VN"/>
        </w:rPr>
        <w:t>up</w:t>
      </w:r>
      <w:r w:rsidR="002A7AEF" w:rsidRPr="008A411A">
        <w:rPr>
          <w:color w:val="000000" w:themeColor="text1"/>
          <w:sz w:val="22"/>
          <w:szCs w:val="22"/>
        </w:rPr>
        <w:t xml:space="preserve"> the market value of common shares, the book value of preferred shares, and the book value of total liabilities</w:t>
      </w:r>
      <w:r w:rsidR="008A7735" w:rsidRPr="008A411A">
        <w:rPr>
          <w:color w:val="000000" w:themeColor="text1"/>
          <w:sz w:val="22"/>
          <w:szCs w:val="22"/>
          <w:lang w:val="vi-VN"/>
        </w:rPr>
        <w:t>; then</w:t>
      </w:r>
      <w:r w:rsidR="002A7AEF" w:rsidRPr="008A411A">
        <w:rPr>
          <w:color w:val="000000" w:themeColor="text1"/>
          <w:sz w:val="22"/>
          <w:szCs w:val="22"/>
        </w:rPr>
        <w:t xml:space="preserve"> divid</w:t>
      </w:r>
      <w:r w:rsidR="008A7735" w:rsidRPr="008A411A">
        <w:rPr>
          <w:color w:val="000000" w:themeColor="text1"/>
          <w:sz w:val="22"/>
          <w:szCs w:val="22"/>
        </w:rPr>
        <w:t>e</w:t>
      </w:r>
      <w:r w:rsidR="0033790A" w:rsidRPr="008A411A">
        <w:rPr>
          <w:color w:val="000000" w:themeColor="text1"/>
          <w:sz w:val="22"/>
          <w:szCs w:val="22"/>
        </w:rPr>
        <w:t>d</w:t>
      </w:r>
      <w:r w:rsidR="0033790A" w:rsidRPr="008A411A">
        <w:rPr>
          <w:color w:val="000000" w:themeColor="text1"/>
          <w:sz w:val="22"/>
          <w:szCs w:val="22"/>
          <w:lang w:val="vi-VN"/>
        </w:rPr>
        <w:t xml:space="preserve"> by</w:t>
      </w:r>
      <w:r w:rsidR="002A7AEF" w:rsidRPr="008A411A">
        <w:rPr>
          <w:color w:val="000000" w:themeColor="text1"/>
          <w:sz w:val="22"/>
          <w:szCs w:val="22"/>
        </w:rPr>
        <w:t xml:space="preserve"> the book value of total assets</w:t>
      </w:r>
      <w:r w:rsidR="00B0636B" w:rsidRPr="008A411A">
        <w:rPr>
          <w:color w:val="000000" w:themeColor="text1"/>
          <w:sz w:val="22"/>
          <w:szCs w:val="22"/>
        </w:rPr>
        <w:fldChar w:fldCharType="begin"/>
      </w:r>
      <w:r w:rsidR="006B39BA">
        <w:rPr>
          <w:color w:val="000000" w:themeColor="text1"/>
          <w:sz w:val="22"/>
          <w:szCs w:val="22"/>
        </w:rPr>
        <w:instrText xml:space="preserve"> ADDIN EN.CITE &lt;EndNote&gt;&lt;Cite&gt;&lt;Author&gt;Chung&lt;/Author&gt;&lt;Year&gt;1994&lt;/Year&gt;&lt;RecNum&gt;109&lt;/RecNum&gt;&lt;DisplayText&gt;&lt;style face="superscript"&gt;33&lt;/style&gt;&lt;/DisplayText&gt;&lt;record&gt;&lt;rec-number&gt;109&lt;/rec-number&gt;&lt;foreign-keys&gt;&lt;key app="EN" db-id="evfssdzt3xx00iee2waxvexxtxzdxxdx2dw9" timestamp="1707403516"&gt;109&lt;/key&gt;&lt;/foreign-keys&gt;&lt;ref-type name="Journal Article"&gt;17&lt;/ref-type&gt;&lt;contributors&gt;&lt;authors&gt;&lt;author&gt;Chung, Kee H&lt;/author&gt;&lt;author&gt;Pruitt, Stephen W&lt;/author&gt;&lt;/authors&gt;&lt;/contributors&gt;&lt;titles&gt;&lt;title&gt;A simple approximation of Tobin&amp;apos;s q&lt;/title&gt;&lt;secondary-title&gt;Financial management&lt;/secondary-title&gt;&lt;/titles&gt;&lt;pages&gt;70-74&lt;/pages&gt;&lt;dates&gt;&lt;year&gt;1994&lt;/year&gt;&lt;/dates&gt;&lt;isbn&gt;0046-3892&lt;/isbn&gt;&lt;urls&gt;&lt;/urls&gt;&lt;language&gt;English&lt;/language&gt;&lt;/record&gt;&lt;/Cite&gt;&lt;/EndNote&gt;</w:instrText>
      </w:r>
      <w:r w:rsidR="00B0636B" w:rsidRPr="008A411A">
        <w:rPr>
          <w:color w:val="000000" w:themeColor="text1"/>
          <w:sz w:val="22"/>
          <w:szCs w:val="22"/>
        </w:rPr>
        <w:fldChar w:fldCharType="separate"/>
      </w:r>
      <w:r w:rsidR="006B39BA" w:rsidRPr="006B39BA">
        <w:rPr>
          <w:noProof/>
          <w:color w:val="000000" w:themeColor="text1"/>
          <w:sz w:val="22"/>
          <w:szCs w:val="22"/>
          <w:vertAlign w:val="superscript"/>
        </w:rPr>
        <w:t>33</w:t>
      </w:r>
      <w:r w:rsidR="00B0636B" w:rsidRPr="008A411A">
        <w:rPr>
          <w:color w:val="000000" w:themeColor="text1"/>
          <w:sz w:val="22"/>
          <w:szCs w:val="22"/>
        </w:rPr>
        <w:fldChar w:fldCharType="end"/>
      </w:r>
      <w:r w:rsidR="002A2D5D" w:rsidRPr="008A411A">
        <w:rPr>
          <w:color w:val="000000" w:themeColor="text1"/>
          <w:sz w:val="22"/>
          <w:szCs w:val="22"/>
          <w:lang w:val="vi-VN"/>
        </w:rPr>
        <w:t>.</w:t>
      </w:r>
      <w:r w:rsidR="00183364">
        <w:rPr>
          <w:color w:val="000000" w:themeColor="text1"/>
          <w:sz w:val="22"/>
          <w:szCs w:val="22"/>
          <w:lang w:val="en-US"/>
        </w:rPr>
        <w:t xml:space="preserve"> </w:t>
      </w:r>
      <w:r w:rsidR="00256897" w:rsidRPr="00183364">
        <w:rPr>
          <w:color w:val="FF0000"/>
          <w:sz w:val="22"/>
          <w:szCs w:val="22"/>
        </w:rPr>
        <w:t xml:space="preserve">Additionally, another measurement </w:t>
      </w:r>
      <w:r w:rsidR="00211A67">
        <w:rPr>
          <w:color w:val="FF0000"/>
          <w:sz w:val="22"/>
          <w:szCs w:val="22"/>
          <w:lang w:val="en-US"/>
        </w:rPr>
        <w:t>employed</w:t>
      </w:r>
      <w:r w:rsidR="00256897" w:rsidRPr="00183364">
        <w:rPr>
          <w:color w:val="FF0000"/>
          <w:sz w:val="22"/>
          <w:szCs w:val="22"/>
        </w:rPr>
        <w:t xml:space="preserve"> in </w:t>
      </w:r>
      <w:r w:rsidR="00C02568">
        <w:rPr>
          <w:color w:val="FF0000"/>
          <w:sz w:val="22"/>
          <w:szCs w:val="22"/>
          <w:lang w:val="en-US"/>
        </w:rPr>
        <w:t xml:space="preserve">the </w:t>
      </w:r>
      <w:r w:rsidR="00256897" w:rsidRPr="00183364">
        <w:rPr>
          <w:color w:val="FF0000"/>
          <w:sz w:val="22"/>
          <w:szCs w:val="22"/>
        </w:rPr>
        <w:t xml:space="preserve">calculation Tobin’s q </w:t>
      </w:r>
      <w:r w:rsidR="0098412D">
        <w:rPr>
          <w:color w:val="FF0000"/>
          <w:sz w:val="22"/>
          <w:szCs w:val="22"/>
          <w:lang w:val="en-US"/>
        </w:rPr>
        <w:t>is QD</w:t>
      </w:r>
      <w:r w:rsidR="00256897" w:rsidRPr="00183364">
        <w:rPr>
          <w:color w:val="FF0000"/>
          <w:sz w:val="22"/>
          <w:szCs w:val="22"/>
        </w:rPr>
        <w:fldChar w:fldCharType="begin">
          <w:fldData xml:space="preserve">PEVuZE5vdGU+PENpdGU+PEF1dGhvcj5DaHVuZzwvQXV0aG9yPjxZZWFyPjE5OTY8L1llYXI+PFJl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</w:fldData>
        </w:fldChar>
      </w:r>
      <w:r w:rsidR="006B39BA">
        <w:rPr>
          <w:color w:val="FF0000"/>
          <w:sz w:val="22"/>
          <w:szCs w:val="22"/>
        </w:rPr>
        <w:instrText xml:space="preserve"> ADDIN EN.CITE </w:instrText>
      </w:r>
      <w:r w:rsidR="006B39BA">
        <w:rPr>
          <w:color w:val="FF0000"/>
          <w:sz w:val="22"/>
          <w:szCs w:val="22"/>
        </w:rPr>
        <w:fldChar w:fldCharType="begin">
          <w:fldData xml:space="preserve">PEVuZE5vdGU+PENpdGU+PEF1dGhvcj5DaHVuZzwvQXV0aG9yPjxZZWFyPjE5OTY8L1llYXI+PFJl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</w:fldData>
        </w:fldChar>
      </w:r>
      <w:r w:rsidR="006B39BA">
        <w:rPr>
          <w:color w:val="FF0000"/>
          <w:sz w:val="22"/>
          <w:szCs w:val="22"/>
        </w:rPr>
        <w:instrText xml:space="preserve"> ADDIN EN.CITE.DATA </w:instrText>
      </w:r>
      <w:r w:rsidR="006B39BA">
        <w:rPr>
          <w:color w:val="FF0000"/>
          <w:sz w:val="22"/>
          <w:szCs w:val="22"/>
        </w:rPr>
      </w:r>
      <w:r w:rsidR="006B39BA">
        <w:rPr>
          <w:color w:val="FF0000"/>
          <w:sz w:val="22"/>
          <w:szCs w:val="22"/>
        </w:rPr>
        <w:fldChar w:fldCharType="end"/>
      </w:r>
      <w:r w:rsidR="00256897" w:rsidRPr="00183364">
        <w:rPr>
          <w:color w:val="FF0000"/>
          <w:sz w:val="22"/>
          <w:szCs w:val="22"/>
        </w:rPr>
      </w:r>
      <w:r w:rsidR="00256897" w:rsidRPr="00183364">
        <w:rPr>
          <w:color w:val="FF0000"/>
          <w:sz w:val="22"/>
          <w:szCs w:val="22"/>
        </w:rPr>
        <w:fldChar w:fldCharType="separate"/>
      </w:r>
      <w:r w:rsidR="006B39BA" w:rsidRPr="006B39BA">
        <w:rPr>
          <w:noProof/>
          <w:color w:val="FF0000"/>
          <w:sz w:val="22"/>
          <w:szCs w:val="22"/>
          <w:vertAlign w:val="superscript"/>
        </w:rPr>
        <w:t>33-35</w:t>
      </w:r>
      <w:r w:rsidR="00256897" w:rsidRPr="00183364">
        <w:rPr>
          <w:color w:val="FF0000"/>
          <w:sz w:val="22"/>
          <w:szCs w:val="22"/>
        </w:rPr>
        <w:fldChar w:fldCharType="end"/>
      </w:r>
      <w:r w:rsidR="0098412D">
        <w:rPr>
          <w:color w:val="FF0000"/>
          <w:sz w:val="22"/>
          <w:szCs w:val="22"/>
          <w:lang w:val="en-US"/>
        </w:rPr>
        <w:t xml:space="preserve">. QD is </w:t>
      </w:r>
      <w:r w:rsidR="00C02568">
        <w:rPr>
          <w:color w:val="FF0000"/>
          <w:sz w:val="22"/>
          <w:szCs w:val="22"/>
          <w:lang w:val="en-US"/>
        </w:rPr>
        <w:t>o</w:t>
      </w:r>
      <w:r w:rsidR="006B39BA">
        <w:rPr>
          <w:color w:val="FF0000"/>
          <w:sz w:val="22"/>
          <w:szCs w:val="22"/>
          <w:lang w:val="vi-VN"/>
        </w:rPr>
        <w:t>b</w:t>
      </w:r>
      <w:r w:rsidR="00C02568">
        <w:rPr>
          <w:color w:val="FF0000"/>
          <w:sz w:val="22"/>
          <w:szCs w:val="22"/>
          <w:lang w:val="en-US"/>
        </w:rPr>
        <w:t>tained</w:t>
      </w:r>
      <w:r w:rsidR="0098412D" w:rsidRPr="0098412D">
        <w:rPr>
          <w:color w:val="FF0000"/>
          <w:sz w:val="22"/>
          <w:szCs w:val="22"/>
        </w:rPr>
        <w:t xml:space="preserve"> by dividing the </w:t>
      </w:r>
      <w:r w:rsidR="0003109D">
        <w:rPr>
          <w:color w:val="FF0000"/>
          <w:sz w:val="22"/>
          <w:szCs w:val="22"/>
          <w:lang w:val="en-US"/>
        </w:rPr>
        <w:t>aggregate</w:t>
      </w:r>
      <w:r w:rsidR="0098412D" w:rsidRPr="0098412D">
        <w:rPr>
          <w:color w:val="FF0000"/>
          <w:sz w:val="22"/>
          <w:szCs w:val="22"/>
        </w:rPr>
        <w:t xml:space="preserve"> value of firm</w:t>
      </w:r>
      <w:r w:rsidR="00F40B2B">
        <w:rPr>
          <w:color w:val="FF0000"/>
          <w:sz w:val="22"/>
          <w:szCs w:val="22"/>
          <w:lang w:val="en-US"/>
        </w:rPr>
        <w:t xml:space="preserve"> (</w:t>
      </w:r>
      <w:r w:rsidR="0003109D">
        <w:rPr>
          <w:color w:val="FF0000"/>
          <w:sz w:val="22"/>
          <w:szCs w:val="22"/>
          <w:lang w:val="en-US"/>
        </w:rPr>
        <w:t>includ</w:t>
      </w:r>
      <w:r w:rsidR="00C02568">
        <w:rPr>
          <w:color w:val="FF0000"/>
          <w:sz w:val="22"/>
          <w:szCs w:val="22"/>
          <w:lang w:val="en-US"/>
        </w:rPr>
        <w:t>ing</w:t>
      </w:r>
      <w:r w:rsidR="0003109D">
        <w:rPr>
          <w:color w:val="FF0000"/>
          <w:sz w:val="22"/>
          <w:szCs w:val="22"/>
          <w:lang w:val="en-US"/>
        </w:rPr>
        <w:t xml:space="preserve"> the </w:t>
      </w:r>
      <w:r w:rsidR="0098412D" w:rsidRPr="0098412D">
        <w:rPr>
          <w:color w:val="FF0000"/>
          <w:sz w:val="22"/>
          <w:szCs w:val="22"/>
        </w:rPr>
        <w:t>market value of common stocks</w:t>
      </w:r>
      <w:r w:rsidR="0003109D">
        <w:rPr>
          <w:color w:val="FF0000"/>
          <w:sz w:val="22"/>
          <w:szCs w:val="22"/>
          <w:lang w:val="en-US"/>
        </w:rPr>
        <w:t xml:space="preserve">, </w:t>
      </w:r>
      <w:r w:rsidR="0098412D" w:rsidRPr="0098412D">
        <w:rPr>
          <w:color w:val="FF0000"/>
          <w:sz w:val="22"/>
          <w:szCs w:val="22"/>
        </w:rPr>
        <w:t>the book value of the preferred stock</w:t>
      </w:r>
      <w:r w:rsidR="00F97262">
        <w:rPr>
          <w:color w:val="FF0000"/>
          <w:sz w:val="22"/>
          <w:szCs w:val="22"/>
          <w:lang w:val="en-US"/>
        </w:rPr>
        <w:t xml:space="preserve">, </w:t>
      </w:r>
      <w:r w:rsidR="0098412D" w:rsidRPr="0098412D">
        <w:rPr>
          <w:color w:val="FF0000"/>
          <w:sz w:val="22"/>
          <w:szCs w:val="22"/>
        </w:rPr>
        <w:t>long term debt</w:t>
      </w:r>
      <w:r w:rsidR="00F97262">
        <w:rPr>
          <w:color w:val="FF0000"/>
          <w:sz w:val="22"/>
          <w:szCs w:val="22"/>
          <w:lang w:val="en-US"/>
        </w:rPr>
        <w:t xml:space="preserve">, </w:t>
      </w:r>
      <w:r w:rsidR="0098412D" w:rsidRPr="0098412D">
        <w:rPr>
          <w:color w:val="FF0000"/>
          <w:sz w:val="22"/>
          <w:szCs w:val="22"/>
        </w:rPr>
        <w:t xml:space="preserve">short term debt </w:t>
      </w:r>
      <w:r w:rsidR="00F97262">
        <w:rPr>
          <w:color w:val="FF0000"/>
          <w:sz w:val="22"/>
          <w:szCs w:val="22"/>
          <w:lang w:val="en-US"/>
        </w:rPr>
        <w:t xml:space="preserve">and subtracting </w:t>
      </w:r>
      <w:r w:rsidR="0098412D" w:rsidRPr="0098412D">
        <w:rPr>
          <w:color w:val="FF0000"/>
          <w:sz w:val="22"/>
          <w:szCs w:val="22"/>
        </w:rPr>
        <w:t xml:space="preserve">the book value of net </w:t>
      </w:r>
      <w:r w:rsidR="00F97262">
        <w:rPr>
          <w:color w:val="FF0000"/>
          <w:sz w:val="22"/>
          <w:szCs w:val="22"/>
          <w:lang w:val="en-US"/>
        </w:rPr>
        <w:t xml:space="preserve">current </w:t>
      </w:r>
      <w:r w:rsidR="0098412D" w:rsidRPr="0098412D">
        <w:rPr>
          <w:color w:val="FF0000"/>
          <w:sz w:val="22"/>
          <w:szCs w:val="22"/>
        </w:rPr>
        <w:t>asset</w:t>
      </w:r>
      <w:r w:rsidR="00F97262">
        <w:rPr>
          <w:color w:val="FF0000"/>
          <w:sz w:val="22"/>
          <w:szCs w:val="22"/>
          <w:lang w:val="en-US"/>
        </w:rPr>
        <w:t>s</w:t>
      </w:r>
      <w:r w:rsidR="0098412D" w:rsidRPr="0098412D">
        <w:rPr>
          <w:color w:val="FF0000"/>
          <w:sz w:val="22"/>
          <w:szCs w:val="22"/>
        </w:rPr>
        <w:t>) by total assets</w:t>
      </w:r>
      <w:r w:rsidR="00F97262">
        <w:rPr>
          <w:color w:val="FF0000"/>
          <w:sz w:val="22"/>
          <w:szCs w:val="22"/>
          <w:lang w:val="en-US"/>
        </w:rPr>
        <w:t>’ book value</w:t>
      </w:r>
      <w:r w:rsidR="0098412D" w:rsidRPr="0098412D">
        <w:rPr>
          <w:color w:val="FF0000"/>
          <w:sz w:val="22"/>
          <w:szCs w:val="22"/>
        </w:rPr>
        <w:t>.</w:t>
      </w:r>
      <w:r w:rsidR="00AD7EB3">
        <w:rPr>
          <w:color w:val="FF0000"/>
          <w:sz w:val="22"/>
          <w:szCs w:val="22"/>
          <w:lang w:val="en-US"/>
        </w:rPr>
        <w:t xml:space="preserve"> </w:t>
      </w:r>
      <w:r w:rsidR="00F40B2B">
        <w:rPr>
          <w:color w:val="FF0000"/>
          <w:sz w:val="22"/>
          <w:szCs w:val="22"/>
          <w:lang w:val="en-US"/>
        </w:rPr>
        <w:t xml:space="preserve">An </w:t>
      </w:r>
      <w:r w:rsidR="00211A67">
        <w:rPr>
          <w:color w:val="FF0000"/>
          <w:sz w:val="22"/>
          <w:szCs w:val="22"/>
          <w:lang w:val="en-US"/>
        </w:rPr>
        <w:t xml:space="preserve">alternative dependent variable is </w:t>
      </w:r>
      <w:r w:rsidR="00211A67" w:rsidRPr="00211A67">
        <w:rPr>
          <w:color w:val="FF0000"/>
          <w:sz w:val="22"/>
          <w:szCs w:val="22"/>
        </w:rPr>
        <w:t>the MB ratio</w:t>
      </w:r>
      <w:r w:rsidR="00F40B2B">
        <w:rPr>
          <w:color w:val="FF0000"/>
          <w:sz w:val="22"/>
          <w:szCs w:val="22"/>
          <w:lang w:val="en-US"/>
        </w:rPr>
        <w:t>, representing</w:t>
      </w:r>
      <w:r w:rsidR="00211A67" w:rsidRPr="00211A67">
        <w:rPr>
          <w:color w:val="FF0000"/>
          <w:sz w:val="22"/>
          <w:szCs w:val="22"/>
        </w:rPr>
        <w:t xml:space="preserve"> the businesses</w:t>
      </w:r>
      <w:r w:rsidR="00F40B2B">
        <w:rPr>
          <w:color w:val="FF0000"/>
          <w:sz w:val="22"/>
          <w:szCs w:val="22"/>
          <w:lang w:val="en-US"/>
        </w:rPr>
        <w:t>’ value</w:t>
      </w:r>
      <w:r w:rsidR="00211A67" w:rsidRPr="00211A67">
        <w:rPr>
          <w:color w:val="FF0000"/>
          <w:sz w:val="22"/>
          <w:szCs w:val="22"/>
        </w:rPr>
        <w:t xml:space="preserve"> and the firm’s growth opportunities </w:t>
      </w:r>
      <w:r w:rsidR="00211A67" w:rsidRPr="00211A67">
        <w:rPr>
          <w:color w:val="FF0000"/>
          <w:sz w:val="22"/>
          <w:szCs w:val="22"/>
        </w:rPr>
        <w:fldChar w:fldCharType="begin"/>
      </w:r>
      <w:r w:rsidR="006B39BA">
        <w:rPr>
          <w:color w:val="FF0000"/>
          <w:sz w:val="22"/>
          <w:szCs w:val="22"/>
        </w:rPr>
        <w:instrText xml:space="preserve"> ADDIN EN.CITE &lt;EndNote&gt;&lt;Cite&gt;&lt;Author&gt;Villarón-Peramato&lt;/Author&gt;&lt;Year&gt;2018&lt;/Year&gt;&lt;RecNum&gt;68&lt;/RecNum&gt;&lt;DisplayText&gt;&lt;style face="superscript"&gt;36&lt;/style&gt;&lt;/DisplayText&gt;&lt;record&gt;&lt;rec-number&gt;68&lt;/rec-number&gt;&lt;foreign-keys&gt;&lt;key app="EN" db-id="frvzx9sdotwpwwef20mptdx559205z9vfr5e" timestamp="1710051325"&gt;68&lt;/key&gt;&lt;/foreign-keys&gt;&lt;ref-type name="Journal Article"&gt;17&lt;/ref-type&gt;&lt;contributors&gt;&lt;authors&gt;&lt;author&gt;Villarón-Peramato, Oscar&lt;/author&gt;&lt;author&gt;García-Sánchez, Isabel-María&lt;/author&gt;&lt;author&gt;Martínez-Ferrero, Jennifer&lt;/author&gt;&lt;/authors&gt;&lt;/contributors&gt;&lt;titles&gt;&lt;title&gt;Capital structure as a control mechanism of a CSR entrenchment strategy&lt;/title&gt;&lt;secondary-title&gt;European Business Review&lt;/secondary-title&gt;&lt;/titles&gt;&lt;periodical&gt;&lt;full-title&gt;European Business Review&lt;/full-title&gt;&lt;/periodical&gt;&lt;pages&gt;340-371&lt;/pages&gt;&lt;volume&gt;30&lt;/volume&gt;&lt;number&gt;3&lt;/number&gt;&lt;dates&gt;&lt;year&gt;2018&lt;/year&gt;&lt;/dates&gt;&lt;isbn&gt;0955-534X&lt;/isbn&gt;&lt;urls&gt;&lt;/urls&gt;&lt;/record&gt;&lt;/Cite&gt;&lt;/EndNote&gt;</w:instrText>
      </w:r>
      <w:r w:rsidR="00211A67" w:rsidRPr="00211A67">
        <w:rPr>
          <w:color w:val="FF0000"/>
          <w:sz w:val="22"/>
          <w:szCs w:val="22"/>
        </w:rPr>
        <w:fldChar w:fldCharType="separate"/>
      </w:r>
      <w:r w:rsidR="006B39BA" w:rsidRPr="006B39BA">
        <w:rPr>
          <w:noProof/>
          <w:color w:val="FF0000"/>
          <w:sz w:val="22"/>
          <w:szCs w:val="22"/>
          <w:vertAlign w:val="superscript"/>
        </w:rPr>
        <w:t>36</w:t>
      </w:r>
      <w:r w:rsidR="00211A67" w:rsidRPr="00211A67">
        <w:rPr>
          <w:color w:val="FF0000"/>
          <w:sz w:val="22"/>
          <w:szCs w:val="22"/>
        </w:rPr>
        <w:fldChar w:fldCharType="end"/>
      </w:r>
      <w:r w:rsidR="00211A67" w:rsidRPr="00211A67">
        <w:rPr>
          <w:color w:val="FF0000"/>
          <w:sz w:val="22"/>
          <w:szCs w:val="22"/>
        </w:rPr>
        <w:t>.</w:t>
      </w:r>
    </w:p>
    <w:p w14:paraId="138645BA" w14:textId="36A63063" w:rsidR="00E25FD3" w:rsidRPr="008A411A" w:rsidRDefault="00BA5433" w:rsidP="00EB14FB">
      <w:pPr>
        <w:tabs>
          <w:tab w:val="left" w:pos="360"/>
          <w:tab w:val="right" w:pos="9072"/>
        </w:tabs>
        <w:spacing w:before="120" w:after="120"/>
        <w:jc w:val="both"/>
        <w:rPr>
          <w:i/>
          <w:color w:val="000000" w:themeColor="text1"/>
          <w:sz w:val="22"/>
          <w:szCs w:val="22"/>
        </w:rPr>
      </w:pPr>
      <w:r w:rsidRPr="00256897">
        <w:rPr>
          <w:color w:val="000000" w:themeColor="text1"/>
          <w:sz w:val="22"/>
          <w:szCs w:val="22"/>
        </w:rPr>
        <w:t>3.</w:t>
      </w:r>
      <w:r w:rsidRPr="008A411A">
        <w:rPr>
          <w:i/>
          <w:color w:val="000000" w:themeColor="text1"/>
          <w:sz w:val="22"/>
          <w:szCs w:val="22"/>
        </w:rPr>
        <w:t xml:space="preserve">2.2. Independent variable </w:t>
      </w:r>
    </w:p>
    <w:p w14:paraId="212DAF70" w14:textId="5B87D206" w:rsidR="00E25FD3" w:rsidRPr="008A411A" w:rsidRDefault="00BA5433" w:rsidP="004C5359">
      <w:pPr>
        <w:shd w:val="clear" w:color="auto" w:fill="FFFFFF"/>
        <w:tabs>
          <w:tab w:val="left" w:pos="360"/>
          <w:tab w:val="right" w:pos="9072"/>
        </w:tabs>
        <w:spacing w:after="120" w:line="312" w:lineRule="auto"/>
        <w:jc w:val="both"/>
        <w:rPr>
          <w:color w:val="000000" w:themeColor="text1"/>
          <w:sz w:val="22"/>
          <w:szCs w:val="22"/>
          <w:highlight w:val="white"/>
          <w:lang w:val="vi-VN"/>
        </w:rPr>
      </w:pPr>
      <w:r w:rsidRPr="008A411A">
        <w:rPr>
          <w:color w:val="000000" w:themeColor="text1"/>
          <w:sz w:val="22"/>
          <w:szCs w:val="22"/>
        </w:rPr>
        <w:t xml:space="preserve">Independent variable is Water Consumption Disclosure (WCD). Since </w:t>
      </w:r>
      <w:r w:rsidR="002A7AEF" w:rsidRPr="008A411A">
        <w:rPr>
          <w:color w:val="000000" w:themeColor="text1"/>
          <w:sz w:val="22"/>
          <w:szCs w:val="22"/>
        </w:rPr>
        <w:t>Vietnam</w:t>
      </w:r>
      <w:r w:rsidR="002A7AEF" w:rsidRPr="008A411A">
        <w:rPr>
          <w:color w:val="000000" w:themeColor="text1"/>
          <w:sz w:val="22"/>
          <w:szCs w:val="22"/>
          <w:lang w:val="vi-VN"/>
        </w:rPr>
        <w:t xml:space="preserve"> hasn’t </w:t>
      </w:r>
      <w:r w:rsidR="00691109" w:rsidRPr="00691109">
        <w:rPr>
          <w:color w:val="FF0000"/>
          <w:sz w:val="22"/>
          <w:szCs w:val="22"/>
          <w:lang w:val="vi-VN"/>
        </w:rPr>
        <w:t>an</w:t>
      </w:r>
      <w:r w:rsidR="00691109">
        <w:rPr>
          <w:color w:val="000000" w:themeColor="text1"/>
          <w:sz w:val="22"/>
          <w:szCs w:val="22"/>
          <w:lang w:val="vi-VN"/>
        </w:rPr>
        <w:t xml:space="preserve"> </w:t>
      </w:r>
      <w:r w:rsidRPr="008A411A">
        <w:rPr>
          <w:color w:val="000000" w:themeColor="text1"/>
          <w:sz w:val="22"/>
          <w:szCs w:val="22"/>
        </w:rPr>
        <w:t>official dataset for Vietnam in this</w:t>
      </w:r>
      <w:r w:rsidR="002A7AEF" w:rsidRPr="008A411A">
        <w:rPr>
          <w:color w:val="000000" w:themeColor="text1"/>
          <w:sz w:val="22"/>
          <w:szCs w:val="22"/>
          <w:lang w:val="vi-VN"/>
        </w:rPr>
        <w:t xml:space="preserve"> domain</w:t>
      </w:r>
      <w:r w:rsidRPr="008A411A">
        <w:rPr>
          <w:color w:val="000000" w:themeColor="text1"/>
          <w:sz w:val="22"/>
          <w:szCs w:val="22"/>
        </w:rPr>
        <w:t>, we must use the coding method from other research studies</w:t>
      </w:r>
      <w:r w:rsidR="003D6E45" w:rsidRPr="008A411A">
        <w:rPr>
          <w:color w:val="000000" w:themeColor="text1"/>
          <w:sz w:val="22"/>
          <w:szCs w:val="22"/>
        </w:rPr>
        <w:fldChar w:fldCharType="begin">
          <w:fldData xml:space="preserve">PEVuZE5vdGU+PENpdGU+PEF1dGhvcj5TYWlkPC9BdXRob3I+PFllYXI+MjAwOTwvWWVhcj48UmVj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</w:fldData>
        </w:fldChar>
      </w:r>
      <w:r w:rsidR="006B39BA">
        <w:rPr>
          <w:color w:val="000000" w:themeColor="text1"/>
          <w:sz w:val="22"/>
          <w:szCs w:val="22"/>
        </w:rPr>
        <w:instrText xml:space="preserve"> ADDIN EN.CITE </w:instrText>
      </w:r>
      <w:r w:rsidR="006B39BA">
        <w:rPr>
          <w:color w:val="000000" w:themeColor="text1"/>
          <w:sz w:val="22"/>
          <w:szCs w:val="22"/>
        </w:rPr>
        <w:fldChar w:fldCharType="begin">
          <w:fldData xml:space="preserve">PEVuZE5vdGU+PENpdGU+PEF1dGhvcj5TYWlkPC9BdXRob3I+PFllYXI+MjAwOTwvWWVhcj48UmVj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</w:fldData>
        </w:fldChar>
      </w:r>
      <w:r w:rsidR="006B39BA">
        <w:rPr>
          <w:color w:val="000000" w:themeColor="text1"/>
          <w:sz w:val="22"/>
          <w:szCs w:val="22"/>
        </w:rPr>
        <w:instrText xml:space="preserve"> ADDIN EN.CITE.DATA </w:instrText>
      </w:r>
      <w:r w:rsidR="006B39BA">
        <w:rPr>
          <w:color w:val="000000" w:themeColor="text1"/>
          <w:sz w:val="22"/>
          <w:szCs w:val="22"/>
        </w:rPr>
      </w:r>
      <w:r w:rsidR="006B39BA">
        <w:rPr>
          <w:color w:val="000000" w:themeColor="text1"/>
          <w:sz w:val="22"/>
          <w:szCs w:val="22"/>
        </w:rPr>
        <w:fldChar w:fldCharType="end"/>
      </w:r>
      <w:r w:rsidR="003D6E45" w:rsidRPr="008A411A">
        <w:rPr>
          <w:color w:val="000000" w:themeColor="text1"/>
          <w:sz w:val="22"/>
          <w:szCs w:val="22"/>
        </w:rPr>
      </w:r>
      <w:r w:rsidR="003D6E45" w:rsidRPr="008A411A">
        <w:rPr>
          <w:color w:val="000000" w:themeColor="text1"/>
          <w:sz w:val="22"/>
          <w:szCs w:val="22"/>
        </w:rPr>
        <w:fldChar w:fldCharType="separate"/>
      </w:r>
      <w:r w:rsidR="006B39BA" w:rsidRPr="006B39BA">
        <w:rPr>
          <w:noProof/>
          <w:color w:val="000000" w:themeColor="text1"/>
          <w:sz w:val="22"/>
          <w:szCs w:val="22"/>
          <w:vertAlign w:val="superscript"/>
        </w:rPr>
        <w:t>37-40</w:t>
      </w:r>
      <w:r w:rsidR="003D6E45" w:rsidRPr="008A411A">
        <w:rPr>
          <w:color w:val="000000" w:themeColor="text1"/>
          <w:sz w:val="22"/>
          <w:szCs w:val="22"/>
        </w:rPr>
        <w:fldChar w:fldCharType="end"/>
      </w:r>
      <w:r w:rsidR="00564E50" w:rsidRPr="008A411A">
        <w:rPr>
          <w:color w:val="000000" w:themeColor="text1"/>
          <w:sz w:val="22"/>
          <w:szCs w:val="22"/>
          <w:lang w:val="vi-VN"/>
        </w:rPr>
        <w:t>.</w:t>
      </w:r>
      <w:r w:rsidR="00954238">
        <w:rPr>
          <w:color w:val="000000" w:themeColor="text1"/>
          <w:sz w:val="22"/>
          <w:szCs w:val="22"/>
          <w:lang w:val="en-US"/>
        </w:rPr>
        <w:t xml:space="preserve"> </w:t>
      </w:r>
      <w:r w:rsidRPr="008A411A">
        <w:rPr>
          <w:color w:val="000000" w:themeColor="text1"/>
          <w:sz w:val="22"/>
          <w:szCs w:val="22"/>
        </w:rPr>
        <w:t>Wiseman</w:t>
      </w:r>
      <w:r w:rsidR="00B0636B" w:rsidRPr="008A411A">
        <w:rPr>
          <w:color w:val="000000" w:themeColor="text1"/>
          <w:sz w:val="22"/>
          <w:szCs w:val="22"/>
          <w:lang w:val="vi-VN"/>
        </w:rPr>
        <w:fldChar w:fldCharType="begin"/>
      </w:r>
      <w:r w:rsidR="006B39BA">
        <w:rPr>
          <w:color w:val="000000" w:themeColor="text1"/>
          <w:sz w:val="22"/>
          <w:szCs w:val="22"/>
          <w:lang w:val="vi-VN"/>
        </w:rPr>
        <w:instrText xml:space="preserve"> ADDIN EN.CITE &lt;EndNote&gt;&lt;Cite&gt;&lt;Author&gt;Wiseman&lt;/Author&gt;&lt;Year&gt;1982&lt;/Year&gt;&lt;RecNum&gt;56&lt;/RecNum&gt;&lt;DisplayText&gt;&lt;style face="superscript"&gt;38&lt;/style&gt;&lt;/DisplayText&gt;&lt;record&gt;&lt;rec-number&gt;56&lt;/rec-number&gt;&lt;foreign-keys&gt;&lt;key app="EN" db-id="frvzx9sdotwpwwef20mptdx559205z9vfr5e" timestamp="1710043397"&gt;56&lt;/key&gt;&lt;/foreign-keys&gt;&lt;ref-type name="Journal Article"&gt;17&lt;/ref-type&gt;&lt;contributors&gt;&lt;authors&gt;&lt;author&gt;Wiseman, Joanne&lt;/author&gt;&lt;/authors&gt;&lt;/contributors&gt;&lt;titles&gt;&lt;title&gt;An evaluation of environmental disclosures made in corporate annual reports&lt;/title&gt;&lt;secondary-title&gt;Accounting, organizations and society&lt;/secondary-title&gt;&lt;/titles&gt;&lt;periodical&gt;&lt;full-title&gt;Accounting, organizations and society&lt;/full-title&gt;&lt;/periodical&gt;&lt;pages&gt;53-63&lt;/pages&gt;&lt;volume&gt;7&lt;/volume&gt;&lt;number&gt;1&lt;/number&gt;&lt;dates&gt;&lt;year&gt;1982&lt;/year&gt;&lt;/dates&gt;&lt;isbn&gt;0361-3682&lt;/isbn&gt;&lt;urls&gt;&lt;/urls&gt;&lt;/record&gt;&lt;/Cite&gt;&lt;/EndNote&gt;</w:instrText>
      </w:r>
      <w:r w:rsidR="00B0636B" w:rsidRPr="008A411A">
        <w:rPr>
          <w:color w:val="000000" w:themeColor="text1"/>
          <w:sz w:val="22"/>
          <w:szCs w:val="22"/>
          <w:lang w:val="vi-VN"/>
        </w:rPr>
        <w:fldChar w:fldCharType="separate"/>
      </w:r>
      <w:r w:rsidR="006B39BA" w:rsidRPr="006B39BA">
        <w:rPr>
          <w:noProof/>
          <w:color w:val="000000" w:themeColor="text1"/>
          <w:sz w:val="22"/>
          <w:szCs w:val="22"/>
          <w:vertAlign w:val="superscript"/>
          <w:lang w:val="vi-VN"/>
        </w:rPr>
        <w:t>38</w:t>
      </w:r>
      <w:r w:rsidR="00B0636B" w:rsidRPr="008A411A">
        <w:rPr>
          <w:color w:val="000000" w:themeColor="text1"/>
          <w:sz w:val="22"/>
          <w:szCs w:val="22"/>
          <w:lang w:val="vi-VN"/>
        </w:rPr>
        <w:fldChar w:fldCharType="end"/>
      </w:r>
      <w:r w:rsidR="00564E50" w:rsidRPr="008A411A">
        <w:rPr>
          <w:color w:val="000000" w:themeColor="text1"/>
          <w:sz w:val="22"/>
          <w:szCs w:val="22"/>
          <w:lang w:val="vi-VN"/>
        </w:rPr>
        <w:t xml:space="preserve"> </w:t>
      </w:r>
      <w:r w:rsidR="002A7AEF" w:rsidRPr="008A411A">
        <w:rPr>
          <w:color w:val="000000" w:themeColor="text1"/>
          <w:sz w:val="22"/>
          <w:szCs w:val="22"/>
        </w:rPr>
        <w:t>created</w:t>
      </w:r>
      <w:r w:rsidRPr="008A411A">
        <w:rPr>
          <w:color w:val="000000" w:themeColor="text1"/>
          <w:sz w:val="22"/>
          <w:szCs w:val="22"/>
        </w:rPr>
        <w:t xml:space="preserve"> a way to evaluate environmental disclosure based on specificity and the presence or absence of monetary information. This method has been used in several studies to measure e</w:t>
      </w:r>
      <w:r w:rsidR="003D6E45" w:rsidRPr="008A411A">
        <w:rPr>
          <w:color w:val="000000" w:themeColor="text1"/>
          <w:sz w:val="22"/>
          <w:szCs w:val="22"/>
        </w:rPr>
        <w:t>nvironment</w:t>
      </w:r>
      <w:r w:rsidR="00A54352" w:rsidRPr="008A411A">
        <w:rPr>
          <w:color w:val="000000" w:themeColor="text1"/>
          <w:sz w:val="22"/>
          <w:szCs w:val="22"/>
        </w:rPr>
        <w:t>al</w:t>
      </w:r>
      <w:r w:rsidRPr="008A411A">
        <w:rPr>
          <w:color w:val="000000" w:themeColor="text1"/>
          <w:sz w:val="22"/>
          <w:szCs w:val="22"/>
        </w:rPr>
        <w:t xml:space="preserve"> disclosure</w:t>
      </w:r>
      <w:r w:rsidR="003D6E45" w:rsidRPr="008A411A">
        <w:rPr>
          <w:color w:val="000000" w:themeColor="text1"/>
        </w:rPr>
        <w:t xml:space="preserve"> </w:t>
      </w:r>
      <w:r w:rsidR="003D6E45" w:rsidRPr="008A411A">
        <w:rPr>
          <w:color w:val="000000" w:themeColor="text1"/>
          <w:sz w:val="22"/>
          <w:szCs w:val="22"/>
        </w:rPr>
        <w:fldChar w:fldCharType="begin"/>
      </w:r>
      <w:r w:rsidR="006B39BA">
        <w:rPr>
          <w:color w:val="000000" w:themeColor="text1"/>
          <w:sz w:val="22"/>
          <w:szCs w:val="22"/>
        </w:rPr>
        <w:instrText xml:space="preserve"> ADDIN EN.CITE &lt;EndNote&gt;&lt;Cite&gt;&lt;Author&gt;Zeng&lt;/Author&gt;&lt;Year&gt;2010&lt;/Year&gt;&lt;RecNum&gt;57&lt;/RecNum&gt;&lt;DisplayText&gt;&lt;style face="superscript"&gt;39&lt;/style&gt;&lt;/DisplayText&gt;&lt;record&gt;&lt;rec-number&gt;57&lt;/rec-number&gt;&lt;foreign-keys&gt;&lt;key app="EN" db-id="frvzx9sdotwpwwef20mptdx559205z9vfr5e" timestamp="1710043397"&gt;57&lt;/key&gt;&lt;/foreign-keys&gt;&lt;ref-type name="Journal Article"&gt;17&lt;/ref-type&gt;&lt;contributors&gt;&lt;authors&gt;&lt;author&gt;Zeng, SX&lt;/author&gt;&lt;author&gt;Xu, XD&lt;/author&gt;&lt;author&gt;Dong, ZY&lt;/author&gt;&lt;author&gt;Tam, Vivian WY&lt;/author&gt;&lt;/authors&gt;&lt;/contributors&gt;&lt;titles&gt;&lt;title&gt;Towards corporate environmental information disclosure: an empirical study in China&lt;/title&gt;&lt;secondary-title&gt;Journal of Cleaner Production&lt;/secondary-title&gt;&lt;/titles&gt;&lt;periodical&gt;&lt;full-title&gt;Journal of cleaner production&lt;/full-title&gt;&lt;/periodical&gt;&lt;pages&gt;1142-1148&lt;/pages&gt;&lt;volume&gt;18&lt;/volume&gt;&lt;number&gt;12&lt;/number&gt;&lt;dates&gt;&lt;year&gt;2010&lt;/year&gt;&lt;/dates&gt;&lt;isbn&gt;0959-6526&lt;/isbn&gt;&lt;urls&gt;&lt;/urls&gt;&lt;/record&gt;&lt;/Cite&gt;&lt;/EndNote&gt;</w:instrText>
      </w:r>
      <w:r w:rsidR="003D6E45" w:rsidRPr="008A411A">
        <w:rPr>
          <w:color w:val="000000" w:themeColor="text1"/>
          <w:sz w:val="22"/>
          <w:szCs w:val="22"/>
        </w:rPr>
        <w:fldChar w:fldCharType="separate"/>
      </w:r>
      <w:r w:rsidR="006B39BA" w:rsidRPr="006B39BA">
        <w:rPr>
          <w:noProof/>
          <w:color w:val="000000" w:themeColor="text1"/>
          <w:sz w:val="22"/>
          <w:szCs w:val="22"/>
          <w:vertAlign w:val="superscript"/>
        </w:rPr>
        <w:t>39</w:t>
      </w:r>
      <w:r w:rsidR="003D6E45" w:rsidRPr="008A411A">
        <w:rPr>
          <w:color w:val="000000" w:themeColor="text1"/>
          <w:sz w:val="22"/>
          <w:szCs w:val="22"/>
        </w:rPr>
        <w:fldChar w:fldCharType="end"/>
      </w:r>
      <w:r w:rsidRPr="008A411A">
        <w:rPr>
          <w:color w:val="000000" w:themeColor="text1"/>
          <w:sz w:val="22"/>
          <w:szCs w:val="22"/>
        </w:rPr>
        <w:t xml:space="preserve">. </w:t>
      </w:r>
      <w:r w:rsidRPr="008A411A">
        <w:rPr>
          <w:color w:val="000000" w:themeColor="text1"/>
          <w:sz w:val="22"/>
          <w:szCs w:val="22"/>
          <w:highlight w:val="white"/>
        </w:rPr>
        <w:t>Because of the low disclosure level observed in Vietnam's food sector, we will give WCD a score between 0 and 2. A score of 2 indicates the disclosure of details about monetary and quantity information,  a score of 1 represents general information</w:t>
      </w:r>
      <w:r w:rsidR="002A7AEF" w:rsidRPr="008A411A">
        <w:rPr>
          <w:color w:val="000000" w:themeColor="text1"/>
          <w:sz w:val="22"/>
          <w:szCs w:val="22"/>
          <w:highlight w:val="white"/>
          <w:lang w:val="vi-VN"/>
        </w:rPr>
        <w:t>’ disclosure</w:t>
      </w:r>
      <w:r w:rsidRPr="008A411A">
        <w:rPr>
          <w:color w:val="000000" w:themeColor="text1"/>
          <w:sz w:val="22"/>
          <w:szCs w:val="22"/>
          <w:highlight w:val="white"/>
        </w:rPr>
        <w:t xml:space="preserve">, and a score of 0 </w:t>
      </w:r>
      <w:r w:rsidR="002A7AEF" w:rsidRPr="008A411A">
        <w:rPr>
          <w:color w:val="000000" w:themeColor="text1"/>
          <w:sz w:val="22"/>
          <w:szCs w:val="22"/>
          <w:highlight w:val="white"/>
        </w:rPr>
        <w:t>suggest</w:t>
      </w:r>
      <w:r w:rsidR="00A54352" w:rsidRPr="008A411A">
        <w:rPr>
          <w:color w:val="000000" w:themeColor="text1"/>
          <w:sz w:val="22"/>
          <w:szCs w:val="22"/>
          <w:highlight w:val="white"/>
          <w:lang w:val="vi-VN"/>
        </w:rPr>
        <w:t xml:space="preserve">s </w:t>
      </w:r>
      <w:r w:rsidR="002A7AEF" w:rsidRPr="008A411A">
        <w:rPr>
          <w:color w:val="000000" w:themeColor="text1"/>
          <w:sz w:val="22"/>
          <w:szCs w:val="22"/>
          <w:highlight w:val="white"/>
          <w:lang w:val="vi-VN"/>
        </w:rPr>
        <w:t xml:space="preserve">no water </w:t>
      </w:r>
      <w:r w:rsidR="002A7AEF" w:rsidRPr="008A411A">
        <w:rPr>
          <w:color w:val="000000" w:themeColor="text1"/>
          <w:sz w:val="22"/>
          <w:szCs w:val="22"/>
          <w:highlight w:val="white"/>
        </w:rPr>
        <w:t>consumption</w:t>
      </w:r>
      <w:r w:rsidR="002A7AEF" w:rsidRPr="008A411A">
        <w:rPr>
          <w:color w:val="000000" w:themeColor="text1"/>
          <w:sz w:val="22"/>
          <w:szCs w:val="22"/>
          <w:highlight w:val="white"/>
          <w:lang w:val="vi-VN"/>
        </w:rPr>
        <w:t xml:space="preserve"> </w:t>
      </w:r>
      <w:r w:rsidRPr="008A411A">
        <w:rPr>
          <w:color w:val="000000" w:themeColor="text1"/>
          <w:sz w:val="22"/>
          <w:szCs w:val="22"/>
          <w:highlight w:val="white"/>
        </w:rPr>
        <w:t>information</w:t>
      </w:r>
      <w:r w:rsidR="002A7AEF" w:rsidRPr="008A411A">
        <w:rPr>
          <w:color w:val="000000" w:themeColor="text1"/>
          <w:sz w:val="22"/>
          <w:szCs w:val="22"/>
          <w:highlight w:val="white"/>
          <w:lang w:val="vi-VN"/>
        </w:rPr>
        <w:t>.</w:t>
      </w:r>
    </w:p>
    <w:p w14:paraId="70B01E5F" w14:textId="77777777" w:rsidR="00E25FD3" w:rsidRPr="008A411A" w:rsidRDefault="00BA5433" w:rsidP="00834B00">
      <w:pPr>
        <w:tabs>
          <w:tab w:val="left" w:pos="360"/>
          <w:tab w:val="right" w:pos="9072"/>
        </w:tabs>
        <w:spacing w:after="120"/>
        <w:jc w:val="both"/>
        <w:rPr>
          <w:i/>
          <w:color w:val="000000" w:themeColor="text1"/>
          <w:sz w:val="22"/>
          <w:szCs w:val="22"/>
        </w:rPr>
      </w:pPr>
      <w:r w:rsidRPr="008A411A">
        <w:rPr>
          <w:i/>
          <w:color w:val="000000" w:themeColor="text1"/>
          <w:sz w:val="22"/>
          <w:szCs w:val="22"/>
        </w:rPr>
        <w:lastRenderedPageBreak/>
        <w:t>3.2.3. Control variables</w:t>
      </w:r>
    </w:p>
    <w:p w14:paraId="6FA3C092" w14:textId="2759AC03" w:rsidR="000262FC" w:rsidRDefault="002A7AEF" w:rsidP="000262FC">
      <w:pPr>
        <w:shd w:val="clear" w:color="auto" w:fill="FFFFFF"/>
        <w:tabs>
          <w:tab w:val="left" w:pos="360"/>
          <w:tab w:val="right" w:pos="9072"/>
        </w:tabs>
        <w:spacing w:after="120" w:line="312" w:lineRule="auto"/>
        <w:jc w:val="both"/>
        <w:rPr>
          <w:color w:val="000000" w:themeColor="text1"/>
          <w:sz w:val="22"/>
          <w:szCs w:val="22"/>
        </w:rPr>
      </w:pPr>
      <w:r w:rsidRPr="003168F3">
        <w:rPr>
          <w:color w:val="FF0000"/>
          <w:sz w:val="22"/>
          <w:szCs w:val="22"/>
        </w:rPr>
        <w:t xml:space="preserve">The control </w:t>
      </w:r>
      <w:r w:rsidR="000E125F" w:rsidRPr="003168F3">
        <w:rPr>
          <w:color w:val="FF0000"/>
          <w:sz w:val="22"/>
          <w:szCs w:val="22"/>
          <w:lang w:val="en-US"/>
        </w:rPr>
        <w:t>variables</w:t>
      </w:r>
      <w:r w:rsidRPr="003168F3">
        <w:rPr>
          <w:color w:val="FF0000"/>
          <w:sz w:val="22"/>
          <w:szCs w:val="22"/>
        </w:rPr>
        <w:t xml:space="preserve"> consist</w:t>
      </w:r>
      <w:r w:rsidR="003168F3" w:rsidRPr="003168F3">
        <w:rPr>
          <w:color w:val="FF0000"/>
          <w:sz w:val="22"/>
          <w:szCs w:val="22"/>
          <w:lang w:val="en-US"/>
        </w:rPr>
        <w:t xml:space="preserve"> of</w:t>
      </w:r>
      <w:r w:rsidR="00A54352" w:rsidRPr="003168F3">
        <w:rPr>
          <w:color w:val="FF0000"/>
          <w:sz w:val="22"/>
          <w:szCs w:val="22"/>
          <w:lang w:val="vi-VN"/>
        </w:rPr>
        <w:t xml:space="preserve"> </w:t>
      </w:r>
      <w:r w:rsidRPr="003168F3">
        <w:rPr>
          <w:color w:val="FF0000"/>
          <w:sz w:val="22"/>
          <w:szCs w:val="22"/>
        </w:rPr>
        <w:t>GOV, LEV</w:t>
      </w:r>
      <w:r w:rsidR="003168F3" w:rsidRPr="003168F3">
        <w:rPr>
          <w:color w:val="FF0000"/>
          <w:sz w:val="22"/>
          <w:szCs w:val="22"/>
          <w:lang w:val="en-US"/>
        </w:rPr>
        <w:t xml:space="preserve"> </w:t>
      </w:r>
      <w:r w:rsidR="003168F3" w:rsidRPr="003168F3">
        <w:rPr>
          <w:color w:val="FF0000"/>
          <w:sz w:val="22"/>
          <w:szCs w:val="22"/>
        </w:rPr>
        <w:t>and SIZE</w:t>
      </w:r>
      <w:r w:rsidR="003168F3" w:rsidRPr="003168F3">
        <w:rPr>
          <w:color w:val="FF0000"/>
          <w:sz w:val="22"/>
          <w:szCs w:val="22"/>
          <w:lang w:val="en-US"/>
        </w:rPr>
        <w:t xml:space="preserve">, which are employed </w:t>
      </w:r>
      <w:r w:rsidRPr="003168F3">
        <w:rPr>
          <w:color w:val="FF0000"/>
          <w:sz w:val="22"/>
          <w:szCs w:val="22"/>
        </w:rPr>
        <w:t xml:space="preserve"> to control the government ownership, leverage and the size of listed firms</w:t>
      </w:r>
      <w:r w:rsidR="003168F3" w:rsidRPr="003168F3">
        <w:rPr>
          <w:color w:val="FF0000"/>
          <w:sz w:val="22"/>
          <w:szCs w:val="22"/>
          <w:lang w:val="en-US"/>
        </w:rPr>
        <w:t xml:space="preserve">, </w:t>
      </w:r>
      <w:r w:rsidRPr="003168F3">
        <w:rPr>
          <w:color w:val="FF0000"/>
          <w:sz w:val="22"/>
          <w:szCs w:val="22"/>
        </w:rPr>
        <w:t xml:space="preserve">as in previous studies </w:t>
      </w:r>
      <w:r w:rsidR="003168F3" w:rsidRPr="003168F3">
        <w:rPr>
          <w:color w:val="FF0000"/>
          <w:sz w:val="22"/>
          <w:szCs w:val="22"/>
          <w:lang w:val="en-US"/>
        </w:rPr>
        <w:t>by</w:t>
      </w:r>
      <w:r w:rsidRPr="003168F3">
        <w:rPr>
          <w:color w:val="FF0000"/>
          <w:lang w:val="vi-VN"/>
        </w:rPr>
        <w:t xml:space="preserve"> </w:t>
      </w:r>
      <w:r w:rsidR="00BA5433" w:rsidRPr="003168F3">
        <w:rPr>
          <w:color w:val="FF0000"/>
          <w:sz w:val="22"/>
          <w:szCs w:val="22"/>
        </w:rPr>
        <w:t>Simionescu et al.</w:t>
      </w:r>
      <w:r w:rsidR="00B0636B" w:rsidRPr="003168F3">
        <w:rPr>
          <w:color w:val="FF0000"/>
          <w:sz w:val="22"/>
          <w:szCs w:val="22"/>
          <w:lang w:val="vi-VN"/>
        </w:rPr>
        <w:fldChar w:fldCharType="begin"/>
      </w:r>
      <w:r w:rsidR="006B39BA">
        <w:rPr>
          <w:color w:val="FF0000"/>
          <w:sz w:val="22"/>
          <w:szCs w:val="22"/>
          <w:lang w:val="vi-VN"/>
        </w:rPr>
        <w:instrText xml:space="preserve"> ADDIN EN.CITE &lt;EndNote&gt;&lt;Cite&gt;&lt;Author&gt;Simionescu&lt;/Author&gt;&lt;Year&gt;2020&lt;/Year&gt;&lt;RecNum&gt;36&lt;/RecNum&gt;&lt;DisplayText&gt;&lt;style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00B0636B" w:rsidRPr="003168F3">
        <w:rPr>
          <w:color w:val="FF0000"/>
          <w:sz w:val="22"/>
          <w:szCs w:val="22"/>
          <w:lang w:val="vi-VN"/>
        </w:rPr>
        <w:fldChar w:fldCharType="separate"/>
      </w:r>
      <w:r w:rsidR="006B39BA" w:rsidRPr="006B39BA">
        <w:rPr>
          <w:noProof/>
          <w:color w:val="FF0000"/>
          <w:sz w:val="22"/>
          <w:szCs w:val="22"/>
          <w:vertAlign w:val="superscript"/>
          <w:lang w:val="vi-VN"/>
        </w:rPr>
        <w:t>9</w:t>
      </w:r>
      <w:r w:rsidR="00B0636B" w:rsidRPr="003168F3">
        <w:rPr>
          <w:color w:val="FF0000"/>
          <w:sz w:val="22"/>
          <w:szCs w:val="22"/>
          <w:lang w:val="vi-VN"/>
        </w:rPr>
        <w:fldChar w:fldCharType="end"/>
      </w:r>
      <w:r w:rsidR="00BA5433" w:rsidRPr="003168F3">
        <w:rPr>
          <w:color w:val="FF0000"/>
          <w:sz w:val="22"/>
          <w:szCs w:val="22"/>
        </w:rPr>
        <w:t>.</w:t>
      </w:r>
      <w:r w:rsidR="00564E50" w:rsidRPr="003168F3">
        <w:rPr>
          <w:color w:val="FF0000"/>
          <w:sz w:val="22"/>
          <w:szCs w:val="22"/>
          <w:lang w:val="vi-VN"/>
        </w:rPr>
        <w:t xml:space="preserve"> </w:t>
      </w:r>
      <w:r w:rsidR="00E50F0C" w:rsidRPr="00E50F0C">
        <w:rPr>
          <w:color w:val="FF0000"/>
          <w:sz w:val="22"/>
          <w:szCs w:val="22"/>
          <w:lang w:val="en-US"/>
        </w:rPr>
        <w:t xml:space="preserve">First, </w:t>
      </w:r>
      <w:r w:rsidR="00E50F0C">
        <w:rPr>
          <w:color w:val="FF0000"/>
          <w:sz w:val="22"/>
          <w:szCs w:val="22"/>
          <w:lang w:val="en-US"/>
        </w:rPr>
        <w:t>t</w:t>
      </w:r>
      <w:r w:rsidR="00BA5433" w:rsidRPr="00E50F0C">
        <w:rPr>
          <w:color w:val="FF0000"/>
          <w:sz w:val="22"/>
          <w:szCs w:val="22"/>
        </w:rPr>
        <w:t>he government ownership value (GOV) measures the government's control over a company</w:t>
      </w:r>
      <w:r w:rsidR="00B6001F" w:rsidRPr="00E50F0C">
        <w:rPr>
          <w:color w:val="FF0000"/>
          <w:sz w:val="22"/>
          <w:szCs w:val="22"/>
          <w:lang w:val="en-US"/>
        </w:rPr>
        <w:t>,</w:t>
      </w:r>
      <w:r w:rsidR="0066194D">
        <w:rPr>
          <w:color w:val="FF0000"/>
          <w:sz w:val="22"/>
          <w:szCs w:val="22"/>
          <w:lang w:val="en-US"/>
        </w:rPr>
        <w:t xml:space="preserve"> calculated</w:t>
      </w:r>
      <w:r w:rsidR="00B6001F" w:rsidRPr="00E50F0C">
        <w:rPr>
          <w:color w:val="FF0000"/>
          <w:sz w:val="22"/>
          <w:szCs w:val="22"/>
          <w:lang w:val="en-US"/>
        </w:rPr>
        <w:t xml:space="preserve"> by </w:t>
      </w:r>
      <w:r w:rsidRPr="00E50F0C">
        <w:rPr>
          <w:color w:val="FF0000"/>
          <w:sz w:val="22"/>
          <w:szCs w:val="22"/>
        </w:rPr>
        <w:t>divid</w:t>
      </w:r>
      <w:r w:rsidR="00B6001F" w:rsidRPr="00E50F0C">
        <w:rPr>
          <w:color w:val="FF0000"/>
          <w:sz w:val="22"/>
          <w:szCs w:val="22"/>
          <w:lang w:val="en-US"/>
        </w:rPr>
        <w:t>ing</w:t>
      </w:r>
      <w:r w:rsidRPr="00E50F0C">
        <w:rPr>
          <w:color w:val="FF0000"/>
          <w:sz w:val="22"/>
          <w:szCs w:val="22"/>
        </w:rPr>
        <w:t xml:space="preserve"> the owned government share by the total number of shares outstanding</w:t>
      </w:r>
      <w:r w:rsidR="00B0636B" w:rsidRPr="00E50F0C">
        <w:rPr>
          <w:color w:val="FF0000"/>
          <w:sz w:val="22"/>
          <w:szCs w:val="22"/>
        </w:rPr>
        <w:fldChar w:fldCharType="begin"/>
      </w:r>
      <w:r w:rsidR="006B39BA">
        <w:rPr>
          <w:color w:val="FF0000"/>
          <w:sz w:val="22"/>
          <w:szCs w:val="22"/>
        </w:rPr>
        <w:instrText xml:space="preserve"> ADDIN EN.CITE &lt;EndNote&gt;&lt;Cite&gt;&lt;Author&gt;Alfaraih&lt;/Author&gt;&lt;Year&gt;2012&lt;/Year&gt;&lt;RecNum&gt;59&lt;/RecNum&gt;&lt;DisplayText&gt;&lt;style face="superscript"&gt;41&lt;/style&gt;&lt;/DisplayText&gt;&lt;record&gt;&lt;rec-number&gt;59&lt;/rec-number&gt;&lt;foreign-keys&gt;&lt;key app="EN" db-id="frvzx9sdotwpwwef20mptdx559205z9vfr5e" timestamp="1710043397"&gt;59&lt;/key&gt;&lt;/foreign-keys&gt;&lt;ref-type name="Journal Article"&gt;17&lt;/ref-type&gt;&lt;contributors&gt;&lt;authors&gt;&lt;author&gt;Alfaraih, Mishari&lt;/author&gt;&lt;author&gt;Alanezi, Faisal&lt;/author&gt;&lt;author&gt;Almujamed, Hesham&lt;/author&gt;&lt;/authors&gt;&lt;/contributors&gt;&lt;titles&gt;&lt;title&gt;The influence of institutional and government ownership on firm performance: evidence from Kuwait&lt;/title&gt;&lt;secondary-title&gt;International Business Research&lt;/secondary-title&gt;&lt;/titles&gt;&lt;periodical&gt;&lt;full-title&gt;International Business Research&lt;/full-title&gt;&lt;/periodical&gt;&lt;pages&gt;192&lt;/pages&gt;&lt;volume&gt;5&lt;/volume&gt;&lt;number&gt;10&lt;/number&gt;&lt;dates&gt;&lt;year&gt;2012&lt;/year&gt;&lt;/dates&gt;&lt;isbn&gt;1913-9004&lt;/isbn&gt;&lt;urls&gt;&lt;/urls&gt;&lt;/record&gt;&lt;/Cite&gt;&lt;/EndNote&gt;</w:instrText>
      </w:r>
      <w:r w:rsidR="00B0636B" w:rsidRPr="00E50F0C">
        <w:rPr>
          <w:color w:val="FF0000"/>
          <w:sz w:val="22"/>
          <w:szCs w:val="22"/>
        </w:rPr>
        <w:fldChar w:fldCharType="separate"/>
      </w:r>
      <w:r w:rsidR="006B39BA" w:rsidRPr="006B39BA">
        <w:rPr>
          <w:noProof/>
          <w:color w:val="FF0000"/>
          <w:sz w:val="22"/>
          <w:szCs w:val="22"/>
          <w:vertAlign w:val="superscript"/>
        </w:rPr>
        <w:t>41</w:t>
      </w:r>
      <w:r w:rsidR="00B0636B" w:rsidRPr="00E50F0C">
        <w:rPr>
          <w:color w:val="FF0000"/>
          <w:sz w:val="22"/>
          <w:szCs w:val="22"/>
        </w:rPr>
        <w:fldChar w:fldCharType="end"/>
      </w:r>
      <w:r w:rsidR="00564E50" w:rsidRPr="00E50F0C">
        <w:rPr>
          <w:color w:val="FF0000"/>
          <w:sz w:val="22"/>
          <w:szCs w:val="22"/>
          <w:lang w:val="vi-VN"/>
        </w:rPr>
        <w:t>.</w:t>
      </w:r>
      <w:r w:rsidR="00081611" w:rsidRPr="00E50F0C">
        <w:rPr>
          <w:color w:val="FF0000"/>
          <w:sz w:val="22"/>
          <w:szCs w:val="22"/>
          <w:lang w:val="en-US"/>
        </w:rPr>
        <w:t xml:space="preserve"> </w:t>
      </w:r>
      <w:r w:rsidR="00E72207" w:rsidRPr="00E50F0C">
        <w:rPr>
          <w:color w:val="FF0000"/>
          <w:sz w:val="22"/>
          <w:szCs w:val="22"/>
          <w:lang w:val="en-US"/>
        </w:rPr>
        <w:t xml:space="preserve"> </w:t>
      </w:r>
      <w:r w:rsidR="006A2913" w:rsidRPr="00B6001F">
        <w:rPr>
          <w:color w:val="FF0000"/>
          <w:sz w:val="22"/>
          <w:szCs w:val="22"/>
          <w:lang w:val="en-US"/>
        </w:rPr>
        <w:t xml:space="preserve">A </w:t>
      </w:r>
      <w:r w:rsidR="0066194D">
        <w:rPr>
          <w:color w:val="FF0000"/>
          <w:sz w:val="22"/>
          <w:szCs w:val="22"/>
          <w:lang w:val="en-US"/>
        </w:rPr>
        <w:t>number</w:t>
      </w:r>
      <w:r w:rsidR="006A2913" w:rsidRPr="00B6001F">
        <w:rPr>
          <w:color w:val="FF0000"/>
          <w:sz w:val="22"/>
          <w:szCs w:val="22"/>
          <w:lang w:val="en-US"/>
        </w:rPr>
        <w:t xml:space="preserve"> of </w:t>
      </w:r>
      <w:r w:rsidR="00F930D3" w:rsidRPr="00B6001F">
        <w:rPr>
          <w:color w:val="FF0000"/>
          <w:sz w:val="22"/>
          <w:szCs w:val="22"/>
          <w:lang w:val="en-US"/>
        </w:rPr>
        <w:t xml:space="preserve">studies </w:t>
      </w:r>
      <w:r w:rsidR="0066194D">
        <w:rPr>
          <w:color w:val="FF0000"/>
          <w:sz w:val="22"/>
          <w:szCs w:val="22"/>
          <w:lang w:val="en-US"/>
        </w:rPr>
        <w:t xml:space="preserve">have demonstrated </w:t>
      </w:r>
      <w:r w:rsidR="00F930D3" w:rsidRPr="00B6001F">
        <w:rPr>
          <w:color w:val="FF0000"/>
          <w:sz w:val="22"/>
          <w:szCs w:val="22"/>
          <w:lang w:val="en-US"/>
        </w:rPr>
        <w:t xml:space="preserve">a </w:t>
      </w:r>
      <w:r w:rsidR="00432A34" w:rsidRPr="00B6001F">
        <w:rPr>
          <w:color w:val="FF0000"/>
          <w:sz w:val="22"/>
          <w:szCs w:val="22"/>
          <w:lang w:val="en-US"/>
        </w:rPr>
        <w:t>positive</w:t>
      </w:r>
      <w:r w:rsidR="00F930D3" w:rsidRPr="00B6001F">
        <w:rPr>
          <w:color w:val="FF0000"/>
          <w:sz w:val="22"/>
          <w:szCs w:val="22"/>
          <w:lang w:val="en-US"/>
        </w:rPr>
        <w:t xml:space="preserve"> impact of </w:t>
      </w:r>
      <w:r w:rsidR="0066194D">
        <w:rPr>
          <w:color w:val="FF0000"/>
          <w:sz w:val="22"/>
          <w:szCs w:val="22"/>
          <w:lang w:val="en-US"/>
        </w:rPr>
        <w:t xml:space="preserve">GOV on </w:t>
      </w:r>
      <w:r w:rsidR="00F930D3" w:rsidRPr="00B6001F">
        <w:rPr>
          <w:color w:val="FF0000"/>
          <w:sz w:val="22"/>
          <w:szCs w:val="22"/>
          <w:lang w:val="en-US"/>
        </w:rPr>
        <w:t>firm value</w:t>
      </w:r>
      <w:r w:rsidR="00432A34" w:rsidRPr="00B6001F">
        <w:rPr>
          <w:color w:val="FF0000"/>
          <w:sz w:val="22"/>
          <w:szCs w:val="22"/>
          <w:lang w:val="en-US"/>
        </w:rPr>
        <w:fldChar w:fldCharType="begin"/>
      </w:r>
      <w:r w:rsidR="006B39BA">
        <w:rPr>
          <w:color w:val="FF0000"/>
          <w:sz w:val="22"/>
          <w:szCs w:val="22"/>
          <w:lang w:val="en-US"/>
        </w:rPr>
        <w:instrText xml:space="preserve"> ADDIN EN.CITE &lt;EndNote&gt;&lt;Cite&gt;&lt;Author&gt;Mishra&lt;/Author&gt;&lt;Year&gt;2017&lt;/Year&gt;&lt;RecNum&gt;63&lt;/RecNum&gt;&lt;DisplayText&gt;&lt;style face="superscript"&gt;42,43&lt;/style&gt;&lt;/DisplayText&gt;&lt;record&gt;&lt;rec-number&gt;63&lt;/rec-number&gt;&lt;foreign-keys&gt;&lt;key app="EN" db-id="frvzx9sdotwpwwef20mptdx559205z9vfr5e" timestamp="1710044394"&gt;63&lt;/key&gt;&lt;/foreign-keys&gt;&lt;ref-type name="Journal Article"&gt;17&lt;/ref-type&gt;&lt;contributors&gt;&lt;authors&gt;&lt;author&gt;Mishra, Rakesh&lt;/author&gt;&lt;author&gt;Kapil, Sheeba&lt;/author&gt;&lt;/authors&gt;&lt;/contributors&gt;&lt;titles&gt;&lt;title&gt;Effect of ownership structure and board structure on firm value: evidence from India&lt;/title&gt;&lt;secondary-title&gt;Corporate Governance: The International Journal of Business in Society&lt;/secondary-title&gt;&lt;/titles&gt;&lt;periodical&gt;&lt;full-title&gt;Corporate Governance: The International Journal of Business in Society&lt;/full-title&gt;&lt;/periodical&gt;&lt;dates&gt;&lt;year&gt;2017&lt;/year&gt;&lt;/dates&gt;&lt;isbn&gt;1472-0701&lt;/isbn&gt;&lt;urls&gt;&lt;/urls&gt;&lt;/record&gt;&lt;/Cite&gt;&lt;Cite&gt;&lt;Author&gt;Oyedokun&lt;/Author&gt;&lt;Year&gt;2020&lt;/Year&gt;&lt;RecNum&gt;64&lt;/RecNum&gt;&lt;record&gt;&lt;rec-number&gt;64&lt;/rec-number&gt;&lt;foreign-keys&gt;&lt;key app="EN" db-id="frvzx9sdotwpwwef20mptdx559205z9vfr5e" timestamp="1710044424"&gt;64&lt;/key&gt;&lt;/foreign-keys&gt;&lt;ref-type name="Journal Article"&gt;17&lt;/ref-type&gt;&lt;contributors&gt;&lt;authors&gt;&lt;author&gt;Oyedokun, Godwin Emmanuel&lt;/author&gt;&lt;author&gt;Isah, Shehu&lt;/author&gt;&lt;author&gt;Awotomilusi, Niyi Solomon&lt;/author&gt;&lt;/authors&gt;&lt;/contributors&gt;&lt;titles&gt;&lt;title&gt;Ownership structure and firm value of quoted consumers goods firms in Nigeria&lt;/title&gt;&lt;secondary-title&gt;Journal of Accounting and Strategic Finance&lt;/secondary-title&gt;&lt;/titles&gt;&lt;periodical&gt;&lt;full-title&gt;Journal of Accounting and Strategic Finance&lt;/full-title&gt;&lt;/periodical&gt;&lt;pages&gt;214-228&lt;/pages&gt;&lt;volume&gt;3&lt;/volume&gt;&lt;number&gt;2&lt;/number&gt;&lt;dates&gt;&lt;year&gt;2020&lt;/year&gt;&lt;/dates&gt;&lt;isbn&gt;2614-6649&lt;/isbn&gt;&lt;urls&gt;&lt;/urls&gt;&lt;/record&gt;&lt;/Cite&gt;&lt;/EndNote&gt;</w:instrText>
      </w:r>
      <w:r w:rsidR="00432A34" w:rsidRPr="00B6001F">
        <w:rPr>
          <w:color w:val="FF0000"/>
          <w:sz w:val="22"/>
          <w:szCs w:val="22"/>
          <w:lang w:val="en-US"/>
        </w:rPr>
        <w:fldChar w:fldCharType="separate"/>
      </w:r>
      <w:r w:rsidR="006B39BA" w:rsidRPr="006B39BA">
        <w:rPr>
          <w:noProof/>
          <w:color w:val="FF0000"/>
          <w:sz w:val="22"/>
          <w:szCs w:val="22"/>
          <w:vertAlign w:val="superscript"/>
          <w:lang w:val="en-US"/>
        </w:rPr>
        <w:t>42,43</w:t>
      </w:r>
      <w:r w:rsidR="00432A34" w:rsidRPr="00B6001F">
        <w:rPr>
          <w:color w:val="FF0000"/>
          <w:sz w:val="22"/>
          <w:szCs w:val="22"/>
          <w:lang w:val="en-US"/>
        </w:rPr>
        <w:fldChar w:fldCharType="end"/>
      </w:r>
      <w:r w:rsidR="00F930D3" w:rsidRPr="00B6001F">
        <w:rPr>
          <w:color w:val="FF0000"/>
          <w:sz w:val="22"/>
          <w:szCs w:val="22"/>
          <w:lang w:val="en-US"/>
        </w:rPr>
        <w:t xml:space="preserve">, </w:t>
      </w:r>
      <w:r w:rsidR="004274B8">
        <w:rPr>
          <w:color w:val="FF0000"/>
          <w:sz w:val="22"/>
          <w:szCs w:val="22"/>
          <w:lang w:val="en-US"/>
        </w:rPr>
        <w:t>while</w:t>
      </w:r>
      <w:r w:rsidR="00F930D3" w:rsidRPr="00B6001F">
        <w:rPr>
          <w:color w:val="FF0000"/>
          <w:sz w:val="22"/>
          <w:szCs w:val="22"/>
          <w:lang w:val="en-US"/>
        </w:rPr>
        <w:t xml:space="preserve"> </w:t>
      </w:r>
      <w:r w:rsidR="00F930D3" w:rsidRPr="00B6001F">
        <w:rPr>
          <w:color w:val="FF0000"/>
          <w:sz w:val="22"/>
          <w:szCs w:val="22"/>
          <w:lang w:val="en-US"/>
        </w:rPr>
        <w:fldChar w:fldCharType="begin"/>
      </w:r>
      <w:r w:rsidR="006B39BA">
        <w:rPr>
          <w:color w:val="FF0000"/>
          <w:sz w:val="22"/>
          <w:szCs w:val="22"/>
          <w:lang w:val="en-US"/>
        </w:rPr>
        <w:instrText xml:space="preserve"> ADDIN EN.CITE &lt;EndNote&gt;&lt;Cite AuthorYear="1"&gt;&lt;Author&gt;Musallam&lt;/Author&gt;&lt;Year&gt;2020&lt;/Year&gt;&lt;RecNum&gt;65&lt;/RecNum&gt;&lt;DisplayText&gt;Musallam&lt;style face="superscript"&gt;44&lt;/style&gt;&lt;/DisplayText&gt;&lt;record&gt;&lt;rec-number&gt;65&lt;/rec-number&gt;&lt;foreign-keys&gt;&lt;key app="EN" db-id="frvzx9sdotwpwwef20mptdx559205z9vfr5e" timestamp="1710044734"&gt;65&lt;/key&gt;&lt;/foreign-keys&gt;&lt;ref-type name="Journal Article"&gt;17&lt;/ref-type&gt;&lt;contributors&gt;&lt;authors&gt;&lt;author&gt;Musallam, Sami RM&lt;/author&gt;&lt;/authors&gt;&lt;/contributors&gt;&lt;titles&gt;&lt;title&gt;State ownership and firm value: simultaneous analyses approach&lt;/title&gt;&lt;secondary-title&gt;Journal of Asia Business Studies&lt;/secondary-title&gt;&lt;/titles&gt;&lt;periodical&gt;&lt;full-title&gt;Journal of Asia Business Studies&lt;/full-title&gt;&lt;/periodical&gt;&lt;pages&gt;50-61&lt;/pages&gt;&lt;volume&gt;14&lt;/volume&gt;&lt;number&gt;1&lt;/number&gt;&lt;dates&gt;&lt;year&gt;2020&lt;/year&gt;&lt;/dates&gt;&lt;isbn&gt;1558-7894&lt;/isbn&gt;&lt;urls&gt;&lt;/urls&gt;&lt;/record&gt;&lt;/Cite&gt;&lt;/EndNote&gt;</w:instrText>
      </w:r>
      <w:r w:rsidR="00F930D3" w:rsidRPr="00B6001F">
        <w:rPr>
          <w:color w:val="FF0000"/>
          <w:sz w:val="22"/>
          <w:szCs w:val="22"/>
          <w:lang w:val="en-US"/>
        </w:rPr>
        <w:fldChar w:fldCharType="separate"/>
      </w:r>
      <w:r w:rsidR="006B39BA">
        <w:rPr>
          <w:noProof/>
          <w:color w:val="FF0000"/>
          <w:sz w:val="22"/>
          <w:szCs w:val="22"/>
          <w:lang w:val="en-US"/>
        </w:rPr>
        <w:t>Musallam</w:t>
      </w:r>
      <w:r w:rsidR="006B39BA" w:rsidRPr="006B39BA">
        <w:rPr>
          <w:noProof/>
          <w:color w:val="FF0000"/>
          <w:sz w:val="22"/>
          <w:szCs w:val="22"/>
          <w:vertAlign w:val="superscript"/>
          <w:lang w:val="en-US"/>
        </w:rPr>
        <w:t>44</w:t>
      </w:r>
      <w:r w:rsidR="00F930D3" w:rsidRPr="00B6001F">
        <w:rPr>
          <w:color w:val="FF0000"/>
          <w:sz w:val="22"/>
          <w:szCs w:val="22"/>
          <w:lang w:val="en-US"/>
        </w:rPr>
        <w:fldChar w:fldCharType="end"/>
      </w:r>
      <w:r w:rsidR="00F930D3" w:rsidRPr="00B6001F">
        <w:rPr>
          <w:color w:val="FF0000"/>
          <w:sz w:val="22"/>
          <w:szCs w:val="22"/>
          <w:lang w:val="en-US"/>
        </w:rPr>
        <w:t xml:space="preserve"> reveals </w:t>
      </w:r>
      <w:r w:rsidR="004274B8">
        <w:rPr>
          <w:color w:val="FF0000"/>
          <w:sz w:val="22"/>
          <w:szCs w:val="22"/>
          <w:lang w:val="en-US"/>
        </w:rPr>
        <w:t>an</w:t>
      </w:r>
      <w:r w:rsidR="00B6001F" w:rsidRPr="00B6001F">
        <w:rPr>
          <w:color w:val="FF0000"/>
          <w:sz w:val="22"/>
          <w:szCs w:val="22"/>
          <w:lang w:val="en-US"/>
        </w:rPr>
        <w:t xml:space="preserve"> unfavourble effect.</w:t>
      </w:r>
      <w:r w:rsidR="00564E50" w:rsidRPr="00B6001F">
        <w:rPr>
          <w:color w:val="FF0000"/>
          <w:sz w:val="22"/>
          <w:szCs w:val="22"/>
          <w:lang w:val="vi-VN"/>
        </w:rPr>
        <w:t xml:space="preserve"> </w:t>
      </w:r>
      <w:r w:rsidR="00E50F0C">
        <w:rPr>
          <w:color w:val="FF0000"/>
          <w:sz w:val="22"/>
          <w:szCs w:val="22"/>
          <w:lang w:val="en-US"/>
        </w:rPr>
        <w:t xml:space="preserve">Second, </w:t>
      </w:r>
      <w:r w:rsidR="00E50F0C">
        <w:rPr>
          <w:color w:val="000000" w:themeColor="text1"/>
          <w:sz w:val="22"/>
          <w:szCs w:val="22"/>
          <w:lang w:val="en-US"/>
        </w:rPr>
        <w:t>t</w:t>
      </w:r>
      <w:r w:rsidR="00BA5433" w:rsidRPr="008A411A">
        <w:rPr>
          <w:color w:val="000000" w:themeColor="text1"/>
          <w:sz w:val="22"/>
          <w:szCs w:val="22"/>
        </w:rPr>
        <w:t xml:space="preserve">he leverage percentage </w:t>
      </w:r>
      <w:r w:rsidR="006B39BA">
        <w:rPr>
          <w:color w:val="000000" w:themeColor="text1"/>
          <w:sz w:val="22"/>
          <w:szCs w:val="22"/>
        </w:rPr>
        <w:fldChar w:fldCharType="begin"/>
      </w:r>
      <w:r w:rsidR="006B39BA">
        <w:rPr>
          <w:color w:val="000000" w:themeColor="text1"/>
          <w:sz w:val="22"/>
          <w:szCs w:val="22"/>
        </w:rPr>
        <w:instrText xml:space="preserve"> ADDIN EN.CITE &lt;EndNote&gt;&lt;Cite ExcludeYear="1"&gt;&lt;Author&gt;Jenkins&lt;/Author&gt;&lt;Year&gt;2006&lt;/Year&gt;&lt;RecNum&gt;90&lt;/RecNum&gt;&lt;DisplayText&gt;&lt;style face="superscript"&gt;45&lt;/style&gt;&lt;/DisplayText&gt;&lt;record&gt;&lt;rec-number&gt;90&lt;/rec-number&gt;&lt;foreign-keys&gt;&lt;key app="EN" db-id="evfssdzt3xx00iee2waxvexxtxzdxxdx2dw9" timestamp="1707401021"&gt;90&lt;/key&gt;&lt;/foreign-keys&gt;&lt;ref-type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language&gt;English&lt;/language&gt;&lt;/record&gt;&lt;/Cite&gt;&lt;/EndNote&gt;</w:instrText>
      </w:r>
      <w:r w:rsidR="006B39BA">
        <w:rPr>
          <w:color w:val="000000" w:themeColor="text1"/>
          <w:sz w:val="22"/>
          <w:szCs w:val="22"/>
        </w:rPr>
        <w:fldChar w:fldCharType="separate"/>
      </w:r>
      <w:r w:rsidR="006B39BA" w:rsidRPr="006B39BA">
        <w:rPr>
          <w:noProof/>
          <w:color w:val="000000" w:themeColor="text1"/>
          <w:sz w:val="22"/>
          <w:szCs w:val="22"/>
          <w:vertAlign w:val="superscript"/>
        </w:rPr>
        <w:t>45</w:t>
      </w:r>
      <w:r w:rsidR="006B39BA">
        <w:rPr>
          <w:color w:val="000000" w:themeColor="text1"/>
          <w:sz w:val="22"/>
          <w:szCs w:val="22"/>
        </w:rPr>
        <w:fldChar w:fldCharType="end"/>
      </w:r>
      <w:r w:rsidR="00BA5433" w:rsidRPr="008A411A">
        <w:rPr>
          <w:color w:val="000000" w:themeColor="text1"/>
          <w:sz w:val="22"/>
          <w:szCs w:val="22"/>
        </w:rPr>
        <w:t xml:space="preserve"> </w:t>
      </w:r>
      <w:r w:rsidR="00BA5433" w:rsidRPr="00D434B6">
        <w:rPr>
          <w:color w:val="FF0000"/>
          <w:sz w:val="22"/>
          <w:szCs w:val="22"/>
        </w:rPr>
        <w:t xml:space="preserve">is </w:t>
      </w:r>
      <w:r w:rsidR="00D434B6" w:rsidRPr="00D434B6">
        <w:rPr>
          <w:color w:val="FF0000"/>
          <w:sz w:val="22"/>
          <w:szCs w:val="22"/>
          <w:lang w:val="en-US"/>
        </w:rPr>
        <w:t xml:space="preserve">calculated by </w:t>
      </w:r>
      <w:r w:rsidR="00BA5433" w:rsidRPr="00D434B6">
        <w:rPr>
          <w:color w:val="FF0000"/>
          <w:sz w:val="22"/>
          <w:szCs w:val="22"/>
        </w:rPr>
        <w:t>dividing total debt by equity</w:t>
      </w:r>
      <w:r w:rsidR="00BA5433" w:rsidRPr="008A411A">
        <w:rPr>
          <w:color w:val="000000" w:themeColor="text1"/>
          <w:sz w:val="22"/>
          <w:szCs w:val="22"/>
        </w:rPr>
        <w:t xml:space="preserve">. </w:t>
      </w:r>
      <w:r w:rsidRPr="00F66793">
        <w:rPr>
          <w:color w:val="FF0000"/>
          <w:sz w:val="22"/>
          <w:szCs w:val="22"/>
        </w:rPr>
        <w:t xml:space="preserve">The </w:t>
      </w:r>
      <w:r w:rsidR="00C8391B" w:rsidRPr="00F66793">
        <w:rPr>
          <w:color w:val="FF0000"/>
          <w:sz w:val="22"/>
          <w:szCs w:val="22"/>
          <w:lang w:val="en-US"/>
        </w:rPr>
        <w:t>influence</w:t>
      </w:r>
      <w:r w:rsidRPr="00F66793">
        <w:rPr>
          <w:color w:val="FF0000"/>
          <w:sz w:val="22"/>
          <w:szCs w:val="22"/>
        </w:rPr>
        <w:t xml:space="preserve"> of LEV on firm value </w:t>
      </w:r>
      <w:r w:rsidR="0033479F" w:rsidRPr="00F66793">
        <w:rPr>
          <w:color w:val="FF0000"/>
          <w:sz w:val="22"/>
          <w:szCs w:val="22"/>
          <w:lang w:val="en-US"/>
        </w:rPr>
        <w:t>continue</w:t>
      </w:r>
      <w:r w:rsidRPr="00F66793">
        <w:rPr>
          <w:color w:val="FF0000"/>
          <w:sz w:val="22"/>
          <w:szCs w:val="22"/>
        </w:rPr>
        <w:t xml:space="preserve">s a topic of </w:t>
      </w:r>
      <w:r w:rsidR="0033479F" w:rsidRPr="00F66793">
        <w:rPr>
          <w:color w:val="FF0000"/>
          <w:sz w:val="22"/>
          <w:szCs w:val="22"/>
          <w:lang w:val="en-US"/>
        </w:rPr>
        <w:t>contention</w:t>
      </w:r>
      <w:r w:rsidRPr="00F66793">
        <w:rPr>
          <w:color w:val="FF0000"/>
          <w:sz w:val="22"/>
          <w:szCs w:val="22"/>
        </w:rPr>
        <w:t xml:space="preserve"> in </w:t>
      </w:r>
      <w:r w:rsidR="0033479F" w:rsidRPr="00F66793">
        <w:rPr>
          <w:color w:val="FF0000"/>
          <w:sz w:val="22"/>
          <w:szCs w:val="22"/>
          <w:lang w:val="en-US"/>
        </w:rPr>
        <w:t>scholarly discourse</w:t>
      </w:r>
      <w:r w:rsidR="003D6E45" w:rsidRPr="00F66793">
        <w:rPr>
          <w:color w:val="FF0000"/>
          <w:sz w:val="22"/>
          <w:szCs w:val="22"/>
        </w:rPr>
        <w:fldChar w:fldCharType="begin">
          <w:fldData xml:space="preserve">PEVuZE5vdGU+PENpdGU+PEF1dGhvcj5BaXZhemlhbjwvQXV0aG9yPjxZZWFyPjIwMDU8L1llYXI+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</w:fldData>
        </w:fldChar>
      </w:r>
      <w:r w:rsidR="006B39BA">
        <w:rPr>
          <w:color w:val="FF0000"/>
          <w:sz w:val="22"/>
          <w:szCs w:val="22"/>
        </w:rPr>
        <w:instrText xml:space="preserve"> ADDIN EN.CITE </w:instrText>
      </w:r>
      <w:r w:rsidR="006B39BA">
        <w:rPr>
          <w:color w:val="FF0000"/>
          <w:sz w:val="22"/>
          <w:szCs w:val="22"/>
        </w:rPr>
        <w:fldChar w:fldCharType="begin">
          <w:fldData xml:space="preserve">PEVuZE5vdGU+PENpdGU+PEF1dGhvcj5BaXZhemlhbjwvQXV0aG9yPjxZZWFyPjIwMDU8L1llYXI+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</w:fldData>
        </w:fldChar>
      </w:r>
      <w:r w:rsidR="006B39BA">
        <w:rPr>
          <w:color w:val="FF0000"/>
          <w:sz w:val="22"/>
          <w:szCs w:val="22"/>
        </w:rPr>
        <w:instrText xml:space="preserve"> ADDIN EN.CITE.DATA </w:instrText>
      </w:r>
      <w:r w:rsidR="006B39BA">
        <w:rPr>
          <w:color w:val="FF0000"/>
          <w:sz w:val="22"/>
          <w:szCs w:val="22"/>
        </w:rPr>
      </w:r>
      <w:r w:rsidR="006B39BA">
        <w:rPr>
          <w:color w:val="FF0000"/>
          <w:sz w:val="22"/>
          <w:szCs w:val="22"/>
        </w:rPr>
        <w:fldChar w:fldCharType="end"/>
      </w:r>
      <w:r w:rsidR="003D6E45" w:rsidRPr="00F66793">
        <w:rPr>
          <w:color w:val="FF0000"/>
          <w:sz w:val="22"/>
          <w:szCs w:val="22"/>
        </w:rPr>
      </w:r>
      <w:r w:rsidR="003D6E45" w:rsidRPr="00F66793">
        <w:rPr>
          <w:color w:val="FF0000"/>
          <w:sz w:val="22"/>
          <w:szCs w:val="22"/>
        </w:rPr>
        <w:fldChar w:fldCharType="separate"/>
      </w:r>
      <w:r w:rsidR="006B39BA" w:rsidRPr="006B39BA">
        <w:rPr>
          <w:noProof/>
          <w:color w:val="FF0000"/>
          <w:sz w:val="22"/>
          <w:szCs w:val="22"/>
          <w:vertAlign w:val="superscript"/>
        </w:rPr>
        <w:t>46-50</w:t>
      </w:r>
      <w:r w:rsidR="003D6E45" w:rsidRPr="00F66793">
        <w:rPr>
          <w:color w:val="FF0000"/>
          <w:sz w:val="22"/>
          <w:szCs w:val="22"/>
        </w:rPr>
        <w:fldChar w:fldCharType="end"/>
      </w:r>
      <w:r w:rsidR="00564E50" w:rsidRPr="00F66793">
        <w:rPr>
          <w:color w:val="FF0000"/>
          <w:sz w:val="22"/>
          <w:szCs w:val="22"/>
          <w:lang w:val="vi-VN"/>
        </w:rPr>
        <w:t>.</w:t>
      </w:r>
      <w:r w:rsidR="00432807" w:rsidRPr="00F66793">
        <w:rPr>
          <w:color w:val="FF0000"/>
          <w:sz w:val="22"/>
          <w:szCs w:val="22"/>
          <w:lang w:val="en-US"/>
        </w:rPr>
        <w:t xml:space="preserve"> </w:t>
      </w:r>
      <w:r w:rsidR="00CA4778">
        <w:rPr>
          <w:color w:val="FF0000"/>
          <w:sz w:val="22"/>
          <w:szCs w:val="22"/>
          <w:lang w:val="en-US"/>
        </w:rPr>
        <w:t>Some scholars pr</w:t>
      </w:r>
      <w:r w:rsidR="00B70C94">
        <w:rPr>
          <w:color w:val="FF0000"/>
          <w:sz w:val="22"/>
          <w:szCs w:val="22"/>
          <w:lang w:val="en-US"/>
        </w:rPr>
        <w:t>ovid</w:t>
      </w:r>
      <w:r w:rsidR="006B39BA">
        <w:rPr>
          <w:color w:val="FF0000"/>
          <w:sz w:val="22"/>
          <w:szCs w:val="22"/>
          <w:lang w:val="vi-VN"/>
        </w:rPr>
        <w:t>e</w:t>
      </w:r>
      <w:r w:rsidR="00B70C94">
        <w:rPr>
          <w:color w:val="FF0000"/>
          <w:sz w:val="22"/>
          <w:szCs w:val="22"/>
          <w:lang w:val="en-US"/>
        </w:rPr>
        <w:t xml:space="preserve"> evidence of</w:t>
      </w:r>
      <w:r w:rsidR="00CA4778">
        <w:rPr>
          <w:color w:val="FF0000"/>
          <w:sz w:val="22"/>
          <w:szCs w:val="22"/>
          <w:lang w:val="en-US"/>
        </w:rPr>
        <w:t xml:space="preserve"> a farouvable effect </w:t>
      </w:r>
      <w:r w:rsidR="00B70C94">
        <w:rPr>
          <w:color w:val="FF0000"/>
          <w:sz w:val="22"/>
          <w:szCs w:val="22"/>
          <w:lang w:val="en-US"/>
        </w:rPr>
        <w:t xml:space="preserve">of LEV </w:t>
      </w:r>
      <w:r w:rsidR="00CA4778">
        <w:rPr>
          <w:color w:val="FF0000"/>
          <w:sz w:val="22"/>
          <w:szCs w:val="22"/>
          <w:lang w:val="en-US"/>
        </w:rPr>
        <w:t>on firm value</w:t>
      </w:r>
      <w:r w:rsidR="00CA4778">
        <w:rPr>
          <w:color w:val="FF0000"/>
          <w:sz w:val="22"/>
          <w:szCs w:val="22"/>
          <w:lang w:val="en-US"/>
        </w:rPr>
        <w:fldChar w:fldCharType="begin"/>
      </w:r>
      <w:r w:rsidR="006B39BA">
        <w:rPr>
          <w:color w:val="FF0000"/>
          <w:sz w:val="22"/>
          <w:szCs w:val="22"/>
          <w:lang w:val="en-US"/>
        </w:rPr>
        <w:instrText xml:space="preserve"> ADDIN EN.CITE &lt;EndNote&gt;&lt;Cite&gt;&lt;Author&gt;Aivazian&lt;/Author&gt;&lt;Year&gt;2005&lt;/Year&gt;&lt;RecNum&gt;60&lt;/RecNum&gt;&lt;DisplayText&gt;&lt;style face="superscript"&gt;46,48&lt;/style&gt;&lt;/DisplayText&gt;&lt;record&gt;&lt;rec-number&gt;60&lt;/rec-number&gt;&lt;foreign-keys&gt;&lt;key app="EN" db-id="frvzx9sdotwpwwef20mptdx559205z9vfr5e" timestamp="1710043397"&gt;60&lt;/key&gt;&lt;/foreign-keys&gt;&lt;ref-type name="Journal Article"&gt;17&lt;/ref-type&gt;&lt;contributors&gt;&lt;authors&gt;&lt;author&gt;Aivazian, Varouj A&lt;/author&gt;&lt;author&gt;Ge, Ying&lt;/author&gt;&lt;author&gt;Qiu, Jiaping&lt;/author&gt;&lt;/authors&gt;&lt;/contributors&gt;&lt;titles&gt;&lt;title&gt;The impact of leverage on firm investment: Canadian evidence&lt;/title&gt;&lt;secondary-title&gt;Journal of corporate finance&lt;/secondary-title&gt;&lt;/titles&gt;&lt;periodical&gt;&lt;full-title&gt;Journal of corporate finance&lt;/full-title&gt;&lt;/periodical&gt;&lt;pages&gt;277-291&lt;/pages&gt;&lt;volume&gt;11&lt;/volume&gt;&lt;number&gt;1-2&lt;/number&gt;&lt;dates&gt;&lt;year&gt;2005&lt;/year&gt;&lt;/dates&gt;&lt;isbn&gt;0929-1199&lt;/isbn&gt;&lt;urls&gt;&lt;/urls&gt;&lt;/record&gt;&lt;/Cite&gt;&lt;Cite&gt;&lt;Author&gt;Obradovich&lt;/Author&gt;&lt;Year&gt;2013&lt;/Year&gt;&lt;RecNum&gt;62&lt;/RecNum&gt;&lt;record&gt;&lt;rec-number&gt;62&lt;/rec-number&gt;&lt;foreign-keys&gt;&lt;key app="EN" db-id="frvzx9sdotwpwwef20mptdx559205z9vfr5e" timestamp="1710043397"&gt;62&lt;/key&gt;&lt;/foreign-keys&gt;&lt;ref-type name="Journal Article"&gt;17&lt;/ref-type&gt;&lt;contributors&gt;&lt;authors&gt;&lt;author&gt;Obradovich, John&lt;/author&gt;&lt;author&gt;Gill, Amarjit&lt;/author&gt;&lt;/authors&gt;&lt;/contributors&gt;&lt;titles&gt;&lt;title&gt;The impact of corporate governance and financial leverage on the value of American firms&lt;/title&gt;&lt;/titles&gt;&lt;dates&gt;&lt;year&gt;2013&lt;/year&gt;&lt;/dates&gt;&lt;urls&gt;&lt;/urls&gt;&lt;/record&gt;&lt;/Cite&gt;&lt;/EndNote&gt;</w:instrText>
      </w:r>
      <w:r w:rsidR="00CA4778">
        <w:rPr>
          <w:color w:val="FF0000"/>
          <w:sz w:val="22"/>
          <w:szCs w:val="22"/>
          <w:lang w:val="en-US"/>
        </w:rPr>
        <w:fldChar w:fldCharType="separate"/>
      </w:r>
      <w:r w:rsidR="006B39BA" w:rsidRPr="006B39BA">
        <w:rPr>
          <w:noProof/>
          <w:color w:val="FF0000"/>
          <w:sz w:val="22"/>
          <w:szCs w:val="22"/>
          <w:vertAlign w:val="superscript"/>
          <w:lang w:val="en-US"/>
        </w:rPr>
        <w:t>46,48</w:t>
      </w:r>
      <w:r w:rsidR="00CA4778">
        <w:rPr>
          <w:color w:val="FF0000"/>
          <w:sz w:val="22"/>
          <w:szCs w:val="22"/>
          <w:lang w:val="en-US"/>
        </w:rPr>
        <w:fldChar w:fldCharType="end"/>
      </w:r>
      <w:r w:rsidR="00CA4778">
        <w:rPr>
          <w:color w:val="FF0000"/>
          <w:sz w:val="22"/>
          <w:szCs w:val="22"/>
          <w:lang w:val="en-US"/>
        </w:rPr>
        <w:t xml:space="preserve">, while others reveal an </w:t>
      </w:r>
      <w:r w:rsidR="00732B1F">
        <w:rPr>
          <w:color w:val="FF0000"/>
          <w:sz w:val="22"/>
          <w:szCs w:val="22"/>
          <w:lang w:val="en-US"/>
        </w:rPr>
        <w:t xml:space="preserve">opposite </w:t>
      </w:r>
      <w:r w:rsidR="00B70C94">
        <w:rPr>
          <w:color w:val="FF0000"/>
          <w:sz w:val="22"/>
          <w:szCs w:val="22"/>
          <w:lang w:val="en-US"/>
        </w:rPr>
        <w:t>finding</w:t>
      </w:r>
      <w:r w:rsidR="00732B1F">
        <w:rPr>
          <w:color w:val="FF0000"/>
          <w:sz w:val="22"/>
          <w:szCs w:val="22"/>
          <w:lang w:val="en-US"/>
        </w:rPr>
        <w:fldChar w:fldCharType="begin"/>
      </w:r>
      <w:r w:rsidR="006B39BA">
        <w:rPr>
          <w:color w:val="FF0000"/>
          <w:sz w:val="22"/>
          <w:szCs w:val="22"/>
          <w:lang w:val="en-US"/>
        </w:rPr>
        <w:instrText xml:space="preserve"> ADDIN EN.CITE &lt;EndNote&gt;&lt;Cite&gt;&lt;Author&gt;Vo&lt;/Author&gt;&lt;Year&gt;2017&lt;/Year&gt;&lt;RecNum&gt;30&lt;/RecNum&gt;&lt;DisplayText&gt;&lt;style face="superscript"&gt;49,50&lt;/style&gt;&lt;/DisplayText&gt;&lt;record&gt;&lt;rec-number&gt;30&lt;/rec-number&gt;&lt;foreign-keys&gt;&lt;key app="EN" db-id="frvzx9sdotwpwwef20mptdx559205z9vfr5e" timestamp="1710043196"&gt;30&lt;/key&gt;&lt;/foreign-keys&gt;&lt;ref-type name="Journal Article"&gt;17&lt;/ref-type&gt;&lt;contributors&gt;&lt;authors&gt;&lt;author&gt;Vo, Xuan Vinh&lt;/author&gt;&lt;author&gt;Ellis, Craig&lt;/author&gt;&lt;/authors&gt;&lt;/contributors&gt;&lt;titles&gt;&lt;title&gt;An empirical investigation of capital structure and firm value in Vietnam&lt;/title&gt;&lt;secondary-title&gt;Finance Research Letters&lt;/secondary-title&gt;&lt;/titles&gt;&lt;periodical&gt;&lt;full-title&gt;Finance Research Letters&lt;/full-title&gt;&lt;/periodical&gt;&lt;pages&gt;90-94&lt;/pages&gt;&lt;volume&gt;22&lt;/volume&gt;&lt;dates&gt;&lt;year&gt;2017&lt;/year&gt;&lt;/dates&gt;&lt;isbn&gt;1544-6123&lt;/isbn&gt;&lt;urls&gt;&lt;/urls&gt;&lt;/record&gt;&lt;/Cite&gt;&lt;Cite&gt;&lt;Author&gt;Chakraborty&lt;/Author&gt;&lt;Year&gt;2010&lt;/Year&gt;&lt;RecNum&gt;31&lt;/RecNum&gt;&lt;record&gt;&lt;rec-number&gt;31&lt;/rec-number&gt;&lt;foreign-keys&gt;&lt;key app="EN" db-id="frvzx9sdotwpwwef20mptdx559205z9vfr5e" timestamp="1710043272"&gt;31&lt;/key&gt;&lt;/foreign-keys&gt;&lt;ref-type name="Journal Article"&gt;17&lt;/ref-type&gt;&lt;contributors&gt;&lt;authors&gt;&lt;author&gt;Chakraborty, Indrani&lt;/author&gt;&lt;/authors&gt;&lt;/contributors&gt;&lt;titles&gt;&lt;title&gt;Capital structure in an emerging stock market: The case of India&lt;/title&gt;&lt;secondary-title&gt;Research in international business and finance&lt;/secondary-title&gt;&lt;/titles&gt;&lt;periodical&gt;&lt;full-title&gt;Research in international business and finance&lt;/full-title&gt;&lt;/periodical&gt;&lt;pages&gt;295-314&lt;/pages&gt;&lt;volume&gt;24&lt;/volume&gt;&lt;number&gt;3&lt;/number&gt;&lt;dates&gt;&lt;year&gt;2010&lt;/year&gt;&lt;/dates&gt;&lt;isbn&gt;0275-5319&lt;/isbn&gt;&lt;urls&gt;&lt;/urls&gt;&lt;/record&gt;&lt;/Cite&gt;&lt;/EndNote&gt;</w:instrText>
      </w:r>
      <w:r w:rsidR="00732B1F">
        <w:rPr>
          <w:color w:val="FF0000"/>
          <w:sz w:val="22"/>
          <w:szCs w:val="22"/>
          <w:lang w:val="en-US"/>
        </w:rPr>
        <w:fldChar w:fldCharType="separate"/>
      </w:r>
      <w:r w:rsidR="006B39BA" w:rsidRPr="006B39BA">
        <w:rPr>
          <w:noProof/>
          <w:color w:val="FF0000"/>
          <w:sz w:val="22"/>
          <w:szCs w:val="22"/>
          <w:vertAlign w:val="superscript"/>
          <w:lang w:val="en-US"/>
        </w:rPr>
        <w:t>49,50</w:t>
      </w:r>
      <w:r w:rsidR="00732B1F">
        <w:rPr>
          <w:color w:val="FF0000"/>
          <w:sz w:val="22"/>
          <w:szCs w:val="22"/>
          <w:lang w:val="en-US"/>
        </w:rPr>
        <w:fldChar w:fldCharType="end"/>
      </w:r>
      <w:r w:rsidR="006578BB">
        <w:rPr>
          <w:color w:val="FF0000"/>
          <w:sz w:val="22"/>
          <w:szCs w:val="22"/>
          <w:lang w:val="en-US"/>
        </w:rPr>
        <w:t xml:space="preserve">. </w:t>
      </w:r>
      <w:r w:rsidR="006578BB" w:rsidRPr="00081611">
        <w:rPr>
          <w:color w:val="FF0000"/>
          <w:sz w:val="22"/>
          <w:szCs w:val="22"/>
          <w:lang w:val="en-US"/>
        </w:rPr>
        <w:t>The final control variable is</w:t>
      </w:r>
      <w:r w:rsidR="00BA5433" w:rsidRPr="00081611">
        <w:rPr>
          <w:color w:val="FF0000"/>
          <w:sz w:val="22"/>
          <w:szCs w:val="22"/>
        </w:rPr>
        <w:t xml:space="preserve"> firm's size (SIZE) </w:t>
      </w:r>
      <w:r w:rsidR="00081611" w:rsidRPr="00081611">
        <w:rPr>
          <w:color w:val="FF0000"/>
          <w:sz w:val="22"/>
          <w:szCs w:val="22"/>
          <w:lang w:val="en-US"/>
        </w:rPr>
        <w:t xml:space="preserve">which is calculated by </w:t>
      </w:r>
      <w:r w:rsidR="00691109">
        <w:rPr>
          <w:color w:val="FF0000"/>
          <w:sz w:val="22"/>
          <w:szCs w:val="22"/>
          <w:lang w:val="en-US"/>
        </w:rPr>
        <w:t>the</w:t>
      </w:r>
      <w:r w:rsidR="00691109">
        <w:rPr>
          <w:color w:val="FF0000"/>
          <w:sz w:val="22"/>
          <w:szCs w:val="22"/>
          <w:lang w:val="vi-VN"/>
        </w:rPr>
        <w:t xml:space="preserve"> </w:t>
      </w:r>
      <w:r w:rsidR="00BA5433" w:rsidRPr="00081611">
        <w:rPr>
          <w:color w:val="FF0000"/>
          <w:sz w:val="22"/>
          <w:szCs w:val="22"/>
        </w:rPr>
        <w:t>natural logarithm of total assets to measure.</w:t>
      </w:r>
      <w:r w:rsidR="00ED1415" w:rsidRPr="00081611">
        <w:rPr>
          <w:color w:val="FF0000"/>
          <w:sz w:val="22"/>
          <w:szCs w:val="22"/>
          <w:lang w:val="en-US"/>
        </w:rPr>
        <w:t xml:space="preserve"> </w:t>
      </w:r>
      <w:r w:rsidR="00B70C94">
        <w:rPr>
          <w:color w:val="FF0000"/>
          <w:sz w:val="22"/>
          <w:szCs w:val="22"/>
          <w:lang w:val="en-US"/>
        </w:rPr>
        <w:t>P</w:t>
      </w:r>
      <w:r w:rsidR="00BA5433" w:rsidRPr="002B6B1D">
        <w:rPr>
          <w:color w:val="FF0000"/>
          <w:sz w:val="22"/>
          <w:szCs w:val="22"/>
        </w:rPr>
        <w:t xml:space="preserve">revious study opines a </w:t>
      </w:r>
      <w:r w:rsidR="0033479F" w:rsidRPr="002B6B1D">
        <w:rPr>
          <w:color w:val="FF0000"/>
          <w:sz w:val="22"/>
          <w:szCs w:val="22"/>
          <w:lang w:val="en-US"/>
        </w:rPr>
        <w:t>favourable</w:t>
      </w:r>
      <w:r w:rsidR="00BA5433" w:rsidRPr="002B6B1D">
        <w:rPr>
          <w:color w:val="FF0000"/>
          <w:sz w:val="22"/>
          <w:szCs w:val="22"/>
        </w:rPr>
        <w:t xml:space="preserve"> association between company size and firm value</w:t>
      </w:r>
      <w:r w:rsidR="00B0636B" w:rsidRPr="002B6B1D">
        <w:rPr>
          <w:color w:val="FF0000"/>
          <w:sz w:val="22"/>
          <w:szCs w:val="22"/>
        </w:rPr>
        <w:fldChar w:fldCharType="begin"/>
      </w:r>
      <w:r w:rsidR="006B39BA">
        <w:rPr>
          <w:color w:val="FF0000"/>
          <w:sz w:val="22"/>
          <w:szCs w:val="22"/>
        </w:rPr>
        <w:instrText xml:space="preserve"> ADDIN EN.CITE &lt;EndNote&gt;&lt;Cite&gt;&lt;Author&gt;Obradovich&lt;/Author&gt;&lt;Year&gt;2013&lt;/Year&gt;&lt;RecNum&gt;62&lt;/RecNum&gt;&lt;DisplayText&gt;&lt;style face="superscript"&gt;48&lt;/style&gt;&lt;/DisplayText&gt;&lt;record&gt;&lt;rec-number&gt;62&lt;/rec-number&gt;&lt;foreign-keys&gt;&lt;key app="EN" db-id="frvzx9sdotwpwwef20mptdx559205z9vfr5e" timestamp="1710043397"&gt;62&lt;/key&gt;&lt;/foreign-keys&gt;&lt;ref-type name="Journal Article"&gt;17&lt;/ref-type&gt;&lt;contributors&gt;&lt;authors&gt;&lt;author&gt;Obradovich, John&lt;/author&gt;&lt;author&gt;Gill, Amarjit&lt;/author&gt;&lt;/authors&gt;&lt;/contributors&gt;&lt;titles&gt;&lt;title&gt;The impact of corporate governance and financial leverage on the value of American firms&lt;/title&gt;&lt;/titles&gt;&lt;dates&gt;&lt;year&gt;2013&lt;/year&gt;&lt;/dates&gt;&lt;urls&gt;&lt;/urls&gt;&lt;/record&gt;&lt;/Cite&gt;&lt;/EndNote&gt;</w:instrText>
      </w:r>
      <w:r w:rsidR="00B0636B" w:rsidRPr="002B6B1D">
        <w:rPr>
          <w:color w:val="FF0000"/>
          <w:sz w:val="22"/>
          <w:szCs w:val="22"/>
        </w:rPr>
        <w:fldChar w:fldCharType="separate"/>
      </w:r>
      <w:r w:rsidR="006B39BA" w:rsidRPr="006B39BA">
        <w:rPr>
          <w:noProof/>
          <w:color w:val="FF0000"/>
          <w:sz w:val="22"/>
          <w:szCs w:val="22"/>
          <w:vertAlign w:val="superscript"/>
        </w:rPr>
        <w:t>48</w:t>
      </w:r>
      <w:r w:rsidR="00B0636B" w:rsidRPr="002B6B1D">
        <w:rPr>
          <w:color w:val="FF0000"/>
          <w:sz w:val="22"/>
          <w:szCs w:val="22"/>
        </w:rPr>
        <w:fldChar w:fldCharType="end"/>
      </w:r>
      <w:r w:rsidR="00BA5433" w:rsidRPr="008A411A">
        <w:rPr>
          <w:color w:val="000000" w:themeColor="text1"/>
          <w:sz w:val="22"/>
          <w:szCs w:val="22"/>
        </w:rPr>
        <w:t xml:space="preserve">. </w:t>
      </w:r>
    </w:p>
    <w:p w14:paraId="09E3C427" w14:textId="5B2D0079" w:rsidR="00E25FD3" w:rsidRPr="000262FC" w:rsidRDefault="00BA5433" w:rsidP="000262FC">
      <w:pPr>
        <w:shd w:val="clear" w:color="auto" w:fill="FFFFFF"/>
        <w:tabs>
          <w:tab w:val="left" w:pos="360"/>
          <w:tab w:val="right" w:pos="9072"/>
        </w:tabs>
        <w:spacing w:after="120" w:line="312" w:lineRule="auto"/>
        <w:jc w:val="both"/>
        <w:rPr>
          <w:color w:val="000000" w:themeColor="text1"/>
          <w:sz w:val="22"/>
          <w:szCs w:val="22"/>
        </w:rPr>
      </w:pPr>
      <w:r w:rsidRPr="00B52EDC">
        <w:rPr>
          <w:b/>
          <w:color w:val="FF0000"/>
          <w:sz w:val="20"/>
          <w:szCs w:val="20"/>
        </w:rPr>
        <w:t>Table</w:t>
      </w:r>
      <w:r w:rsidR="00B70C94" w:rsidRPr="00B52EDC">
        <w:rPr>
          <w:b/>
          <w:color w:val="FF0000"/>
          <w:sz w:val="20"/>
          <w:szCs w:val="20"/>
          <w:lang w:val="en-US"/>
        </w:rPr>
        <w:t xml:space="preserve"> 2</w:t>
      </w:r>
      <w:r w:rsidRPr="00B52EDC">
        <w:rPr>
          <w:b/>
          <w:color w:val="FF0000"/>
          <w:sz w:val="20"/>
          <w:szCs w:val="20"/>
        </w:rPr>
        <w:t>.</w:t>
      </w:r>
      <w:r w:rsidRPr="00B52EDC">
        <w:rPr>
          <w:color w:val="FF0000"/>
          <w:sz w:val="20"/>
          <w:szCs w:val="20"/>
        </w:rPr>
        <w:t xml:space="preserve"> </w:t>
      </w:r>
      <w:r w:rsidRPr="008A411A">
        <w:rPr>
          <w:color w:val="000000" w:themeColor="text1"/>
          <w:sz w:val="20"/>
          <w:szCs w:val="20"/>
        </w:rPr>
        <w:t>The variables</w:t>
      </w:r>
    </w:p>
    <w:tbl>
      <w:tblPr>
        <w:tblStyle w:val="a0"/>
        <w:tblW w:w="439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2977"/>
      </w:tblGrid>
      <w:tr w:rsidR="008A411A" w:rsidRPr="00EE3032" w14:paraId="6842DB1C" w14:textId="77777777" w:rsidTr="00040EE4">
        <w:trPr>
          <w:trHeight w:val="115"/>
        </w:trPr>
        <w:tc>
          <w:tcPr>
            <w:tcW w:w="1418" w:type="dxa"/>
            <w:shd w:val="clear" w:color="auto" w:fill="auto"/>
            <w:tcMar>
              <w:top w:w="100" w:type="dxa"/>
              <w:left w:w="100" w:type="dxa"/>
              <w:bottom w:w="100" w:type="dxa"/>
              <w:right w:w="100" w:type="dxa"/>
            </w:tcMar>
          </w:tcPr>
          <w:p w14:paraId="01E8B6F5" w14:textId="77777777" w:rsidR="00E25FD3" w:rsidRPr="00EE3032" w:rsidRDefault="00BA5433" w:rsidP="00115C12">
            <w:pPr>
              <w:rPr>
                <w:b/>
                <w:bCs/>
                <w:color w:val="000000" w:themeColor="text1"/>
                <w:sz w:val="18"/>
                <w:szCs w:val="20"/>
              </w:rPr>
            </w:pPr>
            <w:r w:rsidRPr="00EE3032">
              <w:rPr>
                <w:b/>
                <w:bCs/>
                <w:color w:val="000000" w:themeColor="text1"/>
                <w:sz w:val="18"/>
                <w:szCs w:val="20"/>
              </w:rPr>
              <w:t>Variables</w:t>
            </w:r>
          </w:p>
        </w:tc>
        <w:tc>
          <w:tcPr>
            <w:tcW w:w="2977" w:type="dxa"/>
            <w:shd w:val="clear" w:color="auto" w:fill="auto"/>
            <w:tcMar>
              <w:top w:w="100" w:type="dxa"/>
              <w:left w:w="100" w:type="dxa"/>
              <w:bottom w:w="100" w:type="dxa"/>
              <w:right w:w="100" w:type="dxa"/>
            </w:tcMar>
          </w:tcPr>
          <w:p w14:paraId="57BF7D9D" w14:textId="77777777" w:rsidR="00E25FD3" w:rsidRPr="00EE3032" w:rsidRDefault="00BA5433" w:rsidP="00115C12">
            <w:pPr>
              <w:rPr>
                <w:b/>
                <w:bCs/>
                <w:color w:val="000000" w:themeColor="text1"/>
                <w:sz w:val="18"/>
                <w:szCs w:val="20"/>
              </w:rPr>
            </w:pPr>
            <w:r w:rsidRPr="00EE3032">
              <w:rPr>
                <w:b/>
                <w:bCs/>
                <w:color w:val="000000" w:themeColor="text1"/>
                <w:sz w:val="18"/>
                <w:szCs w:val="20"/>
              </w:rPr>
              <w:t>Formula</w:t>
            </w:r>
          </w:p>
        </w:tc>
      </w:tr>
      <w:tr w:rsidR="008A411A" w:rsidRPr="00EE3032" w14:paraId="162508E7" w14:textId="77777777" w:rsidTr="00040EE4">
        <w:trPr>
          <w:trHeight w:val="81"/>
        </w:trPr>
        <w:tc>
          <w:tcPr>
            <w:tcW w:w="4395" w:type="dxa"/>
            <w:gridSpan w:val="2"/>
            <w:shd w:val="clear" w:color="auto" w:fill="auto"/>
            <w:tcMar>
              <w:top w:w="100" w:type="dxa"/>
              <w:left w:w="100" w:type="dxa"/>
              <w:bottom w:w="100" w:type="dxa"/>
              <w:right w:w="100" w:type="dxa"/>
            </w:tcMar>
          </w:tcPr>
          <w:p w14:paraId="67DCA14E" w14:textId="77777777" w:rsidR="00E25FD3" w:rsidRPr="00EE3032" w:rsidRDefault="00BA5433" w:rsidP="00115C12">
            <w:pPr>
              <w:tabs>
                <w:tab w:val="left" w:pos="360"/>
                <w:tab w:val="right" w:pos="9072"/>
              </w:tabs>
              <w:jc w:val="both"/>
              <w:rPr>
                <w:color w:val="000000" w:themeColor="text1"/>
                <w:sz w:val="18"/>
                <w:szCs w:val="20"/>
              </w:rPr>
            </w:pPr>
            <w:r w:rsidRPr="00EE3032">
              <w:rPr>
                <w:color w:val="000000" w:themeColor="text1"/>
                <w:sz w:val="18"/>
                <w:szCs w:val="20"/>
              </w:rPr>
              <w:t>Dependent variable</w:t>
            </w:r>
          </w:p>
        </w:tc>
      </w:tr>
      <w:tr w:rsidR="008A411A" w:rsidRPr="00EE3032" w14:paraId="67059EEC" w14:textId="77777777" w:rsidTr="00040EE4">
        <w:trPr>
          <w:trHeight w:val="198"/>
        </w:trPr>
        <w:tc>
          <w:tcPr>
            <w:tcW w:w="1418" w:type="dxa"/>
            <w:shd w:val="clear" w:color="auto" w:fill="auto"/>
            <w:tcMar>
              <w:top w:w="100" w:type="dxa"/>
              <w:left w:w="100" w:type="dxa"/>
              <w:bottom w:w="100" w:type="dxa"/>
              <w:right w:w="100" w:type="dxa"/>
            </w:tcMar>
          </w:tcPr>
          <w:p w14:paraId="25D3380C" w14:textId="77777777" w:rsidR="00E25FD3" w:rsidRPr="00EE3032" w:rsidRDefault="00BA5433" w:rsidP="00115C12">
            <w:pPr>
              <w:rPr>
                <w:color w:val="000000" w:themeColor="text1"/>
                <w:sz w:val="18"/>
                <w:szCs w:val="20"/>
              </w:rPr>
            </w:pPr>
            <w:r w:rsidRPr="00EE3032">
              <w:rPr>
                <w:color w:val="000000" w:themeColor="text1"/>
                <w:sz w:val="18"/>
                <w:szCs w:val="20"/>
              </w:rPr>
              <w:t>Q</w:t>
            </w:r>
          </w:p>
        </w:tc>
        <w:tc>
          <w:tcPr>
            <w:tcW w:w="2977" w:type="dxa"/>
            <w:shd w:val="clear" w:color="auto" w:fill="auto"/>
            <w:tcMar>
              <w:top w:w="100" w:type="dxa"/>
              <w:left w:w="100" w:type="dxa"/>
              <w:bottom w:w="100" w:type="dxa"/>
              <w:right w:w="100" w:type="dxa"/>
            </w:tcMar>
          </w:tcPr>
          <w:p w14:paraId="0473BC26" w14:textId="0C268047" w:rsidR="00E25FD3" w:rsidRPr="00EE3032" w:rsidRDefault="00BA5433" w:rsidP="00115C12">
            <w:pPr>
              <w:jc w:val="both"/>
              <w:rPr>
                <w:color w:val="000000" w:themeColor="text1"/>
                <w:sz w:val="18"/>
                <w:szCs w:val="20"/>
              </w:rPr>
            </w:pPr>
            <w:r w:rsidRPr="00EE3032">
              <w:rPr>
                <w:color w:val="000000" w:themeColor="text1"/>
                <w:sz w:val="18"/>
                <w:szCs w:val="20"/>
              </w:rPr>
              <w:t>(Market value of equity + Book value</w:t>
            </w:r>
            <w:r w:rsidR="00115C12" w:rsidRPr="00EE3032">
              <w:rPr>
                <w:color w:val="000000" w:themeColor="text1"/>
                <w:sz w:val="18"/>
                <w:szCs w:val="20"/>
                <w:lang w:val="vi-VN"/>
              </w:rPr>
              <w:t xml:space="preserve"> </w:t>
            </w:r>
            <w:r w:rsidRPr="00EE3032">
              <w:rPr>
                <w:color w:val="000000" w:themeColor="text1"/>
                <w:sz w:val="18"/>
                <w:szCs w:val="20"/>
              </w:rPr>
              <w:t>of debt)</w:t>
            </w:r>
            <w:r w:rsidR="0030282F" w:rsidRPr="00EE3032">
              <w:rPr>
                <w:color w:val="000000" w:themeColor="text1"/>
                <w:sz w:val="18"/>
                <w:szCs w:val="20"/>
                <w:lang w:val="vi-VN"/>
              </w:rPr>
              <w:t xml:space="preserve"> </w:t>
            </w:r>
            <w:r w:rsidR="008A7735" w:rsidRPr="00EE3032">
              <w:rPr>
                <w:color w:val="000000" w:themeColor="text1"/>
                <w:sz w:val="18"/>
                <w:szCs w:val="20"/>
                <w:lang w:val="vi-VN"/>
              </w:rPr>
              <w:t>/</w:t>
            </w:r>
            <w:r w:rsidR="0030282F" w:rsidRPr="00EE3032">
              <w:rPr>
                <w:color w:val="000000" w:themeColor="text1"/>
                <w:sz w:val="18"/>
                <w:szCs w:val="20"/>
                <w:lang w:val="vi-VN"/>
              </w:rPr>
              <w:t xml:space="preserve"> </w:t>
            </w:r>
            <w:r w:rsidRPr="00EE3032">
              <w:rPr>
                <w:color w:val="000000" w:themeColor="text1"/>
                <w:sz w:val="18"/>
                <w:szCs w:val="20"/>
              </w:rPr>
              <w:t>Book value of total assets.</w:t>
            </w:r>
          </w:p>
        </w:tc>
      </w:tr>
      <w:tr w:rsidR="008A411A" w:rsidRPr="00EE3032" w14:paraId="10838F32" w14:textId="77777777" w:rsidTr="00040EE4">
        <w:trPr>
          <w:trHeight w:val="22"/>
        </w:trPr>
        <w:tc>
          <w:tcPr>
            <w:tcW w:w="4395" w:type="dxa"/>
            <w:gridSpan w:val="2"/>
            <w:shd w:val="clear" w:color="auto" w:fill="auto"/>
            <w:tcMar>
              <w:top w:w="100" w:type="dxa"/>
              <w:left w:w="100" w:type="dxa"/>
              <w:bottom w:w="100" w:type="dxa"/>
              <w:right w:w="100" w:type="dxa"/>
            </w:tcMar>
          </w:tcPr>
          <w:p w14:paraId="5DAEA883" w14:textId="77777777" w:rsidR="00E25FD3" w:rsidRPr="00EE3032" w:rsidRDefault="00BA5433" w:rsidP="00115C12">
            <w:pPr>
              <w:rPr>
                <w:color w:val="000000" w:themeColor="text1"/>
                <w:sz w:val="18"/>
                <w:szCs w:val="20"/>
              </w:rPr>
            </w:pPr>
            <w:r w:rsidRPr="00EE3032">
              <w:rPr>
                <w:color w:val="000000" w:themeColor="text1"/>
                <w:sz w:val="18"/>
                <w:szCs w:val="20"/>
              </w:rPr>
              <w:t xml:space="preserve">Independent variable </w:t>
            </w:r>
          </w:p>
        </w:tc>
      </w:tr>
      <w:tr w:rsidR="008A411A" w:rsidRPr="00EE3032" w14:paraId="68E3EC95" w14:textId="77777777" w:rsidTr="00040EE4">
        <w:trPr>
          <w:trHeight w:val="868"/>
        </w:trPr>
        <w:tc>
          <w:tcPr>
            <w:tcW w:w="1418" w:type="dxa"/>
            <w:shd w:val="clear" w:color="auto" w:fill="auto"/>
            <w:tcMar>
              <w:top w:w="100" w:type="dxa"/>
              <w:left w:w="100" w:type="dxa"/>
              <w:bottom w:w="100" w:type="dxa"/>
              <w:right w:w="100" w:type="dxa"/>
            </w:tcMar>
          </w:tcPr>
          <w:p w14:paraId="22193055" w14:textId="77777777" w:rsidR="00E25FD3" w:rsidRPr="00EE3032" w:rsidRDefault="00BA5433" w:rsidP="00115C12">
            <w:pPr>
              <w:rPr>
                <w:color w:val="000000" w:themeColor="text1"/>
                <w:sz w:val="18"/>
                <w:szCs w:val="20"/>
              </w:rPr>
            </w:pPr>
            <w:r w:rsidRPr="00EE3032">
              <w:rPr>
                <w:color w:val="000000" w:themeColor="text1"/>
                <w:sz w:val="18"/>
                <w:szCs w:val="20"/>
              </w:rPr>
              <w:t>WCD</w:t>
            </w:r>
          </w:p>
        </w:tc>
        <w:tc>
          <w:tcPr>
            <w:tcW w:w="2977" w:type="dxa"/>
            <w:shd w:val="clear" w:color="auto" w:fill="auto"/>
            <w:tcMar>
              <w:top w:w="100" w:type="dxa"/>
              <w:left w:w="100" w:type="dxa"/>
              <w:bottom w:w="100" w:type="dxa"/>
              <w:right w:w="100" w:type="dxa"/>
            </w:tcMar>
          </w:tcPr>
          <w:p w14:paraId="3B5FE513" w14:textId="38D1476D" w:rsidR="00E25FD3" w:rsidRPr="00EE3032" w:rsidRDefault="00BA5433" w:rsidP="00115C12">
            <w:pPr>
              <w:jc w:val="both"/>
              <w:rPr>
                <w:color w:val="000000" w:themeColor="text1"/>
                <w:sz w:val="18"/>
                <w:szCs w:val="20"/>
              </w:rPr>
            </w:pPr>
            <w:r w:rsidRPr="00EE3032">
              <w:rPr>
                <w:color w:val="000000" w:themeColor="text1"/>
                <w:sz w:val="18"/>
                <w:szCs w:val="20"/>
              </w:rPr>
              <w:t xml:space="preserve">A </w:t>
            </w:r>
            <w:r w:rsidR="002A7AEF" w:rsidRPr="00EE3032">
              <w:rPr>
                <w:color w:val="000000" w:themeColor="text1"/>
                <w:sz w:val="18"/>
                <w:szCs w:val="20"/>
              </w:rPr>
              <w:t>binary</w:t>
            </w:r>
            <w:r w:rsidRPr="00EE3032">
              <w:rPr>
                <w:color w:val="000000" w:themeColor="text1"/>
                <w:sz w:val="18"/>
                <w:szCs w:val="20"/>
              </w:rPr>
              <w:t xml:space="preserve"> variable that equals 2 if a </w:t>
            </w:r>
            <w:r w:rsidR="002A7AEF" w:rsidRPr="00EE3032">
              <w:rPr>
                <w:color w:val="000000" w:themeColor="text1"/>
                <w:sz w:val="18"/>
                <w:szCs w:val="20"/>
              </w:rPr>
              <w:t>corporation</w:t>
            </w:r>
            <w:r w:rsidRPr="00EE3032">
              <w:rPr>
                <w:color w:val="000000" w:themeColor="text1"/>
                <w:sz w:val="18"/>
                <w:szCs w:val="20"/>
              </w:rPr>
              <w:t xml:space="preserve"> provides detailed disclosure of monetary and quantity information on water consumption, and 1 if general information disclosure, else 0.</w:t>
            </w:r>
          </w:p>
        </w:tc>
      </w:tr>
      <w:tr w:rsidR="008A411A" w:rsidRPr="00EE3032" w14:paraId="651C7226" w14:textId="77777777" w:rsidTr="00040EE4">
        <w:trPr>
          <w:trHeight w:val="22"/>
        </w:trPr>
        <w:tc>
          <w:tcPr>
            <w:tcW w:w="4395" w:type="dxa"/>
            <w:gridSpan w:val="2"/>
            <w:shd w:val="clear" w:color="auto" w:fill="auto"/>
            <w:tcMar>
              <w:top w:w="100" w:type="dxa"/>
              <w:left w:w="100" w:type="dxa"/>
              <w:bottom w:w="100" w:type="dxa"/>
              <w:right w:w="100" w:type="dxa"/>
            </w:tcMar>
          </w:tcPr>
          <w:p w14:paraId="0AF7F270" w14:textId="055EBB27" w:rsidR="00EF4B9F" w:rsidRPr="00EE3032" w:rsidRDefault="00BA5433" w:rsidP="00115C12">
            <w:pPr>
              <w:rPr>
                <w:color w:val="000000" w:themeColor="text1"/>
                <w:sz w:val="18"/>
                <w:szCs w:val="20"/>
              </w:rPr>
            </w:pPr>
            <w:r w:rsidRPr="00EE3032">
              <w:rPr>
                <w:color w:val="000000" w:themeColor="text1"/>
                <w:sz w:val="18"/>
                <w:szCs w:val="20"/>
              </w:rPr>
              <w:t>Control variables</w:t>
            </w:r>
          </w:p>
        </w:tc>
      </w:tr>
      <w:tr w:rsidR="008A411A" w:rsidRPr="00EE3032" w14:paraId="08653808" w14:textId="77777777" w:rsidTr="00040EE4">
        <w:trPr>
          <w:trHeight w:val="315"/>
        </w:trPr>
        <w:tc>
          <w:tcPr>
            <w:tcW w:w="1418" w:type="dxa"/>
            <w:shd w:val="clear" w:color="auto" w:fill="auto"/>
            <w:tcMar>
              <w:top w:w="100" w:type="dxa"/>
              <w:left w:w="100" w:type="dxa"/>
              <w:bottom w:w="100" w:type="dxa"/>
              <w:right w:w="100" w:type="dxa"/>
            </w:tcMar>
          </w:tcPr>
          <w:p w14:paraId="0F54163E" w14:textId="77777777" w:rsidR="00E25FD3" w:rsidRPr="00EE3032" w:rsidRDefault="00BA5433" w:rsidP="00115C12">
            <w:pPr>
              <w:rPr>
                <w:color w:val="000000" w:themeColor="text1"/>
                <w:sz w:val="18"/>
                <w:szCs w:val="20"/>
              </w:rPr>
            </w:pPr>
            <w:r w:rsidRPr="00EE3032">
              <w:rPr>
                <w:color w:val="000000" w:themeColor="text1"/>
                <w:sz w:val="18"/>
                <w:szCs w:val="20"/>
              </w:rPr>
              <w:t>GOV</w:t>
            </w:r>
          </w:p>
        </w:tc>
        <w:tc>
          <w:tcPr>
            <w:tcW w:w="2977" w:type="dxa"/>
            <w:shd w:val="clear" w:color="auto" w:fill="auto"/>
            <w:tcMar>
              <w:top w:w="100" w:type="dxa"/>
              <w:left w:w="100" w:type="dxa"/>
              <w:bottom w:w="100" w:type="dxa"/>
              <w:right w:w="100" w:type="dxa"/>
            </w:tcMar>
          </w:tcPr>
          <w:p w14:paraId="3BDC2ADD" w14:textId="70B409AD" w:rsidR="00E25FD3" w:rsidRPr="00EE3032" w:rsidRDefault="00BA5433" w:rsidP="00115C12">
            <w:pPr>
              <w:rPr>
                <w:color w:val="000000" w:themeColor="text1"/>
                <w:sz w:val="18"/>
                <w:szCs w:val="20"/>
              </w:rPr>
            </w:pPr>
            <w:r w:rsidRPr="00EE3032">
              <w:rPr>
                <w:color w:val="000000" w:themeColor="text1"/>
                <w:sz w:val="18"/>
                <w:szCs w:val="20"/>
              </w:rPr>
              <w:t>The percentage of government</w:t>
            </w:r>
            <w:r w:rsidR="00115C12" w:rsidRPr="00EE3032">
              <w:rPr>
                <w:color w:val="000000" w:themeColor="text1"/>
                <w:sz w:val="18"/>
                <w:szCs w:val="20"/>
                <w:lang w:val="vi-VN"/>
              </w:rPr>
              <w:t xml:space="preserve"> </w:t>
            </w:r>
            <w:r w:rsidRPr="00EE3032">
              <w:rPr>
                <w:color w:val="000000" w:themeColor="text1"/>
                <w:sz w:val="18"/>
                <w:szCs w:val="20"/>
              </w:rPr>
              <w:t>ownership</w:t>
            </w:r>
          </w:p>
        </w:tc>
      </w:tr>
      <w:tr w:rsidR="008A411A" w:rsidRPr="00EE3032" w14:paraId="2197988D" w14:textId="77777777" w:rsidTr="00040EE4">
        <w:trPr>
          <w:trHeight w:val="315"/>
        </w:trPr>
        <w:tc>
          <w:tcPr>
            <w:tcW w:w="1418" w:type="dxa"/>
            <w:shd w:val="clear" w:color="auto" w:fill="auto"/>
            <w:tcMar>
              <w:top w:w="100" w:type="dxa"/>
              <w:left w:w="100" w:type="dxa"/>
              <w:bottom w:w="100" w:type="dxa"/>
              <w:right w:w="100" w:type="dxa"/>
            </w:tcMar>
          </w:tcPr>
          <w:p w14:paraId="2E2332EB" w14:textId="77777777" w:rsidR="00E25FD3" w:rsidRPr="00EE3032" w:rsidRDefault="00BA5433" w:rsidP="00115C12">
            <w:pPr>
              <w:rPr>
                <w:color w:val="000000" w:themeColor="text1"/>
                <w:sz w:val="18"/>
                <w:szCs w:val="20"/>
              </w:rPr>
            </w:pPr>
            <w:r w:rsidRPr="00EE3032">
              <w:rPr>
                <w:color w:val="000000" w:themeColor="text1"/>
                <w:sz w:val="18"/>
                <w:szCs w:val="20"/>
              </w:rPr>
              <w:t>LEV</w:t>
            </w:r>
          </w:p>
        </w:tc>
        <w:tc>
          <w:tcPr>
            <w:tcW w:w="2977" w:type="dxa"/>
            <w:shd w:val="clear" w:color="auto" w:fill="auto"/>
            <w:tcMar>
              <w:top w:w="100" w:type="dxa"/>
              <w:left w:w="100" w:type="dxa"/>
              <w:bottom w:w="100" w:type="dxa"/>
              <w:right w:w="100" w:type="dxa"/>
            </w:tcMar>
          </w:tcPr>
          <w:p w14:paraId="17653B10" w14:textId="77777777" w:rsidR="00E25FD3" w:rsidRPr="00EE3032" w:rsidRDefault="00BA5433" w:rsidP="00115C12">
            <w:pPr>
              <w:rPr>
                <w:color w:val="000000" w:themeColor="text1"/>
                <w:sz w:val="18"/>
                <w:szCs w:val="20"/>
              </w:rPr>
            </w:pPr>
            <w:r w:rsidRPr="00EE3032">
              <w:rPr>
                <w:color w:val="000000" w:themeColor="text1"/>
                <w:sz w:val="18"/>
                <w:szCs w:val="20"/>
              </w:rPr>
              <w:t>Debt/ equity</w:t>
            </w:r>
          </w:p>
        </w:tc>
      </w:tr>
      <w:tr w:rsidR="008A411A" w:rsidRPr="00EE3032" w14:paraId="794AB10B" w14:textId="77777777" w:rsidTr="00040EE4">
        <w:trPr>
          <w:trHeight w:val="315"/>
        </w:trPr>
        <w:tc>
          <w:tcPr>
            <w:tcW w:w="1418" w:type="dxa"/>
            <w:shd w:val="clear" w:color="auto" w:fill="auto"/>
            <w:tcMar>
              <w:top w:w="100" w:type="dxa"/>
              <w:left w:w="100" w:type="dxa"/>
              <w:bottom w:w="100" w:type="dxa"/>
              <w:right w:w="100" w:type="dxa"/>
            </w:tcMar>
          </w:tcPr>
          <w:p w14:paraId="4FC4147E" w14:textId="77777777" w:rsidR="00E25FD3" w:rsidRPr="00EE3032" w:rsidRDefault="00BA5433" w:rsidP="00115C12">
            <w:pPr>
              <w:rPr>
                <w:color w:val="000000" w:themeColor="text1"/>
                <w:sz w:val="18"/>
                <w:szCs w:val="20"/>
              </w:rPr>
            </w:pPr>
            <w:r w:rsidRPr="00EE3032">
              <w:rPr>
                <w:color w:val="000000" w:themeColor="text1"/>
                <w:sz w:val="18"/>
                <w:szCs w:val="20"/>
              </w:rPr>
              <w:t>SIZE</w:t>
            </w:r>
          </w:p>
        </w:tc>
        <w:tc>
          <w:tcPr>
            <w:tcW w:w="2977" w:type="dxa"/>
            <w:shd w:val="clear" w:color="auto" w:fill="auto"/>
            <w:tcMar>
              <w:top w:w="100" w:type="dxa"/>
              <w:left w:w="100" w:type="dxa"/>
              <w:bottom w:w="100" w:type="dxa"/>
              <w:right w:w="100" w:type="dxa"/>
            </w:tcMar>
          </w:tcPr>
          <w:p w14:paraId="3052F340" w14:textId="77777777" w:rsidR="00E25FD3" w:rsidRPr="00EE3032" w:rsidRDefault="00BA5433" w:rsidP="00115C12">
            <w:pPr>
              <w:rPr>
                <w:color w:val="000000" w:themeColor="text1"/>
                <w:sz w:val="18"/>
                <w:szCs w:val="20"/>
              </w:rPr>
            </w:pPr>
            <w:r w:rsidRPr="00EE3032">
              <w:rPr>
                <w:color w:val="000000" w:themeColor="text1"/>
                <w:sz w:val="18"/>
                <w:szCs w:val="20"/>
              </w:rPr>
              <w:t>Ln (total assets)</w:t>
            </w:r>
          </w:p>
        </w:tc>
      </w:tr>
      <w:tr w:rsidR="008A411A" w:rsidRPr="00EE3032" w14:paraId="09B63037" w14:textId="77777777" w:rsidTr="00040EE4">
        <w:trPr>
          <w:trHeight w:val="22"/>
        </w:trPr>
        <w:tc>
          <w:tcPr>
            <w:tcW w:w="4395" w:type="dxa"/>
            <w:gridSpan w:val="2"/>
            <w:shd w:val="clear" w:color="auto" w:fill="auto"/>
            <w:tcMar>
              <w:top w:w="100" w:type="dxa"/>
              <w:left w:w="100" w:type="dxa"/>
              <w:bottom w:w="100" w:type="dxa"/>
              <w:right w:w="100" w:type="dxa"/>
            </w:tcMar>
          </w:tcPr>
          <w:p w14:paraId="4176E82F" w14:textId="77777777" w:rsidR="00E25FD3" w:rsidRPr="00EE3032" w:rsidRDefault="00BA5433" w:rsidP="00115C12">
            <w:pPr>
              <w:rPr>
                <w:color w:val="000000" w:themeColor="text1"/>
                <w:sz w:val="18"/>
                <w:szCs w:val="20"/>
              </w:rPr>
            </w:pPr>
            <w:r w:rsidRPr="00EE3032">
              <w:rPr>
                <w:color w:val="000000" w:themeColor="text1"/>
                <w:sz w:val="18"/>
                <w:szCs w:val="20"/>
              </w:rPr>
              <w:t xml:space="preserve">Others (For robustness test) </w:t>
            </w:r>
          </w:p>
        </w:tc>
      </w:tr>
      <w:tr w:rsidR="008A411A" w:rsidRPr="00EE3032" w14:paraId="67CEB517" w14:textId="77777777" w:rsidTr="00040EE4">
        <w:trPr>
          <w:trHeight w:val="315"/>
        </w:trPr>
        <w:tc>
          <w:tcPr>
            <w:tcW w:w="1418" w:type="dxa"/>
            <w:shd w:val="clear" w:color="auto" w:fill="auto"/>
            <w:tcMar>
              <w:top w:w="100" w:type="dxa"/>
              <w:left w:w="100" w:type="dxa"/>
              <w:bottom w:w="100" w:type="dxa"/>
              <w:right w:w="100" w:type="dxa"/>
            </w:tcMar>
          </w:tcPr>
          <w:p w14:paraId="2D6458FE" w14:textId="77777777" w:rsidR="00E25FD3" w:rsidRPr="00EE3032" w:rsidRDefault="00BA5433" w:rsidP="00115C12">
            <w:pPr>
              <w:rPr>
                <w:color w:val="000000" w:themeColor="text1"/>
                <w:sz w:val="18"/>
                <w:szCs w:val="20"/>
              </w:rPr>
            </w:pPr>
            <w:r w:rsidRPr="00EE3032">
              <w:rPr>
                <w:color w:val="000000" w:themeColor="text1"/>
                <w:sz w:val="18"/>
                <w:szCs w:val="20"/>
              </w:rPr>
              <w:t>QD</w:t>
            </w:r>
          </w:p>
        </w:tc>
        <w:tc>
          <w:tcPr>
            <w:tcW w:w="2977" w:type="dxa"/>
            <w:shd w:val="clear" w:color="auto" w:fill="auto"/>
            <w:tcMar>
              <w:top w:w="100" w:type="dxa"/>
              <w:left w:w="100" w:type="dxa"/>
              <w:bottom w:w="100" w:type="dxa"/>
              <w:right w:w="100" w:type="dxa"/>
            </w:tcMar>
          </w:tcPr>
          <w:p w14:paraId="7DB6C5C9" w14:textId="2D47170D" w:rsidR="00E25FD3" w:rsidRPr="00EE3032" w:rsidRDefault="00740672" w:rsidP="006514C7">
            <w:pPr>
              <w:jc w:val="both"/>
              <w:rPr>
                <w:color w:val="000000" w:themeColor="text1"/>
                <w:sz w:val="18"/>
                <w:szCs w:val="20"/>
              </w:rPr>
            </w:pPr>
            <w:r w:rsidRPr="006514C7">
              <w:rPr>
                <w:color w:val="FF0000"/>
                <w:sz w:val="18"/>
                <w:szCs w:val="20"/>
              </w:rPr>
              <w:t>[(Market value of common shares + Book value of preferred shares)</w:t>
            </w:r>
            <w:r w:rsidR="006B39BA">
              <w:rPr>
                <w:color w:val="FF0000"/>
                <w:sz w:val="18"/>
                <w:szCs w:val="20"/>
                <w:lang w:val="vi-VN"/>
              </w:rPr>
              <w:t xml:space="preserve"> </w:t>
            </w:r>
            <w:r w:rsidRPr="006514C7">
              <w:rPr>
                <w:color w:val="FF0000"/>
                <w:sz w:val="18"/>
                <w:szCs w:val="20"/>
              </w:rPr>
              <w:t>+ Book value of long term debt + Book value of short term liabilities –</w:t>
            </w:r>
            <w:r w:rsidR="006B39BA">
              <w:rPr>
                <w:color w:val="FF0000"/>
                <w:sz w:val="18"/>
                <w:szCs w:val="20"/>
                <w:lang w:val="vi-VN"/>
              </w:rPr>
              <w:t xml:space="preserve"> </w:t>
            </w:r>
            <w:r w:rsidRPr="006514C7">
              <w:rPr>
                <w:color w:val="FF0000"/>
                <w:sz w:val="18"/>
                <w:szCs w:val="20"/>
              </w:rPr>
              <w:t>(Book value of current asset – Book value of inventory)]</w:t>
            </w:r>
            <w:r w:rsidR="00551791">
              <w:rPr>
                <w:color w:val="FF0000"/>
                <w:sz w:val="18"/>
                <w:szCs w:val="20"/>
                <w:lang w:val="vi-VN"/>
              </w:rPr>
              <w:t xml:space="preserve"> </w:t>
            </w:r>
            <w:r w:rsidRPr="006514C7">
              <w:rPr>
                <w:color w:val="FF0000"/>
                <w:sz w:val="18"/>
                <w:szCs w:val="20"/>
              </w:rPr>
              <w:t>/</w:t>
            </w:r>
            <w:r w:rsidR="00551791">
              <w:rPr>
                <w:color w:val="FF0000"/>
                <w:sz w:val="18"/>
                <w:szCs w:val="20"/>
                <w:lang w:val="vi-VN"/>
              </w:rPr>
              <w:t xml:space="preserve"> </w:t>
            </w:r>
            <w:r w:rsidRPr="006514C7">
              <w:rPr>
                <w:color w:val="FF0000"/>
                <w:sz w:val="18"/>
                <w:szCs w:val="20"/>
              </w:rPr>
              <w:t>Book value of total asset</w:t>
            </w:r>
          </w:p>
        </w:tc>
      </w:tr>
      <w:tr w:rsidR="008A411A" w:rsidRPr="00EE3032" w14:paraId="183E91E6" w14:textId="77777777" w:rsidTr="00040EE4">
        <w:trPr>
          <w:trHeight w:val="315"/>
        </w:trPr>
        <w:tc>
          <w:tcPr>
            <w:tcW w:w="1418" w:type="dxa"/>
            <w:shd w:val="clear" w:color="auto" w:fill="auto"/>
            <w:tcMar>
              <w:top w:w="100" w:type="dxa"/>
              <w:left w:w="100" w:type="dxa"/>
              <w:bottom w:w="100" w:type="dxa"/>
              <w:right w:w="100" w:type="dxa"/>
            </w:tcMar>
          </w:tcPr>
          <w:p w14:paraId="000623FA" w14:textId="77777777" w:rsidR="00E25FD3" w:rsidRPr="00EE3032" w:rsidRDefault="00BA5433" w:rsidP="00115C12">
            <w:pPr>
              <w:rPr>
                <w:color w:val="000000" w:themeColor="text1"/>
                <w:sz w:val="18"/>
                <w:szCs w:val="20"/>
              </w:rPr>
            </w:pPr>
            <w:r w:rsidRPr="00EE3032">
              <w:rPr>
                <w:color w:val="000000" w:themeColor="text1"/>
                <w:sz w:val="18"/>
                <w:szCs w:val="20"/>
              </w:rPr>
              <w:t>MB</w:t>
            </w:r>
          </w:p>
        </w:tc>
        <w:tc>
          <w:tcPr>
            <w:tcW w:w="2977" w:type="dxa"/>
            <w:shd w:val="clear" w:color="auto" w:fill="auto"/>
            <w:tcMar>
              <w:top w:w="100" w:type="dxa"/>
              <w:left w:w="100" w:type="dxa"/>
              <w:bottom w:w="100" w:type="dxa"/>
              <w:right w:w="100" w:type="dxa"/>
            </w:tcMar>
          </w:tcPr>
          <w:p w14:paraId="069EE186" w14:textId="2F293AE5" w:rsidR="00E25FD3" w:rsidRPr="00EE3032" w:rsidRDefault="00BA5433" w:rsidP="00115C12">
            <w:pPr>
              <w:jc w:val="both"/>
              <w:rPr>
                <w:color w:val="000000" w:themeColor="text1"/>
                <w:sz w:val="18"/>
                <w:szCs w:val="20"/>
              </w:rPr>
            </w:pPr>
            <w:r w:rsidRPr="00EE3032">
              <w:rPr>
                <w:color w:val="000000" w:themeColor="text1"/>
                <w:sz w:val="18"/>
                <w:szCs w:val="20"/>
              </w:rPr>
              <w:t>Market value of share</w:t>
            </w:r>
            <w:r w:rsidR="0030282F" w:rsidRPr="00EE3032">
              <w:rPr>
                <w:color w:val="000000" w:themeColor="text1"/>
                <w:sz w:val="18"/>
                <w:szCs w:val="20"/>
                <w:lang w:val="vi-VN"/>
              </w:rPr>
              <w:t xml:space="preserve"> </w:t>
            </w:r>
            <w:r w:rsidR="008A7735" w:rsidRPr="00EE3032">
              <w:rPr>
                <w:color w:val="000000" w:themeColor="text1"/>
                <w:sz w:val="18"/>
                <w:szCs w:val="20"/>
                <w:lang w:val="vi-VN"/>
              </w:rPr>
              <w:t>/</w:t>
            </w:r>
            <w:r w:rsidR="0030282F" w:rsidRPr="00EE3032">
              <w:rPr>
                <w:color w:val="000000" w:themeColor="text1"/>
                <w:sz w:val="18"/>
                <w:szCs w:val="20"/>
              </w:rPr>
              <w:t xml:space="preserve"> B</w:t>
            </w:r>
            <w:r w:rsidRPr="00EE3032">
              <w:rPr>
                <w:color w:val="000000" w:themeColor="text1"/>
                <w:sz w:val="18"/>
                <w:szCs w:val="20"/>
              </w:rPr>
              <w:t>ook value of share</w:t>
            </w:r>
          </w:p>
        </w:tc>
      </w:tr>
    </w:tbl>
    <w:p w14:paraId="336FD8E0" w14:textId="77777777" w:rsidR="00E25FD3" w:rsidRPr="008A411A" w:rsidRDefault="00BA5433" w:rsidP="00EB14FB">
      <w:pPr>
        <w:tabs>
          <w:tab w:val="left" w:pos="360"/>
          <w:tab w:val="right" w:pos="9072"/>
        </w:tabs>
        <w:spacing w:before="120" w:after="120"/>
        <w:jc w:val="both"/>
        <w:rPr>
          <w:color w:val="000000" w:themeColor="text1"/>
          <w:sz w:val="22"/>
          <w:szCs w:val="22"/>
        </w:rPr>
      </w:pPr>
      <w:r w:rsidRPr="008A411A">
        <w:rPr>
          <w:b/>
          <w:color w:val="000000" w:themeColor="text1"/>
          <w:sz w:val="22"/>
          <w:szCs w:val="22"/>
        </w:rPr>
        <w:t xml:space="preserve">3.3. Research model </w:t>
      </w:r>
      <w:r w:rsidRPr="008A411A">
        <w:rPr>
          <w:color w:val="000000" w:themeColor="text1"/>
          <w:sz w:val="22"/>
          <w:szCs w:val="22"/>
        </w:rPr>
        <w:t xml:space="preserve"> </w:t>
      </w:r>
    </w:p>
    <w:p w14:paraId="32A378A6" w14:textId="282181E8" w:rsidR="005E2769" w:rsidRPr="008A411A" w:rsidRDefault="00BA5433" w:rsidP="005E2769">
      <w:pPr>
        <w:tabs>
          <w:tab w:val="left" w:pos="360"/>
          <w:tab w:val="right" w:pos="9072"/>
        </w:tabs>
        <w:spacing w:before="120" w:after="120" w:line="312" w:lineRule="auto"/>
        <w:jc w:val="both"/>
        <w:rPr>
          <w:color w:val="000000" w:themeColor="text1"/>
          <w:sz w:val="22"/>
          <w:szCs w:val="22"/>
          <w:lang w:val="vi-VN"/>
        </w:rPr>
      </w:pPr>
      <w:r w:rsidRPr="008A411A">
        <w:rPr>
          <w:color w:val="000000" w:themeColor="text1"/>
          <w:sz w:val="22"/>
          <w:szCs w:val="22"/>
        </w:rPr>
        <w:t xml:space="preserve">The research model proposed utilizes </w:t>
      </w:r>
      <w:r w:rsidRPr="00954238">
        <w:rPr>
          <w:color w:val="FF0000"/>
          <w:sz w:val="22"/>
          <w:szCs w:val="22"/>
        </w:rPr>
        <w:t xml:space="preserve">panel data, </w:t>
      </w:r>
      <w:r w:rsidRPr="008A411A">
        <w:rPr>
          <w:color w:val="000000" w:themeColor="text1"/>
          <w:sz w:val="22"/>
          <w:szCs w:val="22"/>
        </w:rPr>
        <w:t xml:space="preserve">building upon the research conducted by </w:t>
      </w:r>
      <w:r w:rsidR="00D07B38" w:rsidRPr="008A411A">
        <w:rPr>
          <w:color w:val="000000" w:themeColor="text1"/>
          <w:sz w:val="22"/>
          <w:szCs w:val="22"/>
        </w:rPr>
        <w:fldChar w:fldCharType="begin"/>
      </w:r>
      <w:r w:rsidR="006B39BA">
        <w:rPr>
          <w:color w:val="000000" w:themeColor="text1"/>
          <w:sz w:val="22"/>
          <w:szCs w:val="22"/>
        </w:rPr>
        <w:instrText xml:space="preserve"> ADDIN EN.CITE &lt;EndNote&gt;&lt;Cite AuthorYear="1"&gt;&lt;Author&gt;Khuong&lt;/Author&gt;&lt;Year&gt;2022&lt;/Year&gt;&lt;RecNum&gt;38&lt;/RecNum&gt;&lt;DisplayText&gt;Khuong, et al.&lt;style face="superscript"&gt;10&lt;/style&gt;&lt;/DisplayText&gt;&lt;record&gt;&lt;rec-number&gt;38&lt;/rec-number&gt;&lt;foreign-keys&gt;&lt;key app="EN" db-id="evfssdzt3xx00iee2waxvexxtxzdxxdx2dw9" timestamp="1707386133"&gt;38&lt;/key&gt;&lt;/foreign-keys&gt;&lt;ref-type name="Journal Article"&gt;17&lt;/ref-type&gt;&lt;contributors&gt;&lt;authors&gt;&lt;author&gt;Khuong, Nguyen Vinh&lt;/author&gt;&lt;author&gt;Nguyen, Tran Thai Ha&lt;/author&gt;&lt;author&gt;Bui, Ha Manh&lt;/author&gt;&lt;author&gt;Liem, Nguyen Thanh&lt;/author&gt;&lt;author&gt;Quoc, Phan Anh&lt;/author&gt;&lt;author&gt;Nhi, Duong Quynh Yen&lt;/author&gt;&lt;author&gt;Loan, Nguyen Thi Kim&lt;/author&gt;&lt;author&gt;Bao, Nguyen Quoc&lt;/author&gt;&lt;/authors&gt;&lt;/contributors&gt;&lt;titles&gt;&lt;title&gt;The effect of water disclosure on firm value in Vietnamese listed companies&lt;/title&gt;&lt;secondary-title&gt;Polish Journal of Environmental Studies&lt;/secondary-title&gt;&lt;/titles&gt;&lt;volume&gt;31&lt;/volume&gt;&lt;number&gt;4&lt;/number&gt;&lt;dates&gt;&lt;year&gt;2022&lt;/year&gt;&lt;/dates&gt;&lt;isbn&gt;1230-1485&lt;/isbn&gt;&lt;urls&gt;&lt;/urls&gt;&lt;language&gt;English&lt;/language&gt;&lt;/record&gt;&lt;/Cite&gt;&lt;/EndNote&gt;</w:instrText>
      </w:r>
      <w:r w:rsidR="00D07B38" w:rsidRPr="008A411A">
        <w:rPr>
          <w:color w:val="000000" w:themeColor="text1"/>
          <w:sz w:val="22"/>
          <w:szCs w:val="22"/>
        </w:rPr>
        <w:fldChar w:fldCharType="separate"/>
      </w:r>
      <w:r w:rsidR="006B39BA">
        <w:rPr>
          <w:noProof/>
          <w:color w:val="000000" w:themeColor="text1"/>
          <w:sz w:val="22"/>
          <w:szCs w:val="22"/>
        </w:rPr>
        <w:t>Khuong, et al.</w:t>
      </w:r>
      <w:r w:rsidR="006B39BA" w:rsidRPr="006B39BA">
        <w:rPr>
          <w:noProof/>
          <w:color w:val="000000" w:themeColor="text1"/>
          <w:sz w:val="22"/>
          <w:szCs w:val="22"/>
          <w:vertAlign w:val="superscript"/>
        </w:rPr>
        <w:t>10</w:t>
      </w:r>
      <w:r w:rsidR="00D07B38" w:rsidRPr="008A411A">
        <w:rPr>
          <w:color w:val="000000" w:themeColor="text1"/>
          <w:sz w:val="22"/>
          <w:szCs w:val="22"/>
        </w:rPr>
        <w:fldChar w:fldCharType="end"/>
      </w:r>
      <w:r w:rsidR="00D07B38" w:rsidRPr="008A411A">
        <w:rPr>
          <w:color w:val="000000" w:themeColor="text1"/>
          <w:sz w:val="22"/>
          <w:szCs w:val="22"/>
          <w:lang w:val="en-US"/>
        </w:rPr>
        <w:t xml:space="preserve">, </w:t>
      </w:r>
      <w:r w:rsidR="00D07B38" w:rsidRPr="008A411A">
        <w:rPr>
          <w:color w:val="000000" w:themeColor="text1"/>
          <w:sz w:val="22"/>
          <w:szCs w:val="22"/>
          <w:lang w:val="en-US"/>
        </w:rPr>
        <w:fldChar w:fldCharType="begin"/>
      </w:r>
      <w:r w:rsidR="006B39BA">
        <w:rPr>
          <w:color w:val="000000" w:themeColor="text1"/>
          <w:sz w:val="22"/>
          <w:szCs w:val="22"/>
          <w:lang w:val="en-US"/>
        </w:rPr>
        <w:instrText xml:space="preserve"> ADDIN EN.CITE &lt;EndNote&gt;&lt;Cite AuthorYear="1"&gt;&lt;Author&gt;Khunkaew&lt;/Author&gt;&lt;Year&gt;2023&lt;/Year&gt;&lt;RecNum&gt;53&lt;/RecNum&gt;&lt;DisplayText&gt;Khunkaew, et al.&lt;style face="superscript"&gt;11&lt;/style&gt;&lt;/DisplayText&gt;&lt;record&gt;&lt;rec-number&gt;53&lt;/rec-number&gt;&lt;foreign-keys&gt;&lt;key app="EN" db-id="evfssdzt3xx00iee2waxvexxtxzdxxdx2dw9" timestamp="1707387634"&gt;53&lt;/key&gt;&lt;/foreign-keys&gt;&lt;ref-type name="Journal Article"&gt;17&lt;/ref-type&gt;&lt;contributors&gt;&lt;authors&gt;&lt;author&gt;Khunkaew, Rojana&lt;/author&gt;&lt;author&gt;Wichianrak, Jittima&lt;/author&gt;&lt;author&gt;Suttipun, Muttanachai&lt;/author&gt;&lt;/authors&gt;&lt;/contributors&gt;&lt;titles&gt;&lt;title&gt;Sustainability reporting, gender diversity, firm value and corporate performance in ASEAN region&lt;/title&gt;&lt;secondary-title&gt;Cogent Business &amp;amp; Management&lt;/secondary-title&gt;&lt;/titles&gt;&lt;pages&gt;2200608&lt;/pages&gt;&lt;volume&gt;10&lt;/volume&gt;&lt;number&gt;1&lt;/number&gt;&lt;dates&gt;&lt;year&gt;2023&lt;/year&gt;&lt;/dates&gt;&lt;isbn&gt;2331-1975&lt;/isbn&gt;&lt;urls&gt;&lt;/urls&gt;&lt;language&gt;English&lt;/language&gt;&lt;/record&gt;&lt;/Cite&gt;&lt;/EndNote&gt;</w:instrText>
      </w:r>
      <w:r w:rsidR="00D07B38" w:rsidRPr="008A411A">
        <w:rPr>
          <w:color w:val="000000" w:themeColor="text1"/>
          <w:sz w:val="22"/>
          <w:szCs w:val="22"/>
          <w:lang w:val="en-US"/>
        </w:rPr>
        <w:fldChar w:fldCharType="separate"/>
      </w:r>
      <w:r w:rsidR="006B39BA">
        <w:rPr>
          <w:noProof/>
          <w:color w:val="000000" w:themeColor="text1"/>
          <w:sz w:val="22"/>
          <w:szCs w:val="22"/>
          <w:lang w:val="en-US"/>
        </w:rPr>
        <w:t>Khunkaew, et al.</w:t>
      </w:r>
      <w:r w:rsidR="006B39BA" w:rsidRPr="006B39BA">
        <w:rPr>
          <w:noProof/>
          <w:color w:val="000000" w:themeColor="text1"/>
          <w:sz w:val="22"/>
          <w:szCs w:val="22"/>
          <w:vertAlign w:val="superscript"/>
          <w:lang w:val="en-US"/>
        </w:rPr>
        <w:t>11</w:t>
      </w:r>
      <w:r w:rsidR="00D07B38" w:rsidRPr="008A411A">
        <w:rPr>
          <w:color w:val="000000" w:themeColor="text1"/>
          <w:sz w:val="22"/>
          <w:szCs w:val="22"/>
          <w:lang w:val="en-US"/>
        </w:rPr>
        <w:fldChar w:fldCharType="end"/>
      </w:r>
      <w:r w:rsidR="009B20C9" w:rsidRPr="008A411A">
        <w:rPr>
          <w:color w:val="000000" w:themeColor="text1"/>
          <w:sz w:val="22"/>
          <w:szCs w:val="22"/>
          <w:lang w:val="en-US"/>
        </w:rPr>
        <w:t xml:space="preserve"> and </w:t>
      </w:r>
      <w:r w:rsidR="009B20C9" w:rsidRPr="008A411A">
        <w:rPr>
          <w:color w:val="000000" w:themeColor="text1"/>
          <w:sz w:val="22"/>
          <w:szCs w:val="22"/>
          <w:lang w:val="en-US"/>
        </w:rPr>
        <w:fldChar w:fldCharType="begin"/>
      </w:r>
      <w:r w:rsidR="006B39BA">
        <w:rPr>
          <w:color w:val="000000" w:themeColor="text1"/>
          <w:sz w:val="22"/>
          <w:szCs w:val="22"/>
          <w:lang w:val="en-US"/>
        </w:rPr>
        <w:instrText xml:space="preserve"> ADDIN EN.CITE &lt;EndNote&gt;&lt;Cite AuthorYear="1"&gt;&lt;Author&gt;Simionescu&lt;/Author&gt;&lt;Year&gt;2020&lt;/Year&gt;&lt;RecNum&gt;36&lt;/RecNum&gt;&lt;DisplayText&gt;Simionescu, et al.&lt;style face="superscript"&gt;9&lt;/style&gt;&lt;/DisplayText&gt;&lt;record&gt;&lt;rec-number&gt;36&lt;/rec-number&gt;&lt;foreign-keys&gt;&lt;key app="EN" db-id="evfssdzt3xx00iee2waxvexxtxzdxxdx2dw9" timestamp="1707386054"&gt;36&lt;/key&gt;&lt;/foreign-keys&gt;&lt;ref-type name="Journal Article"&gt;17&lt;/ref-type&gt;&lt;contributors&gt;&lt;authors&gt;&lt;author&gt;Simionescu, Liliana Nicoleta&lt;/author&gt;&lt;author&gt;Gherghina, Ștefan Cristian&lt;/author&gt;&lt;author&gt;Sheikha, Ziad&lt;/author&gt;&lt;author&gt;Tawil, Hiba&lt;/author&gt;&lt;/authors&gt;&lt;/contributors&gt;&lt;titles&gt;&lt;title&gt;Does water, waste, and energy consumption influence firm performance? Panel data evidence from S&amp;amp;P 500 information technology sector&lt;/title&gt;&lt;secondary-title&gt;International Journal of Environmental Research and Public Health&lt;/secondary-title&gt;&lt;/titles&gt;&lt;pages&gt;5206&lt;/pages&gt;&lt;volume&gt;17&lt;/volume&gt;&lt;number&gt;14&lt;/number&gt;&lt;dates&gt;&lt;year&gt;2020&lt;/year&gt;&lt;/dates&gt;&lt;isbn&gt;1660-4601&lt;/isbn&gt;&lt;urls&gt;&lt;/urls&gt;&lt;language&gt;English&lt;/language&gt;&lt;/record&gt;&lt;/Cite&gt;&lt;/EndNote&gt;</w:instrText>
      </w:r>
      <w:r w:rsidR="009B20C9" w:rsidRPr="008A411A">
        <w:rPr>
          <w:color w:val="000000" w:themeColor="text1"/>
          <w:sz w:val="22"/>
          <w:szCs w:val="22"/>
          <w:lang w:val="en-US"/>
        </w:rPr>
        <w:fldChar w:fldCharType="separate"/>
      </w:r>
      <w:r w:rsidR="006B39BA">
        <w:rPr>
          <w:noProof/>
          <w:color w:val="000000" w:themeColor="text1"/>
          <w:sz w:val="22"/>
          <w:szCs w:val="22"/>
          <w:lang w:val="en-US"/>
        </w:rPr>
        <w:t>Simionescu, et al.</w:t>
      </w:r>
      <w:r w:rsidR="006B39BA" w:rsidRPr="006B39BA">
        <w:rPr>
          <w:noProof/>
          <w:color w:val="000000" w:themeColor="text1"/>
          <w:sz w:val="22"/>
          <w:szCs w:val="22"/>
          <w:vertAlign w:val="superscript"/>
          <w:lang w:val="en-US"/>
        </w:rPr>
        <w:t>9</w:t>
      </w:r>
      <w:r w:rsidR="009B20C9" w:rsidRPr="008A411A">
        <w:rPr>
          <w:color w:val="000000" w:themeColor="text1"/>
          <w:sz w:val="22"/>
          <w:szCs w:val="22"/>
          <w:lang w:val="en-US"/>
        </w:rPr>
        <w:fldChar w:fldCharType="end"/>
      </w:r>
      <w:r w:rsidR="009B20C9" w:rsidRPr="008A411A">
        <w:rPr>
          <w:color w:val="000000" w:themeColor="text1"/>
          <w:sz w:val="22"/>
          <w:szCs w:val="22"/>
          <w:lang w:val="en-US"/>
        </w:rPr>
        <w:t>:</w:t>
      </w:r>
    </w:p>
    <w:p w14:paraId="269D5F63" w14:textId="50764DB4" w:rsidR="00D34D5D" w:rsidRPr="008A411A" w:rsidRDefault="00D34D5D" w:rsidP="001E3615">
      <w:pPr>
        <w:spacing w:line="312" w:lineRule="auto"/>
        <w:jc w:val="center"/>
        <w:rPr>
          <w:color w:val="000000" w:themeColor="text1"/>
          <w:sz w:val="22"/>
          <w:szCs w:val="22"/>
          <w:lang w:val="vi-VN"/>
        </w:rPr>
      </w:pPr>
      <w:r w:rsidRPr="008A411A">
        <w:rPr>
          <w:color w:val="000000" w:themeColor="text1"/>
          <w:sz w:val="22"/>
          <w:szCs w:val="22"/>
          <w:lang w:val="vi-VN"/>
        </w:rPr>
        <w:t>Q</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0</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1</w:t>
      </w:r>
      <w:r w:rsidRPr="008A411A">
        <w:rPr>
          <w:color w:val="000000" w:themeColor="text1"/>
          <w:sz w:val="22"/>
          <w:szCs w:val="22"/>
          <w:lang w:val="vi-VN"/>
        </w:rPr>
        <w:t>WCD</w:t>
      </w:r>
      <w:r w:rsidRPr="008A411A">
        <w:rPr>
          <w:color w:val="000000" w:themeColor="text1"/>
          <w:sz w:val="22"/>
          <w:szCs w:val="22"/>
          <w:vertAlign w:val="subscript"/>
          <w:lang w:val="vi-VN"/>
        </w:rPr>
        <w:t xml:space="preserve">it </w:t>
      </w:r>
      <w:r w:rsidRPr="008A411A">
        <w:rPr>
          <w:color w:val="000000" w:themeColor="text1"/>
          <w:sz w:val="22"/>
          <w:szCs w:val="22"/>
          <w:lang w:val="vi-VN"/>
        </w:rPr>
        <w:t xml:space="preserve">+ </w:t>
      </w:r>
      <w:r w:rsidRPr="008A411A">
        <w:rPr>
          <w:color w:val="000000" w:themeColor="text1"/>
          <w:sz w:val="22"/>
          <w:szCs w:val="22"/>
          <w:lang w:val="vi-VN"/>
        </w:rPr>
        <w:sym w:font="Symbol" w:char="F062"/>
      </w:r>
      <w:r w:rsidRPr="008A411A">
        <w:rPr>
          <w:color w:val="000000" w:themeColor="text1"/>
          <w:sz w:val="22"/>
          <w:szCs w:val="22"/>
          <w:vertAlign w:val="subscript"/>
          <w:lang w:val="vi-VN"/>
        </w:rPr>
        <w:t>2</w:t>
      </w:r>
      <w:r w:rsidRPr="008A411A">
        <w:rPr>
          <w:color w:val="000000" w:themeColor="text1"/>
          <w:sz w:val="22"/>
          <w:szCs w:val="22"/>
          <w:lang w:val="vi-VN"/>
        </w:rPr>
        <w:t>GOV</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3</w:t>
      </w:r>
      <w:r w:rsidRPr="008A411A">
        <w:rPr>
          <w:color w:val="000000" w:themeColor="text1"/>
          <w:sz w:val="22"/>
          <w:szCs w:val="22"/>
          <w:lang w:val="vi-VN"/>
        </w:rPr>
        <w:t>LEV</w:t>
      </w:r>
      <w:r w:rsidRPr="008A411A">
        <w:rPr>
          <w:color w:val="000000" w:themeColor="text1"/>
          <w:sz w:val="22"/>
          <w:szCs w:val="22"/>
          <w:vertAlign w:val="subscript"/>
          <w:lang w:val="vi-VN"/>
        </w:rPr>
        <w:t>it</w:t>
      </w:r>
      <w:r w:rsidRPr="008A411A">
        <w:rPr>
          <w:color w:val="000000" w:themeColor="text1"/>
          <w:sz w:val="22"/>
          <w:szCs w:val="22"/>
          <w:lang w:val="vi-VN"/>
        </w:rPr>
        <w:t xml:space="preserve"> + </w:t>
      </w:r>
      <w:r w:rsidRPr="008A411A">
        <w:rPr>
          <w:color w:val="000000" w:themeColor="text1"/>
          <w:sz w:val="22"/>
          <w:szCs w:val="22"/>
          <w:lang w:val="vi-VN"/>
        </w:rPr>
        <w:sym w:font="Symbol" w:char="F062"/>
      </w:r>
      <w:r w:rsidRPr="008A411A">
        <w:rPr>
          <w:color w:val="000000" w:themeColor="text1"/>
          <w:sz w:val="22"/>
          <w:szCs w:val="22"/>
          <w:vertAlign w:val="subscript"/>
          <w:lang w:val="vi-VN"/>
        </w:rPr>
        <w:t>4</w:t>
      </w:r>
      <w:r w:rsidRPr="008A411A">
        <w:rPr>
          <w:color w:val="000000" w:themeColor="text1"/>
          <w:sz w:val="22"/>
          <w:szCs w:val="22"/>
          <w:lang w:val="vi-VN"/>
        </w:rPr>
        <w:t>SIZE</w:t>
      </w:r>
      <w:r w:rsidRPr="008A411A">
        <w:rPr>
          <w:color w:val="000000" w:themeColor="text1"/>
          <w:sz w:val="22"/>
          <w:szCs w:val="22"/>
          <w:vertAlign w:val="subscript"/>
          <w:lang w:val="vi-VN"/>
        </w:rPr>
        <w:t>it</w:t>
      </w:r>
      <w:r w:rsidRPr="008A411A">
        <w:rPr>
          <w:color w:val="000000" w:themeColor="text1"/>
          <w:sz w:val="22"/>
          <w:szCs w:val="22"/>
          <w:lang w:val="vi-VN"/>
        </w:rPr>
        <w:t xml:space="preserve"> + Year dummies + </w:t>
      </w:r>
      <w:r w:rsidRPr="008A411A">
        <w:rPr>
          <w:color w:val="000000" w:themeColor="text1"/>
          <w:sz w:val="22"/>
          <w:szCs w:val="22"/>
          <w:lang w:val="vi-VN"/>
        </w:rPr>
        <w:sym w:font="Symbol" w:char="F065"/>
      </w:r>
      <w:r w:rsidRPr="008A411A">
        <w:rPr>
          <w:color w:val="000000" w:themeColor="text1"/>
          <w:sz w:val="22"/>
          <w:szCs w:val="22"/>
          <w:vertAlign w:val="subscript"/>
          <w:lang w:val="vi-VN"/>
        </w:rPr>
        <w:t xml:space="preserve">it  </w:t>
      </w:r>
      <w:r w:rsidRPr="008A411A">
        <w:rPr>
          <w:color w:val="000000" w:themeColor="text1"/>
          <w:sz w:val="22"/>
          <w:szCs w:val="22"/>
          <w:lang w:val="vi-VN"/>
        </w:rPr>
        <w:t>(1)</w:t>
      </w:r>
    </w:p>
    <w:p w14:paraId="5CA16E49" w14:textId="79FA128D" w:rsidR="004C3AE1" w:rsidRPr="004C3AE1" w:rsidRDefault="002A7AEF" w:rsidP="004C3AE1">
      <w:pPr>
        <w:tabs>
          <w:tab w:val="right" w:pos="9072"/>
        </w:tabs>
        <w:spacing w:before="120" w:after="120" w:line="312" w:lineRule="auto"/>
        <w:ind w:firstLine="567"/>
        <w:jc w:val="both"/>
        <w:rPr>
          <w:color w:val="000000" w:themeColor="text1"/>
          <w:sz w:val="22"/>
          <w:szCs w:val="22"/>
          <w:lang w:val="vi-VN"/>
        </w:rPr>
      </w:pPr>
      <w:r w:rsidRPr="008A411A">
        <w:rPr>
          <w:color w:val="000000" w:themeColor="text1"/>
          <w:sz w:val="22"/>
          <w:szCs w:val="22"/>
        </w:rPr>
        <w:t xml:space="preserve">The paper uses four main </w:t>
      </w:r>
      <w:r w:rsidR="00225F9D" w:rsidRPr="008A411A">
        <w:rPr>
          <w:color w:val="000000" w:themeColor="text1"/>
          <w:sz w:val="22"/>
          <w:szCs w:val="22"/>
          <w:lang w:val="en-US"/>
        </w:rPr>
        <w:t xml:space="preserve">estimation </w:t>
      </w:r>
      <w:r w:rsidRPr="008A411A">
        <w:rPr>
          <w:color w:val="000000" w:themeColor="text1"/>
          <w:sz w:val="22"/>
          <w:szCs w:val="22"/>
        </w:rPr>
        <w:t>methods, including Ordinary Least Square (OLS), Fixed Effects (FE), Random Effects (RE), and Two-stage Least Square</w:t>
      </w:r>
      <w:r w:rsidR="00A54352" w:rsidRPr="008A411A">
        <w:rPr>
          <w:color w:val="000000" w:themeColor="text1"/>
          <w:sz w:val="22"/>
          <w:szCs w:val="22"/>
          <w:lang w:val="vi-VN"/>
        </w:rPr>
        <w:t xml:space="preserve"> </w:t>
      </w:r>
      <w:r w:rsidRPr="008A411A">
        <w:rPr>
          <w:color w:val="000000" w:themeColor="text1"/>
          <w:sz w:val="22"/>
          <w:szCs w:val="22"/>
        </w:rPr>
        <w:t xml:space="preserve">(2SLS), to examine the </w:t>
      </w:r>
      <w:r w:rsidR="00851DBF" w:rsidRPr="008A411A">
        <w:rPr>
          <w:color w:val="000000" w:themeColor="text1"/>
          <w:sz w:val="22"/>
          <w:szCs w:val="22"/>
          <w:lang w:val="en-US"/>
        </w:rPr>
        <w:t xml:space="preserve">relationship </w:t>
      </w:r>
      <w:r w:rsidRPr="008A411A">
        <w:rPr>
          <w:color w:val="000000" w:themeColor="text1"/>
          <w:sz w:val="22"/>
          <w:szCs w:val="22"/>
        </w:rPr>
        <w:t xml:space="preserve">between water consumption and </w:t>
      </w:r>
      <w:r w:rsidR="00851DBF" w:rsidRPr="008A411A">
        <w:rPr>
          <w:color w:val="000000" w:themeColor="text1"/>
          <w:sz w:val="22"/>
          <w:szCs w:val="22"/>
          <w:lang w:val="en-US"/>
        </w:rPr>
        <w:t>corporate</w:t>
      </w:r>
      <w:r w:rsidRPr="008A411A">
        <w:rPr>
          <w:color w:val="000000" w:themeColor="text1"/>
          <w:sz w:val="22"/>
          <w:szCs w:val="22"/>
        </w:rPr>
        <w:t xml:space="preserve"> value.</w:t>
      </w:r>
      <w:r w:rsidR="00A54352" w:rsidRPr="008A411A">
        <w:rPr>
          <w:color w:val="000000" w:themeColor="text1"/>
          <w:sz w:val="22"/>
          <w:szCs w:val="22"/>
          <w:lang w:val="vi-VN"/>
        </w:rPr>
        <w:t xml:space="preserve"> </w:t>
      </w:r>
      <w:r w:rsidR="00587C8A">
        <w:rPr>
          <w:color w:val="FF0000"/>
          <w:sz w:val="22"/>
          <w:szCs w:val="22"/>
          <w:lang w:val="en-US"/>
        </w:rPr>
        <w:t>In</w:t>
      </w:r>
      <w:r w:rsidR="004C3AE1" w:rsidRPr="004C3AE1">
        <w:rPr>
          <w:color w:val="FF0000"/>
          <w:sz w:val="22"/>
          <w:szCs w:val="22"/>
        </w:rPr>
        <w:t xml:space="preserve"> OLS</w:t>
      </w:r>
      <w:r w:rsidR="00587C8A">
        <w:rPr>
          <w:color w:val="FF0000"/>
          <w:sz w:val="22"/>
          <w:szCs w:val="22"/>
          <w:lang w:val="en-US"/>
        </w:rPr>
        <w:t xml:space="preserve"> estimation</w:t>
      </w:r>
      <w:r w:rsidR="004C3AE1" w:rsidRPr="004C3AE1">
        <w:rPr>
          <w:color w:val="FF0000"/>
          <w:sz w:val="22"/>
          <w:szCs w:val="22"/>
        </w:rPr>
        <w:t xml:space="preserve">, </w:t>
      </w:r>
      <w:r w:rsidR="005B2AD0">
        <w:rPr>
          <w:color w:val="FF0000"/>
          <w:sz w:val="22"/>
          <w:szCs w:val="22"/>
          <w:lang w:val="en-US"/>
        </w:rPr>
        <w:t xml:space="preserve">there might be the correlation between </w:t>
      </w:r>
      <w:r w:rsidR="004C3AE1" w:rsidRPr="004C3AE1">
        <w:rPr>
          <w:color w:val="FF0000"/>
          <w:sz w:val="22"/>
          <w:szCs w:val="22"/>
        </w:rPr>
        <w:t>explanatory variable</w:t>
      </w:r>
      <w:r w:rsidR="00691109">
        <w:rPr>
          <w:color w:val="FF0000"/>
          <w:sz w:val="22"/>
          <w:szCs w:val="22"/>
          <w:lang w:val="vi-VN"/>
        </w:rPr>
        <w:t>s</w:t>
      </w:r>
      <w:r w:rsidR="004C3AE1" w:rsidRPr="004C3AE1">
        <w:rPr>
          <w:color w:val="FF0000"/>
          <w:sz w:val="22"/>
          <w:szCs w:val="22"/>
        </w:rPr>
        <w:t xml:space="preserve"> </w:t>
      </w:r>
      <w:r w:rsidR="005B2AD0">
        <w:rPr>
          <w:color w:val="FF0000"/>
          <w:sz w:val="22"/>
          <w:szCs w:val="22"/>
          <w:lang w:val="en-US"/>
        </w:rPr>
        <w:t>and</w:t>
      </w:r>
      <w:r w:rsidR="004C3AE1" w:rsidRPr="004C3AE1">
        <w:rPr>
          <w:color w:val="FF0000"/>
          <w:sz w:val="22"/>
          <w:szCs w:val="22"/>
        </w:rPr>
        <w:t xml:space="preserve"> unobserved and time-constant characteristics</w:t>
      </w:r>
      <w:r w:rsidR="005B2AD0">
        <w:rPr>
          <w:color w:val="FF0000"/>
          <w:sz w:val="22"/>
          <w:szCs w:val="22"/>
          <w:lang w:val="en-US"/>
        </w:rPr>
        <w:t>, causing bias and inconsi</w:t>
      </w:r>
      <w:r w:rsidR="00691109">
        <w:rPr>
          <w:color w:val="FF0000"/>
          <w:sz w:val="22"/>
          <w:szCs w:val="22"/>
          <w:lang w:val="vi-VN"/>
        </w:rPr>
        <w:t>s</w:t>
      </w:r>
      <w:r w:rsidR="005B2AD0">
        <w:rPr>
          <w:color w:val="FF0000"/>
          <w:sz w:val="22"/>
          <w:szCs w:val="22"/>
          <w:lang w:val="en-US"/>
        </w:rPr>
        <w:t>tent results</w:t>
      </w:r>
      <w:r w:rsidR="004C3AE1" w:rsidRPr="004C3AE1">
        <w:rPr>
          <w:color w:val="FF0000"/>
          <w:sz w:val="22"/>
          <w:szCs w:val="22"/>
        </w:rPr>
        <w:fldChar w:fldCharType="begin"/>
      </w:r>
      <w:r w:rsidR="006B39BA">
        <w:rPr>
          <w:color w:val="FF0000"/>
          <w:sz w:val="22"/>
          <w:szCs w:val="22"/>
        </w:rPr>
        <w:instrText xml:space="preserve"> ADDIN EN.CITE &lt;EndNote&gt;&lt;Cite&gt;&lt;Author&gt;Wooldridge&lt;/Author&gt;&lt;Year&gt;2015&lt;/Year&gt;&lt;RecNum&gt;69&lt;/RecNum&gt;&lt;DisplayText&gt;&lt;style face="superscript"&gt;51&lt;/style&gt;&lt;/DisplayText&gt;&lt;record&gt;&lt;rec-number&gt;69&lt;/rec-number&gt;&lt;foreign-keys&gt;&lt;key app="EN" db-id="frvzx9sdotwpwwef20mptdx559205z9vfr5e" timestamp="1710051742"&gt;69&lt;/key&gt;&lt;/foreign-keys&gt;&lt;ref-type name="Book"&gt;6&lt;/ref-type&gt;&lt;contributors&gt;&lt;authors&gt;&lt;author&gt;Wooldridge, Jeffrey M&lt;/author&gt;&lt;/authors&gt;&lt;/contributors&gt;&lt;titles&gt;&lt;title&gt;Introductory econometrics: A modern approach&lt;/title&gt;&lt;/titles&gt;&lt;dates&gt;&lt;year&gt;2015&lt;/year&gt;&lt;/dates&gt;&lt;publisher&gt;Cengage learning&lt;/publisher&gt;&lt;isbn&gt;1305446380&lt;/isbn&gt;&lt;urls&gt;&lt;/urls&gt;&lt;/record&gt;&lt;/Cite&gt;&lt;/EndNote&gt;</w:instrText>
      </w:r>
      <w:r w:rsidR="004C3AE1" w:rsidRPr="004C3AE1">
        <w:rPr>
          <w:color w:val="FF0000"/>
          <w:sz w:val="22"/>
          <w:szCs w:val="22"/>
        </w:rPr>
        <w:fldChar w:fldCharType="separate"/>
      </w:r>
      <w:r w:rsidR="006B39BA" w:rsidRPr="006B39BA">
        <w:rPr>
          <w:noProof/>
          <w:color w:val="FF0000"/>
          <w:sz w:val="22"/>
          <w:szCs w:val="22"/>
          <w:vertAlign w:val="superscript"/>
        </w:rPr>
        <w:t>51</w:t>
      </w:r>
      <w:r w:rsidR="004C3AE1" w:rsidRPr="004C3AE1">
        <w:rPr>
          <w:color w:val="FF0000"/>
          <w:sz w:val="22"/>
          <w:szCs w:val="22"/>
        </w:rPr>
        <w:fldChar w:fldCharType="end"/>
      </w:r>
      <w:r w:rsidR="004C3AE1" w:rsidRPr="004C3AE1">
        <w:rPr>
          <w:color w:val="FF0000"/>
          <w:sz w:val="22"/>
          <w:szCs w:val="22"/>
        </w:rPr>
        <w:t>.</w:t>
      </w:r>
      <w:r w:rsidR="005B2AD0">
        <w:rPr>
          <w:color w:val="FF0000"/>
          <w:sz w:val="22"/>
          <w:szCs w:val="22"/>
          <w:lang w:val="en-US"/>
        </w:rPr>
        <w:t xml:space="preserve"> To address this issue,</w:t>
      </w:r>
      <w:r w:rsidR="004C3AE1" w:rsidRPr="004C3AE1">
        <w:rPr>
          <w:color w:val="FF0000"/>
          <w:sz w:val="22"/>
          <w:szCs w:val="22"/>
        </w:rPr>
        <w:t xml:space="preserve"> FE and RE </w:t>
      </w:r>
      <w:r w:rsidR="005907AF">
        <w:rPr>
          <w:color w:val="FF0000"/>
          <w:sz w:val="22"/>
          <w:szCs w:val="22"/>
          <w:lang w:val="en-US"/>
        </w:rPr>
        <w:t>are recommended to employ. However, two methods still consist potent</w:t>
      </w:r>
      <w:r w:rsidR="00691109">
        <w:rPr>
          <w:color w:val="FF0000"/>
          <w:sz w:val="22"/>
          <w:szCs w:val="22"/>
          <w:lang w:val="vi-VN"/>
        </w:rPr>
        <w:t>i</w:t>
      </w:r>
      <w:r w:rsidR="005907AF">
        <w:rPr>
          <w:color w:val="FF0000"/>
          <w:sz w:val="22"/>
          <w:szCs w:val="22"/>
          <w:lang w:val="en-US"/>
        </w:rPr>
        <w:t>al errors</w:t>
      </w:r>
      <w:r w:rsidR="004C3AE1" w:rsidRPr="004C3AE1">
        <w:rPr>
          <w:color w:val="FF0000"/>
          <w:sz w:val="22"/>
          <w:szCs w:val="22"/>
        </w:rPr>
        <w:fldChar w:fldCharType="begin"/>
      </w:r>
      <w:r w:rsidR="006B39BA">
        <w:rPr>
          <w:color w:val="FF0000"/>
          <w:sz w:val="22"/>
          <w:szCs w:val="22"/>
        </w:rPr>
        <w:instrText xml:space="preserve"> ADDIN EN.CITE &lt;EndNote&gt;&lt;Cite&gt;&lt;Author&gt;Collischon&lt;/Author&gt;&lt;Year&gt;2020&lt;/Year&gt;&lt;RecNum&gt;70&lt;/RecNum&gt;&lt;DisplayText&gt;&lt;style face="superscript"&gt;52,53&lt;/style&gt;&lt;/DisplayText&gt;&lt;record&gt;&lt;rec-number&gt;70&lt;/rec-number&gt;&lt;foreign-keys&gt;&lt;key app="EN" db-id="frvzx9sdotwpwwef20mptdx559205z9vfr5e" timestamp="1710051742"&gt;70&lt;/key&gt;&lt;/foreign-keys&gt;&lt;ref-type name="Journal Article"&gt;17&lt;/ref-type&gt;&lt;contributors&gt;&lt;authors&gt;&lt;author&gt;Collischon, Matthias&lt;/author&gt;&lt;author&gt;Eberl, Andreas&lt;/author&gt;&lt;/authors&gt;&lt;/contributors&gt;&lt;titles&gt;&lt;title&gt;Let’s talk about fixed effects: Let’s talk about all the good things and the bad things&lt;/title&gt;&lt;secondary-title&gt;KZfSS Kölner Zeitschrift für Soziologie und Sozialpsychologie&lt;/secondary-title&gt;&lt;/titles&gt;&lt;periodical&gt;&lt;full-title&gt;KZfSS Kölner Zeitschrift für Soziologie und Sozialpsychologie&lt;/full-title&gt;&lt;/periodical&gt;&lt;pages&gt;289-299&lt;/pages&gt;&lt;volume&gt;72&lt;/volume&gt;&lt;number&gt;2&lt;/number&gt;&lt;dates&gt;&lt;year&gt;2020&lt;/year&gt;&lt;/dates&gt;&lt;isbn&gt;1861-891X&lt;/isbn&gt;&lt;urls&gt;&lt;/urls&gt;&lt;/record&gt;&lt;/Cite&gt;&lt;Cite&gt;&lt;Author&gt;Barros&lt;/Author&gt;&lt;Year&gt;2020&lt;/Year&gt;&lt;RecNum&gt;71&lt;/RecNum&gt;&lt;record&gt;&lt;rec-number&gt;71&lt;/rec-number&gt;&lt;foreign-keys&gt;&lt;key app="EN" db-id="frvzx9sdotwpwwef20mptdx559205z9vfr5e" timestamp="1710051742"&gt;71&lt;/key&gt;&lt;/foreign-keys&gt;&lt;ref-type name="Journal Article"&gt;17&lt;/ref-type&gt;&lt;contributors&gt;&lt;authors&gt;&lt;author&gt;Barros, Lucas ABC&lt;/author&gt;&lt;author&gt;Bergmann, Daniel Reed&lt;/author&gt;&lt;author&gt;Castro, F Henrique&lt;/author&gt;&lt;author&gt;Silveira, Alexandre Di Miceli da&lt;/author&gt;&lt;/authors&gt;&lt;/contributors&gt;&lt;titles&gt;&lt;title&gt;Endogeneity in panel data regressions: methodological guidance for corporate finance researchers&lt;/title&gt;&lt;secondary-title&gt;Revista brasileira de gestão de negócios&lt;/secondary-title&gt;&lt;/titles&gt;&lt;periodical&gt;&lt;full-title&gt;Revista brasileira de gestão de negócios&lt;/full-title&gt;&lt;/periodical&gt;&lt;pages&gt;437-461&lt;/pages&gt;&lt;volume&gt;22&lt;/volume&gt;&lt;dates&gt;&lt;year&gt;2020&lt;/year&gt;&lt;/dates&gt;&lt;isbn&gt;1806-4892&lt;/isbn&gt;&lt;urls&gt;&lt;/urls&gt;&lt;/record&gt;&lt;/Cite&gt;&lt;/EndNote&gt;</w:instrText>
      </w:r>
      <w:r w:rsidR="004C3AE1" w:rsidRPr="004C3AE1">
        <w:rPr>
          <w:color w:val="FF0000"/>
          <w:sz w:val="22"/>
          <w:szCs w:val="22"/>
        </w:rPr>
        <w:fldChar w:fldCharType="separate"/>
      </w:r>
      <w:r w:rsidR="006B39BA" w:rsidRPr="006B39BA">
        <w:rPr>
          <w:noProof/>
          <w:color w:val="FF0000"/>
          <w:sz w:val="22"/>
          <w:szCs w:val="22"/>
          <w:vertAlign w:val="superscript"/>
        </w:rPr>
        <w:t>52,53</w:t>
      </w:r>
      <w:r w:rsidR="004C3AE1" w:rsidRPr="004C3AE1">
        <w:rPr>
          <w:color w:val="FF0000"/>
          <w:sz w:val="22"/>
          <w:szCs w:val="22"/>
        </w:rPr>
        <w:fldChar w:fldCharType="end"/>
      </w:r>
      <w:r w:rsidR="004C3AE1" w:rsidRPr="004C3AE1">
        <w:rPr>
          <w:color w:val="FF0000"/>
          <w:sz w:val="22"/>
          <w:szCs w:val="22"/>
        </w:rPr>
        <w:t xml:space="preserve">. </w:t>
      </w:r>
      <w:r w:rsidR="001475C9">
        <w:rPr>
          <w:color w:val="FF0000"/>
          <w:sz w:val="22"/>
          <w:szCs w:val="22"/>
          <w:lang w:val="en-US"/>
        </w:rPr>
        <w:t>Thus</w:t>
      </w:r>
      <w:r w:rsidR="004C3AE1" w:rsidRPr="004C3AE1">
        <w:rPr>
          <w:color w:val="FF0000"/>
          <w:sz w:val="22"/>
          <w:szCs w:val="22"/>
        </w:rPr>
        <w:t xml:space="preserve">, </w:t>
      </w:r>
      <w:r w:rsidR="001475C9">
        <w:rPr>
          <w:color w:val="FF0000"/>
          <w:sz w:val="22"/>
          <w:szCs w:val="22"/>
          <w:lang w:val="en-US"/>
        </w:rPr>
        <w:t>instrument variables are applied in</w:t>
      </w:r>
      <w:r w:rsidR="004C3AE1" w:rsidRPr="004C3AE1">
        <w:rPr>
          <w:color w:val="FF0000"/>
          <w:sz w:val="22"/>
          <w:szCs w:val="22"/>
        </w:rPr>
        <w:t xml:space="preserve"> 2SLS</w:t>
      </w:r>
      <w:r w:rsidR="004C3AE1" w:rsidRPr="004C3AE1">
        <w:rPr>
          <w:color w:val="FF0000"/>
          <w:sz w:val="22"/>
          <w:szCs w:val="22"/>
        </w:rPr>
        <w:fldChar w:fldCharType="begin"/>
      </w:r>
      <w:r w:rsidR="006B39BA">
        <w:rPr>
          <w:color w:val="FF0000"/>
          <w:sz w:val="22"/>
          <w:szCs w:val="22"/>
        </w:rPr>
        <w:instrText xml:space="preserve"> ADDIN EN.CITE &lt;EndNote&gt;&lt;Cite&gt;&lt;Author&gt;Jo&lt;/Author&gt;&lt;Year&gt;2011&lt;/Year&gt;&lt;RecNum&gt;67&lt;/RecNum&gt;&lt;DisplayText&gt;&lt;style face="superscript"&gt;35&lt;/style&gt;&lt;/DisplayText&gt;&lt;record&gt;&lt;rec-number&gt;67&lt;/rec-number&gt;&lt;foreign-keys&gt;&lt;key app="EN" db-id="frvzx9sdotwpwwef20mptdx559205z9vfr5e" timestamp="1710051325"&gt;67&lt;/key&gt;&lt;/foreign-keys&gt;&lt;ref-type name="Journal Article"&gt;17&lt;/ref-type&gt;&lt;contributors&gt;&lt;authors&gt;&lt;author&gt;Jo, Hoje&lt;/author&gt;&lt;author&gt;Harjoto, Maretno A&lt;/author&gt;&lt;/authors&gt;&lt;/contributors&gt;&lt;titles&gt;&lt;title&gt;Corporate governance and firm value: The impact of corporate social responsibility&lt;/title&gt;&lt;secondary-title&gt;Journal of business ethics&lt;/secondary-title&gt;&lt;/titles&gt;&lt;periodical&gt;&lt;full-title&gt;Journal of business ethics&lt;/full-title&gt;&lt;/periodical&gt;&lt;pages&gt;351-383&lt;/pages&gt;&lt;volume&gt;103&lt;/volume&gt;&lt;number&gt;3&lt;/number&gt;&lt;dates&gt;&lt;year&gt;2011&lt;/year&gt;&lt;/dates&gt;&lt;isbn&gt;0167-4544&lt;/isbn&gt;&lt;urls&gt;&lt;/urls&gt;&lt;/record&gt;&lt;/Cite&gt;&lt;/EndNote&gt;</w:instrText>
      </w:r>
      <w:r w:rsidR="004C3AE1" w:rsidRPr="004C3AE1">
        <w:rPr>
          <w:color w:val="FF0000"/>
          <w:sz w:val="22"/>
          <w:szCs w:val="22"/>
        </w:rPr>
        <w:fldChar w:fldCharType="separate"/>
      </w:r>
      <w:r w:rsidR="006B39BA" w:rsidRPr="006B39BA">
        <w:rPr>
          <w:noProof/>
          <w:color w:val="FF0000"/>
          <w:sz w:val="22"/>
          <w:szCs w:val="22"/>
          <w:vertAlign w:val="superscript"/>
        </w:rPr>
        <w:t>35</w:t>
      </w:r>
      <w:r w:rsidR="004C3AE1" w:rsidRPr="004C3AE1">
        <w:rPr>
          <w:color w:val="FF0000"/>
          <w:sz w:val="22"/>
          <w:szCs w:val="22"/>
        </w:rPr>
        <w:fldChar w:fldCharType="end"/>
      </w:r>
      <w:r w:rsidR="004C3AE1" w:rsidRPr="004C3AE1">
        <w:rPr>
          <w:color w:val="FF0000"/>
          <w:sz w:val="22"/>
          <w:szCs w:val="22"/>
        </w:rPr>
        <w:t xml:space="preserve"> to address endogeneity concerns and </w:t>
      </w:r>
      <w:r w:rsidR="00DD4AFB">
        <w:rPr>
          <w:color w:val="FF0000"/>
          <w:sz w:val="22"/>
          <w:szCs w:val="22"/>
          <w:lang w:val="en-US"/>
        </w:rPr>
        <w:t xml:space="preserve">enhance the robustness of our analysis. </w:t>
      </w:r>
      <w:r w:rsidR="004C3AE1" w:rsidRPr="004C3AE1">
        <w:rPr>
          <w:color w:val="FF0000"/>
          <w:sz w:val="22"/>
          <w:szCs w:val="22"/>
        </w:rPr>
        <w:t xml:space="preserve"> </w:t>
      </w:r>
    </w:p>
    <w:p w14:paraId="09909762" w14:textId="77777777" w:rsidR="00AE5279" w:rsidRPr="008A411A" w:rsidRDefault="00AE5279" w:rsidP="00AE5279">
      <w:pPr>
        <w:tabs>
          <w:tab w:val="left" w:pos="360"/>
        </w:tabs>
        <w:spacing w:before="120" w:after="120"/>
        <w:jc w:val="both"/>
        <w:rPr>
          <w:b/>
          <w:bCs/>
          <w:color w:val="000000" w:themeColor="text1"/>
          <w:sz w:val="22"/>
          <w:szCs w:val="22"/>
          <w:lang w:val="vi-VN"/>
        </w:rPr>
      </w:pPr>
      <w:r w:rsidRPr="008A411A">
        <w:rPr>
          <w:b/>
          <w:bCs/>
          <w:color w:val="000000" w:themeColor="text1"/>
          <w:sz w:val="22"/>
          <w:szCs w:val="22"/>
          <w:lang w:val="vi-VN"/>
        </w:rPr>
        <w:t>4.   EMPIRICAL RESEARCH</w:t>
      </w:r>
    </w:p>
    <w:p w14:paraId="0B0C4653" w14:textId="77777777" w:rsidR="00AE5279" w:rsidRPr="008A411A" w:rsidRDefault="00AE5279" w:rsidP="00AE5279">
      <w:pPr>
        <w:tabs>
          <w:tab w:val="left" w:pos="360"/>
        </w:tabs>
        <w:spacing w:before="120" w:after="120"/>
        <w:jc w:val="both"/>
        <w:rPr>
          <w:b/>
          <w:bCs/>
          <w:color w:val="000000" w:themeColor="text1"/>
          <w:sz w:val="22"/>
          <w:szCs w:val="22"/>
          <w:lang w:val="vi-VN"/>
        </w:rPr>
      </w:pPr>
      <w:r w:rsidRPr="008A411A">
        <w:rPr>
          <w:b/>
          <w:bCs/>
          <w:color w:val="000000" w:themeColor="text1"/>
          <w:sz w:val="22"/>
          <w:szCs w:val="22"/>
          <w:lang w:val="vi-VN"/>
        </w:rPr>
        <w:t>4.1. Descriptive statistics</w:t>
      </w:r>
    </w:p>
    <w:p w14:paraId="70F288B5" w14:textId="7EF368C0" w:rsidR="00AE5279" w:rsidRPr="008A411A" w:rsidRDefault="00AE5279" w:rsidP="00AE5279">
      <w:pPr>
        <w:tabs>
          <w:tab w:val="left" w:pos="360"/>
        </w:tabs>
        <w:spacing w:before="120" w:after="120"/>
        <w:jc w:val="both"/>
        <w:rPr>
          <w:color w:val="000000" w:themeColor="text1"/>
          <w:sz w:val="20"/>
          <w:szCs w:val="20"/>
          <w:lang w:val="vi-VN"/>
        </w:rPr>
      </w:pPr>
      <w:r w:rsidRPr="00B52EDC">
        <w:rPr>
          <w:b/>
          <w:bCs/>
          <w:color w:val="FF0000"/>
          <w:sz w:val="20"/>
          <w:szCs w:val="20"/>
          <w:lang w:val="vi-VN"/>
        </w:rPr>
        <w:t xml:space="preserve">Table </w:t>
      </w:r>
      <w:r w:rsidR="00B52EDC" w:rsidRPr="00B52EDC">
        <w:rPr>
          <w:b/>
          <w:bCs/>
          <w:color w:val="FF0000"/>
          <w:sz w:val="20"/>
          <w:szCs w:val="20"/>
          <w:lang w:val="en-US"/>
        </w:rPr>
        <w:t>3</w:t>
      </w:r>
      <w:r w:rsidRPr="008A411A">
        <w:rPr>
          <w:b/>
          <w:bCs/>
          <w:color w:val="000000" w:themeColor="text1"/>
          <w:sz w:val="20"/>
          <w:szCs w:val="20"/>
          <w:lang w:val="vi-VN"/>
        </w:rPr>
        <w:t>.</w:t>
      </w:r>
      <w:r w:rsidRPr="008A411A">
        <w:rPr>
          <w:color w:val="000000" w:themeColor="text1"/>
          <w:sz w:val="20"/>
          <w:szCs w:val="20"/>
          <w:lang w:val="vi-VN"/>
        </w:rPr>
        <w:t xml:space="preserve"> Descriptive Statistics</w:t>
      </w:r>
    </w:p>
    <w:tbl>
      <w:tblPr>
        <w:tblW w:w="4403" w:type="dxa"/>
        <w:tblCellMar>
          <w:top w:w="15" w:type="dxa"/>
          <w:left w:w="15" w:type="dxa"/>
          <w:bottom w:w="15" w:type="dxa"/>
          <w:right w:w="15" w:type="dxa"/>
        </w:tblCellMar>
        <w:tblLook w:val="04A0" w:firstRow="1" w:lastRow="0" w:firstColumn="1" w:lastColumn="0" w:noHBand="0" w:noVBand="1"/>
      </w:tblPr>
      <w:tblGrid>
        <w:gridCol w:w="998"/>
        <w:gridCol w:w="544"/>
        <w:gridCol w:w="739"/>
        <w:gridCol w:w="644"/>
        <w:gridCol w:w="739"/>
        <w:gridCol w:w="739"/>
      </w:tblGrid>
      <w:tr w:rsidR="008A411A" w:rsidRPr="008A411A" w14:paraId="7663AFAB" w14:textId="77777777" w:rsidTr="00D07B38">
        <w:trPr>
          <w:trHeight w:val="285"/>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38E8D" w14:textId="77777777" w:rsidR="00AE5279" w:rsidRPr="008A411A" w:rsidRDefault="00AE5279" w:rsidP="00D07B38">
            <w:pPr>
              <w:rPr>
                <w:color w:val="000000" w:themeColor="text1"/>
                <w:sz w:val="19"/>
                <w:szCs w:val="19"/>
              </w:rPr>
            </w:pPr>
            <w:r w:rsidRPr="008A411A">
              <w:rPr>
                <w:b/>
                <w:bCs/>
                <w:color w:val="000000" w:themeColor="text1"/>
                <w:sz w:val="19"/>
                <w:szCs w:val="19"/>
              </w:rPr>
              <w:t>Variables</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0885F" w14:textId="77777777" w:rsidR="00AE5279" w:rsidRPr="008A411A" w:rsidRDefault="00AE5279" w:rsidP="00D07B38">
            <w:pPr>
              <w:rPr>
                <w:color w:val="000000" w:themeColor="text1"/>
                <w:sz w:val="19"/>
                <w:szCs w:val="19"/>
              </w:rPr>
            </w:pPr>
            <w:r w:rsidRPr="008A411A">
              <w:rPr>
                <w:b/>
                <w:bCs/>
                <w:color w:val="000000" w:themeColor="text1"/>
                <w:sz w:val="19"/>
                <w:szCs w:val="19"/>
              </w:rPr>
              <w:t>Obs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C737D" w14:textId="77777777" w:rsidR="00AE5279" w:rsidRPr="008A411A" w:rsidRDefault="00AE5279" w:rsidP="00D07B38">
            <w:pPr>
              <w:rPr>
                <w:color w:val="000000" w:themeColor="text1"/>
                <w:sz w:val="19"/>
                <w:szCs w:val="19"/>
              </w:rPr>
            </w:pPr>
            <w:r w:rsidRPr="008A411A">
              <w:rPr>
                <w:b/>
                <w:bCs/>
                <w:color w:val="000000" w:themeColor="text1"/>
                <w:sz w:val="19"/>
                <w:szCs w:val="19"/>
              </w:rPr>
              <w:t>Mean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7471E" w14:textId="77777777" w:rsidR="00AE5279" w:rsidRPr="008A411A" w:rsidRDefault="00AE5279" w:rsidP="00D07B38">
            <w:pPr>
              <w:rPr>
                <w:color w:val="000000" w:themeColor="text1"/>
                <w:sz w:val="19"/>
                <w:szCs w:val="19"/>
              </w:rPr>
            </w:pPr>
            <w:r w:rsidRPr="008A411A">
              <w:rPr>
                <w:b/>
                <w:bCs/>
                <w:color w:val="000000" w:themeColor="text1"/>
                <w:sz w:val="19"/>
                <w:szCs w:val="19"/>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103964" w14:textId="77777777" w:rsidR="00AE5279" w:rsidRPr="008A411A" w:rsidRDefault="00AE5279" w:rsidP="00D07B38">
            <w:pPr>
              <w:rPr>
                <w:color w:val="000000" w:themeColor="text1"/>
                <w:sz w:val="19"/>
                <w:szCs w:val="19"/>
              </w:rPr>
            </w:pPr>
            <w:r w:rsidRPr="008A411A">
              <w:rPr>
                <w:b/>
                <w:bCs/>
                <w:color w:val="000000" w:themeColor="text1"/>
                <w:sz w:val="19"/>
                <w:szCs w:val="19"/>
              </w:rPr>
              <w:t>Min </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695F6" w14:textId="77777777" w:rsidR="00AE5279" w:rsidRPr="008A411A" w:rsidRDefault="00AE5279" w:rsidP="00D07B38">
            <w:pPr>
              <w:rPr>
                <w:color w:val="000000" w:themeColor="text1"/>
                <w:sz w:val="19"/>
                <w:szCs w:val="19"/>
              </w:rPr>
            </w:pPr>
            <w:r w:rsidRPr="008A411A">
              <w:rPr>
                <w:b/>
                <w:bCs/>
                <w:color w:val="000000" w:themeColor="text1"/>
                <w:sz w:val="19"/>
                <w:szCs w:val="19"/>
              </w:rPr>
              <w:t>Max</w:t>
            </w:r>
          </w:p>
        </w:tc>
      </w:tr>
      <w:tr w:rsidR="008A411A" w:rsidRPr="008A411A" w14:paraId="1FA4D801"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95720E4" w14:textId="77777777" w:rsidR="00AE5279" w:rsidRPr="008A411A" w:rsidRDefault="00AE5279" w:rsidP="00D07B38">
            <w:pPr>
              <w:rPr>
                <w:color w:val="000000" w:themeColor="text1"/>
                <w:sz w:val="19"/>
                <w:szCs w:val="19"/>
              </w:rPr>
            </w:pPr>
            <w:r w:rsidRPr="008A411A">
              <w:rPr>
                <w:color w:val="000000" w:themeColor="text1"/>
                <w:sz w:val="19"/>
                <w:szCs w:val="19"/>
              </w:rPr>
              <w:t>Q</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5A8B6" w14:textId="77777777" w:rsidR="00AE5279" w:rsidRPr="008A411A" w:rsidRDefault="00AE5279" w:rsidP="00D07B38">
            <w:pPr>
              <w:jc w:val="right"/>
              <w:rPr>
                <w:color w:val="000000" w:themeColor="text1"/>
                <w:sz w:val="19"/>
                <w:szCs w:val="19"/>
              </w:rPr>
            </w:pPr>
            <w:r w:rsidRPr="008A411A">
              <w:rPr>
                <w:color w:val="000000" w:themeColor="text1"/>
                <w:sz w:val="19"/>
                <w:szCs w:val="19"/>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63ECF" w14:textId="77777777" w:rsidR="00AE5279" w:rsidRPr="008A411A" w:rsidRDefault="00AE5279" w:rsidP="00D07B38">
            <w:pPr>
              <w:rPr>
                <w:color w:val="000000" w:themeColor="text1"/>
                <w:sz w:val="19"/>
                <w:szCs w:val="19"/>
              </w:rPr>
            </w:pPr>
            <w:r w:rsidRPr="008A411A">
              <w:rPr>
                <w:color w:val="000000" w:themeColor="text1"/>
                <w:sz w:val="19"/>
                <w:szCs w:val="19"/>
              </w:rPr>
              <w:t>1.396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46C3A" w14:textId="77777777" w:rsidR="00AE5279" w:rsidRPr="008A411A" w:rsidRDefault="00AE5279" w:rsidP="00D07B38">
            <w:pPr>
              <w:rPr>
                <w:color w:val="000000" w:themeColor="text1"/>
                <w:sz w:val="19"/>
                <w:szCs w:val="19"/>
              </w:rPr>
            </w:pPr>
            <w:r w:rsidRPr="008A411A">
              <w:rPr>
                <w:color w:val="000000" w:themeColor="text1"/>
                <w:sz w:val="19"/>
                <w:szCs w:val="19"/>
              </w:rPr>
              <w:t>0.849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8F5E4" w14:textId="77777777" w:rsidR="00AE5279" w:rsidRPr="008A411A" w:rsidRDefault="00AE5279" w:rsidP="00D07B38">
            <w:pPr>
              <w:jc w:val="right"/>
              <w:rPr>
                <w:color w:val="000000" w:themeColor="text1"/>
                <w:sz w:val="19"/>
                <w:szCs w:val="19"/>
              </w:rPr>
            </w:pPr>
            <w:r w:rsidRPr="008A411A">
              <w:rPr>
                <w:color w:val="000000" w:themeColor="text1"/>
                <w:sz w:val="19"/>
                <w:szCs w:val="19"/>
              </w:rPr>
              <w:t>0.477</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DF961" w14:textId="77777777" w:rsidR="00AE5279" w:rsidRPr="008A411A" w:rsidRDefault="00AE5279" w:rsidP="00D07B38">
            <w:pPr>
              <w:jc w:val="right"/>
              <w:rPr>
                <w:color w:val="000000" w:themeColor="text1"/>
                <w:sz w:val="19"/>
                <w:szCs w:val="19"/>
              </w:rPr>
            </w:pPr>
            <w:r w:rsidRPr="008A411A">
              <w:rPr>
                <w:color w:val="000000" w:themeColor="text1"/>
                <w:sz w:val="19"/>
                <w:szCs w:val="19"/>
              </w:rPr>
              <w:t>5.889</w:t>
            </w:r>
          </w:p>
        </w:tc>
      </w:tr>
      <w:tr w:rsidR="008A411A" w:rsidRPr="008A411A" w14:paraId="44146620"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FF6912" w14:textId="77777777" w:rsidR="00AE5279" w:rsidRPr="008A411A" w:rsidRDefault="00AE5279" w:rsidP="00D07B38">
            <w:pPr>
              <w:rPr>
                <w:color w:val="000000" w:themeColor="text1"/>
                <w:sz w:val="19"/>
                <w:szCs w:val="19"/>
              </w:rPr>
            </w:pPr>
            <w:r w:rsidRPr="008A411A">
              <w:rPr>
                <w:color w:val="000000" w:themeColor="text1"/>
                <w:sz w:val="19"/>
                <w:szCs w:val="19"/>
              </w:rPr>
              <w:t>QD</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E8EB1" w14:textId="77777777" w:rsidR="00AE5279" w:rsidRPr="008A411A" w:rsidRDefault="00AE5279" w:rsidP="00D07B38">
            <w:pPr>
              <w:jc w:val="right"/>
              <w:rPr>
                <w:color w:val="000000" w:themeColor="text1"/>
                <w:sz w:val="19"/>
                <w:szCs w:val="19"/>
              </w:rPr>
            </w:pPr>
            <w:r w:rsidRPr="008A411A">
              <w:rPr>
                <w:color w:val="000000" w:themeColor="text1"/>
                <w:sz w:val="19"/>
                <w:szCs w:val="19"/>
              </w:rPr>
              <w:t>268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4C3CA" w14:textId="77777777" w:rsidR="00AE5279" w:rsidRPr="008A411A" w:rsidRDefault="00AE5279" w:rsidP="00D07B38">
            <w:pPr>
              <w:rPr>
                <w:color w:val="000000" w:themeColor="text1"/>
                <w:sz w:val="19"/>
                <w:szCs w:val="19"/>
              </w:rPr>
            </w:pPr>
            <w:r w:rsidRPr="008A411A">
              <w:rPr>
                <w:color w:val="000000" w:themeColor="text1"/>
                <w:sz w:val="19"/>
                <w:szCs w:val="19"/>
              </w:rPr>
              <w:t>1.016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7EBA9" w14:textId="77777777" w:rsidR="00AE5279" w:rsidRPr="008A411A" w:rsidRDefault="00AE5279" w:rsidP="00D07B38">
            <w:pPr>
              <w:rPr>
                <w:color w:val="000000" w:themeColor="text1"/>
                <w:sz w:val="19"/>
                <w:szCs w:val="19"/>
              </w:rPr>
            </w:pPr>
            <w:r w:rsidRPr="008A411A">
              <w:rPr>
                <w:color w:val="000000" w:themeColor="text1"/>
                <w:sz w:val="19"/>
                <w:szCs w:val="19"/>
              </w:rPr>
              <w:t>0.853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86C9D" w14:textId="77777777" w:rsidR="00AE5279" w:rsidRPr="008A411A" w:rsidRDefault="00AE5279" w:rsidP="00D07B38">
            <w:pPr>
              <w:jc w:val="right"/>
              <w:rPr>
                <w:color w:val="000000" w:themeColor="text1"/>
                <w:sz w:val="19"/>
                <w:szCs w:val="19"/>
              </w:rPr>
            </w:pPr>
            <w:r w:rsidRPr="008A411A">
              <w:rPr>
                <w:color w:val="000000" w:themeColor="text1"/>
                <w:sz w:val="19"/>
                <w:szCs w:val="19"/>
              </w:rPr>
              <w:t>-0.173</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BA20B" w14:textId="77777777" w:rsidR="00AE5279" w:rsidRPr="008A411A" w:rsidRDefault="00AE5279" w:rsidP="00D07B38">
            <w:pPr>
              <w:jc w:val="right"/>
              <w:rPr>
                <w:color w:val="000000" w:themeColor="text1"/>
                <w:sz w:val="19"/>
                <w:szCs w:val="19"/>
              </w:rPr>
            </w:pPr>
            <w:r w:rsidRPr="008A411A">
              <w:rPr>
                <w:color w:val="000000" w:themeColor="text1"/>
                <w:sz w:val="19"/>
                <w:szCs w:val="19"/>
              </w:rPr>
              <w:t>5.487</w:t>
            </w:r>
          </w:p>
        </w:tc>
      </w:tr>
      <w:tr w:rsidR="008A411A" w:rsidRPr="008A411A" w14:paraId="7E5F5D59"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9EA334" w14:textId="77777777" w:rsidR="00AE5279" w:rsidRPr="008A411A" w:rsidRDefault="00AE5279" w:rsidP="00D07B38">
            <w:pPr>
              <w:rPr>
                <w:color w:val="000000" w:themeColor="text1"/>
                <w:sz w:val="19"/>
                <w:szCs w:val="19"/>
              </w:rPr>
            </w:pPr>
            <w:r w:rsidRPr="008A411A">
              <w:rPr>
                <w:color w:val="000000" w:themeColor="text1"/>
                <w:sz w:val="19"/>
                <w:szCs w:val="19"/>
              </w:rPr>
              <w:t>MB</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7E9F8" w14:textId="77777777" w:rsidR="00AE5279" w:rsidRPr="008A411A" w:rsidRDefault="00AE5279" w:rsidP="00D07B38">
            <w:pPr>
              <w:jc w:val="right"/>
              <w:rPr>
                <w:color w:val="000000" w:themeColor="text1"/>
                <w:sz w:val="19"/>
                <w:szCs w:val="19"/>
              </w:rPr>
            </w:pPr>
            <w:r w:rsidRPr="008A411A">
              <w:rPr>
                <w:color w:val="000000" w:themeColor="text1"/>
                <w:sz w:val="19"/>
                <w:szCs w:val="19"/>
              </w:rPr>
              <w:t>265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78E09" w14:textId="77777777" w:rsidR="00AE5279" w:rsidRPr="008A411A" w:rsidRDefault="00AE5279" w:rsidP="00D07B38">
            <w:pPr>
              <w:rPr>
                <w:color w:val="000000" w:themeColor="text1"/>
                <w:sz w:val="19"/>
                <w:szCs w:val="19"/>
              </w:rPr>
            </w:pPr>
            <w:r w:rsidRPr="008A411A">
              <w:rPr>
                <w:color w:val="000000" w:themeColor="text1"/>
                <w:sz w:val="19"/>
                <w:szCs w:val="19"/>
              </w:rPr>
              <w:t>0.086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0B8EC" w14:textId="77777777" w:rsidR="00AE5279" w:rsidRPr="008A411A" w:rsidRDefault="00AE5279" w:rsidP="00D07B38">
            <w:pPr>
              <w:rPr>
                <w:color w:val="000000" w:themeColor="text1"/>
                <w:sz w:val="19"/>
                <w:szCs w:val="19"/>
              </w:rPr>
            </w:pPr>
            <w:r w:rsidRPr="008A411A">
              <w:rPr>
                <w:color w:val="000000" w:themeColor="text1"/>
                <w:sz w:val="19"/>
                <w:szCs w:val="19"/>
              </w:rPr>
              <w:t>0.068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324C8" w14:textId="77777777" w:rsidR="00AE5279" w:rsidRPr="008A411A" w:rsidRDefault="00AE5279" w:rsidP="00D07B38">
            <w:pPr>
              <w:jc w:val="right"/>
              <w:rPr>
                <w:color w:val="000000" w:themeColor="text1"/>
                <w:sz w:val="19"/>
                <w:szCs w:val="19"/>
              </w:rPr>
            </w:pPr>
            <w:r w:rsidRPr="008A411A">
              <w:rPr>
                <w:color w:val="000000" w:themeColor="text1"/>
                <w:sz w:val="19"/>
                <w:szCs w:val="19"/>
              </w:rPr>
              <w:t>-0.096</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6C779" w14:textId="77777777" w:rsidR="00AE5279" w:rsidRPr="008A411A" w:rsidRDefault="00AE5279" w:rsidP="00D07B38">
            <w:pPr>
              <w:jc w:val="right"/>
              <w:rPr>
                <w:color w:val="000000" w:themeColor="text1"/>
                <w:sz w:val="19"/>
                <w:szCs w:val="19"/>
              </w:rPr>
            </w:pPr>
            <w:r w:rsidRPr="008A411A">
              <w:rPr>
                <w:color w:val="000000" w:themeColor="text1"/>
                <w:sz w:val="19"/>
                <w:szCs w:val="19"/>
              </w:rPr>
              <w:t>0.289</w:t>
            </w:r>
          </w:p>
        </w:tc>
      </w:tr>
      <w:tr w:rsidR="008A411A" w:rsidRPr="008A411A" w14:paraId="3A6E84E7"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8D0ADB" w14:textId="77777777" w:rsidR="00AE5279" w:rsidRPr="008A411A" w:rsidRDefault="00AE5279" w:rsidP="00D07B38">
            <w:pPr>
              <w:rPr>
                <w:color w:val="000000" w:themeColor="text1"/>
                <w:sz w:val="19"/>
                <w:szCs w:val="19"/>
              </w:rPr>
            </w:pPr>
            <w:r w:rsidRPr="008A411A">
              <w:rPr>
                <w:color w:val="000000" w:themeColor="text1"/>
                <w:sz w:val="19"/>
                <w:szCs w:val="19"/>
              </w:rPr>
              <w:t>WCD</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64035" w14:textId="77777777" w:rsidR="00AE5279" w:rsidRPr="008A411A" w:rsidRDefault="00AE5279" w:rsidP="00D07B38">
            <w:pPr>
              <w:jc w:val="right"/>
              <w:rPr>
                <w:color w:val="000000" w:themeColor="text1"/>
                <w:sz w:val="19"/>
                <w:szCs w:val="19"/>
              </w:rPr>
            </w:pPr>
            <w:r w:rsidRPr="008A411A">
              <w:rPr>
                <w:color w:val="000000" w:themeColor="text1"/>
                <w:sz w:val="19"/>
                <w:szCs w:val="19"/>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A2A7E" w14:textId="77777777" w:rsidR="00AE5279" w:rsidRPr="008A411A" w:rsidRDefault="00AE5279" w:rsidP="00D07B38">
            <w:pPr>
              <w:rPr>
                <w:color w:val="000000" w:themeColor="text1"/>
                <w:sz w:val="19"/>
                <w:szCs w:val="19"/>
              </w:rPr>
            </w:pPr>
            <w:r w:rsidRPr="008A411A">
              <w:rPr>
                <w:color w:val="000000" w:themeColor="text1"/>
                <w:sz w:val="19"/>
                <w:szCs w:val="19"/>
              </w:rPr>
              <w:t>0.567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CD334" w14:textId="77777777" w:rsidR="00AE5279" w:rsidRPr="008A411A" w:rsidRDefault="00AE5279" w:rsidP="00D07B38">
            <w:pPr>
              <w:rPr>
                <w:color w:val="000000" w:themeColor="text1"/>
                <w:sz w:val="19"/>
                <w:szCs w:val="19"/>
              </w:rPr>
            </w:pPr>
            <w:r w:rsidRPr="008A411A">
              <w:rPr>
                <w:color w:val="000000" w:themeColor="text1"/>
                <w:sz w:val="19"/>
                <w:szCs w:val="19"/>
              </w:rPr>
              <w:t>0.866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F4AE7" w14:textId="77777777" w:rsidR="00AE5279" w:rsidRPr="008A411A" w:rsidRDefault="00AE5279" w:rsidP="00D07B38">
            <w:pPr>
              <w:jc w:val="right"/>
              <w:rPr>
                <w:color w:val="000000" w:themeColor="text1"/>
                <w:sz w:val="19"/>
                <w:szCs w:val="19"/>
              </w:rPr>
            </w:pPr>
            <w:r w:rsidRPr="008A411A">
              <w:rPr>
                <w:color w:val="000000" w:themeColor="text1"/>
                <w:sz w:val="19"/>
                <w:szCs w:val="19"/>
              </w:rPr>
              <w:t>0</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97808" w14:textId="77777777" w:rsidR="00AE5279" w:rsidRPr="008A411A" w:rsidRDefault="00AE5279" w:rsidP="00D07B38">
            <w:pPr>
              <w:jc w:val="right"/>
              <w:rPr>
                <w:color w:val="000000" w:themeColor="text1"/>
                <w:sz w:val="19"/>
                <w:szCs w:val="19"/>
              </w:rPr>
            </w:pPr>
            <w:r w:rsidRPr="008A411A">
              <w:rPr>
                <w:color w:val="000000" w:themeColor="text1"/>
                <w:sz w:val="19"/>
                <w:szCs w:val="19"/>
              </w:rPr>
              <w:t>2</w:t>
            </w:r>
          </w:p>
        </w:tc>
      </w:tr>
      <w:tr w:rsidR="008A411A" w:rsidRPr="008A411A" w14:paraId="7C952A40"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CED5C06" w14:textId="77777777" w:rsidR="00AE5279" w:rsidRPr="008A411A" w:rsidRDefault="00AE5279" w:rsidP="00D07B38">
            <w:pPr>
              <w:rPr>
                <w:color w:val="000000" w:themeColor="text1"/>
                <w:sz w:val="19"/>
                <w:szCs w:val="19"/>
              </w:rPr>
            </w:pPr>
            <w:r w:rsidRPr="008A411A">
              <w:rPr>
                <w:color w:val="000000" w:themeColor="text1"/>
                <w:sz w:val="19"/>
                <w:szCs w:val="19"/>
              </w:rPr>
              <w:t>GOV</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0354F" w14:textId="77777777" w:rsidR="00AE5279" w:rsidRPr="008A411A" w:rsidRDefault="00AE5279" w:rsidP="00D07B38">
            <w:pPr>
              <w:jc w:val="right"/>
              <w:rPr>
                <w:color w:val="000000" w:themeColor="text1"/>
                <w:sz w:val="19"/>
                <w:szCs w:val="19"/>
              </w:rPr>
            </w:pPr>
            <w:r w:rsidRPr="008A411A">
              <w:rPr>
                <w:color w:val="000000" w:themeColor="text1"/>
                <w:sz w:val="19"/>
                <w:szCs w:val="19"/>
              </w:rPr>
              <w:t>275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9FD74" w14:textId="77777777" w:rsidR="00AE5279" w:rsidRPr="008A411A" w:rsidRDefault="00AE5279" w:rsidP="00D07B38">
            <w:pPr>
              <w:rPr>
                <w:color w:val="000000" w:themeColor="text1"/>
                <w:sz w:val="19"/>
                <w:szCs w:val="19"/>
              </w:rPr>
            </w:pPr>
            <w:r w:rsidRPr="008A411A">
              <w:rPr>
                <w:color w:val="000000" w:themeColor="text1"/>
                <w:sz w:val="19"/>
                <w:szCs w:val="19"/>
              </w:rPr>
              <w:t>0.219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D1864" w14:textId="77777777" w:rsidR="00AE5279" w:rsidRPr="008A411A" w:rsidRDefault="00AE5279" w:rsidP="00D07B38">
            <w:pPr>
              <w:rPr>
                <w:color w:val="000000" w:themeColor="text1"/>
                <w:sz w:val="19"/>
                <w:szCs w:val="19"/>
              </w:rPr>
            </w:pPr>
            <w:r w:rsidRPr="008A411A">
              <w:rPr>
                <w:color w:val="000000" w:themeColor="text1"/>
                <w:sz w:val="19"/>
                <w:szCs w:val="19"/>
              </w:rPr>
              <w:t>0.233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D9894" w14:textId="77777777" w:rsidR="00AE5279" w:rsidRPr="008A411A" w:rsidRDefault="00AE5279" w:rsidP="00D07B38">
            <w:pPr>
              <w:jc w:val="right"/>
              <w:rPr>
                <w:color w:val="000000" w:themeColor="text1"/>
                <w:sz w:val="19"/>
                <w:szCs w:val="19"/>
              </w:rPr>
            </w:pPr>
            <w:r w:rsidRPr="008A411A">
              <w:rPr>
                <w:color w:val="000000" w:themeColor="text1"/>
                <w:sz w:val="19"/>
                <w:szCs w:val="19"/>
              </w:rPr>
              <w:t>0</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36778" w14:textId="77777777" w:rsidR="00AE5279" w:rsidRPr="008A411A" w:rsidRDefault="00AE5279" w:rsidP="00D07B38">
            <w:pPr>
              <w:jc w:val="right"/>
              <w:rPr>
                <w:color w:val="000000" w:themeColor="text1"/>
                <w:sz w:val="19"/>
                <w:szCs w:val="19"/>
              </w:rPr>
            </w:pPr>
            <w:r w:rsidRPr="008A411A">
              <w:rPr>
                <w:color w:val="000000" w:themeColor="text1"/>
                <w:sz w:val="19"/>
                <w:szCs w:val="19"/>
              </w:rPr>
              <w:t>0.619</w:t>
            </w:r>
          </w:p>
        </w:tc>
      </w:tr>
      <w:tr w:rsidR="008A411A" w:rsidRPr="008A411A" w14:paraId="57A29828" w14:textId="77777777" w:rsidTr="00D07B38">
        <w:trPr>
          <w:trHeight w:val="270"/>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2DA48" w14:textId="77777777" w:rsidR="00AE5279" w:rsidRPr="008A411A" w:rsidRDefault="00AE5279" w:rsidP="00D07B38">
            <w:pPr>
              <w:rPr>
                <w:color w:val="000000" w:themeColor="text1"/>
                <w:sz w:val="19"/>
                <w:szCs w:val="19"/>
              </w:rPr>
            </w:pPr>
            <w:r w:rsidRPr="008A411A">
              <w:rPr>
                <w:color w:val="000000" w:themeColor="text1"/>
                <w:sz w:val="19"/>
                <w:szCs w:val="19"/>
              </w:rPr>
              <w:t>LEV</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CA78B" w14:textId="77777777" w:rsidR="00AE5279" w:rsidRPr="008A411A" w:rsidRDefault="00AE5279" w:rsidP="00D07B38">
            <w:pPr>
              <w:jc w:val="right"/>
              <w:rPr>
                <w:color w:val="000000" w:themeColor="text1"/>
                <w:sz w:val="19"/>
                <w:szCs w:val="19"/>
              </w:rPr>
            </w:pPr>
            <w:r w:rsidRPr="008A411A">
              <w:rPr>
                <w:color w:val="000000" w:themeColor="text1"/>
                <w:sz w:val="19"/>
                <w:szCs w:val="19"/>
              </w:rPr>
              <w:t>270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397D" w14:textId="77777777" w:rsidR="00AE5279" w:rsidRPr="008A411A" w:rsidRDefault="00AE5279" w:rsidP="00D07B38">
            <w:pPr>
              <w:rPr>
                <w:color w:val="000000" w:themeColor="text1"/>
                <w:sz w:val="19"/>
                <w:szCs w:val="19"/>
              </w:rPr>
            </w:pPr>
            <w:r w:rsidRPr="008A411A">
              <w:rPr>
                <w:color w:val="000000" w:themeColor="text1"/>
                <w:sz w:val="19"/>
                <w:szCs w:val="19"/>
              </w:rPr>
              <w:t>1.038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E6C61" w14:textId="77777777" w:rsidR="00AE5279" w:rsidRPr="008A411A" w:rsidRDefault="00AE5279" w:rsidP="00D07B38">
            <w:pPr>
              <w:rPr>
                <w:color w:val="000000" w:themeColor="text1"/>
                <w:sz w:val="19"/>
                <w:szCs w:val="19"/>
              </w:rPr>
            </w:pPr>
            <w:r w:rsidRPr="008A411A">
              <w:rPr>
                <w:color w:val="000000" w:themeColor="text1"/>
                <w:sz w:val="19"/>
                <w:szCs w:val="19"/>
              </w:rPr>
              <w:t>0.817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0A00E" w14:textId="77777777" w:rsidR="00AE5279" w:rsidRPr="008A411A" w:rsidRDefault="00AE5279" w:rsidP="00D07B38">
            <w:pPr>
              <w:jc w:val="right"/>
              <w:rPr>
                <w:color w:val="000000" w:themeColor="text1"/>
                <w:sz w:val="19"/>
                <w:szCs w:val="19"/>
              </w:rPr>
            </w:pPr>
            <w:r w:rsidRPr="008A411A">
              <w:rPr>
                <w:color w:val="000000" w:themeColor="text1"/>
                <w:sz w:val="19"/>
                <w:szCs w:val="19"/>
              </w:rPr>
              <w:t>0.121</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8F241" w14:textId="77777777" w:rsidR="00AE5279" w:rsidRPr="008A411A" w:rsidRDefault="00AE5279" w:rsidP="00D07B38">
            <w:pPr>
              <w:jc w:val="right"/>
              <w:rPr>
                <w:color w:val="000000" w:themeColor="text1"/>
                <w:sz w:val="19"/>
                <w:szCs w:val="19"/>
              </w:rPr>
            </w:pPr>
            <w:r w:rsidRPr="008A411A">
              <w:rPr>
                <w:color w:val="000000" w:themeColor="text1"/>
                <w:sz w:val="19"/>
                <w:szCs w:val="19"/>
              </w:rPr>
              <w:t>4.122</w:t>
            </w:r>
          </w:p>
        </w:tc>
      </w:tr>
      <w:tr w:rsidR="008A411A" w:rsidRPr="008A411A" w14:paraId="591193E6" w14:textId="77777777" w:rsidTr="00D07B38">
        <w:trPr>
          <w:trHeight w:val="251"/>
        </w:trPr>
        <w:tc>
          <w:tcPr>
            <w:tcW w:w="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409A1" w14:textId="77777777" w:rsidR="00AE5279" w:rsidRPr="008A411A" w:rsidRDefault="00AE5279" w:rsidP="00D07B38">
            <w:pPr>
              <w:rPr>
                <w:color w:val="000000" w:themeColor="text1"/>
                <w:sz w:val="19"/>
                <w:szCs w:val="19"/>
              </w:rPr>
            </w:pPr>
            <w:r w:rsidRPr="008A411A">
              <w:rPr>
                <w:color w:val="000000" w:themeColor="text1"/>
                <w:sz w:val="19"/>
                <w:szCs w:val="19"/>
              </w:rPr>
              <w:t>SIZE</w:t>
            </w:r>
          </w:p>
        </w:tc>
        <w:tc>
          <w:tcPr>
            <w:tcW w:w="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E229D2" w14:textId="77777777" w:rsidR="00AE5279" w:rsidRPr="008A411A" w:rsidRDefault="00AE5279" w:rsidP="00D07B38">
            <w:pPr>
              <w:jc w:val="right"/>
              <w:rPr>
                <w:color w:val="000000" w:themeColor="text1"/>
                <w:sz w:val="19"/>
                <w:szCs w:val="19"/>
              </w:rPr>
            </w:pPr>
            <w:r w:rsidRPr="008A411A">
              <w:rPr>
                <w:color w:val="000000" w:themeColor="text1"/>
                <w:sz w:val="19"/>
                <w:szCs w:val="19"/>
              </w:rPr>
              <w:t>262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B504F" w14:textId="77777777" w:rsidR="00AE5279" w:rsidRPr="008A411A" w:rsidRDefault="00AE5279" w:rsidP="00D07B38">
            <w:pPr>
              <w:rPr>
                <w:color w:val="000000" w:themeColor="text1"/>
                <w:sz w:val="19"/>
                <w:szCs w:val="19"/>
              </w:rPr>
            </w:pPr>
            <w:r w:rsidRPr="008A411A">
              <w:rPr>
                <w:color w:val="000000" w:themeColor="text1"/>
                <w:sz w:val="19"/>
                <w:szCs w:val="19"/>
              </w:rPr>
              <w:t>27.278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49348" w14:textId="77777777" w:rsidR="00AE5279" w:rsidRPr="008A411A" w:rsidRDefault="00AE5279" w:rsidP="00D07B38">
            <w:pPr>
              <w:rPr>
                <w:color w:val="000000" w:themeColor="text1"/>
                <w:sz w:val="19"/>
                <w:szCs w:val="19"/>
              </w:rPr>
            </w:pPr>
            <w:r w:rsidRPr="008A411A">
              <w:rPr>
                <w:color w:val="000000" w:themeColor="text1"/>
                <w:sz w:val="19"/>
                <w:szCs w:val="19"/>
              </w:rPr>
              <w:t>1.619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30DEA" w14:textId="77777777" w:rsidR="00AE5279" w:rsidRPr="008A411A" w:rsidRDefault="00AE5279" w:rsidP="00D07B38">
            <w:pPr>
              <w:jc w:val="right"/>
              <w:rPr>
                <w:color w:val="000000" w:themeColor="text1"/>
                <w:sz w:val="19"/>
                <w:szCs w:val="19"/>
              </w:rPr>
            </w:pPr>
            <w:r w:rsidRPr="008A411A">
              <w:rPr>
                <w:color w:val="000000" w:themeColor="text1"/>
                <w:sz w:val="19"/>
                <w:szCs w:val="19"/>
              </w:rPr>
              <w:t>25.248</w:t>
            </w:r>
          </w:p>
        </w:tc>
        <w:tc>
          <w:tcPr>
            <w:tcW w:w="7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9C545" w14:textId="77777777" w:rsidR="00AE5279" w:rsidRPr="008A411A" w:rsidRDefault="00AE5279" w:rsidP="00D07B38">
            <w:pPr>
              <w:jc w:val="right"/>
              <w:rPr>
                <w:color w:val="000000" w:themeColor="text1"/>
                <w:sz w:val="19"/>
                <w:szCs w:val="19"/>
              </w:rPr>
            </w:pPr>
            <w:r w:rsidRPr="008A411A">
              <w:rPr>
                <w:color w:val="000000" w:themeColor="text1"/>
                <w:sz w:val="19"/>
                <w:szCs w:val="19"/>
              </w:rPr>
              <w:t>32.209</w:t>
            </w:r>
          </w:p>
        </w:tc>
      </w:tr>
    </w:tbl>
    <w:p w14:paraId="1C28DD0C" w14:textId="16306B2E" w:rsidR="00424490" w:rsidRPr="008A411A" w:rsidRDefault="00115C12" w:rsidP="00D21D7B">
      <w:pPr>
        <w:tabs>
          <w:tab w:val="right" w:pos="9072"/>
        </w:tabs>
        <w:spacing w:before="120" w:after="120" w:line="312" w:lineRule="auto"/>
        <w:jc w:val="both"/>
        <w:rPr>
          <w:color w:val="000000" w:themeColor="text1"/>
        </w:rPr>
      </w:pPr>
      <w:r w:rsidRPr="008A411A">
        <w:rPr>
          <w:color w:val="000000" w:themeColor="text1"/>
          <w:sz w:val="22"/>
          <w:szCs w:val="22"/>
        </w:rPr>
        <w:t xml:space="preserve">Table </w:t>
      </w:r>
      <w:r w:rsidR="00B52EDC">
        <w:rPr>
          <w:color w:val="FF0000"/>
          <w:sz w:val="22"/>
          <w:szCs w:val="22"/>
          <w:lang w:val="en-US"/>
        </w:rPr>
        <w:t>3</w:t>
      </w:r>
      <w:r w:rsidRPr="008A411A">
        <w:rPr>
          <w:color w:val="000000" w:themeColor="text1"/>
          <w:sz w:val="22"/>
          <w:szCs w:val="22"/>
        </w:rPr>
        <w:t xml:space="preserve"> presents the variables’ descriptive analysis in this study. The Q</w:t>
      </w:r>
      <w:r w:rsidR="0030282F" w:rsidRPr="008A411A">
        <w:rPr>
          <w:color w:val="000000" w:themeColor="text1"/>
          <w:sz w:val="22"/>
          <w:szCs w:val="22"/>
          <w:lang w:val="vi-VN"/>
        </w:rPr>
        <w:t>’</w:t>
      </w:r>
      <w:r w:rsidR="0018798B" w:rsidRPr="008A411A">
        <w:rPr>
          <w:color w:val="000000" w:themeColor="text1"/>
          <w:sz w:val="22"/>
          <w:szCs w:val="22"/>
          <w:lang w:val="en-US"/>
        </w:rPr>
        <w:t xml:space="preserve">s </w:t>
      </w:r>
      <w:r w:rsidR="0030282F" w:rsidRPr="008A411A">
        <w:rPr>
          <w:color w:val="000000" w:themeColor="text1"/>
          <w:sz w:val="22"/>
          <w:szCs w:val="22"/>
        </w:rPr>
        <w:t>mean value</w:t>
      </w:r>
      <w:r w:rsidRPr="008A411A">
        <w:rPr>
          <w:color w:val="000000" w:themeColor="text1"/>
          <w:sz w:val="22"/>
          <w:szCs w:val="22"/>
        </w:rPr>
        <w:t xml:space="preserve"> is 1.396, indicating that, on average, companies operating in the food industry have a market </w:t>
      </w:r>
      <w:r w:rsidRPr="008A411A">
        <w:rPr>
          <w:color w:val="000000" w:themeColor="text1"/>
          <w:sz w:val="22"/>
          <w:szCs w:val="22"/>
        </w:rPr>
        <w:lastRenderedPageBreak/>
        <w:t xml:space="preserve">value of roughly 140% of their book value. Notably, the maximum recorded value for Q is 5.889, showing a </w:t>
      </w:r>
      <w:r w:rsidRPr="008A411A">
        <w:rPr>
          <w:color w:val="000000" w:themeColor="text1"/>
          <w:sz w:val="22"/>
          <w:szCs w:val="22"/>
          <w:lang w:val="en-SG"/>
        </w:rPr>
        <w:t>corporation</w:t>
      </w:r>
      <w:r w:rsidRPr="008A411A">
        <w:rPr>
          <w:color w:val="000000" w:themeColor="text1"/>
          <w:sz w:val="22"/>
          <w:szCs w:val="22"/>
        </w:rPr>
        <w:t xml:space="preserve"> that possesses a market value above its book value by nearly 6 times. In contrast, the minimum recorded figure is 0.477, meaning a company with a market value that is only 0.477 times its book value. Moving on to other factors, the mean water consumption disclosure (WCD) value is observed to be 0.567, suggesting that food companies frequently disclose water consumption at an intermediate level. GOV has a mean of 0.219, indicating that, on average, the government controls over 21% of firms in the food industry. The average value of LEV is 1.038, which reveals the firm's debt is typically 1.038 times its equity. Particularly, the </w:t>
      </w:r>
      <w:r w:rsidR="0022364D" w:rsidRPr="008A411A">
        <w:rPr>
          <w:color w:val="000000" w:themeColor="text1"/>
          <w:sz w:val="22"/>
          <w:szCs w:val="22"/>
          <w:lang w:val="en-US"/>
        </w:rPr>
        <w:t xml:space="preserve">lowest </w:t>
      </w:r>
      <w:r w:rsidRPr="008A411A">
        <w:rPr>
          <w:color w:val="000000" w:themeColor="text1"/>
          <w:sz w:val="22"/>
          <w:szCs w:val="22"/>
        </w:rPr>
        <w:t xml:space="preserve">value of LEV is </w:t>
      </w:r>
      <w:r w:rsidRPr="00551791">
        <w:rPr>
          <w:color w:val="FF0000"/>
          <w:sz w:val="22"/>
          <w:szCs w:val="22"/>
        </w:rPr>
        <w:t>0.12</w:t>
      </w:r>
      <w:r w:rsidR="00551791" w:rsidRPr="00551791">
        <w:rPr>
          <w:color w:val="FF0000"/>
          <w:sz w:val="22"/>
          <w:szCs w:val="22"/>
          <w:lang w:val="vi-VN"/>
        </w:rPr>
        <w:t>1</w:t>
      </w:r>
      <w:r w:rsidRPr="008A411A">
        <w:rPr>
          <w:color w:val="000000" w:themeColor="text1"/>
          <w:sz w:val="22"/>
          <w:szCs w:val="22"/>
        </w:rPr>
        <w:t>, whi</w:t>
      </w:r>
      <w:r w:rsidR="008A7735" w:rsidRPr="008A411A">
        <w:rPr>
          <w:color w:val="000000" w:themeColor="text1"/>
          <w:sz w:val="22"/>
          <w:szCs w:val="22"/>
        </w:rPr>
        <w:t>lst</w:t>
      </w:r>
      <w:r w:rsidRPr="008A411A">
        <w:rPr>
          <w:color w:val="000000" w:themeColor="text1"/>
          <w:sz w:val="22"/>
          <w:szCs w:val="22"/>
        </w:rPr>
        <w:t xml:space="preserve"> the max value is </w:t>
      </w:r>
      <w:r w:rsidRPr="00551791">
        <w:rPr>
          <w:color w:val="FF0000"/>
          <w:sz w:val="22"/>
          <w:szCs w:val="22"/>
        </w:rPr>
        <w:t>4.12</w:t>
      </w:r>
      <w:r w:rsidR="00551791" w:rsidRPr="00551791">
        <w:rPr>
          <w:color w:val="FF0000"/>
          <w:sz w:val="22"/>
          <w:szCs w:val="22"/>
          <w:lang w:val="vi-VN"/>
        </w:rPr>
        <w:t>2</w:t>
      </w:r>
      <w:r w:rsidRPr="008A411A">
        <w:rPr>
          <w:color w:val="000000" w:themeColor="text1"/>
          <w:sz w:val="22"/>
          <w:szCs w:val="22"/>
        </w:rPr>
        <w:t xml:space="preserve">. Lastly, SIZE displays a mean of </w:t>
      </w:r>
      <w:r w:rsidRPr="008A411A">
        <w:rPr>
          <w:color w:val="000000" w:themeColor="text1"/>
          <w:sz w:val="22"/>
          <w:szCs w:val="22"/>
        </w:rPr>
        <w:t xml:space="preserve">27.278, with 32.209 being the highest number and 25.248 being the lowest. </w:t>
      </w:r>
    </w:p>
    <w:p w14:paraId="03ACC46E" w14:textId="3CA44E31" w:rsidR="00FE39CC" w:rsidRPr="008A411A" w:rsidRDefault="00FE39CC" w:rsidP="00494F74">
      <w:pPr>
        <w:tabs>
          <w:tab w:val="left" w:pos="360"/>
        </w:tabs>
        <w:spacing w:after="120"/>
        <w:jc w:val="both"/>
        <w:rPr>
          <w:b/>
          <w:bCs/>
          <w:color w:val="000000" w:themeColor="text1"/>
          <w:sz w:val="22"/>
          <w:szCs w:val="22"/>
          <w:lang w:val="vi-VN"/>
        </w:rPr>
      </w:pPr>
      <w:r w:rsidRPr="008A411A">
        <w:rPr>
          <w:b/>
          <w:bCs/>
          <w:color w:val="000000" w:themeColor="text1"/>
          <w:sz w:val="22"/>
          <w:szCs w:val="22"/>
          <w:lang w:val="vi-VN"/>
        </w:rPr>
        <w:t>4.2. Correlation Analysis</w:t>
      </w:r>
    </w:p>
    <w:p w14:paraId="4BE751DA" w14:textId="2C5BB828" w:rsidR="00A54352" w:rsidRPr="008A411A" w:rsidRDefault="00115C12" w:rsidP="00A54352">
      <w:pPr>
        <w:shd w:val="clear" w:color="auto" w:fill="FFFFFF"/>
        <w:tabs>
          <w:tab w:val="right" w:pos="9072"/>
        </w:tabs>
        <w:spacing w:after="120" w:line="312" w:lineRule="auto"/>
        <w:jc w:val="both"/>
        <w:rPr>
          <w:color w:val="000000" w:themeColor="text1"/>
          <w:sz w:val="22"/>
          <w:szCs w:val="22"/>
        </w:rPr>
        <w:sectPr w:rsidR="00A54352" w:rsidRPr="008A411A" w:rsidSect="00AE5279">
          <w:type w:val="continuous"/>
          <w:pgSz w:w="11909" w:h="16834"/>
          <w:pgMar w:top="1134" w:right="1134" w:bottom="1134" w:left="1417" w:header="720" w:footer="556" w:gutter="0"/>
          <w:cols w:num="2" w:space="720"/>
        </w:sectPr>
      </w:pPr>
      <w:r w:rsidRPr="008A411A">
        <w:rPr>
          <w:color w:val="000000" w:themeColor="text1"/>
          <w:sz w:val="22"/>
          <w:szCs w:val="22"/>
        </w:rPr>
        <w:t>Regarding the correlation analysis</w:t>
      </w:r>
      <w:r w:rsidR="00446F9C">
        <w:rPr>
          <w:color w:val="000000" w:themeColor="text1"/>
          <w:sz w:val="22"/>
          <w:szCs w:val="22"/>
          <w:lang w:val="vi-VN"/>
        </w:rPr>
        <w:t>, t</w:t>
      </w:r>
      <w:r w:rsidRPr="008A411A">
        <w:rPr>
          <w:color w:val="000000" w:themeColor="text1"/>
          <w:sz w:val="22"/>
          <w:szCs w:val="22"/>
        </w:rPr>
        <w:t xml:space="preserve">he result in Table </w:t>
      </w:r>
      <w:r w:rsidR="006B39BA" w:rsidRPr="006B39BA">
        <w:rPr>
          <w:color w:val="FF0000"/>
          <w:sz w:val="22"/>
          <w:szCs w:val="22"/>
          <w:lang w:val="vi-VN"/>
        </w:rPr>
        <w:t>4</w:t>
      </w:r>
      <w:r w:rsidRPr="008A411A">
        <w:rPr>
          <w:color w:val="000000" w:themeColor="text1"/>
          <w:sz w:val="22"/>
          <w:szCs w:val="22"/>
        </w:rPr>
        <w:t xml:space="preserve"> displays the findings that </w:t>
      </w:r>
      <w:r w:rsidR="000711C7" w:rsidRPr="008A411A">
        <w:rPr>
          <w:color w:val="000000" w:themeColor="text1"/>
          <w:sz w:val="22"/>
          <w:szCs w:val="22"/>
          <w:lang w:val="en-US"/>
        </w:rPr>
        <w:t>reveal</w:t>
      </w:r>
      <w:r w:rsidRPr="008A411A">
        <w:rPr>
          <w:color w:val="000000" w:themeColor="text1"/>
          <w:sz w:val="22"/>
          <w:szCs w:val="22"/>
        </w:rPr>
        <w:t xml:space="preserve"> important relationships between various variables and </w:t>
      </w:r>
      <w:r w:rsidR="00880B70" w:rsidRPr="008A411A">
        <w:rPr>
          <w:color w:val="000000" w:themeColor="text1"/>
          <w:sz w:val="22"/>
          <w:szCs w:val="22"/>
          <w:lang w:val="en-US"/>
        </w:rPr>
        <w:t>firm value (</w:t>
      </w:r>
      <w:r w:rsidRPr="008A411A">
        <w:rPr>
          <w:color w:val="000000" w:themeColor="text1"/>
          <w:sz w:val="22"/>
          <w:szCs w:val="22"/>
        </w:rPr>
        <w:t>Q</w:t>
      </w:r>
      <w:r w:rsidR="00880B70" w:rsidRPr="008A411A">
        <w:rPr>
          <w:color w:val="000000" w:themeColor="text1"/>
          <w:sz w:val="22"/>
          <w:szCs w:val="22"/>
          <w:lang w:val="en-US"/>
        </w:rPr>
        <w:t>)</w:t>
      </w:r>
      <w:r w:rsidRPr="008A411A">
        <w:rPr>
          <w:color w:val="000000" w:themeColor="text1"/>
          <w:sz w:val="22"/>
          <w:szCs w:val="22"/>
        </w:rPr>
        <w:t>. Water consumption disclosure (WCD) significantly correlates with Q at the 1% significance leve</w:t>
      </w:r>
      <w:r w:rsidR="00901571" w:rsidRPr="008A411A">
        <w:rPr>
          <w:color w:val="000000" w:themeColor="text1"/>
          <w:sz w:val="22"/>
          <w:szCs w:val="22"/>
          <w:lang w:val="en-US"/>
        </w:rPr>
        <w:t>l which</w:t>
      </w:r>
      <w:r w:rsidRPr="008A411A">
        <w:rPr>
          <w:color w:val="000000" w:themeColor="text1"/>
          <w:sz w:val="22"/>
          <w:szCs w:val="22"/>
        </w:rPr>
        <w:t xml:space="preserve"> means that the firms disclos</w:t>
      </w:r>
      <w:r w:rsidR="00901571" w:rsidRPr="008A411A">
        <w:rPr>
          <w:color w:val="000000" w:themeColor="text1"/>
          <w:sz w:val="22"/>
          <w:szCs w:val="22"/>
          <w:lang w:val="en-US"/>
        </w:rPr>
        <w:t>ing</w:t>
      </w:r>
      <w:r w:rsidRPr="008A411A">
        <w:rPr>
          <w:color w:val="000000" w:themeColor="text1"/>
          <w:sz w:val="22"/>
          <w:szCs w:val="22"/>
        </w:rPr>
        <w:t xml:space="preserve"> more information about their wate</w:t>
      </w:r>
      <w:r w:rsidR="00AE5279" w:rsidRPr="008A411A">
        <w:rPr>
          <w:color w:val="000000" w:themeColor="text1"/>
          <w:sz w:val="22"/>
          <w:szCs w:val="22"/>
        </w:rPr>
        <w:t>r</w:t>
      </w:r>
      <w:r w:rsidR="00AE5279" w:rsidRPr="008A411A">
        <w:rPr>
          <w:color w:val="000000" w:themeColor="text1"/>
          <w:sz w:val="22"/>
          <w:szCs w:val="22"/>
          <w:lang w:val="vi-VN"/>
        </w:rPr>
        <w:t xml:space="preserve"> </w:t>
      </w:r>
      <w:r w:rsidRPr="008A411A">
        <w:rPr>
          <w:color w:val="000000" w:themeColor="text1"/>
          <w:sz w:val="22"/>
          <w:szCs w:val="22"/>
        </w:rPr>
        <w:t>consumption will likely have higher valu</w:t>
      </w:r>
      <w:r w:rsidR="00901571" w:rsidRPr="008A411A">
        <w:rPr>
          <w:color w:val="000000" w:themeColor="text1"/>
          <w:sz w:val="22"/>
          <w:szCs w:val="22"/>
          <w:lang w:val="en-US"/>
        </w:rPr>
        <w:t>e</w:t>
      </w:r>
      <w:r w:rsidRPr="008A411A">
        <w:rPr>
          <w:color w:val="000000" w:themeColor="text1"/>
          <w:sz w:val="22"/>
          <w:szCs w:val="22"/>
        </w:rPr>
        <w:t xml:space="preserve">. Furthermore, there </w:t>
      </w:r>
      <w:r w:rsidR="00880B70" w:rsidRPr="008A411A">
        <w:rPr>
          <w:color w:val="000000" w:themeColor="text1"/>
          <w:sz w:val="22"/>
          <w:szCs w:val="22"/>
          <w:lang w:val="en-US"/>
        </w:rPr>
        <w:t>is</w:t>
      </w:r>
      <w:r w:rsidRPr="008A411A">
        <w:rPr>
          <w:color w:val="000000" w:themeColor="text1"/>
          <w:sz w:val="22"/>
          <w:szCs w:val="22"/>
        </w:rPr>
        <w:t xml:space="preserve"> a positive association between government ownership (GOV), firm size (SIZE), and Q, suggesting that </w:t>
      </w:r>
      <w:r w:rsidR="00B85C5B" w:rsidRPr="008A411A">
        <w:rPr>
          <w:color w:val="000000" w:themeColor="text1"/>
          <w:sz w:val="22"/>
          <w:szCs w:val="22"/>
          <w:lang w:val="en-US"/>
        </w:rPr>
        <w:t>higher</w:t>
      </w:r>
      <w:r w:rsidRPr="008A411A">
        <w:rPr>
          <w:color w:val="000000" w:themeColor="text1"/>
          <w:sz w:val="22"/>
          <w:szCs w:val="22"/>
        </w:rPr>
        <w:t xml:space="preserve"> government ownership and </w:t>
      </w:r>
      <w:r w:rsidR="00B85C5B" w:rsidRPr="008A411A">
        <w:rPr>
          <w:color w:val="000000" w:themeColor="text1"/>
          <w:sz w:val="22"/>
          <w:szCs w:val="22"/>
          <w:lang w:val="en-US"/>
        </w:rPr>
        <w:t>bigger</w:t>
      </w:r>
      <w:r w:rsidRPr="008A411A">
        <w:rPr>
          <w:color w:val="000000" w:themeColor="text1"/>
          <w:sz w:val="22"/>
          <w:szCs w:val="22"/>
        </w:rPr>
        <w:t xml:space="preserve"> </w:t>
      </w:r>
      <w:r w:rsidR="004F0BF8" w:rsidRPr="008A411A">
        <w:rPr>
          <w:color w:val="000000" w:themeColor="text1"/>
          <w:sz w:val="22"/>
          <w:szCs w:val="22"/>
          <w:lang w:val="en-US"/>
        </w:rPr>
        <w:t xml:space="preserve">size </w:t>
      </w:r>
      <w:r w:rsidRPr="008A411A">
        <w:rPr>
          <w:color w:val="000000" w:themeColor="text1"/>
          <w:sz w:val="22"/>
          <w:szCs w:val="22"/>
        </w:rPr>
        <w:t>firm</w:t>
      </w:r>
      <w:r w:rsidR="004F0BF8" w:rsidRPr="008A411A">
        <w:rPr>
          <w:color w:val="000000" w:themeColor="text1"/>
          <w:sz w:val="22"/>
          <w:szCs w:val="22"/>
          <w:lang w:val="en-US"/>
        </w:rPr>
        <w:t>s</w:t>
      </w:r>
      <w:r w:rsidRPr="008A411A">
        <w:rPr>
          <w:color w:val="000000" w:themeColor="text1"/>
          <w:sz w:val="22"/>
          <w:szCs w:val="22"/>
        </w:rPr>
        <w:t xml:space="preserve"> tend to </w:t>
      </w:r>
      <w:r w:rsidR="004F0BF8" w:rsidRPr="008A411A">
        <w:rPr>
          <w:color w:val="000000" w:themeColor="text1"/>
          <w:sz w:val="22"/>
          <w:szCs w:val="22"/>
          <w:lang w:val="en-US"/>
        </w:rPr>
        <w:t>obtain</w:t>
      </w:r>
      <w:r w:rsidRPr="008A411A">
        <w:rPr>
          <w:color w:val="000000" w:themeColor="text1"/>
          <w:sz w:val="22"/>
          <w:szCs w:val="22"/>
        </w:rPr>
        <w:t xml:space="preserve"> </w:t>
      </w:r>
      <w:r w:rsidR="004F0BF8" w:rsidRPr="008A411A">
        <w:rPr>
          <w:color w:val="000000" w:themeColor="text1"/>
          <w:sz w:val="22"/>
          <w:szCs w:val="22"/>
          <w:lang w:val="en-US"/>
        </w:rPr>
        <w:t>better Q</w:t>
      </w:r>
      <w:r w:rsidRPr="008A411A">
        <w:rPr>
          <w:color w:val="000000" w:themeColor="text1"/>
          <w:sz w:val="22"/>
          <w:szCs w:val="22"/>
        </w:rPr>
        <w:t xml:space="preserve">. In contrast, leverage </w:t>
      </w:r>
      <w:r w:rsidR="006B39BA">
        <w:rPr>
          <w:color w:val="000000" w:themeColor="text1"/>
          <w:sz w:val="22"/>
          <w:szCs w:val="22"/>
        </w:rPr>
        <w:fldChar w:fldCharType="begin"/>
      </w:r>
      <w:r w:rsidR="006B39BA">
        <w:rPr>
          <w:color w:val="000000" w:themeColor="text1"/>
          <w:sz w:val="22"/>
          <w:szCs w:val="22"/>
        </w:rPr>
        <w:instrText xml:space="preserve"> ADDIN EN.CITE &lt;EndNote&gt;&lt;Cite ExcludeYear="1"&gt;&lt;Author&gt;Jenkins&lt;/Author&gt;&lt;Year&gt;2006&lt;/Year&gt;&lt;RecNum&gt;90&lt;/RecNum&gt;&lt;DisplayText&gt;&lt;style face="superscript"&gt;45&lt;/style&gt;&lt;/DisplayText&gt;&lt;record&gt;&lt;rec-number&gt;90&lt;/rec-number&gt;&lt;foreign-keys&gt;&lt;key app="EN" db-id="evfssdzt3xx00iee2waxvexxtxzdxxdx2dw9" timestamp="1707401021"&gt;90&lt;/key&gt;&lt;/foreign-keys&gt;&lt;ref-type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language&gt;English&lt;/language&gt;&lt;/record&gt;&lt;/Cite&gt;&lt;/EndNote&gt;</w:instrText>
      </w:r>
      <w:r w:rsidR="006B39BA">
        <w:rPr>
          <w:color w:val="000000" w:themeColor="text1"/>
          <w:sz w:val="22"/>
          <w:szCs w:val="22"/>
        </w:rPr>
        <w:fldChar w:fldCharType="separate"/>
      </w:r>
      <w:r w:rsidR="006B39BA" w:rsidRPr="006B39BA">
        <w:rPr>
          <w:noProof/>
          <w:color w:val="000000" w:themeColor="text1"/>
          <w:sz w:val="22"/>
          <w:szCs w:val="22"/>
          <w:vertAlign w:val="superscript"/>
        </w:rPr>
        <w:t>45</w:t>
      </w:r>
      <w:r w:rsidR="006B39BA">
        <w:rPr>
          <w:color w:val="000000" w:themeColor="text1"/>
          <w:sz w:val="22"/>
          <w:szCs w:val="22"/>
        </w:rPr>
        <w:fldChar w:fldCharType="end"/>
      </w:r>
      <w:r w:rsidRPr="008A411A">
        <w:rPr>
          <w:color w:val="000000" w:themeColor="text1"/>
          <w:sz w:val="22"/>
          <w:szCs w:val="22"/>
        </w:rPr>
        <w:t xml:space="preserve"> exhibits a negative correlation with Q at a significance level of 1%. </w:t>
      </w:r>
    </w:p>
    <w:p w14:paraId="7F7474BB" w14:textId="292F89D4" w:rsidR="00494F74" w:rsidRPr="008A411A" w:rsidRDefault="00494F74" w:rsidP="00494F74">
      <w:pPr>
        <w:tabs>
          <w:tab w:val="left" w:pos="360"/>
        </w:tabs>
        <w:spacing w:after="120"/>
        <w:contextualSpacing/>
        <w:jc w:val="both"/>
        <w:rPr>
          <w:color w:val="000000" w:themeColor="text1"/>
          <w:sz w:val="20"/>
          <w:szCs w:val="20"/>
          <w:lang w:val="vi-VN"/>
        </w:rPr>
        <w:sectPr w:rsidR="00494F74" w:rsidRPr="008A411A" w:rsidSect="00EF4B9F">
          <w:type w:val="continuous"/>
          <w:pgSz w:w="11909" w:h="16834"/>
          <w:pgMar w:top="1134" w:right="1134" w:bottom="1134" w:left="1417" w:header="720" w:footer="556" w:gutter="0"/>
          <w:cols w:space="720"/>
        </w:sectPr>
      </w:pPr>
      <w:r w:rsidRPr="00B52EDC">
        <w:rPr>
          <w:b/>
          <w:bCs/>
          <w:color w:val="FF0000"/>
          <w:sz w:val="20"/>
          <w:szCs w:val="20"/>
          <w:lang w:val="en-SG"/>
        </w:rPr>
        <w:t>Table</w:t>
      </w:r>
      <w:r w:rsidRPr="00B52EDC">
        <w:rPr>
          <w:b/>
          <w:bCs/>
          <w:color w:val="FF0000"/>
          <w:sz w:val="20"/>
          <w:szCs w:val="20"/>
          <w:lang w:val="vi-VN"/>
        </w:rPr>
        <w:t xml:space="preserve"> </w:t>
      </w:r>
      <w:r w:rsidR="00B52EDC" w:rsidRPr="00B52EDC">
        <w:rPr>
          <w:b/>
          <w:bCs/>
          <w:color w:val="FF0000"/>
          <w:sz w:val="20"/>
          <w:szCs w:val="20"/>
          <w:lang w:val="en-US"/>
        </w:rPr>
        <w:t>4</w:t>
      </w:r>
      <w:r w:rsidRPr="008A411A">
        <w:rPr>
          <w:b/>
          <w:bCs/>
          <w:color w:val="000000" w:themeColor="text1"/>
          <w:sz w:val="20"/>
          <w:szCs w:val="20"/>
          <w:lang w:val="vi-VN"/>
        </w:rPr>
        <w:t>.</w:t>
      </w:r>
      <w:r w:rsidRPr="008A411A">
        <w:rPr>
          <w:color w:val="000000" w:themeColor="text1"/>
          <w:sz w:val="20"/>
          <w:szCs w:val="20"/>
          <w:lang w:val="vi-VN"/>
        </w:rPr>
        <w:t xml:space="preserve"> Pearson analysis</w:t>
      </w:r>
    </w:p>
    <w:p w14:paraId="71E799B0" w14:textId="0958359C" w:rsidR="00313E7E" w:rsidRPr="008A411A" w:rsidRDefault="00313E7E" w:rsidP="00313E7E">
      <w:pPr>
        <w:rPr>
          <w:color w:val="000000" w:themeColor="text1"/>
          <w:sz w:val="20"/>
          <w:szCs w:val="20"/>
        </w:rPr>
        <w:sectPr w:rsidR="00313E7E" w:rsidRPr="008A411A" w:rsidSect="00EF4B9F">
          <w:type w:val="continuous"/>
          <w:pgSz w:w="11909" w:h="16834"/>
          <w:pgMar w:top="1134" w:right="1134" w:bottom="1134" w:left="1417" w:header="720" w:footer="556" w:gutter="0"/>
          <w:cols w:space="720"/>
        </w:sectPr>
      </w:pPr>
    </w:p>
    <w:tbl>
      <w:tblPr>
        <w:tblStyle w:val="TableGrid"/>
        <w:tblpPr w:leftFromText="180" w:rightFromText="180" w:vertAnchor="text" w:horzAnchor="margin" w:tblpY="-48"/>
        <w:tblOverlap w:val="never"/>
        <w:tblW w:w="9204" w:type="dxa"/>
        <w:tblLook w:val="04A0" w:firstRow="1" w:lastRow="0" w:firstColumn="1" w:lastColumn="0" w:noHBand="0" w:noVBand="1"/>
      </w:tblPr>
      <w:tblGrid>
        <w:gridCol w:w="1136"/>
        <w:gridCol w:w="986"/>
        <w:gridCol w:w="1134"/>
        <w:gridCol w:w="1270"/>
        <w:gridCol w:w="1134"/>
        <w:gridCol w:w="1134"/>
        <w:gridCol w:w="1134"/>
        <w:gridCol w:w="1276"/>
      </w:tblGrid>
      <w:tr w:rsidR="008A411A" w:rsidRPr="00616D2F" w14:paraId="12226924" w14:textId="77777777" w:rsidTr="00745896">
        <w:trPr>
          <w:trHeight w:val="288"/>
        </w:trPr>
        <w:tc>
          <w:tcPr>
            <w:tcW w:w="1136" w:type="dxa"/>
            <w:noWrap/>
            <w:hideMark/>
          </w:tcPr>
          <w:p w14:paraId="467F198A"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986" w:type="dxa"/>
            <w:noWrap/>
            <w:hideMark/>
          </w:tcPr>
          <w:p w14:paraId="15039BB3"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w:t>
            </w:r>
          </w:p>
        </w:tc>
        <w:tc>
          <w:tcPr>
            <w:tcW w:w="1134" w:type="dxa"/>
            <w:noWrap/>
            <w:hideMark/>
          </w:tcPr>
          <w:p w14:paraId="4678F05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QD</w:t>
            </w:r>
          </w:p>
        </w:tc>
        <w:tc>
          <w:tcPr>
            <w:tcW w:w="1270" w:type="dxa"/>
            <w:noWrap/>
            <w:hideMark/>
          </w:tcPr>
          <w:p w14:paraId="28A8993D"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MB</w:t>
            </w:r>
          </w:p>
        </w:tc>
        <w:tc>
          <w:tcPr>
            <w:tcW w:w="1134" w:type="dxa"/>
            <w:noWrap/>
            <w:hideMark/>
          </w:tcPr>
          <w:p w14:paraId="670B810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WCD</w:t>
            </w:r>
          </w:p>
        </w:tc>
        <w:tc>
          <w:tcPr>
            <w:tcW w:w="1134" w:type="dxa"/>
            <w:noWrap/>
            <w:hideMark/>
          </w:tcPr>
          <w:p w14:paraId="3F6157B6"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GOV</w:t>
            </w:r>
          </w:p>
        </w:tc>
        <w:tc>
          <w:tcPr>
            <w:tcW w:w="1134" w:type="dxa"/>
            <w:noWrap/>
            <w:hideMark/>
          </w:tcPr>
          <w:p w14:paraId="146EB21E"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LEV</w:t>
            </w:r>
          </w:p>
        </w:tc>
        <w:tc>
          <w:tcPr>
            <w:tcW w:w="1276" w:type="dxa"/>
            <w:noWrap/>
            <w:hideMark/>
          </w:tcPr>
          <w:p w14:paraId="75B3E9EF"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SIZE</w:t>
            </w:r>
          </w:p>
        </w:tc>
      </w:tr>
      <w:tr w:rsidR="008A411A" w:rsidRPr="00616D2F" w14:paraId="264581FE" w14:textId="77777777" w:rsidTr="00745896">
        <w:trPr>
          <w:trHeight w:val="288"/>
        </w:trPr>
        <w:tc>
          <w:tcPr>
            <w:tcW w:w="1136" w:type="dxa"/>
            <w:noWrap/>
            <w:hideMark/>
          </w:tcPr>
          <w:p w14:paraId="4D285289"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w:t>
            </w:r>
          </w:p>
        </w:tc>
        <w:tc>
          <w:tcPr>
            <w:tcW w:w="986" w:type="dxa"/>
            <w:noWrap/>
            <w:hideMark/>
          </w:tcPr>
          <w:p w14:paraId="1EF31E0D"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6FD488C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0" w:type="dxa"/>
            <w:noWrap/>
            <w:hideMark/>
          </w:tcPr>
          <w:p w14:paraId="478F1826"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79E40F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6D2E6744"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283C965D"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37612E99"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2FDA7B5B" w14:textId="77777777" w:rsidTr="00745896">
        <w:trPr>
          <w:trHeight w:val="288"/>
        </w:trPr>
        <w:tc>
          <w:tcPr>
            <w:tcW w:w="1136" w:type="dxa"/>
            <w:noWrap/>
            <w:hideMark/>
          </w:tcPr>
          <w:p w14:paraId="5398C204"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QD</w:t>
            </w:r>
          </w:p>
        </w:tc>
        <w:tc>
          <w:tcPr>
            <w:tcW w:w="986" w:type="dxa"/>
            <w:noWrap/>
            <w:hideMark/>
          </w:tcPr>
          <w:p w14:paraId="2657FE01" w14:textId="77777777" w:rsidR="00494F74" w:rsidRPr="00616D2F" w:rsidRDefault="00494F74" w:rsidP="00115C12">
            <w:pPr>
              <w:contextualSpacing/>
              <w:rPr>
                <w:color w:val="000000" w:themeColor="text1"/>
                <w:sz w:val="20"/>
                <w:szCs w:val="20"/>
              </w:rPr>
            </w:pPr>
            <w:r w:rsidRPr="00616D2F">
              <w:rPr>
                <w:color w:val="000000" w:themeColor="text1"/>
                <w:sz w:val="20"/>
                <w:szCs w:val="20"/>
              </w:rPr>
              <w:t>0.981</w:t>
            </w:r>
            <w:r w:rsidRPr="00616D2F">
              <w:rPr>
                <w:color w:val="000000" w:themeColor="text1"/>
                <w:sz w:val="20"/>
                <w:szCs w:val="20"/>
                <w:vertAlign w:val="superscript"/>
              </w:rPr>
              <w:t>***</w:t>
            </w:r>
          </w:p>
        </w:tc>
        <w:tc>
          <w:tcPr>
            <w:tcW w:w="1134" w:type="dxa"/>
            <w:noWrap/>
            <w:hideMark/>
          </w:tcPr>
          <w:p w14:paraId="18B82B15"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270" w:type="dxa"/>
            <w:noWrap/>
            <w:hideMark/>
          </w:tcPr>
          <w:p w14:paraId="6C59796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3F925348"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6B91D149"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416DF7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0C86F10F"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747AB191" w14:textId="77777777" w:rsidTr="00745896">
        <w:trPr>
          <w:trHeight w:val="288"/>
        </w:trPr>
        <w:tc>
          <w:tcPr>
            <w:tcW w:w="1136" w:type="dxa"/>
            <w:noWrap/>
            <w:hideMark/>
          </w:tcPr>
          <w:p w14:paraId="6BBB20A8"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MB</w:t>
            </w:r>
          </w:p>
        </w:tc>
        <w:tc>
          <w:tcPr>
            <w:tcW w:w="986" w:type="dxa"/>
            <w:noWrap/>
            <w:hideMark/>
          </w:tcPr>
          <w:p w14:paraId="04E0BBA1" w14:textId="77777777" w:rsidR="00494F74" w:rsidRPr="00616D2F" w:rsidRDefault="00494F74" w:rsidP="00115C12">
            <w:pPr>
              <w:contextualSpacing/>
              <w:rPr>
                <w:color w:val="000000" w:themeColor="text1"/>
                <w:sz w:val="20"/>
                <w:szCs w:val="20"/>
              </w:rPr>
            </w:pPr>
            <w:r w:rsidRPr="00616D2F">
              <w:rPr>
                <w:color w:val="000000" w:themeColor="text1"/>
                <w:sz w:val="20"/>
                <w:szCs w:val="20"/>
              </w:rPr>
              <w:t>0.769</w:t>
            </w:r>
            <w:r w:rsidRPr="00616D2F">
              <w:rPr>
                <w:color w:val="000000" w:themeColor="text1"/>
                <w:sz w:val="20"/>
                <w:szCs w:val="20"/>
                <w:vertAlign w:val="superscript"/>
              </w:rPr>
              <w:t>***</w:t>
            </w:r>
          </w:p>
        </w:tc>
        <w:tc>
          <w:tcPr>
            <w:tcW w:w="1134" w:type="dxa"/>
            <w:noWrap/>
            <w:hideMark/>
          </w:tcPr>
          <w:p w14:paraId="3C8AC6DC" w14:textId="77777777" w:rsidR="00494F74" w:rsidRPr="00616D2F" w:rsidRDefault="00494F74" w:rsidP="00115C12">
            <w:pPr>
              <w:contextualSpacing/>
              <w:rPr>
                <w:color w:val="000000" w:themeColor="text1"/>
                <w:sz w:val="20"/>
                <w:szCs w:val="20"/>
              </w:rPr>
            </w:pPr>
            <w:r w:rsidRPr="00616D2F">
              <w:rPr>
                <w:color w:val="000000" w:themeColor="text1"/>
                <w:sz w:val="20"/>
                <w:szCs w:val="20"/>
              </w:rPr>
              <w:t>0.740</w:t>
            </w:r>
            <w:r w:rsidRPr="00616D2F">
              <w:rPr>
                <w:color w:val="000000" w:themeColor="text1"/>
                <w:sz w:val="20"/>
                <w:szCs w:val="20"/>
                <w:vertAlign w:val="superscript"/>
              </w:rPr>
              <w:t>***</w:t>
            </w:r>
          </w:p>
        </w:tc>
        <w:tc>
          <w:tcPr>
            <w:tcW w:w="1270" w:type="dxa"/>
            <w:noWrap/>
            <w:hideMark/>
          </w:tcPr>
          <w:p w14:paraId="32FBC8AE"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004E7E2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5E494CF7"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3D1A9A8A"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40A77D32"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6480C7E0" w14:textId="77777777" w:rsidTr="00745896">
        <w:trPr>
          <w:trHeight w:val="288"/>
        </w:trPr>
        <w:tc>
          <w:tcPr>
            <w:tcW w:w="1136" w:type="dxa"/>
            <w:noWrap/>
            <w:hideMark/>
          </w:tcPr>
          <w:p w14:paraId="21FAEFAE"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WCD</w:t>
            </w:r>
          </w:p>
        </w:tc>
        <w:tc>
          <w:tcPr>
            <w:tcW w:w="986" w:type="dxa"/>
            <w:noWrap/>
            <w:hideMark/>
          </w:tcPr>
          <w:p w14:paraId="32C99E2F" w14:textId="77777777" w:rsidR="00494F74" w:rsidRPr="00616D2F" w:rsidRDefault="00494F74" w:rsidP="00115C12">
            <w:pPr>
              <w:contextualSpacing/>
              <w:rPr>
                <w:color w:val="000000" w:themeColor="text1"/>
                <w:sz w:val="20"/>
                <w:szCs w:val="20"/>
              </w:rPr>
            </w:pPr>
            <w:r w:rsidRPr="00616D2F">
              <w:rPr>
                <w:color w:val="000000" w:themeColor="text1"/>
                <w:sz w:val="20"/>
                <w:szCs w:val="20"/>
              </w:rPr>
              <w:t>0.407</w:t>
            </w:r>
            <w:r w:rsidRPr="00616D2F">
              <w:rPr>
                <w:color w:val="000000" w:themeColor="text1"/>
                <w:sz w:val="20"/>
                <w:szCs w:val="20"/>
                <w:vertAlign w:val="superscript"/>
              </w:rPr>
              <w:t>***</w:t>
            </w:r>
          </w:p>
        </w:tc>
        <w:tc>
          <w:tcPr>
            <w:tcW w:w="1134" w:type="dxa"/>
            <w:noWrap/>
            <w:hideMark/>
          </w:tcPr>
          <w:p w14:paraId="7BC63ED9" w14:textId="77777777" w:rsidR="00494F74" w:rsidRPr="00616D2F" w:rsidRDefault="00494F74" w:rsidP="00115C12">
            <w:pPr>
              <w:contextualSpacing/>
              <w:rPr>
                <w:color w:val="000000" w:themeColor="text1"/>
                <w:sz w:val="20"/>
                <w:szCs w:val="20"/>
              </w:rPr>
            </w:pPr>
            <w:r w:rsidRPr="00616D2F">
              <w:rPr>
                <w:color w:val="000000" w:themeColor="text1"/>
                <w:sz w:val="20"/>
                <w:szCs w:val="20"/>
              </w:rPr>
              <w:t>0.398</w:t>
            </w:r>
            <w:r w:rsidRPr="00616D2F">
              <w:rPr>
                <w:color w:val="000000" w:themeColor="text1"/>
                <w:sz w:val="20"/>
                <w:szCs w:val="20"/>
                <w:vertAlign w:val="superscript"/>
              </w:rPr>
              <w:t>***</w:t>
            </w:r>
          </w:p>
        </w:tc>
        <w:tc>
          <w:tcPr>
            <w:tcW w:w="1270" w:type="dxa"/>
            <w:noWrap/>
            <w:hideMark/>
          </w:tcPr>
          <w:p w14:paraId="7F65F97F" w14:textId="77777777" w:rsidR="00494F74" w:rsidRPr="00616D2F" w:rsidRDefault="00494F74" w:rsidP="00115C12">
            <w:pPr>
              <w:contextualSpacing/>
              <w:rPr>
                <w:color w:val="000000" w:themeColor="text1"/>
                <w:sz w:val="20"/>
                <w:szCs w:val="20"/>
              </w:rPr>
            </w:pPr>
            <w:r w:rsidRPr="00616D2F">
              <w:rPr>
                <w:color w:val="000000" w:themeColor="text1"/>
                <w:sz w:val="20"/>
                <w:szCs w:val="20"/>
              </w:rPr>
              <w:t>0.320</w:t>
            </w:r>
          </w:p>
        </w:tc>
        <w:tc>
          <w:tcPr>
            <w:tcW w:w="1134" w:type="dxa"/>
            <w:noWrap/>
            <w:hideMark/>
          </w:tcPr>
          <w:p w14:paraId="06218848"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4F75F178"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134" w:type="dxa"/>
            <w:noWrap/>
            <w:hideMark/>
          </w:tcPr>
          <w:p w14:paraId="7ABD7516"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5141CDCB"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178D7EF2" w14:textId="77777777" w:rsidTr="00745896">
        <w:trPr>
          <w:trHeight w:val="288"/>
        </w:trPr>
        <w:tc>
          <w:tcPr>
            <w:tcW w:w="1136" w:type="dxa"/>
            <w:noWrap/>
            <w:hideMark/>
          </w:tcPr>
          <w:p w14:paraId="3B80C221"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GOV</w:t>
            </w:r>
          </w:p>
        </w:tc>
        <w:tc>
          <w:tcPr>
            <w:tcW w:w="986" w:type="dxa"/>
            <w:noWrap/>
            <w:hideMark/>
          </w:tcPr>
          <w:p w14:paraId="55A43917" w14:textId="77777777" w:rsidR="00494F74" w:rsidRPr="00616D2F" w:rsidRDefault="00494F74" w:rsidP="00115C12">
            <w:pPr>
              <w:contextualSpacing/>
              <w:rPr>
                <w:color w:val="000000" w:themeColor="text1"/>
                <w:sz w:val="20"/>
                <w:szCs w:val="20"/>
              </w:rPr>
            </w:pPr>
            <w:r w:rsidRPr="00616D2F">
              <w:rPr>
                <w:color w:val="000000" w:themeColor="text1"/>
                <w:sz w:val="20"/>
                <w:szCs w:val="20"/>
              </w:rPr>
              <w:t>0.134</w:t>
            </w:r>
            <w:r w:rsidRPr="00616D2F">
              <w:rPr>
                <w:color w:val="000000" w:themeColor="text1"/>
                <w:sz w:val="20"/>
                <w:szCs w:val="20"/>
                <w:vertAlign w:val="superscript"/>
              </w:rPr>
              <w:t>**</w:t>
            </w:r>
          </w:p>
        </w:tc>
        <w:tc>
          <w:tcPr>
            <w:tcW w:w="1134" w:type="dxa"/>
            <w:noWrap/>
            <w:hideMark/>
          </w:tcPr>
          <w:p w14:paraId="182EFDAD" w14:textId="77777777" w:rsidR="00494F74" w:rsidRPr="00616D2F" w:rsidRDefault="00494F74" w:rsidP="00115C12">
            <w:pPr>
              <w:contextualSpacing/>
              <w:rPr>
                <w:color w:val="000000" w:themeColor="text1"/>
                <w:sz w:val="20"/>
                <w:szCs w:val="20"/>
              </w:rPr>
            </w:pPr>
            <w:r w:rsidRPr="00616D2F">
              <w:rPr>
                <w:color w:val="000000" w:themeColor="text1"/>
                <w:sz w:val="20"/>
                <w:szCs w:val="20"/>
              </w:rPr>
              <w:t>0.130</w:t>
            </w:r>
            <w:r w:rsidRPr="00616D2F">
              <w:rPr>
                <w:color w:val="000000" w:themeColor="text1"/>
                <w:sz w:val="20"/>
                <w:szCs w:val="20"/>
                <w:vertAlign w:val="superscript"/>
              </w:rPr>
              <w:t>**</w:t>
            </w:r>
          </w:p>
        </w:tc>
        <w:tc>
          <w:tcPr>
            <w:tcW w:w="1270" w:type="dxa"/>
            <w:noWrap/>
            <w:hideMark/>
          </w:tcPr>
          <w:p w14:paraId="5DC692EA" w14:textId="77777777" w:rsidR="00494F74" w:rsidRPr="00616D2F" w:rsidRDefault="00494F74" w:rsidP="00115C12">
            <w:pPr>
              <w:contextualSpacing/>
              <w:rPr>
                <w:color w:val="000000" w:themeColor="text1"/>
                <w:sz w:val="20"/>
                <w:szCs w:val="20"/>
              </w:rPr>
            </w:pPr>
            <w:r w:rsidRPr="00616D2F">
              <w:rPr>
                <w:color w:val="000000" w:themeColor="text1"/>
                <w:sz w:val="20"/>
                <w:szCs w:val="20"/>
              </w:rPr>
              <w:t>-0.098</w:t>
            </w:r>
          </w:p>
        </w:tc>
        <w:tc>
          <w:tcPr>
            <w:tcW w:w="1134" w:type="dxa"/>
            <w:noWrap/>
            <w:hideMark/>
          </w:tcPr>
          <w:p w14:paraId="25FEF646" w14:textId="77777777" w:rsidR="00494F74" w:rsidRPr="00616D2F" w:rsidRDefault="00494F74" w:rsidP="00115C12">
            <w:pPr>
              <w:contextualSpacing/>
              <w:rPr>
                <w:color w:val="000000" w:themeColor="text1"/>
                <w:sz w:val="20"/>
                <w:szCs w:val="20"/>
              </w:rPr>
            </w:pPr>
            <w:r w:rsidRPr="00616D2F">
              <w:rPr>
                <w:color w:val="000000" w:themeColor="text1"/>
                <w:sz w:val="20"/>
                <w:szCs w:val="20"/>
              </w:rPr>
              <w:t>-0.124</w:t>
            </w:r>
            <w:r w:rsidRPr="00616D2F">
              <w:rPr>
                <w:color w:val="000000" w:themeColor="text1"/>
                <w:sz w:val="20"/>
                <w:szCs w:val="20"/>
                <w:vertAlign w:val="superscript"/>
              </w:rPr>
              <w:t>**</w:t>
            </w:r>
          </w:p>
        </w:tc>
        <w:tc>
          <w:tcPr>
            <w:tcW w:w="1134" w:type="dxa"/>
            <w:noWrap/>
            <w:hideMark/>
          </w:tcPr>
          <w:p w14:paraId="413A980C"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134" w:type="dxa"/>
            <w:noWrap/>
            <w:hideMark/>
          </w:tcPr>
          <w:p w14:paraId="7FE7DC2C"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c>
          <w:tcPr>
            <w:tcW w:w="1276" w:type="dxa"/>
            <w:noWrap/>
            <w:hideMark/>
          </w:tcPr>
          <w:p w14:paraId="7CF67FB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75E8E86D" w14:textId="77777777" w:rsidTr="00745896">
        <w:trPr>
          <w:trHeight w:val="288"/>
        </w:trPr>
        <w:tc>
          <w:tcPr>
            <w:tcW w:w="1136" w:type="dxa"/>
            <w:noWrap/>
          </w:tcPr>
          <w:p w14:paraId="2A4BD512"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LEV</w:t>
            </w:r>
          </w:p>
        </w:tc>
        <w:tc>
          <w:tcPr>
            <w:tcW w:w="986" w:type="dxa"/>
            <w:noWrap/>
          </w:tcPr>
          <w:p w14:paraId="3A39CE22" w14:textId="77777777" w:rsidR="00494F74" w:rsidRPr="00616D2F" w:rsidRDefault="00494F74" w:rsidP="00115C12">
            <w:pPr>
              <w:contextualSpacing/>
              <w:rPr>
                <w:color w:val="000000" w:themeColor="text1"/>
                <w:sz w:val="20"/>
                <w:szCs w:val="20"/>
              </w:rPr>
            </w:pPr>
            <w:r w:rsidRPr="00616D2F">
              <w:rPr>
                <w:color w:val="000000" w:themeColor="text1"/>
                <w:sz w:val="20"/>
                <w:szCs w:val="20"/>
              </w:rPr>
              <w:t>-0.162</w:t>
            </w:r>
            <w:r w:rsidRPr="00616D2F">
              <w:rPr>
                <w:color w:val="000000" w:themeColor="text1"/>
                <w:sz w:val="20"/>
                <w:szCs w:val="20"/>
                <w:vertAlign w:val="superscript"/>
              </w:rPr>
              <w:t>***</w:t>
            </w:r>
          </w:p>
        </w:tc>
        <w:tc>
          <w:tcPr>
            <w:tcW w:w="1134" w:type="dxa"/>
            <w:noWrap/>
          </w:tcPr>
          <w:p w14:paraId="56A5C9D7" w14:textId="77777777" w:rsidR="00494F74" w:rsidRPr="00616D2F" w:rsidRDefault="00494F74" w:rsidP="00115C12">
            <w:pPr>
              <w:contextualSpacing/>
              <w:rPr>
                <w:color w:val="000000" w:themeColor="text1"/>
                <w:sz w:val="20"/>
                <w:szCs w:val="20"/>
              </w:rPr>
            </w:pPr>
            <w:r w:rsidRPr="00616D2F">
              <w:rPr>
                <w:color w:val="000000" w:themeColor="text1"/>
                <w:sz w:val="20"/>
                <w:szCs w:val="20"/>
              </w:rPr>
              <w:t>-0.115</w:t>
            </w:r>
          </w:p>
        </w:tc>
        <w:tc>
          <w:tcPr>
            <w:tcW w:w="1270" w:type="dxa"/>
            <w:noWrap/>
          </w:tcPr>
          <w:p w14:paraId="313D0EA1" w14:textId="77777777" w:rsidR="00494F74" w:rsidRPr="00616D2F" w:rsidRDefault="00494F74" w:rsidP="00115C12">
            <w:pPr>
              <w:contextualSpacing/>
              <w:rPr>
                <w:color w:val="000000" w:themeColor="text1"/>
                <w:sz w:val="20"/>
                <w:szCs w:val="20"/>
              </w:rPr>
            </w:pPr>
            <w:r w:rsidRPr="00616D2F">
              <w:rPr>
                <w:color w:val="000000" w:themeColor="text1"/>
                <w:sz w:val="20"/>
                <w:szCs w:val="20"/>
              </w:rPr>
              <w:t>-0.062</w:t>
            </w:r>
          </w:p>
        </w:tc>
        <w:tc>
          <w:tcPr>
            <w:tcW w:w="1134" w:type="dxa"/>
            <w:noWrap/>
          </w:tcPr>
          <w:p w14:paraId="0E6701F2" w14:textId="77777777" w:rsidR="00494F74" w:rsidRPr="00616D2F" w:rsidRDefault="00494F74" w:rsidP="00115C12">
            <w:pPr>
              <w:contextualSpacing/>
              <w:rPr>
                <w:color w:val="000000" w:themeColor="text1"/>
                <w:sz w:val="20"/>
                <w:szCs w:val="20"/>
              </w:rPr>
            </w:pPr>
            <w:r w:rsidRPr="00616D2F">
              <w:rPr>
                <w:color w:val="000000" w:themeColor="text1"/>
                <w:sz w:val="20"/>
                <w:szCs w:val="20"/>
              </w:rPr>
              <w:t>-0.049</w:t>
            </w:r>
          </w:p>
        </w:tc>
        <w:tc>
          <w:tcPr>
            <w:tcW w:w="1134" w:type="dxa"/>
            <w:noWrap/>
          </w:tcPr>
          <w:p w14:paraId="20C25105" w14:textId="77777777" w:rsidR="00494F74" w:rsidRPr="00616D2F" w:rsidRDefault="00494F74" w:rsidP="00115C12">
            <w:pPr>
              <w:contextualSpacing/>
              <w:rPr>
                <w:color w:val="000000" w:themeColor="text1"/>
                <w:sz w:val="20"/>
                <w:szCs w:val="20"/>
              </w:rPr>
            </w:pPr>
            <w:r w:rsidRPr="00616D2F">
              <w:rPr>
                <w:color w:val="000000" w:themeColor="text1"/>
                <w:sz w:val="20"/>
                <w:szCs w:val="20"/>
              </w:rPr>
              <w:t>-0.028</w:t>
            </w:r>
          </w:p>
        </w:tc>
        <w:tc>
          <w:tcPr>
            <w:tcW w:w="1134" w:type="dxa"/>
            <w:noWrap/>
          </w:tcPr>
          <w:p w14:paraId="59AAF7D2"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c>
          <w:tcPr>
            <w:tcW w:w="1276" w:type="dxa"/>
            <w:noWrap/>
          </w:tcPr>
          <w:p w14:paraId="0EF20650" w14:textId="77777777" w:rsidR="00494F74" w:rsidRPr="00616D2F" w:rsidRDefault="00494F74" w:rsidP="00115C12">
            <w:pPr>
              <w:contextualSpacing/>
              <w:rPr>
                <w:color w:val="000000" w:themeColor="text1"/>
                <w:sz w:val="20"/>
                <w:szCs w:val="20"/>
              </w:rPr>
            </w:pPr>
            <w:r w:rsidRPr="00616D2F">
              <w:rPr>
                <w:color w:val="000000" w:themeColor="text1"/>
                <w:sz w:val="20"/>
                <w:szCs w:val="20"/>
              </w:rPr>
              <w:t> </w:t>
            </w:r>
          </w:p>
        </w:tc>
      </w:tr>
      <w:tr w:rsidR="008A411A" w:rsidRPr="00616D2F" w14:paraId="64E035EA" w14:textId="77777777" w:rsidTr="00745896">
        <w:trPr>
          <w:trHeight w:val="288"/>
        </w:trPr>
        <w:tc>
          <w:tcPr>
            <w:tcW w:w="1136" w:type="dxa"/>
            <w:noWrap/>
          </w:tcPr>
          <w:p w14:paraId="032994BD" w14:textId="77777777" w:rsidR="00494F74" w:rsidRPr="00616D2F" w:rsidRDefault="00494F74" w:rsidP="00115C12">
            <w:pPr>
              <w:contextualSpacing/>
              <w:rPr>
                <w:b/>
                <w:bCs/>
                <w:color w:val="000000" w:themeColor="text1"/>
                <w:sz w:val="20"/>
                <w:szCs w:val="20"/>
              </w:rPr>
            </w:pPr>
            <w:r w:rsidRPr="00616D2F">
              <w:rPr>
                <w:b/>
                <w:bCs/>
                <w:color w:val="000000" w:themeColor="text1"/>
                <w:sz w:val="20"/>
                <w:szCs w:val="20"/>
              </w:rPr>
              <w:t>SIZE</w:t>
            </w:r>
          </w:p>
        </w:tc>
        <w:tc>
          <w:tcPr>
            <w:tcW w:w="986" w:type="dxa"/>
            <w:noWrap/>
          </w:tcPr>
          <w:p w14:paraId="6D3BC2F1" w14:textId="77777777" w:rsidR="00494F74" w:rsidRPr="00616D2F" w:rsidRDefault="00494F74" w:rsidP="00115C12">
            <w:pPr>
              <w:contextualSpacing/>
              <w:rPr>
                <w:color w:val="000000" w:themeColor="text1"/>
                <w:sz w:val="20"/>
                <w:szCs w:val="20"/>
              </w:rPr>
            </w:pPr>
            <w:r w:rsidRPr="00616D2F">
              <w:rPr>
                <w:color w:val="000000" w:themeColor="text1"/>
                <w:sz w:val="20"/>
                <w:szCs w:val="20"/>
              </w:rPr>
              <w:t>0.192</w:t>
            </w:r>
            <w:r w:rsidRPr="00616D2F">
              <w:rPr>
                <w:color w:val="000000" w:themeColor="text1"/>
                <w:sz w:val="20"/>
                <w:szCs w:val="20"/>
                <w:vertAlign w:val="superscript"/>
              </w:rPr>
              <w:t>***</w:t>
            </w:r>
          </w:p>
        </w:tc>
        <w:tc>
          <w:tcPr>
            <w:tcW w:w="1134" w:type="dxa"/>
            <w:noWrap/>
          </w:tcPr>
          <w:p w14:paraId="28B27ECE" w14:textId="77777777" w:rsidR="00494F74" w:rsidRPr="00616D2F" w:rsidRDefault="00494F74" w:rsidP="00115C12">
            <w:pPr>
              <w:contextualSpacing/>
              <w:rPr>
                <w:color w:val="000000" w:themeColor="text1"/>
                <w:sz w:val="20"/>
                <w:szCs w:val="20"/>
              </w:rPr>
            </w:pPr>
            <w:r w:rsidRPr="00616D2F">
              <w:rPr>
                <w:color w:val="000000" w:themeColor="text1"/>
                <w:sz w:val="20"/>
                <w:szCs w:val="20"/>
              </w:rPr>
              <w:t>0.201</w:t>
            </w:r>
            <w:r w:rsidRPr="00616D2F">
              <w:rPr>
                <w:color w:val="000000" w:themeColor="text1"/>
                <w:sz w:val="20"/>
                <w:szCs w:val="20"/>
                <w:vertAlign w:val="superscript"/>
              </w:rPr>
              <w:t>***</w:t>
            </w:r>
          </w:p>
        </w:tc>
        <w:tc>
          <w:tcPr>
            <w:tcW w:w="1270" w:type="dxa"/>
            <w:noWrap/>
          </w:tcPr>
          <w:p w14:paraId="62B77AE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0.313</w:t>
            </w:r>
            <w:r w:rsidRPr="00616D2F">
              <w:rPr>
                <w:color w:val="000000" w:themeColor="text1"/>
                <w:sz w:val="20"/>
                <w:szCs w:val="20"/>
                <w:vertAlign w:val="superscript"/>
              </w:rPr>
              <w:t>***</w:t>
            </w:r>
          </w:p>
        </w:tc>
        <w:tc>
          <w:tcPr>
            <w:tcW w:w="1134" w:type="dxa"/>
            <w:noWrap/>
          </w:tcPr>
          <w:p w14:paraId="33F3CAF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0.312</w:t>
            </w:r>
          </w:p>
        </w:tc>
        <w:tc>
          <w:tcPr>
            <w:tcW w:w="1134" w:type="dxa"/>
            <w:noWrap/>
          </w:tcPr>
          <w:p w14:paraId="2ABF0D2D" w14:textId="77777777" w:rsidR="00494F74" w:rsidRPr="00616D2F" w:rsidRDefault="00494F74" w:rsidP="00115C12">
            <w:pPr>
              <w:contextualSpacing/>
              <w:rPr>
                <w:color w:val="000000" w:themeColor="text1"/>
                <w:sz w:val="20"/>
                <w:szCs w:val="20"/>
              </w:rPr>
            </w:pPr>
            <w:r w:rsidRPr="00616D2F">
              <w:rPr>
                <w:color w:val="000000" w:themeColor="text1"/>
                <w:sz w:val="20"/>
                <w:szCs w:val="20"/>
              </w:rPr>
              <w:t>-0.356</w:t>
            </w:r>
          </w:p>
        </w:tc>
        <w:tc>
          <w:tcPr>
            <w:tcW w:w="1134" w:type="dxa"/>
            <w:noWrap/>
          </w:tcPr>
          <w:p w14:paraId="7E6932D6" w14:textId="77777777" w:rsidR="00494F74" w:rsidRPr="00616D2F" w:rsidRDefault="00494F74" w:rsidP="00115C12">
            <w:pPr>
              <w:contextualSpacing/>
              <w:rPr>
                <w:color w:val="000000" w:themeColor="text1"/>
                <w:sz w:val="20"/>
                <w:szCs w:val="20"/>
              </w:rPr>
            </w:pPr>
            <w:r w:rsidRPr="00616D2F">
              <w:rPr>
                <w:color w:val="000000" w:themeColor="text1"/>
                <w:sz w:val="20"/>
                <w:szCs w:val="20"/>
              </w:rPr>
              <w:t>0.044</w:t>
            </w:r>
          </w:p>
        </w:tc>
        <w:tc>
          <w:tcPr>
            <w:tcW w:w="1276" w:type="dxa"/>
            <w:noWrap/>
          </w:tcPr>
          <w:p w14:paraId="24D0447D" w14:textId="77777777" w:rsidR="00494F74" w:rsidRPr="00616D2F" w:rsidRDefault="00494F74" w:rsidP="00115C12">
            <w:pPr>
              <w:contextualSpacing/>
              <w:rPr>
                <w:color w:val="000000" w:themeColor="text1"/>
                <w:sz w:val="20"/>
                <w:szCs w:val="20"/>
              </w:rPr>
            </w:pPr>
            <w:r w:rsidRPr="00616D2F">
              <w:rPr>
                <w:color w:val="000000" w:themeColor="text1"/>
                <w:sz w:val="20"/>
                <w:szCs w:val="20"/>
              </w:rPr>
              <w:t>1</w:t>
            </w:r>
          </w:p>
        </w:tc>
      </w:tr>
    </w:tbl>
    <w:p w14:paraId="4E4EBDAF" w14:textId="36ECD05A" w:rsidR="00503AD8" w:rsidRPr="008A411A" w:rsidRDefault="00503AD8" w:rsidP="00503AD8">
      <w:pPr>
        <w:rPr>
          <w:color w:val="000000" w:themeColor="text1"/>
          <w:sz w:val="20"/>
          <w:szCs w:val="20"/>
        </w:rPr>
        <w:sectPr w:rsidR="00503AD8" w:rsidRPr="008A411A" w:rsidSect="007A2ACD">
          <w:type w:val="continuous"/>
          <w:pgSz w:w="11909" w:h="16834"/>
          <w:pgMar w:top="1134" w:right="1134" w:bottom="1134" w:left="1417" w:header="720" w:footer="556" w:gutter="0"/>
          <w:cols w:space="720"/>
        </w:sectPr>
      </w:pPr>
    </w:p>
    <w:p w14:paraId="463D4E9B" w14:textId="781F85E4" w:rsidR="00FA7D72" w:rsidRPr="000262FC" w:rsidRDefault="00FA7D72" w:rsidP="000262FC">
      <w:pPr>
        <w:jc w:val="right"/>
        <w:rPr>
          <w:b/>
          <w:bCs/>
          <w:color w:val="000000" w:themeColor="text1"/>
          <w:sz w:val="22"/>
          <w:szCs w:val="22"/>
          <w:lang w:val="en-US"/>
        </w:rPr>
      </w:pP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w:t>
      </w:r>
      <w:r w:rsidR="00462E72" w:rsidRPr="008A411A">
        <w:rPr>
          <w:i/>
          <w:color w:val="000000" w:themeColor="text1"/>
          <w:sz w:val="20"/>
          <w:szCs w:val="20"/>
          <w:highlight w:val="white"/>
          <w:lang w:val="en-US"/>
        </w:rPr>
        <w:t>l</w:t>
      </w:r>
    </w:p>
    <w:p w14:paraId="3800F903" w14:textId="58716A35" w:rsidR="00FA7D72" w:rsidRPr="008A411A" w:rsidRDefault="00FA7D72" w:rsidP="00494F74">
      <w:pPr>
        <w:spacing w:after="120"/>
        <w:rPr>
          <w:b/>
          <w:bCs/>
          <w:color w:val="000000" w:themeColor="text1"/>
          <w:sz w:val="22"/>
          <w:szCs w:val="22"/>
        </w:rPr>
      </w:pPr>
      <w:r w:rsidRPr="008A411A">
        <w:rPr>
          <w:b/>
          <w:bCs/>
          <w:color w:val="000000" w:themeColor="text1"/>
          <w:sz w:val="22"/>
          <w:szCs w:val="22"/>
        </w:rPr>
        <w:t>4.3. Regression Analysis</w:t>
      </w:r>
    </w:p>
    <w:p w14:paraId="4C4C8664" w14:textId="450522F3" w:rsidR="00FA7D72" w:rsidRDefault="00115C12" w:rsidP="00D34D5D">
      <w:pPr>
        <w:shd w:val="clear" w:color="auto" w:fill="FFFFFF"/>
        <w:tabs>
          <w:tab w:val="left" w:pos="360"/>
          <w:tab w:val="right" w:pos="9072"/>
        </w:tabs>
        <w:spacing w:before="120" w:after="120" w:line="312" w:lineRule="auto"/>
        <w:jc w:val="both"/>
        <w:rPr>
          <w:color w:val="000000" w:themeColor="text1"/>
          <w:sz w:val="22"/>
          <w:szCs w:val="22"/>
        </w:rPr>
      </w:pPr>
      <w:r w:rsidRPr="008A411A">
        <w:rPr>
          <w:color w:val="000000" w:themeColor="text1"/>
          <w:sz w:val="22"/>
          <w:szCs w:val="22"/>
        </w:rPr>
        <w:t>In Table</w:t>
      </w:r>
      <w:r w:rsidRPr="006B39BA">
        <w:rPr>
          <w:color w:val="FF0000"/>
          <w:sz w:val="22"/>
          <w:szCs w:val="22"/>
        </w:rPr>
        <w:t xml:space="preserve"> </w:t>
      </w:r>
      <w:r w:rsidR="006B39BA" w:rsidRPr="006B39BA">
        <w:rPr>
          <w:color w:val="FF0000"/>
          <w:sz w:val="22"/>
          <w:szCs w:val="22"/>
          <w:lang w:val="vi-VN"/>
        </w:rPr>
        <w:t>5</w:t>
      </w:r>
      <w:r w:rsidRPr="008A411A">
        <w:rPr>
          <w:color w:val="000000" w:themeColor="text1"/>
          <w:sz w:val="22"/>
          <w:szCs w:val="22"/>
        </w:rPr>
        <w:t xml:space="preserve">, we use a t-test to investigate differences in firm value factors such as Q, QD, MB, </w:t>
      </w:r>
      <w:r w:rsidR="00045142" w:rsidRPr="008A411A">
        <w:rPr>
          <w:color w:val="000000" w:themeColor="text1"/>
          <w:sz w:val="22"/>
          <w:szCs w:val="22"/>
          <w:lang w:val="en-US"/>
        </w:rPr>
        <w:t>and</w:t>
      </w:r>
      <w:r w:rsidRPr="008A411A">
        <w:rPr>
          <w:color w:val="000000" w:themeColor="text1"/>
          <w:sz w:val="22"/>
          <w:szCs w:val="22"/>
        </w:rPr>
        <w:t xml:space="preserve"> other variables between the </w:t>
      </w:r>
      <w:r w:rsidR="008B0F65" w:rsidRPr="008A411A">
        <w:rPr>
          <w:color w:val="000000" w:themeColor="text1"/>
          <w:sz w:val="22"/>
          <w:szCs w:val="22"/>
          <w:lang w:val="en-US"/>
        </w:rPr>
        <w:t xml:space="preserve">water </w:t>
      </w:r>
      <w:r w:rsidRPr="008A411A">
        <w:rPr>
          <w:color w:val="000000" w:themeColor="text1"/>
          <w:sz w:val="22"/>
          <w:szCs w:val="22"/>
        </w:rPr>
        <w:t>disclosed information group (WCD&gt;0) and the non-disclosure group (WCD=0).</w:t>
      </w:r>
      <w:r w:rsidR="0030282F" w:rsidRPr="008A411A">
        <w:rPr>
          <w:color w:val="000000" w:themeColor="text1"/>
          <w:sz w:val="22"/>
          <w:szCs w:val="22"/>
          <w:lang w:val="vi-VN"/>
        </w:rPr>
        <w:t xml:space="preserve"> </w:t>
      </w:r>
      <w:r w:rsidR="00045142" w:rsidRPr="008A411A">
        <w:rPr>
          <w:color w:val="000000" w:themeColor="text1"/>
          <w:sz w:val="22"/>
          <w:szCs w:val="22"/>
          <w:lang w:val="en-US"/>
        </w:rPr>
        <w:t>F</w:t>
      </w:r>
      <w:r w:rsidR="0030282F" w:rsidRPr="008A411A">
        <w:rPr>
          <w:color w:val="000000" w:themeColor="text1"/>
          <w:sz w:val="22"/>
          <w:szCs w:val="22"/>
        </w:rPr>
        <w:t>irm value</w:t>
      </w:r>
      <w:r w:rsidR="00045142" w:rsidRPr="008A411A">
        <w:rPr>
          <w:color w:val="000000" w:themeColor="text1"/>
          <w:sz w:val="22"/>
          <w:szCs w:val="22"/>
          <w:lang w:val="en-US"/>
        </w:rPr>
        <w:t xml:space="preserve"> of WCD&gt;0 group</w:t>
      </w:r>
      <w:r w:rsidR="0030282F" w:rsidRPr="008A411A">
        <w:rPr>
          <w:color w:val="000000" w:themeColor="text1"/>
          <w:sz w:val="22"/>
          <w:szCs w:val="22"/>
        </w:rPr>
        <w:t xml:space="preserve"> </w:t>
      </w:r>
      <w:r w:rsidR="008B0F65" w:rsidRPr="008A411A">
        <w:rPr>
          <w:color w:val="000000" w:themeColor="text1"/>
          <w:sz w:val="22"/>
          <w:szCs w:val="22"/>
          <w:lang w:val="en-US"/>
        </w:rPr>
        <w:t xml:space="preserve">is </w:t>
      </w:r>
      <w:r w:rsidR="008B0F65" w:rsidRPr="008A411A">
        <w:rPr>
          <w:color w:val="000000" w:themeColor="text1"/>
          <w:sz w:val="22"/>
          <w:szCs w:val="22"/>
        </w:rPr>
        <w:t>significantly</w:t>
      </w:r>
      <w:r w:rsidR="008B0F65" w:rsidRPr="008A411A">
        <w:rPr>
          <w:color w:val="000000" w:themeColor="text1"/>
          <w:sz w:val="22"/>
          <w:szCs w:val="22"/>
          <w:lang w:val="en-US"/>
        </w:rPr>
        <w:t xml:space="preserve"> higher</w:t>
      </w:r>
      <w:r w:rsidR="0030282F" w:rsidRPr="008A411A">
        <w:rPr>
          <w:color w:val="000000" w:themeColor="text1"/>
          <w:sz w:val="22"/>
          <w:szCs w:val="22"/>
        </w:rPr>
        <w:t xml:space="preserve"> than the </w:t>
      </w:r>
      <w:r w:rsidR="0030282F" w:rsidRPr="008A411A">
        <w:rPr>
          <w:color w:val="000000" w:themeColor="text1"/>
          <w:sz w:val="22"/>
          <w:szCs w:val="22"/>
        </w:rPr>
        <w:t>non-disclosure group.</w:t>
      </w:r>
      <w:r w:rsidR="0030282F" w:rsidRPr="008A411A">
        <w:rPr>
          <w:color w:val="000000" w:themeColor="text1"/>
          <w:sz w:val="22"/>
          <w:szCs w:val="22"/>
          <w:lang w:val="vi-VN"/>
        </w:rPr>
        <w:t xml:space="preserve"> </w:t>
      </w:r>
      <w:r w:rsidRPr="008A411A">
        <w:rPr>
          <w:color w:val="000000" w:themeColor="text1"/>
          <w:sz w:val="22"/>
          <w:szCs w:val="22"/>
        </w:rPr>
        <w:t xml:space="preserve">Furthermore, </w:t>
      </w:r>
      <w:r w:rsidR="00FF52BA" w:rsidRPr="008A411A">
        <w:rPr>
          <w:color w:val="000000" w:themeColor="text1"/>
          <w:sz w:val="22"/>
          <w:szCs w:val="22"/>
          <w:lang w:val="en-US"/>
        </w:rPr>
        <w:t>the</w:t>
      </w:r>
      <w:r w:rsidRPr="008A411A">
        <w:rPr>
          <w:color w:val="000000" w:themeColor="text1"/>
          <w:sz w:val="22"/>
          <w:szCs w:val="22"/>
        </w:rPr>
        <w:t xml:space="preserve"> control variables such as government ownership (GOV) and company size (SIZE) also show differences between the two groups in this analysis.</w:t>
      </w:r>
      <w:r w:rsidR="008A7735" w:rsidRPr="008A411A">
        <w:rPr>
          <w:color w:val="000000" w:themeColor="text1"/>
          <w:sz w:val="22"/>
          <w:szCs w:val="22"/>
          <w:lang w:val="vi-VN"/>
        </w:rPr>
        <w:t xml:space="preserve"> </w:t>
      </w:r>
      <w:r w:rsidR="00FF52BA" w:rsidRPr="008A411A">
        <w:rPr>
          <w:color w:val="000000" w:themeColor="text1"/>
          <w:sz w:val="22"/>
          <w:szCs w:val="22"/>
          <w:lang w:val="en-US"/>
        </w:rPr>
        <w:t>The p</w:t>
      </w:r>
      <w:r w:rsidR="008A7735" w:rsidRPr="008A411A">
        <w:rPr>
          <w:color w:val="000000" w:themeColor="text1"/>
          <w:sz w:val="22"/>
          <w:szCs w:val="22"/>
        </w:rPr>
        <w:t xml:space="preserve">-value of 0.202 indicates that the mean of the variable leverage ratio </w:t>
      </w:r>
      <w:r w:rsidR="006B39BA">
        <w:rPr>
          <w:color w:val="000000" w:themeColor="text1"/>
          <w:sz w:val="22"/>
          <w:szCs w:val="22"/>
        </w:rPr>
        <w:fldChar w:fldCharType="begin"/>
      </w:r>
      <w:r w:rsidR="006B39BA">
        <w:rPr>
          <w:color w:val="000000" w:themeColor="text1"/>
          <w:sz w:val="22"/>
          <w:szCs w:val="22"/>
        </w:rPr>
        <w:instrText xml:space="preserve"> ADDIN EN.CITE &lt;EndNote&gt;&lt;Cite ExcludeYear="1"&gt;&lt;Author&gt;Jenkins&lt;/Author&gt;&lt;Year&gt;2006&lt;/Year&gt;&lt;RecNum&gt;90&lt;/RecNum&gt;&lt;DisplayText&gt;&lt;style face="superscript"&gt;45&lt;/style&gt;&lt;/DisplayText&gt;&lt;record&gt;&lt;rec-number&gt;90&lt;/rec-number&gt;&lt;foreign-keys&gt;&lt;key app="EN" db-id="evfssdzt3xx00iee2waxvexxtxzdxxdx2dw9" timestamp="1707401021"&gt;90&lt;/key&gt;&lt;/foreign-keys&gt;&lt;ref-type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language&gt;English&lt;/language&gt;&lt;/record&gt;&lt;/Cite&gt;&lt;/EndNote&gt;</w:instrText>
      </w:r>
      <w:r w:rsidR="006B39BA">
        <w:rPr>
          <w:color w:val="000000" w:themeColor="text1"/>
          <w:sz w:val="22"/>
          <w:szCs w:val="22"/>
        </w:rPr>
        <w:fldChar w:fldCharType="separate"/>
      </w:r>
      <w:r w:rsidR="006B39BA" w:rsidRPr="006B39BA">
        <w:rPr>
          <w:noProof/>
          <w:color w:val="000000" w:themeColor="text1"/>
          <w:sz w:val="22"/>
          <w:szCs w:val="22"/>
          <w:vertAlign w:val="superscript"/>
        </w:rPr>
        <w:t>45</w:t>
      </w:r>
      <w:r w:rsidR="006B39BA">
        <w:rPr>
          <w:color w:val="000000" w:themeColor="text1"/>
          <w:sz w:val="22"/>
          <w:szCs w:val="22"/>
        </w:rPr>
        <w:fldChar w:fldCharType="end"/>
      </w:r>
      <w:r w:rsidR="008A7735" w:rsidRPr="008A411A">
        <w:rPr>
          <w:color w:val="000000" w:themeColor="text1"/>
          <w:sz w:val="22"/>
          <w:szCs w:val="22"/>
        </w:rPr>
        <w:t xml:space="preserve"> is not notably different between both</w:t>
      </w:r>
      <w:r w:rsidR="008A7735" w:rsidRPr="008A411A">
        <w:rPr>
          <w:color w:val="000000" w:themeColor="text1"/>
          <w:sz w:val="22"/>
          <w:szCs w:val="22"/>
          <w:lang w:val="vi-VN"/>
        </w:rPr>
        <w:t xml:space="preserve"> </w:t>
      </w:r>
      <w:r w:rsidR="008A7735" w:rsidRPr="008A411A">
        <w:rPr>
          <w:color w:val="000000" w:themeColor="text1"/>
          <w:sz w:val="22"/>
          <w:szCs w:val="22"/>
        </w:rPr>
        <w:t>groups.</w:t>
      </w:r>
    </w:p>
    <w:p w14:paraId="2A26D30C" w14:textId="77777777" w:rsidR="00301C01" w:rsidRDefault="00301C01" w:rsidP="00301C01">
      <w:pPr>
        <w:spacing w:after="120"/>
        <w:rPr>
          <w:b/>
          <w:color w:val="000000" w:themeColor="text1"/>
          <w:sz w:val="20"/>
          <w:szCs w:val="20"/>
        </w:rPr>
        <w:sectPr w:rsidR="00301C01" w:rsidSect="00301C01">
          <w:type w:val="continuous"/>
          <w:pgSz w:w="11909" w:h="16834"/>
          <w:pgMar w:top="1134" w:right="1134" w:bottom="1134" w:left="1417" w:header="720" w:footer="556" w:gutter="0"/>
          <w:cols w:num="2" w:space="720"/>
        </w:sectPr>
      </w:pPr>
    </w:p>
    <w:p w14:paraId="0BD28A6B" w14:textId="0C00E04E" w:rsidR="005B55C3" w:rsidRPr="008A411A" w:rsidRDefault="00301C01" w:rsidP="005B55C3">
      <w:pPr>
        <w:tabs>
          <w:tab w:val="left" w:pos="360"/>
        </w:tabs>
        <w:spacing w:after="120"/>
        <w:contextualSpacing/>
        <w:jc w:val="both"/>
        <w:rPr>
          <w:color w:val="000000" w:themeColor="text1"/>
          <w:sz w:val="20"/>
          <w:szCs w:val="20"/>
          <w:lang w:val="vi-VN"/>
        </w:rPr>
        <w:sectPr w:rsidR="005B55C3" w:rsidRPr="008A411A" w:rsidSect="00EF4B9F">
          <w:type w:val="continuous"/>
          <w:pgSz w:w="11909" w:h="16834"/>
          <w:pgMar w:top="1134" w:right="1134" w:bottom="1134" w:left="1417" w:header="720" w:footer="556" w:gutter="0"/>
          <w:cols w:space="720"/>
        </w:sectPr>
      </w:pPr>
      <w:r w:rsidRPr="00B52EDC">
        <w:rPr>
          <w:b/>
          <w:color w:val="FF0000"/>
          <w:sz w:val="20"/>
          <w:szCs w:val="20"/>
        </w:rPr>
        <w:t xml:space="preserve">Table </w:t>
      </w:r>
      <w:r w:rsidR="00B52EDC" w:rsidRPr="00B52EDC">
        <w:rPr>
          <w:b/>
          <w:color w:val="FF0000"/>
          <w:sz w:val="20"/>
          <w:szCs w:val="20"/>
          <w:lang w:val="en-US"/>
        </w:rPr>
        <w:t>5</w:t>
      </w:r>
      <w:r w:rsidR="00B52EDC">
        <w:rPr>
          <w:color w:val="FF0000"/>
          <w:sz w:val="20"/>
          <w:szCs w:val="20"/>
          <w:lang w:val="en-US"/>
        </w:rPr>
        <w:t xml:space="preserve">. </w:t>
      </w:r>
      <w:r w:rsidRPr="00551791">
        <w:rPr>
          <w:color w:val="000000" w:themeColor="text1"/>
          <w:sz w:val="20"/>
          <w:szCs w:val="20"/>
        </w:rPr>
        <w:t>Subsample analysis</w:t>
      </w:r>
    </w:p>
    <w:tbl>
      <w:tblPr>
        <w:tblStyle w:val="a3"/>
        <w:tblpPr w:leftFromText="180" w:rightFromText="180" w:topFromText="180" w:bottomFromText="180" w:vertAnchor="text" w:horzAnchor="margin" w:tblpY="303"/>
        <w:tblW w:w="9167" w:type="dxa"/>
        <w:tblLayout w:type="fixed"/>
        <w:tblLook w:val="0000" w:firstRow="0" w:lastRow="0" w:firstColumn="0" w:lastColumn="0" w:noHBand="0" w:noVBand="0"/>
      </w:tblPr>
      <w:tblGrid>
        <w:gridCol w:w="1285"/>
        <w:gridCol w:w="1720"/>
        <w:gridCol w:w="1576"/>
        <w:gridCol w:w="2007"/>
        <w:gridCol w:w="1003"/>
        <w:gridCol w:w="1576"/>
      </w:tblGrid>
      <w:tr w:rsidR="005B55C3" w:rsidRPr="00402FC0" w14:paraId="51FC84B1"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A9A17" w14:textId="77777777" w:rsidR="005B55C3" w:rsidRPr="00402FC0" w:rsidRDefault="005B55C3" w:rsidP="005B55C3">
            <w:pPr>
              <w:rPr>
                <w:color w:val="000000" w:themeColor="text1"/>
                <w:sz w:val="18"/>
                <w:szCs w:val="20"/>
              </w:rPr>
            </w:pPr>
            <w:r w:rsidRPr="00402FC0">
              <w:rPr>
                <w:b/>
                <w:color w:val="000000" w:themeColor="text1"/>
                <w:sz w:val="18"/>
                <w:szCs w:val="20"/>
              </w:rPr>
              <w:t> </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63BCB" w14:textId="77777777" w:rsidR="005B55C3" w:rsidRPr="00402FC0" w:rsidRDefault="005B55C3" w:rsidP="005B55C3">
            <w:pPr>
              <w:rPr>
                <w:color w:val="000000" w:themeColor="text1"/>
                <w:sz w:val="18"/>
                <w:szCs w:val="20"/>
                <w:lang w:val="en-US"/>
              </w:rPr>
            </w:pPr>
            <w:r w:rsidRPr="00402FC0">
              <w:rPr>
                <w:b/>
                <w:color w:val="000000" w:themeColor="text1"/>
                <w:sz w:val="18"/>
                <w:szCs w:val="20"/>
              </w:rPr>
              <w:t>WCD</w:t>
            </w:r>
            <w:r w:rsidRPr="00402FC0">
              <w:rPr>
                <w:b/>
                <w:color w:val="000000" w:themeColor="text1"/>
                <w:sz w:val="18"/>
                <w:szCs w:val="20"/>
                <w:lang w:val="en-US"/>
              </w:rPr>
              <w:t>=</w:t>
            </w:r>
            <w:r w:rsidRPr="00402FC0">
              <w:rPr>
                <w:b/>
                <w:color w:val="000000" w:themeColor="text1"/>
                <w:sz w:val="18"/>
                <w:szCs w:val="20"/>
              </w:rPr>
              <w:t>0</w:t>
            </w:r>
            <w:r w:rsidRPr="00402FC0">
              <w:rPr>
                <w:b/>
                <w:color w:val="000000" w:themeColor="text1"/>
                <w:sz w:val="18"/>
                <w:szCs w:val="20"/>
                <w:lang w:val="en-US"/>
              </w:rPr>
              <w:t xml:space="preserve"> </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0D9FA" w14:textId="77777777" w:rsidR="005B55C3" w:rsidRPr="00402FC0" w:rsidRDefault="005B55C3" w:rsidP="005B55C3">
            <w:pPr>
              <w:rPr>
                <w:color w:val="000000" w:themeColor="text1"/>
                <w:sz w:val="18"/>
                <w:szCs w:val="20"/>
                <w:lang w:val="en-US"/>
              </w:rPr>
            </w:pPr>
            <w:r w:rsidRPr="00402FC0">
              <w:rPr>
                <w:b/>
                <w:color w:val="000000" w:themeColor="text1"/>
                <w:sz w:val="18"/>
                <w:szCs w:val="20"/>
              </w:rPr>
              <w:t>WCD&gt;0</w:t>
            </w:r>
            <w:r w:rsidRPr="00402FC0">
              <w:rPr>
                <w:b/>
                <w:color w:val="000000" w:themeColor="text1"/>
                <w:sz w:val="18"/>
                <w:szCs w:val="20"/>
                <w:lang w:val="en-US"/>
              </w:rPr>
              <w:t xml:space="preserve"> </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70FC7" w14:textId="77777777" w:rsidR="005B55C3" w:rsidRPr="00402FC0" w:rsidRDefault="005B55C3" w:rsidP="005B55C3">
            <w:pPr>
              <w:rPr>
                <w:color w:val="000000" w:themeColor="text1"/>
                <w:sz w:val="18"/>
                <w:szCs w:val="20"/>
                <w:lang w:val="en-US"/>
              </w:rPr>
            </w:pPr>
            <w:r w:rsidRPr="00402FC0">
              <w:rPr>
                <w:b/>
                <w:color w:val="000000" w:themeColor="text1"/>
                <w:sz w:val="18"/>
                <w:szCs w:val="20"/>
              </w:rPr>
              <w:t>Difference</w:t>
            </w:r>
            <w:r w:rsidRPr="00402FC0">
              <w:rPr>
                <w:b/>
                <w:color w:val="000000" w:themeColor="text1"/>
                <w:sz w:val="18"/>
                <w:szCs w:val="20"/>
                <w:lang w:val="en-US"/>
              </w:rPr>
              <w:t xml:space="preserve"> </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53BD4" w14:textId="77777777" w:rsidR="005B55C3" w:rsidRPr="00402FC0" w:rsidRDefault="005B55C3" w:rsidP="005B55C3">
            <w:pPr>
              <w:rPr>
                <w:color w:val="000000" w:themeColor="text1"/>
                <w:sz w:val="18"/>
                <w:szCs w:val="20"/>
              </w:rPr>
            </w:pPr>
            <w:r w:rsidRPr="00402FC0">
              <w:rPr>
                <w:b/>
                <w:color w:val="000000" w:themeColor="text1"/>
                <w:sz w:val="18"/>
                <w:szCs w:val="20"/>
              </w:rPr>
              <w:t>T</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51B7F" w14:textId="77777777" w:rsidR="005B55C3" w:rsidRPr="00402FC0" w:rsidRDefault="005B55C3" w:rsidP="005B55C3">
            <w:pPr>
              <w:rPr>
                <w:color w:val="000000" w:themeColor="text1"/>
                <w:sz w:val="18"/>
                <w:szCs w:val="20"/>
              </w:rPr>
            </w:pPr>
            <w:r w:rsidRPr="00402FC0">
              <w:rPr>
                <w:b/>
                <w:color w:val="000000" w:themeColor="text1"/>
                <w:sz w:val="18"/>
                <w:szCs w:val="20"/>
              </w:rPr>
              <w:t>p-value</w:t>
            </w:r>
          </w:p>
        </w:tc>
      </w:tr>
      <w:tr w:rsidR="005B55C3" w:rsidRPr="00402FC0" w14:paraId="4C1A824E"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B64EC" w14:textId="77777777" w:rsidR="005B55C3" w:rsidRPr="00402FC0" w:rsidRDefault="005B55C3" w:rsidP="005B55C3">
            <w:pPr>
              <w:rPr>
                <w:b/>
                <w:bCs/>
                <w:color w:val="000000" w:themeColor="text1"/>
                <w:sz w:val="18"/>
                <w:szCs w:val="20"/>
              </w:rPr>
            </w:pPr>
            <w:r w:rsidRPr="00402FC0">
              <w:rPr>
                <w:b/>
                <w:bCs/>
                <w:color w:val="000000" w:themeColor="text1"/>
                <w:sz w:val="18"/>
                <w:szCs w:val="20"/>
              </w:rPr>
              <w:t>Q</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B9DC9" w14:textId="77777777" w:rsidR="005B55C3" w:rsidRPr="00402FC0" w:rsidRDefault="005B55C3" w:rsidP="005B55C3">
            <w:pPr>
              <w:rPr>
                <w:color w:val="000000" w:themeColor="text1"/>
                <w:sz w:val="18"/>
                <w:szCs w:val="20"/>
              </w:rPr>
            </w:pPr>
            <w:r w:rsidRPr="00402FC0">
              <w:rPr>
                <w:color w:val="000000" w:themeColor="text1"/>
                <w:sz w:val="18"/>
                <w:szCs w:val="20"/>
              </w:rPr>
              <w:t>1.167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0D8A6" w14:textId="77777777" w:rsidR="005B55C3" w:rsidRPr="00402FC0" w:rsidRDefault="005B55C3" w:rsidP="005B55C3">
            <w:pPr>
              <w:rPr>
                <w:color w:val="000000" w:themeColor="text1"/>
                <w:sz w:val="18"/>
                <w:szCs w:val="20"/>
              </w:rPr>
            </w:pPr>
            <w:r w:rsidRPr="00402FC0">
              <w:rPr>
                <w:color w:val="000000" w:themeColor="text1"/>
                <w:sz w:val="18"/>
                <w:szCs w:val="20"/>
              </w:rPr>
              <w:t>1.912</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2DB8" w14:textId="77777777" w:rsidR="005B55C3" w:rsidRPr="00402FC0" w:rsidRDefault="005B55C3" w:rsidP="005B55C3">
            <w:pPr>
              <w:rPr>
                <w:color w:val="000000" w:themeColor="text1"/>
                <w:sz w:val="18"/>
                <w:szCs w:val="20"/>
              </w:rPr>
            </w:pPr>
            <w:r w:rsidRPr="00402FC0">
              <w:rPr>
                <w:color w:val="000000" w:themeColor="text1"/>
                <w:sz w:val="18"/>
                <w:szCs w:val="20"/>
              </w:rPr>
              <w:t>-0.745</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AEEBE" w14:textId="77777777" w:rsidR="005B55C3" w:rsidRPr="00402FC0" w:rsidRDefault="005B55C3" w:rsidP="005B55C3">
            <w:pPr>
              <w:rPr>
                <w:color w:val="000000" w:themeColor="text1"/>
                <w:sz w:val="18"/>
                <w:szCs w:val="20"/>
              </w:rPr>
            </w:pPr>
            <w:r w:rsidRPr="00402FC0">
              <w:rPr>
                <w:color w:val="000000" w:themeColor="text1"/>
                <w:sz w:val="18"/>
                <w:szCs w:val="20"/>
              </w:rPr>
              <w:t>-7.271</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5D574" w14:textId="77777777" w:rsidR="005B55C3" w:rsidRPr="00402FC0" w:rsidRDefault="005B55C3" w:rsidP="005B55C3">
            <w:pPr>
              <w:rPr>
                <w:color w:val="000000" w:themeColor="text1"/>
                <w:sz w:val="18"/>
                <w:szCs w:val="20"/>
              </w:rPr>
            </w:pPr>
            <w:r w:rsidRPr="00402FC0">
              <w:rPr>
                <w:color w:val="000000" w:themeColor="text1"/>
                <w:sz w:val="18"/>
                <w:szCs w:val="20"/>
              </w:rPr>
              <w:t>0.000</w:t>
            </w:r>
          </w:p>
        </w:tc>
      </w:tr>
      <w:tr w:rsidR="005B55C3" w:rsidRPr="00402FC0" w14:paraId="6FE646A5"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5C8E6" w14:textId="77777777" w:rsidR="005B55C3" w:rsidRPr="00402FC0" w:rsidRDefault="005B55C3" w:rsidP="005B55C3">
            <w:pPr>
              <w:rPr>
                <w:b/>
                <w:bCs/>
                <w:color w:val="000000" w:themeColor="text1"/>
                <w:sz w:val="18"/>
                <w:szCs w:val="20"/>
              </w:rPr>
            </w:pPr>
            <w:r w:rsidRPr="00402FC0">
              <w:rPr>
                <w:b/>
                <w:bCs/>
                <w:color w:val="000000" w:themeColor="text1"/>
                <w:sz w:val="18"/>
                <w:szCs w:val="20"/>
              </w:rPr>
              <w:t>QD</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8F2DF" w14:textId="77777777" w:rsidR="005B55C3" w:rsidRPr="00402FC0" w:rsidRDefault="005B55C3" w:rsidP="005B55C3">
            <w:pPr>
              <w:rPr>
                <w:color w:val="000000" w:themeColor="text1"/>
                <w:sz w:val="18"/>
                <w:szCs w:val="20"/>
              </w:rPr>
            </w:pPr>
            <w:r w:rsidRPr="00402FC0">
              <w:rPr>
                <w:color w:val="000000" w:themeColor="text1"/>
                <w:sz w:val="18"/>
                <w:szCs w:val="20"/>
              </w:rPr>
              <w:t>0.784</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A549E" w14:textId="77777777" w:rsidR="005B55C3" w:rsidRPr="00402FC0" w:rsidRDefault="005B55C3" w:rsidP="005B55C3">
            <w:pPr>
              <w:rPr>
                <w:color w:val="000000" w:themeColor="text1"/>
                <w:sz w:val="18"/>
                <w:szCs w:val="20"/>
              </w:rPr>
            </w:pPr>
            <w:r w:rsidRPr="00402FC0">
              <w:rPr>
                <w:color w:val="000000" w:themeColor="text1"/>
                <w:sz w:val="18"/>
                <w:szCs w:val="20"/>
              </w:rPr>
              <w:t>1.514</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CF1B0" w14:textId="77777777" w:rsidR="005B55C3" w:rsidRPr="00402FC0" w:rsidRDefault="005B55C3" w:rsidP="005B55C3">
            <w:pPr>
              <w:rPr>
                <w:color w:val="000000" w:themeColor="text1"/>
                <w:sz w:val="18"/>
                <w:szCs w:val="20"/>
              </w:rPr>
            </w:pPr>
            <w:r w:rsidRPr="00402FC0">
              <w:rPr>
                <w:color w:val="000000" w:themeColor="text1"/>
                <w:sz w:val="18"/>
                <w:szCs w:val="20"/>
              </w:rPr>
              <w:t>-0.730</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C0EF" w14:textId="77777777" w:rsidR="005B55C3" w:rsidRPr="00402FC0" w:rsidRDefault="005B55C3" w:rsidP="005B55C3">
            <w:pPr>
              <w:rPr>
                <w:color w:val="000000" w:themeColor="text1"/>
                <w:sz w:val="18"/>
                <w:szCs w:val="20"/>
              </w:rPr>
            </w:pPr>
            <w:r w:rsidRPr="00402FC0">
              <w:rPr>
                <w:color w:val="000000" w:themeColor="text1"/>
                <w:sz w:val="18"/>
                <w:szCs w:val="20"/>
              </w:rPr>
              <w:t>-7.097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65C0E" w14:textId="77777777" w:rsidR="005B55C3" w:rsidRPr="00402FC0" w:rsidRDefault="005B55C3" w:rsidP="005B55C3">
            <w:pPr>
              <w:rPr>
                <w:color w:val="000000" w:themeColor="text1"/>
                <w:sz w:val="18"/>
                <w:szCs w:val="20"/>
              </w:rPr>
            </w:pPr>
            <w:r w:rsidRPr="00402FC0">
              <w:rPr>
                <w:color w:val="000000" w:themeColor="text1"/>
                <w:sz w:val="18"/>
                <w:szCs w:val="20"/>
              </w:rPr>
              <w:t>0.000</w:t>
            </w:r>
          </w:p>
        </w:tc>
      </w:tr>
      <w:tr w:rsidR="005B55C3" w:rsidRPr="00402FC0" w14:paraId="22379BF2"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125AB" w14:textId="77777777" w:rsidR="005B55C3" w:rsidRPr="00402FC0" w:rsidRDefault="005B55C3" w:rsidP="005B55C3">
            <w:pPr>
              <w:rPr>
                <w:b/>
                <w:bCs/>
                <w:color w:val="000000" w:themeColor="text1"/>
                <w:sz w:val="18"/>
                <w:szCs w:val="20"/>
              </w:rPr>
            </w:pPr>
            <w:r w:rsidRPr="00402FC0">
              <w:rPr>
                <w:b/>
                <w:bCs/>
                <w:color w:val="000000" w:themeColor="text1"/>
                <w:sz w:val="18"/>
                <w:szCs w:val="20"/>
              </w:rPr>
              <w:t>MB</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F0988" w14:textId="77777777" w:rsidR="005B55C3" w:rsidRPr="00402FC0" w:rsidRDefault="005B55C3" w:rsidP="005B55C3">
            <w:pPr>
              <w:rPr>
                <w:color w:val="000000" w:themeColor="text1"/>
                <w:sz w:val="18"/>
                <w:szCs w:val="20"/>
              </w:rPr>
            </w:pPr>
            <w:r w:rsidRPr="00402FC0">
              <w:rPr>
                <w:color w:val="000000" w:themeColor="text1"/>
                <w:sz w:val="18"/>
                <w:szCs w:val="20"/>
              </w:rPr>
              <w:t>2.789</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D7C5A" w14:textId="77777777" w:rsidR="005B55C3" w:rsidRPr="00402FC0" w:rsidRDefault="005B55C3" w:rsidP="005B55C3">
            <w:pPr>
              <w:rPr>
                <w:color w:val="000000" w:themeColor="text1"/>
                <w:sz w:val="18"/>
                <w:szCs w:val="20"/>
              </w:rPr>
            </w:pPr>
            <w:r w:rsidRPr="00402FC0">
              <w:rPr>
                <w:color w:val="000000" w:themeColor="text1"/>
                <w:sz w:val="18"/>
                <w:szCs w:val="20"/>
              </w:rPr>
              <w:t>4.558</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84949" w14:textId="77777777" w:rsidR="005B55C3" w:rsidRPr="00402FC0" w:rsidRDefault="005B55C3" w:rsidP="005B55C3">
            <w:pPr>
              <w:rPr>
                <w:color w:val="000000" w:themeColor="text1"/>
                <w:sz w:val="18"/>
                <w:szCs w:val="20"/>
              </w:rPr>
            </w:pPr>
            <w:r w:rsidRPr="00402FC0">
              <w:rPr>
                <w:color w:val="000000" w:themeColor="text1"/>
                <w:sz w:val="18"/>
                <w:szCs w:val="20"/>
              </w:rPr>
              <w:t>-1.769</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03F07" w14:textId="77777777" w:rsidR="005B55C3" w:rsidRPr="00402FC0" w:rsidRDefault="005B55C3" w:rsidP="005B55C3">
            <w:pPr>
              <w:rPr>
                <w:color w:val="000000" w:themeColor="text1"/>
                <w:sz w:val="18"/>
                <w:szCs w:val="20"/>
              </w:rPr>
            </w:pPr>
            <w:r w:rsidRPr="00402FC0">
              <w:rPr>
                <w:color w:val="000000" w:themeColor="text1"/>
                <w:sz w:val="18"/>
                <w:szCs w:val="20"/>
              </w:rPr>
              <w:t>-5.729</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EAA4A" w14:textId="77777777" w:rsidR="005B55C3" w:rsidRPr="00402FC0" w:rsidRDefault="005B55C3" w:rsidP="005B55C3">
            <w:pPr>
              <w:rPr>
                <w:color w:val="000000" w:themeColor="text1"/>
                <w:sz w:val="18"/>
                <w:szCs w:val="20"/>
              </w:rPr>
            </w:pPr>
            <w:r w:rsidRPr="00402FC0">
              <w:rPr>
                <w:color w:val="000000" w:themeColor="text1"/>
                <w:sz w:val="18"/>
                <w:szCs w:val="20"/>
              </w:rPr>
              <w:t>0.000</w:t>
            </w:r>
          </w:p>
        </w:tc>
      </w:tr>
      <w:tr w:rsidR="005B55C3" w:rsidRPr="00402FC0" w14:paraId="338B9509"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65C32" w14:textId="77777777" w:rsidR="005B55C3" w:rsidRPr="00402FC0" w:rsidRDefault="005B55C3" w:rsidP="005B55C3">
            <w:pPr>
              <w:rPr>
                <w:b/>
                <w:bCs/>
                <w:color w:val="000000" w:themeColor="text1"/>
                <w:sz w:val="18"/>
                <w:szCs w:val="20"/>
              </w:rPr>
            </w:pPr>
            <w:r w:rsidRPr="00402FC0">
              <w:rPr>
                <w:b/>
                <w:bCs/>
                <w:color w:val="000000" w:themeColor="text1"/>
                <w:sz w:val="18"/>
                <w:szCs w:val="20"/>
              </w:rPr>
              <w:t>GOV</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BB65E" w14:textId="77777777" w:rsidR="005B55C3" w:rsidRPr="00402FC0" w:rsidRDefault="005B55C3" w:rsidP="005B55C3">
            <w:pPr>
              <w:rPr>
                <w:color w:val="000000" w:themeColor="text1"/>
                <w:sz w:val="18"/>
                <w:szCs w:val="20"/>
              </w:rPr>
            </w:pPr>
            <w:r w:rsidRPr="00402FC0">
              <w:rPr>
                <w:color w:val="000000" w:themeColor="text1"/>
                <w:sz w:val="18"/>
                <w:szCs w:val="20"/>
              </w:rPr>
              <w:t>0.244</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00393" w14:textId="77777777" w:rsidR="005B55C3" w:rsidRPr="00402FC0" w:rsidRDefault="005B55C3" w:rsidP="005B55C3">
            <w:pPr>
              <w:rPr>
                <w:color w:val="000000" w:themeColor="text1"/>
                <w:sz w:val="18"/>
                <w:szCs w:val="20"/>
              </w:rPr>
            </w:pPr>
            <w:r w:rsidRPr="00402FC0">
              <w:rPr>
                <w:color w:val="000000" w:themeColor="text1"/>
                <w:sz w:val="18"/>
                <w:szCs w:val="20"/>
              </w:rPr>
              <w:t>0.165</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5E68F" w14:textId="77777777" w:rsidR="005B55C3" w:rsidRPr="00402FC0" w:rsidRDefault="005B55C3" w:rsidP="005B55C3">
            <w:pPr>
              <w:rPr>
                <w:color w:val="000000" w:themeColor="text1"/>
                <w:sz w:val="18"/>
                <w:szCs w:val="20"/>
              </w:rPr>
            </w:pPr>
            <w:r w:rsidRPr="00402FC0">
              <w:rPr>
                <w:color w:val="000000" w:themeColor="text1"/>
                <w:sz w:val="18"/>
                <w:szCs w:val="20"/>
              </w:rPr>
              <w:t>0.078</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AD2B7" w14:textId="77777777" w:rsidR="005B55C3" w:rsidRPr="00402FC0" w:rsidRDefault="005B55C3" w:rsidP="005B55C3">
            <w:pPr>
              <w:rPr>
                <w:color w:val="000000" w:themeColor="text1"/>
                <w:sz w:val="18"/>
                <w:szCs w:val="20"/>
              </w:rPr>
            </w:pPr>
            <w:r w:rsidRPr="00402FC0">
              <w:rPr>
                <w:color w:val="000000" w:themeColor="text1"/>
                <w:sz w:val="18"/>
                <w:szCs w:val="20"/>
              </w:rPr>
              <w:t>2.617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29D5B" w14:textId="77777777" w:rsidR="005B55C3" w:rsidRPr="00402FC0" w:rsidRDefault="005B55C3" w:rsidP="005B55C3">
            <w:pPr>
              <w:rPr>
                <w:color w:val="000000" w:themeColor="text1"/>
                <w:sz w:val="18"/>
                <w:szCs w:val="20"/>
              </w:rPr>
            </w:pPr>
            <w:r w:rsidRPr="00402FC0">
              <w:rPr>
                <w:color w:val="000000" w:themeColor="text1"/>
                <w:sz w:val="18"/>
                <w:szCs w:val="20"/>
              </w:rPr>
              <w:t>0.005</w:t>
            </w:r>
          </w:p>
        </w:tc>
      </w:tr>
      <w:tr w:rsidR="005B55C3" w:rsidRPr="00402FC0" w14:paraId="261295BE"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401B" w14:textId="77777777" w:rsidR="005B55C3" w:rsidRPr="00402FC0" w:rsidRDefault="005B55C3" w:rsidP="005B55C3">
            <w:pPr>
              <w:rPr>
                <w:b/>
                <w:bCs/>
                <w:color w:val="000000" w:themeColor="text1"/>
                <w:sz w:val="18"/>
                <w:szCs w:val="20"/>
              </w:rPr>
            </w:pPr>
            <w:r w:rsidRPr="00402FC0">
              <w:rPr>
                <w:b/>
                <w:bCs/>
                <w:color w:val="000000" w:themeColor="text1"/>
                <w:sz w:val="18"/>
                <w:szCs w:val="20"/>
              </w:rPr>
              <w:t>LEV</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50A60" w14:textId="77777777" w:rsidR="005B55C3" w:rsidRPr="00402FC0" w:rsidRDefault="005B55C3" w:rsidP="005B55C3">
            <w:pPr>
              <w:rPr>
                <w:color w:val="000000" w:themeColor="text1"/>
                <w:sz w:val="18"/>
                <w:szCs w:val="20"/>
              </w:rPr>
            </w:pPr>
            <w:r w:rsidRPr="00402FC0">
              <w:rPr>
                <w:color w:val="000000" w:themeColor="text1"/>
                <w:sz w:val="18"/>
                <w:szCs w:val="20"/>
              </w:rPr>
              <w:t>1.066</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D20E" w14:textId="77777777" w:rsidR="005B55C3" w:rsidRPr="00402FC0" w:rsidRDefault="005B55C3" w:rsidP="005B55C3">
            <w:pPr>
              <w:rPr>
                <w:color w:val="000000" w:themeColor="text1"/>
                <w:sz w:val="18"/>
                <w:szCs w:val="20"/>
              </w:rPr>
            </w:pPr>
            <w:r w:rsidRPr="00402FC0">
              <w:rPr>
                <w:color w:val="000000" w:themeColor="text1"/>
                <w:sz w:val="18"/>
                <w:szCs w:val="20"/>
              </w:rPr>
              <w:t>0.977</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1A02" w14:textId="77777777" w:rsidR="005B55C3" w:rsidRPr="00402FC0" w:rsidRDefault="005B55C3" w:rsidP="005B55C3">
            <w:pPr>
              <w:rPr>
                <w:color w:val="000000" w:themeColor="text1"/>
                <w:sz w:val="18"/>
                <w:szCs w:val="20"/>
              </w:rPr>
            </w:pPr>
            <w:r w:rsidRPr="00402FC0">
              <w:rPr>
                <w:color w:val="000000" w:themeColor="text1"/>
                <w:sz w:val="18"/>
                <w:szCs w:val="20"/>
              </w:rPr>
              <w:t>0.089</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09E0A" w14:textId="77777777" w:rsidR="005B55C3" w:rsidRPr="00402FC0" w:rsidRDefault="005B55C3" w:rsidP="005B55C3">
            <w:pPr>
              <w:rPr>
                <w:color w:val="000000" w:themeColor="text1"/>
                <w:sz w:val="18"/>
                <w:szCs w:val="20"/>
              </w:rPr>
            </w:pPr>
            <w:r w:rsidRPr="00402FC0">
              <w:rPr>
                <w:color w:val="000000" w:themeColor="text1"/>
                <w:sz w:val="18"/>
                <w:szCs w:val="20"/>
              </w:rPr>
              <w:t>0.837</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B9AE9" w14:textId="77777777" w:rsidR="005B55C3" w:rsidRPr="00402FC0" w:rsidRDefault="005B55C3" w:rsidP="005B55C3">
            <w:pPr>
              <w:rPr>
                <w:color w:val="000000" w:themeColor="text1"/>
                <w:sz w:val="18"/>
                <w:szCs w:val="20"/>
              </w:rPr>
            </w:pPr>
            <w:r w:rsidRPr="00402FC0">
              <w:rPr>
                <w:color w:val="000000" w:themeColor="text1"/>
                <w:sz w:val="18"/>
                <w:szCs w:val="20"/>
              </w:rPr>
              <w:t>0.202</w:t>
            </w:r>
          </w:p>
        </w:tc>
      </w:tr>
      <w:tr w:rsidR="005B55C3" w:rsidRPr="00402FC0" w14:paraId="38073A2F" w14:textId="77777777" w:rsidTr="005B55C3">
        <w:trPr>
          <w:trHeight w:val="244"/>
        </w:trPr>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75D3C" w14:textId="77777777" w:rsidR="005B55C3" w:rsidRPr="00402FC0" w:rsidRDefault="005B55C3" w:rsidP="005B55C3">
            <w:pPr>
              <w:rPr>
                <w:b/>
                <w:bCs/>
                <w:color w:val="000000" w:themeColor="text1"/>
                <w:sz w:val="18"/>
                <w:szCs w:val="20"/>
              </w:rPr>
            </w:pPr>
            <w:r w:rsidRPr="00402FC0">
              <w:rPr>
                <w:b/>
                <w:bCs/>
                <w:color w:val="000000" w:themeColor="text1"/>
                <w:sz w:val="18"/>
                <w:szCs w:val="20"/>
              </w:rPr>
              <w:t>SIZE</w:t>
            </w:r>
          </w:p>
        </w:tc>
        <w:tc>
          <w:tcPr>
            <w:tcW w:w="1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9E03" w14:textId="77777777" w:rsidR="005B55C3" w:rsidRPr="00402FC0" w:rsidRDefault="005B55C3" w:rsidP="005B55C3">
            <w:pPr>
              <w:rPr>
                <w:color w:val="000000" w:themeColor="text1"/>
                <w:sz w:val="18"/>
                <w:szCs w:val="20"/>
              </w:rPr>
            </w:pPr>
            <w:r w:rsidRPr="00402FC0">
              <w:rPr>
                <w:color w:val="000000" w:themeColor="text1"/>
                <w:sz w:val="18"/>
                <w:szCs w:val="20"/>
              </w:rPr>
              <w:t>26.962</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AC36A" w14:textId="77777777" w:rsidR="005B55C3" w:rsidRPr="00402FC0" w:rsidRDefault="005B55C3" w:rsidP="005B55C3">
            <w:pPr>
              <w:rPr>
                <w:color w:val="000000" w:themeColor="text1"/>
                <w:sz w:val="18"/>
                <w:szCs w:val="20"/>
              </w:rPr>
            </w:pPr>
            <w:r w:rsidRPr="00402FC0">
              <w:rPr>
                <w:color w:val="000000" w:themeColor="text1"/>
                <w:sz w:val="18"/>
                <w:szCs w:val="20"/>
              </w:rPr>
              <w:t>27.970</w:t>
            </w: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789AF" w14:textId="77777777" w:rsidR="005B55C3" w:rsidRPr="00402FC0" w:rsidRDefault="005B55C3" w:rsidP="005B55C3">
            <w:pPr>
              <w:rPr>
                <w:color w:val="000000" w:themeColor="text1"/>
                <w:sz w:val="18"/>
                <w:szCs w:val="20"/>
              </w:rPr>
            </w:pPr>
            <w:r w:rsidRPr="00402FC0">
              <w:rPr>
                <w:color w:val="000000" w:themeColor="text1"/>
                <w:sz w:val="18"/>
                <w:szCs w:val="20"/>
              </w:rPr>
              <w:t>-1.007</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9BFB0" w14:textId="77777777" w:rsidR="005B55C3" w:rsidRPr="00402FC0" w:rsidRDefault="005B55C3" w:rsidP="005B55C3">
            <w:pPr>
              <w:rPr>
                <w:color w:val="000000" w:themeColor="text1"/>
                <w:sz w:val="18"/>
                <w:szCs w:val="20"/>
              </w:rPr>
            </w:pPr>
            <w:r w:rsidRPr="00402FC0">
              <w:rPr>
                <w:color w:val="000000" w:themeColor="text1"/>
                <w:sz w:val="18"/>
                <w:szCs w:val="20"/>
              </w:rPr>
              <w:t>-4.868</w:t>
            </w:r>
          </w:p>
        </w:tc>
        <w:tc>
          <w:tcPr>
            <w:tcW w:w="15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96DC" w14:textId="77777777" w:rsidR="005B55C3" w:rsidRPr="00402FC0" w:rsidRDefault="005B55C3" w:rsidP="005B55C3">
            <w:pPr>
              <w:rPr>
                <w:color w:val="000000" w:themeColor="text1"/>
                <w:sz w:val="18"/>
                <w:szCs w:val="20"/>
              </w:rPr>
            </w:pPr>
            <w:r w:rsidRPr="00402FC0">
              <w:rPr>
                <w:color w:val="000000" w:themeColor="text1"/>
                <w:sz w:val="18"/>
                <w:szCs w:val="20"/>
              </w:rPr>
              <w:t>0.000</w:t>
            </w:r>
          </w:p>
        </w:tc>
      </w:tr>
    </w:tbl>
    <w:p w14:paraId="5B9F2B87" w14:textId="5C216DE9" w:rsidR="000262FC" w:rsidRPr="005F0220" w:rsidRDefault="005B55C3" w:rsidP="000262FC">
      <w:pPr>
        <w:shd w:val="clear" w:color="auto" w:fill="FFFFFF"/>
        <w:tabs>
          <w:tab w:val="left" w:pos="567"/>
          <w:tab w:val="right" w:pos="9072"/>
        </w:tabs>
        <w:spacing w:after="120" w:line="312" w:lineRule="auto"/>
        <w:jc w:val="both"/>
        <w:rPr>
          <w:color w:val="FF0000"/>
          <w:sz w:val="22"/>
          <w:szCs w:val="22"/>
          <w:lang w:val="en-US"/>
        </w:rPr>
      </w:pPr>
      <w:r>
        <w:rPr>
          <w:b/>
          <w:color w:val="000000" w:themeColor="text1"/>
          <w:sz w:val="20"/>
          <w:szCs w:val="20"/>
        </w:rPr>
        <w:lastRenderedPageBreak/>
        <w:tab/>
      </w:r>
      <w:r w:rsidR="00FF52BA" w:rsidRPr="008A411A">
        <w:rPr>
          <w:color w:val="000000" w:themeColor="text1"/>
          <w:sz w:val="22"/>
          <w:szCs w:val="22"/>
        </w:rPr>
        <w:t>After the examination of the subsample, we conduct a regression analysis. The coefficients, together with corresponding</w:t>
      </w:r>
      <w:r w:rsidR="00213052" w:rsidRPr="008A411A">
        <w:rPr>
          <w:color w:val="000000" w:themeColor="text1"/>
          <w:sz w:val="22"/>
          <w:szCs w:val="22"/>
          <w:lang w:val="en-US"/>
        </w:rPr>
        <w:t xml:space="preserve"> </w:t>
      </w:r>
      <w:r w:rsidR="00213052" w:rsidRPr="008A411A">
        <w:rPr>
          <w:color w:val="000000" w:themeColor="text1"/>
          <w:sz w:val="22"/>
          <w:szCs w:val="22"/>
        </w:rPr>
        <w:t xml:space="preserve">standard deviations, are enclosed between parentheses and denoted by an asterisk to </w:t>
      </w:r>
      <w:r w:rsidR="00E80557" w:rsidRPr="008A411A">
        <w:rPr>
          <w:color w:val="000000" w:themeColor="text1"/>
          <w:sz w:val="22"/>
          <w:szCs w:val="22"/>
          <w:lang w:val="en-US"/>
        </w:rPr>
        <w:t>expres</w:t>
      </w:r>
      <w:r w:rsidR="006313BF" w:rsidRPr="008A411A">
        <w:rPr>
          <w:color w:val="000000" w:themeColor="text1"/>
          <w:sz w:val="22"/>
          <w:szCs w:val="22"/>
          <w:lang w:val="en-US"/>
        </w:rPr>
        <w:t>s</w:t>
      </w:r>
      <w:r w:rsidR="00213052" w:rsidRPr="008A411A">
        <w:rPr>
          <w:color w:val="000000" w:themeColor="text1"/>
          <w:sz w:val="22"/>
          <w:szCs w:val="22"/>
        </w:rPr>
        <w:t xml:space="preserve"> the level of significance. In Table </w:t>
      </w:r>
      <w:r w:rsidR="000E1F0B">
        <w:rPr>
          <w:color w:val="FF0000"/>
          <w:sz w:val="22"/>
          <w:szCs w:val="22"/>
          <w:lang w:val="en-US"/>
        </w:rPr>
        <w:t>6</w:t>
      </w:r>
      <w:r w:rsidR="00213052" w:rsidRPr="008A411A">
        <w:rPr>
          <w:color w:val="000000" w:themeColor="text1"/>
          <w:sz w:val="22"/>
          <w:szCs w:val="22"/>
        </w:rPr>
        <w:t>, the OLS method is employed to estimate the model, which examines how</w:t>
      </w:r>
      <w:r w:rsidR="00213052" w:rsidRPr="008A411A">
        <w:rPr>
          <w:color w:val="000000" w:themeColor="text1"/>
          <w:sz w:val="22"/>
          <w:szCs w:val="22"/>
          <w:lang w:val="vi-VN"/>
        </w:rPr>
        <w:t xml:space="preserve"> </w:t>
      </w:r>
      <w:r w:rsidR="00213052" w:rsidRPr="008A411A">
        <w:rPr>
          <w:color w:val="000000" w:themeColor="text1"/>
          <w:sz w:val="22"/>
          <w:szCs w:val="22"/>
        </w:rPr>
        <w:t>water consumption disclosure</w:t>
      </w:r>
      <w:r w:rsidR="00213052" w:rsidRPr="008A411A">
        <w:rPr>
          <w:color w:val="000000" w:themeColor="text1"/>
          <w:sz w:val="22"/>
          <w:szCs w:val="22"/>
          <w:lang w:val="vi-VN"/>
        </w:rPr>
        <w:t xml:space="preserve"> effects</w:t>
      </w:r>
      <w:r w:rsidR="00213052" w:rsidRPr="008A411A">
        <w:rPr>
          <w:color w:val="000000" w:themeColor="text1"/>
          <w:sz w:val="22"/>
          <w:szCs w:val="22"/>
        </w:rPr>
        <w:t xml:space="preserve"> enterprise value. Both variations of the OLS model were employed</w:t>
      </w:r>
      <w:r w:rsidR="00A35867" w:rsidRPr="008A411A">
        <w:rPr>
          <w:color w:val="000000" w:themeColor="text1"/>
          <w:sz w:val="22"/>
          <w:szCs w:val="22"/>
          <w:lang w:val="en-US"/>
        </w:rPr>
        <w:t xml:space="preserve"> with and</w:t>
      </w:r>
      <w:r w:rsidR="00213052" w:rsidRPr="008A411A">
        <w:rPr>
          <w:color w:val="000000" w:themeColor="text1"/>
          <w:sz w:val="22"/>
          <w:szCs w:val="22"/>
        </w:rPr>
        <w:t xml:space="preserve"> without </w:t>
      </w:r>
      <w:r w:rsidR="00A35867" w:rsidRPr="008A411A">
        <w:rPr>
          <w:color w:val="000000" w:themeColor="text1"/>
          <w:sz w:val="22"/>
          <w:szCs w:val="22"/>
          <w:lang w:val="en-US"/>
        </w:rPr>
        <w:t>year dummies</w:t>
      </w:r>
      <w:r w:rsidR="00213052" w:rsidRPr="008A411A">
        <w:rPr>
          <w:color w:val="000000" w:themeColor="text1"/>
          <w:sz w:val="22"/>
          <w:szCs w:val="22"/>
        </w:rPr>
        <w:t>.</w:t>
      </w:r>
      <w:r w:rsidR="00555A07">
        <w:rPr>
          <w:color w:val="000000" w:themeColor="text1"/>
          <w:sz w:val="22"/>
          <w:szCs w:val="22"/>
          <w:lang w:val="vi-VN"/>
        </w:rPr>
        <w:t xml:space="preserve"> </w:t>
      </w:r>
      <w:r w:rsidR="005F0220" w:rsidRPr="005F0220">
        <w:rPr>
          <w:color w:val="FF0000"/>
          <w:sz w:val="22"/>
          <w:szCs w:val="22"/>
          <w:lang w:val="en-US"/>
        </w:rPr>
        <w:t>To</w:t>
      </w:r>
      <w:r w:rsidR="00555A07">
        <w:rPr>
          <w:color w:val="FF0000"/>
          <w:sz w:val="22"/>
          <w:szCs w:val="22"/>
          <w:lang w:val="vi-VN"/>
        </w:rPr>
        <w:t xml:space="preserve"> </w:t>
      </w:r>
      <w:r w:rsidR="005F0220" w:rsidRPr="005F0220">
        <w:rPr>
          <w:color w:val="FF0000"/>
          <w:sz w:val="22"/>
          <w:szCs w:val="22"/>
          <w:lang w:val="en-US"/>
        </w:rPr>
        <w:t>assess</w:t>
      </w:r>
      <w:r w:rsidR="00555A07">
        <w:rPr>
          <w:color w:val="FF0000"/>
          <w:sz w:val="22"/>
          <w:szCs w:val="22"/>
          <w:lang w:val="vi-VN"/>
        </w:rPr>
        <w:t xml:space="preserve"> </w:t>
      </w:r>
      <w:r w:rsidR="005F0220" w:rsidRPr="005F0220">
        <w:rPr>
          <w:color w:val="FF0000"/>
          <w:sz w:val="22"/>
          <w:szCs w:val="22"/>
          <w:lang w:val="en-US"/>
        </w:rPr>
        <w:t xml:space="preserve">heteroscedasticity, we employed the Breusch-Pagan test. The presence of a significant p-value suggests the rejection of the null hypothesis, indicating the existence of heteroscedasticity. Consequently, we apply robust standard errors in the OLS estimation to account for this heteroscedasticity. Moreover, VIF values (Variance Inflation Factor) below </w:t>
      </w:r>
      <w:r w:rsidR="005F0220">
        <w:rPr>
          <w:color w:val="FF0000"/>
          <w:sz w:val="22"/>
          <w:szCs w:val="22"/>
          <w:lang w:val="en-US"/>
        </w:rPr>
        <w:t>10</w:t>
      </w:r>
      <w:r w:rsidR="005F0220" w:rsidRPr="005F0220">
        <w:rPr>
          <w:color w:val="FF0000"/>
          <w:sz w:val="22"/>
          <w:szCs w:val="22"/>
          <w:lang w:val="en-US"/>
        </w:rPr>
        <w:t xml:space="preserve"> indicate a low level of correlation among variables or low multicollinearity.</w:t>
      </w:r>
      <w:r w:rsidR="005F0220">
        <w:rPr>
          <w:color w:val="FF0000"/>
          <w:sz w:val="22"/>
          <w:szCs w:val="22"/>
          <w:lang w:val="en-US"/>
        </w:rPr>
        <w:t xml:space="preserve"> </w:t>
      </w:r>
      <w:r w:rsidR="00213052" w:rsidRPr="008A411A">
        <w:rPr>
          <w:color w:val="000000" w:themeColor="text1"/>
          <w:sz w:val="22"/>
          <w:szCs w:val="22"/>
        </w:rPr>
        <w:t>The findings from both models indicate a statistically significant impact of the WCD  on Q. Therefore, this</w:t>
      </w:r>
      <w:r w:rsidR="005955D9" w:rsidRPr="008A411A">
        <w:rPr>
          <w:color w:val="000000" w:themeColor="text1"/>
          <w:sz w:val="22"/>
          <w:szCs w:val="22"/>
          <w:lang w:val="en-US"/>
        </w:rPr>
        <w:t xml:space="preserve"> finding</w:t>
      </w:r>
      <w:r w:rsidR="00213052" w:rsidRPr="008A411A">
        <w:rPr>
          <w:color w:val="000000" w:themeColor="text1"/>
          <w:sz w:val="22"/>
          <w:szCs w:val="22"/>
        </w:rPr>
        <w:t xml:space="preserve"> provides </w:t>
      </w:r>
      <w:r w:rsidR="00D92078" w:rsidRPr="008A411A">
        <w:rPr>
          <w:color w:val="000000" w:themeColor="text1"/>
          <w:sz w:val="22"/>
          <w:szCs w:val="22"/>
          <w:lang w:val="en-US"/>
        </w:rPr>
        <w:t>approval</w:t>
      </w:r>
      <w:r w:rsidR="00213052" w:rsidRPr="008A411A">
        <w:rPr>
          <w:color w:val="000000" w:themeColor="text1"/>
          <w:sz w:val="22"/>
          <w:szCs w:val="22"/>
        </w:rPr>
        <w:t xml:space="preserve"> to the </w:t>
      </w:r>
      <w:r w:rsidR="00D92078" w:rsidRPr="008A411A">
        <w:rPr>
          <w:color w:val="000000" w:themeColor="text1"/>
          <w:sz w:val="22"/>
          <w:szCs w:val="22"/>
          <w:lang w:val="en-US"/>
        </w:rPr>
        <w:t xml:space="preserve">above </w:t>
      </w:r>
      <w:r w:rsidR="00213052" w:rsidRPr="008A411A">
        <w:rPr>
          <w:color w:val="000000" w:themeColor="text1"/>
          <w:sz w:val="22"/>
          <w:szCs w:val="22"/>
        </w:rPr>
        <w:t xml:space="preserve">hypothesis, </w:t>
      </w:r>
      <w:r w:rsidR="00D92078" w:rsidRPr="008A411A">
        <w:rPr>
          <w:color w:val="000000" w:themeColor="text1"/>
          <w:sz w:val="22"/>
          <w:szCs w:val="22"/>
          <w:lang w:val="en-US"/>
        </w:rPr>
        <w:t>revealing</w:t>
      </w:r>
      <w:r w:rsidR="00213052" w:rsidRPr="008A411A">
        <w:rPr>
          <w:color w:val="000000" w:themeColor="text1"/>
          <w:sz w:val="22"/>
          <w:szCs w:val="22"/>
        </w:rPr>
        <w:t xml:space="preserve"> water consumption disclosure has a favorable </w:t>
      </w:r>
      <w:r w:rsidR="00D92078" w:rsidRPr="008A411A">
        <w:rPr>
          <w:color w:val="000000" w:themeColor="text1"/>
          <w:sz w:val="22"/>
          <w:szCs w:val="22"/>
          <w:lang w:val="en-US"/>
        </w:rPr>
        <w:t>effect on</w:t>
      </w:r>
      <w:r w:rsidR="00213052" w:rsidRPr="008A411A">
        <w:rPr>
          <w:color w:val="000000" w:themeColor="text1"/>
          <w:sz w:val="22"/>
          <w:szCs w:val="22"/>
        </w:rPr>
        <w:t xml:space="preserve"> </w:t>
      </w:r>
      <w:r w:rsidR="00D92078" w:rsidRPr="008A411A">
        <w:rPr>
          <w:color w:val="000000" w:themeColor="text1"/>
          <w:sz w:val="22"/>
          <w:szCs w:val="22"/>
          <w:lang w:val="en-US"/>
        </w:rPr>
        <w:t>corporation</w:t>
      </w:r>
      <w:r w:rsidR="00213052" w:rsidRPr="008A411A">
        <w:rPr>
          <w:color w:val="000000" w:themeColor="text1"/>
          <w:sz w:val="22"/>
          <w:szCs w:val="22"/>
        </w:rPr>
        <w:t xml:space="preserve"> value.</w:t>
      </w:r>
      <w:r w:rsidR="005F0220">
        <w:rPr>
          <w:color w:val="000000" w:themeColor="text1"/>
          <w:sz w:val="22"/>
          <w:szCs w:val="22"/>
          <w:lang w:val="en-US"/>
        </w:rPr>
        <w:t xml:space="preserve"> </w:t>
      </w:r>
    </w:p>
    <w:p w14:paraId="1047FEF9" w14:textId="43D553B8" w:rsidR="001545BD" w:rsidRPr="000262FC" w:rsidRDefault="001545BD" w:rsidP="000262FC">
      <w:pPr>
        <w:shd w:val="clear" w:color="auto" w:fill="FFFFFF"/>
        <w:tabs>
          <w:tab w:val="left" w:pos="567"/>
          <w:tab w:val="right" w:pos="9072"/>
        </w:tabs>
        <w:spacing w:after="120" w:line="312" w:lineRule="auto"/>
        <w:jc w:val="both"/>
        <w:rPr>
          <w:color w:val="000000" w:themeColor="text1"/>
        </w:rPr>
      </w:pPr>
      <w:r w:rsidRPr="008A411A">
        <w:rPr>
          <w:b/>
          <w:color w:val="000000" w:themeColor="text1"/>
          <w:sz w:val="20"/>
          <w:szCs w:val="20"/>
        </w:rPr>
        <w:t xml:space="preserve">Table </w:t>
      </w:r>
      <w:r w:rsidR="00B52EDC">
        <w:rPr>
          <w:b/>
          <w:color w:val="FF0000"/>
          <w:sz w:val="20"/>
          <w:szCs w:val="20"/>
          <w:lang w:val="en-US"/>
        </w:rPr>
        <w:t>6</w:t>
      </w:r>
      <w:r w:rsidRPr="008A411A">
        <w:rPr>
          <w:b/>
          <w:color w:val="000000" w:themeColor="text1"/>
          <w:sz w:val="20"/>
          <w:szCs w:val="20"/>
        </w:rPr>
        <w:t>.</w:t>
      </w:r>
      <w:r w:rsidRPr="008A411A">
        <w:rPr>
          <w:color w:val="000000" w:themeColor="text1"/>
          <w:sz w:val="20"/>
          <w:szCs w:val="20"/>
        </w:rPr>
        <w:t xml:space="preserve"> Impact of Water Consumption Disclosure on Firm Value </w:t>
      </w:r>
    </w:p>
    <w:tbl>
      <w:tblPr>
        <w:tblW w:w="4316" w:type="dxa"/>
        <w:tblInd w:w="-12" w:type="dxa"/>
        <w:tblLayout w:type="fixed"/>
        <w:tblLook w:val="0000" w:firstRow="0" w:lastRow="0" w:firstColumn="0" w:lastColumn="0" w:noHBand="0" w:noVBand="0"/>
      </w:tblPr>
      <w:tblGrid>
        <w:gridCol w:w="1978"/>
        <w:gridCol w:w="999"/>
        <w:gridCol w:w="1339"/>
      </w:tblGrid>
      <w:tr w:rsidR="001545BD" w:rsidRPr="000C2774" w14:paraId="1B756056" w14:textId="77777777" w:rsidTr="00402FC0">
        <w:trPr>
          <w:trHeight w:val="155"/>
        </w:trPr>
        <w:tc>
          <w:tcPr>
            <w:tcW w:w="1978" w:type="dxa"/>
            <w:tcBorders>
              <w:top w:val="single" w:sz="4" w:space="0" w:color="000000"/>
              <w:left w:val="single" w:sz="4" w:space="0" w:color="000000"/>
              <w:bottom w:val="single" w:sz="4" w:space="0" w:color="000000"/>
              <w:right w:val="single" w:sz="4" w:space="0" w:color="000000"/>
            </w:tcBorders>
          </w:tcPr>
          <w:p w14:paraId="350D41D7" w14:textId="77777777" w:rsidR="001545BD" w:rsidRPr="000C2774" w:rsidRDefault="001545BD" w:rsidP="00D04A00">
            <w:pPr>
              <w:rPr>
                <w:color w:val="000000" w:themeColor="text1"/>
                <w:sz w:val="18"/>
                <w:szCs w:val="18"/>
              </w:rPr>
            </w:pPr>
            <w:r w:rsidRPr="000C2774">
              <w:rPr>
                <w:b/>
                <w:color w:val="000000" w:themeColor="text1"/>
                <w:sz w:val="18"/>
                <w:szCs w:val="18"/>
              </w:rPr>
              <w:t>Dependent variable</w:t>
            </w:r>
          </w:p>
        </w:tc>
        <w:tc>
          <w:tcPr>
            <w:tcW w:w="2338" w:type="dxa"/>
            <w:gridSpan w:val="2"/>
            <w:tcBorders>
              <w:top w:val="single" w:sz="4" w:space="0" w:color="000000"/>
              <w:left w:val="nil"/>
              <w:bottom w:val="single" w:sz="4" w:space="0" w:color="000000"/>
              <w:right w:val="single" w:sz="4" w:space="0" w:color="000000"/>
            </w:tcBorders>
          </w:tcPr>
          <w:p w14:paraId="58A3B576" w14:textId="77777777" w:rsidR="001545BD" w:rsidRPr="000C2774" w:rsidRDefault="001545BD" w:rsidP="00D04A00">
            <w:pPr>
              <w:jc w:val="center"/>
              <w:rPr>
                <w:color w:val="000000" w:themeColor="text1"/>
                <w:sz w:val="18"/>
                <w:szCs w:val="18"/>
              </w:rPr>
            </w:pPr>
            <w:r w:rsidRPr="000C2774">
              <w:rPr>
                <w:b/>
                <w:color w:val="000000" w:themeColor="text1"/>
                <w:sz w:val="18"/>
                <w:szCs w:val="18"/>
              </w:rPr>
              <w:t>Q</w:t>
            </w:r>
          </w:p>
        </w:tc>
      </w:tr>
      <w:tr w:rsidR="001545BD" w:rsidRPr="000C2774" w14:paraId="169B6B69" w14:textId="77777777" w:rsidTr="00402FC0">
        <w:trPr>
          <w:trHeight w:val="114"/>
        </w:trPr>
        <w:tc>
          <w:tcPr>
            <w:tcW w:w="1978" w:type="dxa"/>
            <w:tcBorders>
              <w:top w:val="single" w:sz="4" w:space="0" w:color="000000"/>
              <w:left w:val="single" w:sz="4" w:space="0" w:color="000000"/>
              <w:bottom w:val="single" w:sz="4" w:space="0" w:color="000000"/>
              <w:right w:val="single" w:sz="4" w:space="0" w:color="000000"/>
            </w:tcBorders>
          </w:tcPr>
          <w:p w14:paraId="00FD8F60" w14:textId="77777777" w:rsidR="001545BD" w:rsidRPr="000C2774" w:rsidRDefault="001545BD" w:rsidP="00D04A00">
            <w:pPr>
              <w:rPr>
                <w:color w:val="000000" w:themeColor="text1"/>
                <w:sz w:val="18"/>
                <w:szCs w:val="18"/>
              </w:rPr>
            </w:pPr>
            <w:r w:rsidRPr="000C2774">
              <w:rPr>
                <w:b/>
                <w:color w:val="000000" w:themeColor="text1"/>
                <w:sz w:val="18"/>
                <w:szCs w:val="18"/>
              </w:rPr>
              <w:t> Method</w:t>
            </w:r>
          </w:p>
        </w:tc>
        <w:tc>
          <w:tcPr>
            <w:tcW w:w="999" w:type="dxa"/>
            <w:tcBorders>
              <w:top w:val="single" w:sz="4" w:space="0" w:color="000000"/>
              <w:left w:val="nil"/>
              <w:bottom w:val="single" w:sz="4" w:space="0" w:color="000000"/>
              <w:right w:val="single" w:sz="4" w:space="0" w:color="000000"/>
            </w:tcBorders>
          </w:tcPr>
          <w:p w14:paraId="1A71F7F8" w14:textId="77777777" w:rsidR="001545BD" w:rsidRPr="000C2774" w:rsidRDefault="001545BD" w:rsidP="00D04A00">
            <w:pPr>
              <w:rPr>
                <w:color w:val="000000" w:themeColor="text1"/>
                <w:sz w:val="18"/>
                <w:szCs w:val="18"/>
              </w:rPr>
            </w:pPr>
            <w:r w:rsidRPr="000C2774">
              <w:rPr>
                <w:b/>
                <w:color w:val="000000" w:themeColor="text1"/>
                <w:sz w:val="18"/>
                <w:szCs w:val="18"/>
              </w:rPr>
              <w:t>OLS</w:t>
            </w:r>
          </w:p>
        </w:tc>
        <w:tc>
          <w:tcPr>
            <w:tcW w:w="1339" w:type="dxa"/>
            <w:tcBorders>
              <w:top w:val="single" w:sz="4" w:space="0" w:color="000000"/>
              <w:left w:val="nil"/>
              <w:bottom w:val="single" w:sz="4" w:space="0" w:color="000000"/>
              <w:right w:val="single" w:sz="4" w:space="0" w:color="000000"/>
            </w:tcBorders>
          </w:tcPr>
          <w:p w14:paraId="2142B160" w14:textId="77777777" w:rsidR="001545BD" w:rsidRPr="000C2774" w:rsidRDefault="001545BD" w:rsidP="00D04A00">
            <w:pPr>
              <w:rPr>
                <w:color w:val="000000" w:themeColor="text1"/>
                <w:sz w:val="18"/>
                <w:szCs w:val="18"/>
              </w:rPr>
            </w:pPr>
            <w:r w:rsidRPr="000C2774">
              <w:rPr>
                <w:b/>
                <w:color w:val="000000" w:themeColor="text1"/>
                <w:sz w:val="18"/>
                <w:szCs w:val="18"/>
              </w:rPr>
              <w:t>OLS</w:t>
            </w:r>
          </w:p>
        </w:tc>
      </w:tr>
      <w:tr w:rsidR="001545BD" w:rsidRPr="000C2774" w14:paraId="6AF5816D" w14:textId="77777777" w:rsidTr="00402FC0">
        <w:trPr>
          <w:trHeight w:val="255"/>
        </w:trPr>
        <w:tc>
          <w:tcPr>
            <w:tcW w:w="1978" w:type="dxa"/>
            <w:tcBorders>
              <w:top w:val="single" w:sz="4" w:space="0" w:color="000000"/>
              <w:left w:val="single" w:sz="4" w:space="0" w:color="000000"/>
              <w:right w:val="single" w:sz="4" w:space="0" w:color="000000"/>
            </w:tcBorders>
          </w:tcPr>
          <w:p w14:paraId="63744776" w14:textId="77777777" w:rsidR="001545BD" w:rsidRPr="000C2774" w:rsidRDefault="001545BD" w:rsidP="00D04A00">
            <w:pPr>
              <w:rPr>
                <w:color w:val="000000" w:themeColor="text1"/>
                <w:sz w:val="18"/>
                <w:szCs w:val="18"/>
              </w:rPr>
            </w:pPr>
            <w:r w:rsidRPr="000C2774">
              <w:rPr>
                <w:b/>
                <w:color w:val="000000" w:themeColor="text1"/>
                <w:sz w:val="18"/>
                <w:szCs w:val="18"/>
              </w:rPr>
              <w:t>WCD</w:t>
            </w:r>
          </w:p>
        </w:tc>
        <w:tc>
          <w:tcPr>
            <w:tcW w:w="999" w:type="dxa"/>
            <w:tcBorders>
              <w:top w:val="single" w:sz="4" w:space="0" w:color="000000"/>
              <w:left w:val="nil"/>
              <w:right w:val="single" w:sz="4" w:space="0" w:color="000000"/>
            </w:tcBorders>
          </w:tcPr>
          <w:p w14:paraId="7EE677C8" w14:textId="77777777" w:rsidR="001545BD" w:rsidRPr="000C2774" w:rsidRDefault="001545BD" w:rsidP="00D04A00">
            <w:pPr>
              <w:rPr>
                <w:color w:val="000000" w:themeColor="text1"/>
                <w:sz w:val="18"/>
                <w:szCs w:val="18"/>
                <w:vertAlign w:val="superscript"/>
              </w:rPr>
            </w:pPr>
            <w:r w:rsidRPr="000C2774">
              <w:rPr>
                <w:b/>
                <w:color w:val="000000" w:themeColor="text1"/>
                <w:sz w:val="18"/>
                <w:szCs w:val="18"/>
              </w:rPr>
              <w:t>0.354</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6A8E2A31" w14:textId="77777777" w:rsidR="001545BD" w:rsidRPr="000C2774" w:rsidRDefault="001545BD" w:rsidP="00D04A00">
            <w:pPr>
              <w:rPr>
                <w:color w:val="000000" w:themeColor="text1"/>
                <w:sz w:val="18"/>
                <w:szCs w:val="18"/>
              </w:rPr>
            </w:pPr>
            <w:r w:rsidRPr="000C2774">
              <w:rPr>
                <w:b/>
                <w:color w:val="000000" w:themeColor="text1"/>
                <w:sz w:val="18"/>
                <w:szCs w:val="18"/>
              </w:rPr>
              <w:t>0.356</w:t>
            </w:r>
            <w:r w:rsidRPr="000C2774">
              <w:rPr>
                <w:b/>
                <w:color w:val="000000" w:themeColor="text1"/>
                <w:sz w:val="18"/>
                <w:szCs w:val="18"/>
                <w:vertAlign w:val="superscript"/>
              </w:rPr>
              <w:t>***</w:t>
            </w:r>
          </w:p>
        </w:tc>
      </w:tr>
      <w:tr w:rsidR="001545BD" w:rsidRPr="000C2774" w14:paraId="7AE65343" w14:textId="77777777" w:rsidTr="00402FC0">
        <w:trPr>
          <w:trHeight w:val="244"/>
        </w:trPr>
        <w:tc>
          <w:tcPr>
            <w:tcW w:w="1978" w:type="dxa"/>
            <w:tcBorders>
              <w:left w:val="single" w:sz="4" w:space="0" w:color="000000"/>
              <w:bottom w:val="single" w:sz="4" w:space="0" w:color="000000"/>
              <w:right w:val="single" w:sz="4" w:space="0" w:color="000000"/>
            </w:tcBorders>
          </w:tcPr>
          <w:p w14:paraId="67731474"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44E488AC" w14:textId="77777777" w:rsidR="001545BD" w:rsidRPr="000C2774" w:rsidRDefault="001545BD" w:rsidP="00D04A00">
            <w:pPr>
              <w:rPr>
                <w:color w:val="000000" w:themeColor="text1"/>
                <w:sz w:val="18"/>
                <w:szCs w:val="18"/>
              </w:rPr>
            </w:pPr>
            <w:r w:rsidRPr="000C2774">
              <w:rPr>
                <w:color w:val="000000" w:themeColor="text1"/>
                <w:sz w:val="18"/>
                <w:szCs w:val="18"/>
              </w:rPr>
              <w:t>(0.055)</w:t>
            </w:r>
          </w:p>
        </w:tc>
        <w:tc>
          <w:tcPr>
            <w:tcW w:w="1339" w:type="dxa"/>
            <w:tcBorders>
              <w:left w:val="nil"/>
              <w:bottom w:val="single" w:sz="4" w:space="0" w:color="000000"/>
              <w:right w:val="single" w:sz="4" w:space="0" w:color="000000"/>
            </w:tcBorders>
          </w:tcPr>
          <w:p w14:paraId="0E5C02DB" w14:textId="77777777" w:rsidR="001545BD" w:rsidRPr="000C2774" w:rsidRDefault="001545BD" w:rsidP="00D04A00">
            <w:pPr>
              <w:rPr>
                <w:color w:val="000000" w:themeColor="text1"/>
                <w:sz w:val="18"/>
                <w:szCs w:val="18"/>
              </w:rPr>
            </w:pPr>
            <w:r w:rsidRPr="000C2774">
              <w:rPr>
                <w:color w:val="000000" w:themeColor="text1"/>
                <w:sz w:val="18"/>
                <w:szCs w:val="18"/>
              </w:rPr>
              <w:t>(0.064)</w:t>
            </w:r>
          </w:p>
        </w:tc>
      </w:tr>
      <w:tr w:rsidR="001545BD" w:rsidRPr="000C2774" w14:paraId="54F0698B" w14:textId="77777777" w:rsidTr="00402FC0">
        <w:trPr>
          <w:trHeight w:val="255"/>
        </w:trPr>
        <w:tc>
          <w:tcPr>
            <w:tcW w:w="1978" w:type="dxa"/>
            <w:tcBorders>
              <w:top w:val="single" w:sz="4" w:space="0" w:color="000000"/>
              <w:left w:val="single" w:sz="4" w:space="0" w:color="000000"/>
              <w:right w:val="single" w:sz="4" w:space="0" w:color="000000"/>
            </w:tcBorders>
          </w:tcPr>
          <w:p w14:paraId="71152B05" w14:textId="77777777" w:rsidR="001545BD" w:rsidRPr="000C2774" w:rsidRDefault="001545BD" w:rsidP="00D04A00">
            <w:pPr>
              <w:rPr>
                <w:color w:val="000000" w:themeColor="text1"/>
                <w:sz w:val="18"/>
                <w:szCs w:val="18"/>
              </w:rPr>
            </w:pPr>
            <w:r w:rsidRPr="000C2774">
              <w:rPr>
                <w:b/>
                <w:color w:val="000000" w:themeColor="text1"/>
                <w:sz w:val="18"/>
                <w:szCs w:val="18"/>
              </w:rPr>
              <w:t>GOV</w:t>
            </w:r>
          </w:p>
        </w:tc>
        <w:tc>
          <w:tcPr>
            <w:tcW w:w="999" w:type="dxa"/>
            <w:tcBorders>
              <w:top w:val="single" w:sz="4" w:space="0" w:color="000000"/>
              <w:left w:val="nil"/>
              <w:right w:val="single" w:sz="4" w:space="0" w:color="000000"/>
            </w:tcBorders>
          </w:tcPr>
          <w:p w14:paraId="54205E6B" w14:textId="77777777" w:rsidR="001545BD" w:rsidRPr="000C2774" w:rsidRDefault="001545BD" w:rsidP="00D04A00">
            <w:pPr>
              <w:rPr>
                <w:color w:val="000000" w:themeColor="text1"/>
                <w:sz w:val="18"/>
                <w:szCs w:val="18"/>
              </w:rPr>
            </w:pPr>
            <w:r w:rsidRPr="000C2774">
              <w:rPr>
                <w:b/>
                <w:color w:val="000000" w:themeColor="text1"/>
                <w:sz w:val="18"/>
                <w:szCs w:val="18"/>
              </w:rPr>
              <w:t>0.928</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78D31598" w14:textId="77777777" w:rsidR="001545BD" w:rsidRPr="000C2774" w:rsidRDefault="001545BD" w:rsidP="00D04A00">
            <w:pPr>
              <w:rPr>
                <w:color w:val="000000" w:themeColor="text1"/>
                <w:sz w:val="18"/>
                <w:szCs w:val="18"/>
              </w:rPr>
            </w:pPr>
            <w:r w:rsidRPr="000C2774">
              <w:rPr>
                <w:b/>
                <w:color w:val="000000" w:themeColor="text1"/>
                <w:sz w:val="18"/>
                <w:szCs w:val="18"/>
              </w:rPr>
              <w:t>0.947</w:t>
            </w:r>
            <w:r w:rsidRPr="000C2774">
              <w:rPr>
                <w:b/>
                <w:color w:val="000000" w:themeColor="text1"/>
                <w:sz w:val="18"/>
                <w:szCs w:val="18"/>
                <w:vertAlign w:val="superscript"/>
              </w:rPr>
              <w:t>***</w:t>
            </w:r>
          </w:p>
        </w:tc>
      </w:tr>
      <w:tr w:rsidR="001545BD" w:rsidRPr="000C2774" w14:paraId="002241E4" w14:textId="77777777" w:rsidTr="00402FC0">
        <w:trPr>
          <w:trHeight w:val="255"/>
        </w:trPr>
        <w:tc>
          <w:tcPr>
            <w:tcW w:w="1978" w:type="dxa"/>
            <w:tcBorders>
              <w:left w:val="single" w:sz="4" w:space="0" w:color="000000"/>
              <w:bottom w:val="single" w:sz="4" w:space="0" w:color="000000"/>
              <w:right w:val="single" w:sz="4" w:space="0" w:color="000000"/>
            </w:tcBorders>
          </w:tcPr>
          <w:p w14:paraId="260DE71E"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7E6839C5" w14:textId="77777777" w:rsidR="001545BD" w:rsidRPr="000C2774" w:rsidRDefault="001545BD" w:rsidP="00D04A00">
            <w:pPr>
              <w:rPr>
                <w:color w:val="000000" w:themeColor="text1"/>
                <w:sz w:val="18"/>
                <w:szCs w:val="18"/>
              </w:rPr>
            </w:pPr>
            <w:r w:rsidRPr="000C2774">
              <w:rPr>
                <w:color w:val="000000" w:themeColor="text1"/>
                <w:sz w:val="18"/>
                <w:szCs w:val="18"/>
              </w:rPr>
              <w:t>(0.207)</w:t>
            </w:r>
          </w:p>
        </w:tc>
        <w:tc>
          <w:tcPr>
            <w:tcW w:w="1339" w:type="dxa"/>
            <w:tcBorders>
              <w:left w:val="nil"/>
              <w:bottom w:val="single" w:sz="4" w:space="0" w:color="000000"/>
              <w:right w:val="single" w:sz="4" w:space="0" w:color="000000"/>
            </w:tcBorders>
          </w:tcPr>
          <w:p w14:paraId="7F7D2C87" w14:textId="77777777" w:rsidR="001545BD" w:rsidRPr="000C2774" w:rsidRDefault="001545BD" w:rsidP="00D04A00">
            <w:pPr>
              <w:rPr>
                <w:color w:val="000000" w:themeColor="text1"/>
                <w:sz w:val="18"/>
                <w:szCs w:val="18"/>
              </w:rPr>
            </w:pPr>
            <w:r w:rsidRPr="000C2774">
              <w:rPr>
                <w:color w:val="000000" w:themeColor="text1"/>
                <w:sz w:val="18"/>
                <w:szCs w:val="18"/>
              </w:rPr>
              <w:t>(0.210)</w:t>
            </w:r>
          </w:p>
        </w:tc>
      </w:tr>
      <w:tr w:rsidR="001545BD" w:rsidRPr="000C2774" w14:paraId="22896FE7" w14:textId="77777777" w:rsidTr="00402FC0">
        <w:trPr>
          <w:trHeight w:val="255"/>
        </w:trPr>
        <w:tc>
          <w:tcPr>
            <w:tcW w:w="1978" w:type="dxa"/>
            <w:tcBorders>
              <w:top w:val="single" w:sz="4" w:space="0" w:color="000000"/>
              <w:left w:val="single" w:sz="4" w:space="0" w:color="000000"/>
              <w:right w:val="single" w:sz="4" w:space="0" w:color="000000"/>
            </w:tcBorders>
          </w:tcPr>
          <w:p w14:paraId="3D466B45" w14:textId="77777777" w:rsidR="001545BD" w:rsidRPr="000C2774" w:rsidRDefault="001545BD" w:rsidP="00D04A00">
            <w:pPr>
              <w:rPr>
                <w:color w:val="000000" w:themeColor="text1"/>
                <w:sz w:val="18"/>
                <w:szCs w:val="18"/>
              </w:rPr>
            </w:pPr>
            <w:r w:rsidRPr="000C2774">
              <w:rPr>
                <w:b/>
                <w:color w:val="000000" w:themeColor="text1"/>
                <w:sz w:val="18"/>
                <w:szCs w:val="18"/>
              </w:rPr>
              <w:t>LEV</w:t>
            </w:r>
          </w:p>
        </w:tc>
        <w:tc>
          <w:tcPr>
            <w:tcW w:w="999" w:type="dxa"/>
            <w:tcBorders>
              <w:top w:val="single" w:sz="4" w:space="0" w:color="000000"/>
              <w:left w:val="nil"/>
              <w:right w:val="single" w:sz="4" w:space="0" w:color="000000"/>
            </w:tcBorders>
          </w:tcPr>
          <w:p w14:paraId="518E0CAF" w14:textId="77777777" w:rsidR="001545BD" w:rsidRPr="000C2774" w:rsidRDefault="001545BD" w:rsidP="00D04A00">
            <w:pPr>
              <w:rPr>
                <w:color w:val="000000" w:themeColor="text1"/>
                <w:sz w:val="18"/>
                <w:szCs w:val="18"/>
              </w:rPr>
            </w:pPr>
            <w:r w:rsidRPr="000C2774">
              <w:rPr>
                <w:b/>
                <w:color w:val="000000" w:themeColor="text1"/>
                <w:sz w:val="18"/>
                <w:szCs w:val="18"/>
              </w:rPr>
              <w:t>-0.187</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51897CE6" w14:textId="77777777" w:rsidR="001545BD" w:rsidRPr="000C2774" w:rsidRDefault="001545BD" w:rsidP="00D04A00">
            <w:pPr>
              <w:rPr>
                <w:color w:val="000000" w:themeColor="text1"/>
                <w:sz w:val="18"/>
                <w:szCs w:val="18"/>
              </w:rPr>
            </w:pPr>
            <w:r w:rsidRPr="000C2774">
              <w:rPr>
                <w:b/>
                <w:color w:val="000000" w:themeColor="text1"/>
                <w:sz w:val="18"/>
                <w:szCs w:val="18"/>
              </w:rPr>
              <w:t>-0.188</w:t>
            </w:r>
            <w:r w:rsidRPr="000C2774">
              <w:rPr>
                <w:b/>
                <w:color w:val="000000" w:themeColor="text1"/>
                <w:sz w:val="18"/>
                <w:szCs w:val="18"/>
                <w:vertAlign w:val="superscript"/>
              </w:rPr>
              <w:t>***</w:t>
            </w:r>
          </w:p>
        </w:tc>
      </w:tr>
      <w:tr w:rsidR="001545BD" w:rsidRPr="000C2774" w14:paraId="535CFD5F" w14:textId="77777777" w:rsidTr="00402FC0">
        <w:trPr>
          <w:trHeight w:val="255"/>
        </w:trPr>
        <w:tc>
          <w:tcPr>
            <w:tcW w:w="1978" w:type="dxa"/>
            <w:tcBorders>
              <w:left w:val="single" w:sz="4" w:space="0" w:color="000000"/>
              <w:bottom w:val="single" w:sz="4" w:space="0" w:color="000000"/>
              <w:right w:val="single" w:sz="4" w:space="0" w:color="000000"/>
            </w:tcBorders>
          </w:tcPr>
          <w:p w14:paraId="0D96BD6C"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6AED9D2B" w14:textId="77777777" w:rsidR="001545BD" w:rsidRPr="000C2774" w:rsidRDefault="001545BD" w:rsidP="00D04A00">
            <w:pPr>
              <w:rPr>
                <w:color w:val="000000" w:themeColor="text1"/>
                <w:sz w:val="18"/>
                <w:szCs w:val="18"/>
              </w:rPr>
            </w:pPr>
            <w:r w:rsidRPr="000C2774">
              <w:rPr>
                <w:color w:val="000000" w:themeColor="text1"/>
                <w:sz w:val="18"/>
                <w:szCs w:val="18"/>
              </w:rPr>
              <w:t>(0.057)</w:t>
            </w:r>
          </w:p>
        </w:tc>
        <w:tc>
          <w:tcPr>
            <w:tcW w:w="1339" w:type="dxa"/>
            <w:tcBorders>
              <w:left w:val="nil"/>
              <w:bottom w:val="single" w:sz="4" w:space="0" w:color="000000"/>
              <w:right w:val="single" w:sz="4" w:space="0" w:color="000000"/>
            </w:tcBorders>
          </w:tcPr>
          <w:p w14:paraId="38B358A8" w14:textId="77777777" w:rsidR="001545BD" w:rsidRPr="000C2774" w:rsidRDefault="001545BD" w:rsidP="00D04A00">
            <w:pPr>
              <w:rPr>
                <w:color w:val="000000" w:themeColor="text1"/>
                <w:sz w:val="18"/>
                <w:szCs w:val="18"/>
              </w:rPr>
            </w:pPr>
            <w:r w:rsidRPr="000C2774">
              <w:rPr>
                <w:color w:val="000000" w:themeColor="text1"/>
                <w:sz w:val="18"/>
                <w:szCs w:val="18"/>
              </w:rPr>
              <w:t>(0.058)</w:t>
            </w:r>
          </w:p>
        </w:tc>
      </w:tr>
      <w:tr w:rsidR="001545BD" w:rsidRPr="000C2774" w14:paraId="489B4860" w14:textId="77777777" w:rsidTr="00402FC0">
        <w:trPr>
          <w:trHeight w:val="255"/>
        </w:trPr>
        <w:tc>
          <w:tcPr>
            <w:tcW w:w="1978" w:type="dxa"/>
            <w:tcBorders>
              <w:top w:val="single" w:sz="4" w:space="0" w:color="000000"/>
              <w:left w:val="single" w:sz="4" w:space="0" w:color="000000"/>
              <w:right w:val="single" w:sz="4" w:space="0" w:color="000000"/>
            </w:tcBorders>
          </w:tcPr>
          <w:p w14:paraId="31710545" w14:textId="77777777" w:rsidR="001545BD" w:rsidRPr="000C2774" w:rsidRDefault="001545BD" w:rsidP="00D04A00">
            <w:pPr>
              <w:rPr>
                <w:color w:val="000000" w:themeColor="text1"/>
                <w:sz w:val="18"/>
                <w:szCs w:val="18"/>
              </w:rPr>
            </w:pPr>
            <w:r w:rsidRPr="000C2774">
              <w:rPr>
                <w:b/>
                <w:color w:val="000000" w:themeColor="text1"/>
                <w:sz w:val="18"/>
                <w:szCs w:val="18"/>
              </w:rPr>
              <w:t>SIZE</w:t>
            </w:r>
          </w:p>
        </w:tc>
        <w:tc>
          <w:tcPr>
            <w:tcW w:w="999" w:type="dxa"/>
            <w:tcBorders>
              <w:top w:val="single" w:sz="4" w:space="0" w:color="000000"/>
              <w:left w:val="nil"/>
              <w:right w:val="single" w:sz="4" w:space="0" w:color="000000"/>
            </w:tcBorders>
          </w:tcPr>
          <w:p w14:paraId="57E40726" w14:textId="77777777" w:rsidR="001545BD" w:rsidRPr="000C2774" w:rsidRDefault="001545BD" w:rsidP="00D04A00">
            <w:pPr>
              <w:rPr>
                <w:color w:val="000000" w:themeColor="text1"/>
                <w:sz w:val="18"/>
                <w:szCs w:val="18"/>
              </w:rPr>
            </w:pPr>
            <w:r w:rsidRPr="000C2774">
              <w:rPr>
                <w:b/>
                <w:color w:val="000000" w:themeColor="text1"/>
                <w:sz w:val="18"/>
                <w:szCs w:val="18"/>
              </w:rPr>
              <w:t>0.098</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61F329E6" w14:textId="77777777" w:rsidR="001545BD" w:rsidRPr="000C2774" w:rsidRDefault="001545BD" w:rsidP="00D04A00">
            <w:pPr>
              <w:rPr>
                <w:color w:val="000000" w:themeColor="text1"/>
                <w:sz w:val="18"/>
                <w:szCs w:val="18"/>
              </w:rPr>
            </w:pPr>
            <w:r w:rsidRPr="000C2774">
              <w:rPr>
                <w:b/>
                <w:color w:val="000000" w:themeColor="text1"/>
                <w:sz w:val="18"/>
                <w:szCs w:val="18"/>
              </w:rPr>
              <w:t>0.100</w:t>
            </w:r>
            <w:r w:rsidRPr="000C2774">
              <w:rPr>
                <w:b/>
                <w:color w:val="000000" w:themeColor="text1"/>
                <w:sz w:val="18"/>
                <w:szCs w:val="18"/>
                <w:vertAlign w:val="superscript"/>
              </w:rPr>
              <w:t>***</w:t>
            </w:r>
          </w:p>
        </w:tc>
      </w:tr>
      <w:tr w:rsidR="001545BD" w:rsidRPr="000C2774" w14:paraId="07D842B8" w14:textId="77777777" w:rsidTr="00402FC0">
        <w:trPr>
          <w:trHeight w:val="255"/>
        </w:trPr>
        <w:tc>
          <w:tcPr>
            <w:tcW w:w="1978" w:type="dxa"/>
            <w:tcBorders>
              <w:left w:val="single" w:sz="4" w:space="0" w:color="000000"/>
              <w:bottom w:val="single" w:sz="4" w:space="0" w:color="000000"/>
              <w:right w:val="single" w:sz="4" w:space="0" w:color="000000"/>
            </w:tcBorders>
          </w:tcPr>
          <w:p w14:paraId="08347354"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5F3918EF" w14:textId="77777777" w:rsidR="001545BD" w:rsidRPr="000C2774" w:rsidRDefault="001545BD" w:rsidP="00D04A00">
            <w:pPr>
              <w:rPr>
                <w:color w:val="000000" w:themeColor="text1"/>
                <w:sz w:val="18"/>
                <w:szCs w:val="18"/>
              </w:rPr>
            </w:pPr>
            <w:r w:rsidRPr="000C2774">
              <w:rPr>
                <w:color w:val="000000" w:themeColor="text1"/>
                <w:sz w:val="18"/>
                <w:szCs w:val="18"/>
              </w:rPr>
              <w:t>(0.031)</w:t>
            </w:r>
          </w:p>
        </w:tc>
        <w:tc>
          <w:tcPr>
            <w:tcW w:w="1339" w:type="dxa"/>
            <w:tcBorders>
              <w:left w:val="nil"/>
              <w:bottom w:val="single" w:sz="4" w:space="0" w:color="000000"/>
              <w:right w:val="single" w:sz="4" w:space="0" w:color="000000"/>
            </w:tcBorders>
          </w:tcPr>
          <w:p w14:paraId="2C7E643D" w14:textId="77777777" w:rsidR="001545BD" w:rsidRPr="000C2774" w:rsidRDefault="001545BD" w:rsidP="00D04A00">
            <w:pPr>
              <w:rPr>
                <w:color w:val="000000" w:themeColor="text1"/>
                <w:sz w:val="18"/>
                <w:szCs w:val="18"/>
              </w:rPr>
            </w:pPr>
            <w:r w:rsidRPr="000C2774">
              <w:rPr>
                <w:color w:val="000000" w:themeColor="text1"/>
                <w:sz w:val="18"/>
                <w:szCs w:val="18"/>
              </w:rPr>
              <w:t>(0.032)</w:t>
            </w:r>
          </w:p>
        </w:tc>
      </w:tr>
      <w:tr w:rsidR="001545BD" w:rsidRPr="000C2774" w14:paraId="08C1A16D" w14:textId="77777777" w:rsidTr="00402FC0">
        <w:trPr>
          <w:trHeight w:val="255"/>
        </w:trPr>
        <w:tc>
          <w:tcPr>
            <w:tcW w:w="1978" w:type="dxa"/>
            <w:tcBorders>
              <w:top w:val="single" w:sz="4" w:space="0" w:color="000000"/>
              <w:left w:val="single" w:sz="4" w:space="0" w:color="000000"/>
              <w:right w:val="single" w:sz="4" w:space="0" w:color="000000"/>
            </w:tcBorders>
          </w:tcPr>
          <w:p w14:paraId="0E84360F" w14:textId="77777777" w:rsidR="001545BD" w:rsidRPr="000C2774" w:rsidRDefault="001545BD" w:rsidP="00D04A00">
            <w:pPr>
              <w:rPr>
                <w:color w:val="000000" w:themeColor="text1"/>
                <w:sz w:val="18"/>
                <w:szCs w:val="18"/>
              </w:rPr>
            </w:pPr>
            <w:r w:rsidRPr="000C2774">
              <w:rPr>
                <w:b/>
                <w:color w:val="000000" w:themeColor="text1"/>
                <w:sz w:val="18"/>
                <w:szCs w:val="18"/>
              </w:rPr>
              <w:t>Const</w:t>
            </w:r>
          </w:p>
        </w:tc>
        <w:tc>
          <w:tcPr>
            <w:tcW w:w="999" w:type="dxa"/>
            <w:tcBorders>
              <w:top w:val="single" w:sz="4" w:space="0" w:color="000000"/>
              <w:left w:val="nil"/>
              <w:right w:val="single" w:sz="4" w:space="0" w:color="000000"/>
            </w:tcBorders>
          </w:tcPr>
          <w:p w14:paraId="011A8D2F" w14:textId="77777777" w:rsidR="001545BD" w:rsidRPr="000C2774" w:rsidRDefault="001545BD" w:rsidP="00D04A00">
            <w:pPr>
              <w:rPr>
                <w:color w:val="000000" w:themeColor="text1"/>
                <w:sz w:val="18"/>
                <w:szCs w:val="18"/>
                <w:vertAlign w:val="superscript"/>
              </w:rPr>
            </w:pPr>
            <w:r w:rsidRPr="000C2774">
              <w:rPr>
                <w:b/>
                <w:color w:val="000000" w:themeColor="text1"/>
                <w:sz w:val="18"/>
                <w:szCs w:val="18"/>
              </w:rPr>
              <w:t>-1.523</w:t>
            </w:r>
            <w:r w:rsidRPr="000C2774">
              <w:rPr>
                <w:b/>
                <w:color w:val="000000" w:themeColor="text1"/>
                <w:sz w:val="18"/>
                <w:szCs w:val="18"/>
                <w:vertAlign w:val="superscript"/>
              </w:rPr>
              <w:t>*</w:t>
            </w:r>
          </w:p>
        </w:tc>
        <w:tc>
          <w:tcPr>
            <w:tcW w:w="1339" w:type="dxa"/>
            <w:tcBorders>
              <w:top w:val="single" w:sz="4" w:space="0" w:color="000000"/>
              <w:left w:val="nil"/>
              <w:right w:val="single" w:sz="4" w:space="0" w:color="000000"/>
            </w:tcBorders>
          </w:tcPr>
          <w:p w14:paraId="72A6EC3C" w14:textId="77777777" w:rsidR="001545BD" w:rsidRPr="000C2774" w:rsidRDefault="001545BD" w:rsidP="00D04A00">
            <w:pPr>
              <w:rPr>
                <w:color w:val="000000" w:themeColor="text1"/>
                <w:sz w:val="18"/>
                <w:szCs w:val="18"/>
              </w:rPr>
            </w:pPr>
            <w:r w:rsidRPr="000C2774">
              <w:rPr>
                <w:b/>
                <w:color w:val="000000" w:themeColor="text1"/>
                <w:sz w:val="18"/>
                <w:szCs w:val="18"/>
              </w:rPr>
              <w:t>-1.504</w:t>
            </w:r>
            <w:r w:rsidRPr="000C2774">
              <w:rPr>
                <w:b/>
                <w:color w:val="000000" w:themeColor="text1"/>
                <w:sz w:val="18"/>
                <w:szCs w:val="18"/>
                <w:vertAlign w:val="superscript"/>
              </w:rPr>
              <w:t>*</w:t>
            </w:r>
          </w:p>
        </w:tc>
      </w:tr>
      <w:tr w:rsidR="001545BD" w:rsidRPr="000C2774" w14:paraId="7973C718" w14:textId="77777777" w:rsidTr="00402FC0">
        <w:trPr>
          <w:trHeight w:val="255"/>
        </w:trPr>
        <w:tc>
          <w:tcPr>
            <w:tcW w:w="1978" w:type="dxa"/>
            <w:tcBorders>
              <w:left w:val="single" w:sz="4" w:space="0" w:color="000000"/>
              <w:bottom w:val="single" w:sz="4" w:space="0" w:color="000000"/>
              <w:right w:val="single" w:sz="4" w:space="0" w:color="000000"/>
            </w:tcBorders>
          </w:tcPr>
          <w:p w14:paraId="075A99B5" w14:textId="77777777" w:rsidR="001545BD" w:rsidRPr="000C2774" w:rsidRDefault="001545BD" w:rsidP="00D04A00">
            <w:pPr>
              <w:rPr>
                <w:color w:val="000000" w:themeColor="text1"/>
                <w:sz w:val="18"/>
                <w:szCs w:val="18"/>
              </w:rPr>
            </w:pPr>
            <w:r w:rsidRPr="000C2774">
              <w:rPr>
                <w:color w:val="000000" w:themeColor="text1"/>
                <w:sz w:val="18"/>
                <w:szCs w:val="18"/>
              </w:rPr>
              <w:t> </w:t>
            </w:r>
          </w:p>
        </w:tc>
        <w:tc>
          <w:tcPr>
            <w:tcW w:w="999" w:type="dxa"/>
            <w:tcBorders>
              <w:left w:val="nil"/>
              <w:bottom w:val="single" w:sz="4" w:space="0" w:color="000000"/>
              <w:right w:val="single" w:sz="4" w:space="0" w:color="000000"/>
            </w:tcBorders>
          </w:tcPr>
          <w:p w14:paraId="39C776B1" w14:textId="77777777" w:rsidR="001545BD" w:rsidRPr="000C2774" w:rsidRDefault="001545BD" w:rsidP="00D04A00">
            <w:pPr>
              <w:rPr>
                <w:color w:val="000000" w:themeColor="text1"/>
                <w:sz w:val="18"/>
                <w:szCs w:val="18"/>
              </w:rPr>
            </w:pPr>
            <w:r w:rsidRPr="000C2774">
              <w:rPr>
                <w:color w:val="000000" w:themeColor="text1"/>
                <w:sz w:val="18"/>
                <w:szCs w:val="18"/>
              </w:rPr>
              <w:t>(0.862)</w:t>
            </w:r>
          </w:p>
        </w:tc>
        <w:tc>
          <w:tcPr>
            <w:tcW w:w="1339" w:type="dxa"/>
            <w:tcBorders>
              <w:left w:val="nil"/>
              <w:bottom w:val="single" w:sz="4" w:space="0" w:color="000000"/>
              <w:right w:val="single" w:sz="4" w:space="0" w:color="000000"/>
            </w:tcBorders>
          </w:tcPr>
          <w:p w14:paraId="34213826" w14:textId="77777777" w:rsidR="001545BD" w:rsidRPr="000C2774" w:rsidRDefault="001545BD" w:rsidP="00D04A00">
            <w:pPr>
              <w:rPr>
                <w:color w:val="000000" w:themeColor="text1"/>
                <w:sz w:val="18"/>
                <w:szCs w:val="18"/>
              </w:rPr>
            </w:pPr>
            <w:r w:rsidRPr="000C2774">
              <w:rPr>
                <w:color w:val="000000" w:themeColor="text1"/>
                <w:sz w:val="18"/>
                <w:szCs w:val="18"/>
              </w:rPr>
              <w:t>(0.892)</w:t>
            </w:r>
          </w:p>
        </w:tc>
      </w:tr>
      <w:tr w:rsidR="001545BD" w:rsidRPr="000C2774" w14:paraId="388E6DB5" w14:textId="77777777" w:rsidTr="00402FC0">
        <w:trPr>
          <w:trHeight w:val="255"/>
        </w:trPr>
        <w:tc>
          <w:tcPr>
            <w:tcW w:w="1978" w:type="dxa"/>
            <w:tcBorders>
              <w:top w:val="nil"/>
              <w:left w:val="single" w:sz="4" w:space="0" w:color="000000"/>
              <w:bottom w:val="single" w:sz="4" w:space="0" w:color="000000"/>
              <w:right w:val="single" w:sz="4" w:space="0" w:color="000000"/>
            </w:tcBorders>
          </w:tcPr>
          <w:p w14:paraId="69A9D3E2" w14:textId="77777777" w:rsidR="001545BD" w:rsidRPr="000C2774" w:rsidRDefault="001545BD" w:rsidP="00D04A00">
            <w:pPr>
              <w:rPr>
                <w:color w:val="000000" w:themeColor="text1"/>
                <w:sz w:val="18"/>
                <w:szCs w:val="18"/>
              </w:rPr>
            </w:pPr>
            <w:r w:rsidRPr="000C2774">
              <w:rPr>
                <w:color w:val="000000" w:themeColor="text1"/>
                <w:sz w:val="18"/>
                <w:szCs w:val="18"/>
              </w:rPr>
              <w:t>Year dummies</w:t>
            </w:r>
          </w:p>
        </w:tc>
        <w:tc>
          <w:tcPr>
            <w:tcW w:w="999" w:type="dxa"/>
            <w:tcBorders>
              <w:top w:val="nil"/>
              <w:left w:val="nil"/>
              <w:bottom w:val="single" w:sz="4" w:space="0" w:color="000000"/>
              <w:right w:val="single" w:sz="4" w:space="0" w:color="000000"/>
            </w:tcBorders>
          </w:tcPr>
          <w:p w14:paraId="33328228" w14:textId="77777777" w:rsidR="001545BD" w:rsidRPr="000C2774" w:rsidRDefault="001545BD" w:rsidP="00D04A00">
            <w:pPr>
              <w:rPr>
                <w:color w:val="000000" w:themeColor="text1"/>
                <w:sz w:val="18"/>
                <w:szCs w:val="18"/>
              </w:rPr>
            </w:pPr>
            <w:r w:rsidRPr="000C2774">
              <w:rPr>
                <w:color w:val="000000" w:themeColor="text1"/>
                <w:sz w:val="18"/>
                <w:szCs w:val="18"/>
              </w:rPr>
              <w:t>No</w:t>
            </w:r>
          </w:p>
        </w:tc>
        <w:tc>
          <w:tcPr>
            <w:tcW w:w="1339" w:type="dxa"/>
            <w:tcBorders>
              <w:top w:val="nil"/>
              <w:left w:val="nil"/>
              <w:bottom w:val="single" w:sz="4" w:space="0" w:color="000000"/>
              <w:right w:val="single" w:sz="4" w:space="0" w:color="000000"/>
            </w:tcBorders>
          </w:tcPr>
          <w:p w14:paraId="33B81871" w14:textId="77777777" w:rsidR="001545BD" w:rsidRPr="000C2774" w:rsidRDefault="001545BD" w:rsidP="00D04A00">
            <w:pPr>
              <w:rPr>
                <w:color w:val="000000" w:themeColor="text1"/>
                <w:sz w:val="18"/>
                <w:szCs w:val="18"/>
              </w:rPr>
            </w:pPr>
            <w:r w:rsidRPr="000C2774">
              <w:rPr>
                <w:color w:val="000000" w:themeColor="text1"/>
                <w:sz w:val="18"/>
                <w:szCs w:val="18"/>
              </w:rPr>
              <w:t>Yes</w:t>
            </w:r>
          </w:p>
        </w:tc>
      </w:tr>
      <w:tr w:rsidR="001545BD" w:rsidRPr="000C2774" w14:paraId="702FE65F" w14:textId="77777777" w:rsidTr="00402FC0">
        <w:trPr>
          <w:trHeight w:val="255"/>
        </w:trPr>
        <w:tc>
          <w:tcPr>
            <w:tcW w:w="1978" w:type="dxa"/>
            <w:tcBorders>
              <w:top w:val="nil"/>
              <w:left w:val="single" w:sz="4" w:space="0" w:color="000000"/>
              <w:bottom w:val="single" w:sz="4" w:space="0" w:color="000000"/>
              <w:right w:val="single" w:sz="4" w:space="0" w:color="000000"/>
            </w:tcBorders>
          </w:tcPr>
          <w:p w14:paraId="4B139D9B" w14:textId="77777777" w:rsidR="001545BD" w:rsidRPr="000C2774" w:rsidRDefault="001545BD" w:rsidP="00D04A00">
            <w:pPr>
              <w:rPr>
                <w:color w:val="000000" w:themeColor="text1"/>
                <w:sz w:val="18"/>
                <w:szCs w:val="18"/>
              </w:rPr>
            </w:pPr>
            <w:r w:rsidRPr="000C2774">
              <w:rPr>
                <w:color w:val="000000" w:themeColor="text1"/>
                <w:sz w:val="18"/>
                <w:szCs w:val="18"/>
              </w:rPr>
              <w:t>R-square</w:t>
            </w:r>
          </w:p>
        </w:tc>
        <w:tc>
          <w:tcPr>
            <w:tcW w:w="999" w:type="dxa"/>
            <w:tcBorders>
              <w:top w:val="nil"/>
              <w:left w:val="nil"/>
              <w:bottom w:val="single" w:sz="4" w:space="0" w:color="000000"/>
              <w:right w:val="single" w:sz="4" w:space="0" w:color="000000"/>
            </w:tcBorders>
          </w:tcPr>
          <w:p w14:paraId="4A922FE1" w14:textId="77777777" w:rsidR="001545BD" w:rsidRPr="000C2774" w:rsidRDefault="001545BD" w:rsidP="00D04A00">
            <w:pPr>
              <w:rPr>
                <w:color w:val="000000" w:themeColor="text1"/>
                <w:sz w:val="18"/>
                <w:szCs w:val="18"/>
              </w:rPr>
            </w:pPr>
            <w:r w:rsidRPr="000C2774">
              <w:rPr>
                <w:b/>
                <w:color w:val="000000" w:themeColor="text1"/>
                <w:sz w:val="18"/>
                <w:szCs w:val="18"/>
              </w:rPr>
              <w:t>0.254</w:t>
            </w:r>
          </w:p>
        </w:tc>
        <w:tc>
          <w:tcPr>
            <w:tcW w:w="1339" w:type="dxa"/>
            <w:tcBorders>
              <w:top w:val="nil"/>
              <w:left w:val="nil"/>
              <w:bottom w:val="single" w:sz="4" w:space="0" w:color="000000"/>
              <w:right w:val="single" w:sz="4" w:space="0" w:color="000000"/>
            </w:tcBorders>
          </w:tcPr>
          <w:p w14:paraId="6543AC25" w14:textId="77777777" w:rsidR="001545BD" w:rsidRPr="000C2774" w:rsidRDefault="001545BD" w:rsidP="00D04A00">
            <w:pPr>
              <w:rPr>
                <w:color w:val="000000" w:themeColor="text1"/>
                <w:sz w:val="18"/>
                <w:szCs w:val="18"/>
              </w:rPr>
            </w:pPr>
            <w:r w:rsidRPr="000C2774">
              <w:rPr>
                <w:b/>
                <w:color w:val="000000" w:themeColor="text1"/>
                <w:sz w:val="18"/>
                <w:szCs w:val="18"/>
              </w:rPr>
              <w:t>0.270</w:t>
            </w:r>
          </w:p>
        </w:tc>
      </w:tr>
    </w:tbl>
    <w:p w14:paraId="55987798" w14:textId="5983A1F2" w:rsidR="00C62330" w:rsidRDefault="001545BD" w:rsidP="00C62330">
      <w:pPr>
        <w:spacing w:before="120" w:after="120"/>
        <w:jc w:val="right"/>
        <w:rPr>
          <w:i/>
          <w:color w:val="000000" w:themeColor="text1"/>
          <w:sz w:val="20"/>
          <w:szCs w:val="20"/>
          <w:highlight w:val="white"/>
        </w:rPr>
      </w:pPr>
      <w:r w:rsidRPr="008A411A">
        <w:rPr>
          <w:rFonts w:eastAsia="Courier New"/>
          <w:i/>
          <w:color w:val="000000" w:themeColor="text1"/>
          <w:sz w:val="20"/>
          <w:szCs w:val="20"/>
          <w:highlight w:val="white"/>
        </w:rPr>
        <w:t xml:space="preserve"> ***</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level</w:t>
      </w:r>
    </w:p>
    <w:p w14:paraId="7D688BB1" w14:textId="0C30289B" w:rsidR="000262FC" w:rsidRDefault="000262FC" w:rsidP="000262FC">
      <w:pPr>
        <w:spacing w:after="120" w:line="312" w:lineRule="auto"/>
        <w:ind w:firstLine="567"/>
        <w:jc w:val="both"/>
        <w:rPr>
          <w:b/>
          <w:color w:val="000000" w:themeColor="text1"/>
          <w:sz w:val="20"/>
          <w:szCs w:val="20"/>
        </w:rPr>
      </w:pPr>
      <w:r w:rsidRPr="008A411A">
        <w:rPr>
          <w:color w:val="000000" w:themeColor="text1"/>
          <w:sz w:val="22"/>
          <w:szCs w:val="22"/>
        </w:rPr>
        <w:t xml:space="preserve">Table </w:t>
      </w:r>
      <w:r w:rsidR="00700765" w:rsidRPr="00700765">
        <w:rPr>
          <w:color w:val="FF0000"/>
          <w:sz w:val="22"/>
          <w:szCs w:val="22"/>
          <w:lang w:val="en-US"/>
        </w:rPr>
        <w:t xml:space="preserve">7 </w:t>
      </w:r>
      <w:r w:rsidRPr="008A411A">
        <w:rPr>
          <w:color w:val="000000" w:themeColor="text1"/>
          <w:sz w:val="22"/>
          <w:szCs w:val="22"/>
          <w:lang w:val="en-US"/>
        </w:rPr>
        <w:t>indicates</w:t>
      </w:r>
      <w:r w:rsidRPr="008A411A">
        <w:rPr>
          <w:color w:val="000000" w:themeColor="text1"/>
          <w:sz w:val="22"/>
          <w:szCs w:val="22"/>
        </w:rPr>
        <w:t xml:space="preserve"> FE and RE estimat</w:t>
      </w:r>
      <w:r w:rsidRPr="008A411A">
        <w:rPr>
          <w:color w:val="000000" w:themeColor="text1"/>
          <w:sz w:val="22"/>
          <w:szCs w:val="22"/>
          <w:lang w:val="en-US"/>
        </w:rPr>
        <w:t xml:space="preserve">ion methods, which </w:t>
      </w:r>
      <w:r w:rsidRPr="008A411A">
        <w:rPr>
          <w:color w:val="000000" w:themeColor="text1"/>
          <w:sz w:val="22"/>
          <w:szCs w:val="22"/>
        </w:rPr>
        <w:t xml:space="preserve">reinforce the </w:t>
      </w:r>
      <w:r w:rsidRPr="00446F9C">
        <w:rPr>
          <w:color w:val="FF0000"/>
          <w:sz w:val="22"/>
          <w:szCs w:val="22"/>
          <w:lang w:val="en-US"/>
        </w:rPr>
        <w:t>benefic</w:t>
      </w:r>
      <w:r w:rsidR="00446F9C" w:rsidRPr="00446F9C">
        <w:rPr>
          <w:color w:val="FF0000"/>
          <w:sz w:val="22"/>
          <w:szCs w:val="22"/>
          <w:lang w:val="vi-VN"/>
        </w:rPr>
        <w:t>i</w:t>
      </w:r>
      <w:r w:rsidRPr="00446F9C">
        <w:rPr>
          <w:color w:val="FF0000"/>
          <w:sz w:val="22"/>
          <w:szCs w:val="22"/>
          <w:lang w:val="en-US"/>
        </w:rPr>
        <w:t>al</w:t>
      </w:r>
      <w:r w:rsidRPr="008A411A">
        <w:rPr>
          <w:color w:val="000000" w:themeColor="text1"/>
          <w:sz w:val="22"/>
          <w:szCs w:val="22"/>
          <w:lang w:val="en-US"/>
        </w:rPr>
        <w:t xml:space="preserve"> impact of WCD on Q at 1% and 5% significant levels</w:t>
      </w:r>
      <w:r w:rsidRPr="008A411A">
        <w:rPr>
          <w:color w:val="000000" w:themeColor="text1"/>
          <w:sz w:val="22"/>
          <w:szCs w:val="22"/>
        </w:rPr>
        <w:t xml:space="preserve">. </w:t>
      </w:r>
      <w:r w:rsidRPr="008A411A">
        <w:rPr>
          <w:color w:val="000000" w:themeColor="text1"/>
          <w:sz w:val="22"/>
          <w:szCs w:val="22"/>
        </w:rPr>
        <w:t xml:space="preserve">Hausman test results </w:t>
      </w:r>
      <w:r w:rsidRPr="008A411A">
        <w:rPr>
          <w:color w:val="000000" w:themeColor="text1"/>
          <w:sz w:val="22"/>
          <w:szCs w:val="22"/>
          <w:lang w:val="en-US"/>
        </w:rPr>
        <w:t>prove that</w:t>
      </w:r>
      <w:r w:rsidRPr="008A411A">
        <w:rPr>
          <w:color w:val="000000" w:themeColor="text1"/>
          <w:sz w:val="22"/>
          <w:szCs w:val="22"/>
        </w:rPr>
        <w:t xml:space="preserve"> FE </w:t>
      </w:r>
      <w:r w:rsidRPr="008A411A">
        <w:rPr>
          <w:color w:val="000000" w:themeColor="text1"/>
          <w:sz w:val="22"/>
          <w:szCs w:val="22"/>
          <w:lang w:val="en-US"/>
        </w:rPr>
        <w:t xml:space="preserve">method </w:t>
      </w:r>
      <w:r w:rsidRPr="008A411A">
        <w:rPr>
          <w:color w:val="000000" w:themeColor="text1"/>
          <w:sz w:val="22"/>
          <w:szCs w:val="22"/>
        </w:rPr>
        <w:t xml:space="preserve">provides a better alignment to the data than the RE. 2SLS estimation method mitigates endogeneity in the </w:t>
      </w:r>
      <w:r w:rsidRPr="008A411A">
        <w:rPr>
          <w:color w:val="000000" w:themeColor="text1"/>
          <w:sz w:val="22"/>
          <w:szCs w:val="22"/>
          <w:lang w:val="en-US"/>
        </w:rPr>
        <w:t>research</w:t>
      </w:r>
      <w:r w:rsidRPr="008A411A">
        <w:rPr>
          <w:color w:val="000000" w:themeColor="text1"/>
          <w:sz w:val="22"/>
          <w:szCs w:val="22"/>
        </w:rPr>
        <w:t xml:space="preserve"> model. The </w:t>
      </w:r>
      <w:r w:rsidRPr="008A411A">
        <w:rPr>
          <w:color w:val="000000" w:themeColor="text1"/>
          <w:sz w:val="22"/>
          <w:szCs w:val="22"/>
          <w:lang w:val="en-US"/>
        </w:rPr>
        <w:t>findings</w:t>
      </w:r>
      <w:r w:rsidRPr="008A411A">
        <w:rPr>
          <w:color w:val="000000" w:themeColor="text1"/>
          <w:sz w:val="22"/>
          <w:szCs w:val="22"/>
        </w:rPr>
        <w:t xml:space="preserve"> obtained in the 2SLS estimation provid</w:t>
      </w:r>
      <w:r w:rsidRPr="008A411A">
        <w:rPr>
          <w:color w:val="000000" w:themeColor="text1"/>
          <w:sz w:val="22"/>
          <w:szCs w:val="22"/>
          <w:lang w:val="en-US"/>
        </w:rPr>
        <w:t>e</w:t>
      </w:r>
      <w:r w:rsidRPr="008A411A">
        <w:rPr>
          <w:color w:val="000000" w:themeColor="text1"/>
          <w:sz w:val="22"/>
          <w:szCs w:val="22"/>
        </w:rPr>
        <w:t xml:space="preserve"> evidence that strongly supports our hypothesis. </w:t>
      </w:r>
      <w:r w:rsidRPr="008A411A">
        <w:rPr>
          <w:color w:val="000000" w:themeColor="text1"/>
          <w:sz w:val="22"/>
          <w:szCs w:val="22"/>
          <w:lang w:val="en-US"/>
        </w:rPr>
        <w:t xml:space="preserve">Next, </w:t>
      </w:r>
      <w:r w:rsidRPr="008A411A">
        <w:rPr>
          <w:color w:val="000000" w:themeColor="text1"/>
          <w:sz w:val="22"/>
          <w:szCs w:val="22"/>
        </w:rPr>
        <w:t xml:space="preserve">Durbin and Wu-Hausman tests </w:t>
      </w:r>
      <w:r w:rsidRPr="008A411A">
        <w:rPr>
          <w:color w:val="000000" w:themeColor="text1"/>
          <w:sz w:val="22"/>
          <w:szCs w:val="22"/>
          <w:lang w:val="en-US"/>
        </w:rPr>
        <w:t xml:space="preserve">prove that 2SLS method </w:t>
      </w:r>
      <w:r w:rsidRPr="008A411A">
        <w:rPr>
          <w:color w:val="000000" w:themeColor="text1"/>
          <w:sz w:val="22"/>
          <w:szCs w:val="22"/>
        </w:rPr>
        <w:t>resol</w:t>
      </w:r>
      <w:r w:rsidRPr="008A411A">
        <w:rPr>
          <w:color w:val="000000" w:themeColor="text1"/>
          <w:sz w:val="22"/>
          <w:szCs w:val="22"/>
          <w:lang w:val="en-US"/>
        </w:rPr>
        <w:t>ves</w:t>
      </w:r>
      <w:r w:rsidRPr="008A411A">
        <w:rPr>
          <w:color w:val="000000" w:themeColor="text1"/>
          <w:sz w:val="22"/>
          <w:szCs w:val="22"/>
        </w:rPr>
        <w:t xml:space="preserve"> endogeneity </w:t>
      </w:r>
      <w:r w:rsidRPr="008A411A">
        <w:rPr>
          <w:color w:val="000000" w:themeColor="text1"/>
          <w:sz w:val="22"/>
          <w:szCs w:val="22"/>
          <w:lang w:val="en-US"/>
        </w:rPr>
        <w:t>effectively.</w:t>
      </w:r>
    </w:p>
    <w:p w14:paraId="57C7F862" w14:textId="2419CF7A" w:rsidR="00E25FD3" w:rsidRDefault="00BA5433" w:rsidP="005B55C3">
      <w:pPr>
        <w:spacing w:before="120" w:after="120"/>
        <w:jc w:val="both"/>
        <w:rPr>
          <w:color w:val="000000" w:themeColor="text1"/>
        </w:rPr>
      </w:pPr>
      <w:r w:rsidRPr="008A411A">
        <w:rPr>
          <w:b/>
          <w:color w:val="000000" w:themeColor="text1"/>
          <w:sz w:val="20"/>
          <w:szCs w:val="20"/>
        </w:rPr>
        <w:t xml:space="preserve">Table </w:t>
      </w:r>
      <w:r w:rsidR="00B52EDC" w:rsidRPr="00B52EDC">
        <w:rPr>
          <w:b/>
          <w:color w:val="FF0000"/>
          <w:sz w:val="20"/>
          <w:szCs w:val="20"/>
          <w:lang w:val="en-US"/>
        </w:rPr>
        <w:t>7</w:t>
      </w:r>
      <w:r w:rsidRPr="00B52EDC">
        <w:rPr>
          <w:b/>
          <w:color w:val="FF0000"/>
          <w:sz w:val="20"/>
          <w:szCs w:val="20"/>
        </w:rPr>
        <w:t>.</w:t>
      </w:r>
      <w:r w:rsidRPr="00B52EDC">
        <w:rPr>
          <w:color w:val="FF0000"/>
          <w:sz w:val="20"/>
          <w:szCs w:val="20"/>
        </w:rPr>
        <w:t xml:space="preserve"> </w:t>
      </w:r>
      <w:r w:rsidRPr="008A411A">
        <w:rPr>
          <w:color w:val="000000" w:themeColor="text1"/>
          <w:sz w:val="20"/>
          <w:szCs w:val="20"/>
        </w:rPr>
        <w:t xml:space="preserve">Impact of Water Consumption Disclosure </w:t>
      </w:r>
      <w:r w:rsidR="005B55C3" w:rsidRPr="008A411A">
        <w:rPr>
          <w:color w:val="000000" w:themeColor="text1"/>
          <w:sz w:val="20"/>
          <w:szCs w:val="20"/>
        </w:rPr>
        <w:t xml:space="preserve">on Firm Value </w:t>
      </w:r>
      <w:r w:rsidR="005B55C3" w:rsidRPr="008A411A">
        <w:rPr>
          <w:color w:val="000000" w:themeColor="text1"/>
        </w:rPr>
        <w:t xml:space="preserve"> </w:t>
      </w:r>
    </w:p>
    <w:tbl>
      <w:tblPr>
        <w:tblStyle w:val="a5"/>
        <w:tblpPr w:leftFromText="180" w:rightFromText="180" w:topFromText="180" w:bottomFromText="180" w:vertAnchor="text" w:horzAnchor="margin" w:tblpXSpec="right" w:tblpY="206"/>
        <w:tblW w:w="4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3"/>
        <w:gridCol w:w="990"/>
        <w:gridCol w:w="1005"/>
        <w:gridCol w:w="885"/>
      </w:tblGrid>
      <w:tr w:rsidR="00402FC0" w:rsidRPr="000C2774" w14:paraId="3C00016F" w14:textId="77777777" w:rsidTr="005B55C3">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F9E84" w14:textId="77777777" w:rsidR="00402FC0" w:rsidRPr="000C2774" w:rsidRDefault="00402FC0" w:rsidP="005B55C3">
            <w:pPr>
              <w:rPr>
                <w:color w:val="000000" w:themeColor="text1"/>
                <w:sz w:val="18"/>
                <w:szCs w:val="20"/>
              </w:rPr>
            </w:pPr>
            <w:r w:rsidRPr="000C2774">
              <w:rPr>
                <w:b/>
                <w:color w:val="000000" w:themeColor="text1"/>
                <w:sz w:val="18"/>
                <w:szCs w:val="20"/>
              </w:rPr>
              <w:t>Dependent variable</w:t>
            </w:r>
          </w:p>
        </w:tc>
        <w:tc>
          <w:tcPr>
            <w:tcW w:w="28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0BD7" w14:textId="77777777" w:rsidR="00402FC0" w:rsidRPr="000C2774" w:rsidRDefault="00402FC0" w:rsidP="005B55C3">
            <w:pPr>
              <w:jc w:val="center"/>
              <w:rPr>
                <w:color w:val="000000" w:themeColor="text1"/>
                <w:sz w:val="18"/>
                <w:szCs w:val="20"/>
              </w:rPr>
            </w:pPr>
            <w:r w:rsidRPr="000C2774">
              <w:rPr>
                <w:b/>
                <w:color w:val="000000" w:themeColor="text1"/>
                <w:sz w:val="18"/>
                <w:szCs w:val="20"/>
              </w:rPr>
              <w:t>Q</w:t>
            </w:r>
          </w:p>
        </w:tc>
      </w:tr>
      <w:tr w:rsidR="00402FC0" w:rsidRPr="000C2774" w14:paraId="61A94369" w14:textId="77777777" w:rsidTr="005B55C3">
        <w:trPr>
          <w:trHeight w:val="93"/>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3E05B" w14:textId="77777777" w:rsidR="00402FC0" w:rsidRPr="000C2774" w:rsidRDefault="00402FC0" w:rsidP="005B55C3">
            <w:pPr>
              <w:rPr>
                <w:color w:val="000000" w:themeColor="text1"/>
                <w:sz w:val="18"/>
                <w:szCs w:val="20"/>
              </w:rPr>
            </w:pPr>
            <w:r w:rsidRPr="000C2774">
              <w:rPr>
                <w:b/>
                <w:color w:val="000000" w:themeColor="text1"/>
                <w:sz w:val="18"/>
                <w:szCs w:val="20"/>
              </w:rPr>
              <w:t> Method</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E584" w14:textId="77777777" w:rsidR="00402FC0" w:rsidRPr="000C2774" w:rsidRDefault="00402FC0" w:rsidP="005B55C3">
            <w:pPr>
              <w:rPr>
                <w:color w:val="000000" w:themeColor="text1"/>
                <w:sz w:val="18"/>
                <w:szCs w:val="20"/>
              </w:rPr>
            </w:pPr>
            <w:r w:rsidRPr="000C2774">
              <w:rPr>
                <w:b/>
                <w:color w:val="000000" w:themeColor="text1"/>
                <w:sz w:val="18"/>
                <w:szCs w:val="20"/>
              </w:rPr>
              <w:t>FE</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BC65B" w14:textId="77777777" w:rsidR="00402FC0" w:rsidRPr="000C2774" w:rsidRDefault="00402FC0" w:rsidP="005B55C3">
            <w:pPr>
              <w:rPr>
                <w:color w:val="000000" w:themeColor="text1"/>
                <w:sz w:val="18"/>
                <w:szCs w:val="20"/>
              </w:rPr>
            </w:pPr>
            <w:r w:rsidRPr="000C2774">
              <w:rPr>
                <w:b/>
                <w:color w:val="000000" w:themeColor="text1"/>
                <w:sz w:val="18"/>
                <w:szCs w:val="20"/>
              </w:rPr>
              <w:t>RE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5CE4" w14:textId="77777777" w:rsidR="00402FC0" w:rsidRPr="000C2774" w:rsidRDefault="00402FC0" w:rsidP="005B55C3">
            <w:pPr>
              <w:rPr>
                <w:color w:val="000000" w:themeColor="text1"/>
                <w:sz w:val="18"/>
                <w:szCs w:val="20"/>
              </w:rPr>
            </w:pPr>
            <w:r w:rsidRPr="000C2774">
              <w:rPr>
                <w:b/>
                <w:color w:val="000000" w:themeColor="text1"/>
                <w:sz w:val="18"/>
                <w:szCs w:val="20"/>
              </w:rPr>
              <w:t>2SLS</w:t>
            </w:r>
          </w:p>
        </w:tc>
      </w:tr>
      <w:tr w:rsidR="00402FC0" w:rsidRPr="000C2774" w14:paraId="63EAFBD2"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8BEFE8" w14:textId="77777777" w:rsidR="00402FC0" w:rsidRPr="000C2774" w:rsidRDefault="00402FC0" w:rsidP="005B55C3">
            <w:pPr>
              <w:rPr>
                <w:color w:val="000000" w:themeColor="text1"/>
                <w:sz w:val="18"/>
                <w:szCs w:val="20"/>
              </w:rPr>
            </w:pPr>
            <w:r w:rsidRPr="000C2774">
              <w:rPr>
                <w:b/>
                <w:color w:val="000000" w:themeColor="text1"/>
                <w:sz w:val="18"/>
                <w:szCs w:val="20"/>
              </w:rPr>
              <w:t>WCD</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47F6C2D" w14:textId="77777777" w:rsidR="00402FC0" w:rsidRPr="000C2774" w:rsidRDefault="00402FC0" w:rsidP="005B55C3">
            <w:pPr>
              <w:rPr>
                <w:color w:val="000000" w:themeColor="text1"/>
                <w:sz w:val="18"/>
                <w:szCs w:val="20"/>
                <w:vertAlign w:val="superscript"/>
              </w:rPr>
            </w:pPr>
            <w:r w:rsidRPr="000C2774">
              <w:rPr>
                <w:b/>
                <w:color w:val="000000" w:themeColor="text1"/>
                <w:sz w:val="18"/>
                <w:szCs w:val="20"/>
              </w:rPr>
              <w:t>0.101</w:t>
            </w:r>
            <w:r w:rsidRPr="000C2774">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765CC78" w14:textId="77777777" w:rsidR="00402FC0" w:rsidRPr="000C2774" w:rsidRDefault="00402FC0" w:rsidP="005B55C3">
            <w:pPr>
              <w:rPr>
                <w:color w:val="000000" w:themeColor="text1"/>
                <w:sz w:val="18"/>
                <w:szCs w:val="20"/>
                <w:vertAlign w:val="superscript"/>
              </w:rPr>
            </w:pPr>
            <w:r w:rsidRPr="000C2774">
              <w:rPr>
                <w:b/>
                <w:color w:val="000000" w:themeColor="text1"/>
                <w:sz w:val="18"/>
                <w:szCs w:val="20"/>
              </w:rPr>
              <w:t>0.164</w:t>
            </w:r>
            <w:r w:rsidRPr="000C2774">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761F46E" w14:textId="77777777" w:rsidR="00402FC0" w:rsidRPr="000C2774" w:rsidRDefault="00402FC0" w:rsidP="005B55C3">
            <w:pPr>
              <w:rPr>
                <w:color w:val="000000" w:themeColor="text1"/>
                <w:sz w:val="18"/>
                <w:szCs w:val="20"/>
                <w:vertAlign w:val="superscript"/>
              </w:rPr>
            </w:pPr>
            <w:r w:rsidRPr="000C2774">
              <w:rPr>
                <w:b/>
                <w:color w:val="000000" w:themeColor="text1"/>
                <w:sz w:val="18"/>
                <w:szCs w:val="20"/>
              </w:rPr>
              <w:t>0.365</w:t>
            </w:r>
            <w:r w:rsidRPr="000C2774">
              <w:rPr>
                <w:b/>
                <w:color w:val="000000" w:themeColor="text1"/>
                <w:sz w:val="18"/>
                <w:szCs w:val="20"/>
                <w:vertAlign w:val="superscript"/>
              </w:rPr>
              <w:t>***</w:t>
            </w:r>
          </w:p>
        </w:tc>
      </w:tr>
      <w:tr w:rsidR="00402FC0" w:rsidRPr="000C2774" w14:paraId="6676D243" w14:textId="77777777" w:rsidTr="005B55C3">
        <w:trPr>
          <w:trHeight w:val="86"/>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8CB9BA7"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61F32E1" w14:textId="77777777" w:rsidR="00402FC0" w:rsidRPr="000C2774" w:rsidRDefault="00402FC0" w:rsidP="005B55C3">
            <w:pPr>
              <w:rPr>
                <w:color w:val="000000" w:themeColor="text1"/>
                <w:sz w:val="18"/>
                <w:szCs w:val="20"/>
              </w:rPr>
            </w:pPr>
            <w:r w:rsidRPr="000C2774">
              <w:rPr>
                <w:color w:val="000000" w:themeColor="text1"/>
                <w:sz w:val="18"/>
                <w:szCs w:val="20"/>
              </w:rPr>
              <w:t>(0.049)</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5EFBA14" w14:textId="77777777" w:rsidR="00402FC0" w:rsidRPr="000C2774" w:rsidRDefault="00402FC0" w:rsidP="005B55C3">
            <w:pPr>
              <w:rPr>
                <w:color w:val="000000" w:themeColor="text1"/>
                <w:sz w:val="18"/>
                <w:szCs w:val="20"/>
              </w:rPr>
            </w:pPr>
            <w:r w:rsidRPr="000C2774">
              <w:rPr>
                <w:color w:val="000000" w:themeColor="text1"/>
                <w:sz w:val="18"/>
                <w:szCs w:val="20"/>
              </w:rPr>
              <w:t>(0.047)</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8C27106" w14:textId="77777777" w:rsidR="00402FC0" w:rsidRPr="000C2774" w:rsidRDefault="00402FC0" w:rsidP="005B55C3">
            <w:pPr>
              <w:rPr>
                <w:color w:val="000000" w:themeColor="text1"/>
                <w:sz w:val="18"/>
                <w:szCs w:val="20"/>
              </w:rPr>
            </w:pPr>
            <w:r w:rsidRPr="000C2774">
              <w:rPr>
                <w:color w:val="000000" w:themeColor="text1"/>
                <w:sz w:val="18"/>
                <w:szCs w:val="20"/>
              </w:rPr>
              <w:t>(0.061)</w:t>
            </w:r>
          </w:p>
        </w:tc>
      </w:tr>
      <w:tr w:rsidR="00402FC0" w:rsidRPr="000C2774" w14:paraId="508A23F9"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76D416F" w14:textId="77777777" w:rsidR="00402FC0" w:rsidRPr="000C2774" w:rsidRDefault="00402FC0" w:rsidP="005B55C3">
            <w:pPr>
              <w:rPr>
                <w:color w:val="000000" w:themeColor="text1"/>
                <w:sz w:val="18"/>
                <w:szCs w:val="20"/>
              </w:rPr>
            </w:pPr>
            <w:r w:rsidRPr="000C2774">
              <w:rPr>
                <w:b/>
                <w:color w:val="000000" w:themeColor="text1"/>
                <w:sz w:val="18"/>
                <w:szCs w:val="20"/>
              </w:rPr>
              <w:t>GOV</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742B26" w14:textId="77777777" w:rsidR="00402FC0" w:rsidRPr="000C2774" w:rsidRDefault="00402FC0" w:rsidP="005B55C3">
            <w:pPr>
              <w:rPr>
                <w:color w:val="000000" w:themeColor="text1"/>
                <w:sz w:val="18"/>
                <w:szCs w:val="20"/>
              </w:rPr>
            </w:pPr>
            <w:r w:rsidRPr="000C2774">
              <w:rPr>
                <w:b/>
                <w:color w:val="000000" w:themeColor="text1"/>
                <w:sz w:val="18"/>
                <w:szCs w:val="20"/>
              </w:rPr>
              <w:t>-0.362</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4A812F7" w14:textId="77777777" w:rsidR="00402FC0" w:rsidRPr="000C2774" w:rsidRDefault="00402FC0" w:rsidP="005B55C3">
            <w:pPr>
              <w:rPr>
                <w:color w:val="000000" w:themeColor="text1"/>
                <w:sz w:val="18"/>
                <w:szCs w:val="20"/>
              </w:rPr>
            </w:pPr>
            <w:r w:rsidRPr="000C2774">
              <w:rPr>
                <w:b/>
                <w:color w:val="000000" w:themeColor="text1"/>
                <w:sz w:val="18"/>
                <w:szCs w:val="20"/>
              </w:rPr>
              <w:t>-0.053</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7EEC767A" w14:textId="77777777" w:rsidR="00402FC0" w:rsidRPr="000C2774" w:rsidRDefault="00402FC0" w:rsidP="005B55C3">
            <w:pPr>
              <w:rPr>
                <w:color w:val="000000" w:themeColor="text1"/>
                <w:sz w:val="18"/>
                <w:szCs w:val="20"/>
              </w:rPr>
            </w:pPr>
            <w:r w:rsidRPr="000C2774">
              <w:rPr>
                <w:b/>
                <w:color w:val="000000" w:themeColor="text1"/>
                <w:sz w:val="18"/>
                <w:szCs w:val="20"/>
              </w:rPr>
              <w:t>2.330</w:t>
            </w:r>
            <w:r w:rsidRPr="000C2774">
              <w:rPr>
                <w:b/>
                <w:color w:val="000000" w:themeColor="text1"/>
                <w:sz w:val="18"/>
                <w:szCs w:val="20"/>
                <w:vertAlign w:val="superscript"/>
              </w:rPr>
              <w:t>***</w:t>
            </w:r>
          </w:p>
        </w:tc>
      </w:tr>
      <w:tr w:rsidR="00402FC0" w:rsidRPr="000C2774" w14:paraId="7FABFB9B"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E92F8D2"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76089AC" w14:textId="77777777" w:rsidR="00402FC0" w:rsidRPr="000C2774" w:rsidRDefault="00402FC0" w:rsidP="005B55C3">
            <w:pPr>
              <w:rPr>
                <w:color w:val="000000" w:themeColor="text1"/>
                <w:sz w:val="18"/>
                <w:szCs w:val="20"/>
              </w:rPr>
            </w:pPr>
            <w:r w:rsidRPr="000C2774">
              <w:rPr>
                <w:color w:val="000000" w:themeColor="text1"/>
                <w:sz w:val="18"/>
                <w:szCs w:val="20"/>
              </w:rPr>
              <w:t>(0.279)</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D8E6F36" w14:textId="77777777" w:rsidR="00402FC0" w:rsidRPr="000C2774" w:rsidRDefault="00402FC0" w:rsidP="005B55C3">
            <w:pPr>
              <w:rPr>
                <w:color w:val="000000" w:themeColor="text1"/>
                <w:sz w:val="18"/>
                <w:szCs w:val="20"/>
              </w:rPr>
            </w:pPr>
            <w:r w:rsidRPr="000C2774">
              <w:rPr>
                <w:color w:val="000000" w:themeColor="text1"/>
                <w:sz w:val="18"/>
                <w:szCs w:val="20"/>
              </w:rPr>
              <w:t>(0.258)</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C4D61C1" w14:textId="77777777" w:rsidR="00402FC0" w:rsidRPr="000C2774" w:rsidRDefault="00402FC0" w:rsidP="005B55C3">
            <w:pPr>
              <w:rPr>
                <w:color w:val="000000" w:themeColor="text1"/>
                <w:sz w:val="18"/>
                <w:szCs w:val="20"/>
              </w:rPr>
            </w:pPr>
            <w:r w:rsidRPr="000C2774">
              <w:rPr>
                <w:color w:val="000000" w:themeColor="text1"/>
                <w:sz w:val="18"/>
                <w:szCs w:val="20"/>
              </w:rPr>
              <w:t>(0.815)</w:t>
            </w:r>
          </w:p>
        </w:tc>
      </w:tr>
      <w:tr w:rsidR="00402FC0" w:rsidRPr="000C2774" w14:paraId="20784411"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03E068FE" w14:textId="77777777" w:rsidR="00402FC0" w:rsidRPr="000C2774" w:rsidRDefault="00402FC0" w:rsidP="005B55C3">
            <w:pPr>
              <w:rPr>
                <w:color w:val="000000" w:themeColor="text1"/>
                <w:sz w:val="18"/>
                <w:szCs w:val="20"/>
              </w:rPr>
            </w:pPr>
            <w:r w:rsidRPr="000C2774">
              <w:rPr>
                <w:b/>
                <w:color w:val="000000" w:themeColor="text1"/>
                <w:sz w:val="18"/>
                <w:szCs w:val="20"/>
              </w:rPr>
              <w:t>LEV</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328792B" w14:textId="77777777" w:rsidR="00402FC0" w:rsidRPr="000C2774" w:rsidRDefault="00402FC0" w:rsidP="005B55C3">
            <w:pPr>
              <w:rPr>
                <w:color w:val="000000" w:themeColor="text1"/>
                <w:sz w:val="18"/>
                <w:szCs w:val="20"/>
              </w:rPr>
            </w:pPr>
            <w:r w:rsidRPr="000C2774">
              <w:rPr>
                <w:b/>
                <w:color w:val="000000" w:themeColor="text1"/>
                <w:sz w:val="18"/>
                <w:szCs w:val="20"/>
              </w:rPr>
              <w:t>-0.041</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2BD367E" w14:textId="77777777" w:rsidR="00402FC0" w:rsidRPr="000C2774" w:rsidRDefault="00402FC0" w:rsidP="005B55C3">
            <w:pPr>
              <w:rPr>
                <w:color w:val="000000" w:themeColor="text1"/>
                <w:sz w:val="18"/>
                <w:szCs w:val="20"/>
              </w:rPr>
            </w:pPr>
            <w:r w:rsidRPr="000C2774">
              <w:rPr>
                <w:b/>
                <w:color w:val="000000" w:themeColor="text1"/>
                <w:sz w:val="18"/>
                <w:szCs w:val="20"/>
              </w:rPr>
              <w:t>-0.053</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FE071BD" w14:textId="77777777" w:rsidR="00402FC0" w:rsidRPr="000C2774" w:rsidRDefault="00402FC0" w:rsidP="005B55C3">
            <w:pPr>
              <w:rPr>
                <w:color w:val="000000" w:themeColor="text1"/>
                <w:sz w:val="18"/>
                <w:szCs w:val="20"/>
              </w:rPr>
            </w:pPr>
            <w:r w:rsidRPr="000C2774">
              <w:rPr>
                <w:b/>
                <w:color w:val="000000" w:themeColor="text1"/>
                <w:sz w:val="18"/>
                <w:szCs w:val="20"/>
              </w:rPr>
              <w:t>-0.208</w:t>
            </w:r>
            <w:r w:rsidRPr="000C2774">
              <w:rPr>
                <w:b/>
                <w:color w:val="000000" w:themeColor="text1"/>
                <w:sz w:val="18"/>
                <w:szCs w:val="20"/>
                <w:vertAlign w:val="superscript"/>
              </w:rPr>
              <w:t>***</w:t>
            </w:r>
          </w:p>
        </w:tc>
      </w:tr>
      <w:tr w:rsidR="00402FC0" w:rsidRPr="000C2774" w14:paraId="2C360A50"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0D802F0"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9F584F5" w14:textId="77777777" w:rsidR="00402FC0" w:rsidRPr="000C2774" w:rsidRDefault="00402FC0" w:rsidP="005B55C3">
            <w:pPr>
              <w:rPr>
                <w:color w:val="000000" w:themeColor="text1"/>
                <w:sz w:val="18"/>
                <w:szCs w:val="20"/>
              </w:rPr>
            </w:pPr>
            <w:r w:rsidRPr="000C2774">
              <w:rPr>
                <w:color w:val="000000" w:themeColor="text1"/>
                <w:sz w:val="18"/>
                <w:szCs w:val="20"/>
              </w:rPr>
              <w:t>(0.071)</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AFA87B1" w14:textId="77777777" w:rsidR="00402FC0" w:rsidRPr="000C2774" w:rsidRDefault="00402FC0" w:rsidP="005B55C3">
            <w:pPr>
              <w:rPr>
                <w:color w:val="000000" w:themeColor="text1"/>
                <w:sz w:val="18"/>
                <w:szCs w:val="20"/>
              </w:rPr>
            </w:pPr>
            <w:r w:rsidRPr="000C2774">
              <w:rPr>
                <w:color w:val="000000" w:themeColor="text1"/>
                <w:sz w:val="18"/>
                <w:szCs w:val="20"/>
              </w:rPr>
              <w:t>(0.065)</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8345F3B" w14:textId="77777777" w:rsidR="00402FC0" w:rsidRPr="000C2774" w:rsidRDefault="00402FC0" w:rsidP="005B55C3">
            <w:pPr>
              <w:rPr>
                <w:color w:val="000000" w:themeColor="text1"/>
                <w:sz w:val="18"/>
                <w:szCs w:val="20"/>
              </w:rPr>
            </w:pPr>
            <w:r w:rsidRPr="000C2774">
              <w:rPr>
                <w:color w:val="000000" w:themeColor="text1"/>
                <w:sz w:val="18"/>
                <w:szCs w:val="20"/>
              </w:rPr>
              <w:t>(0.063)</w:t>
            </w:r>
          </w:p>
        </w:tc>
      </w:tr>
      <w:tr w:rsidR="00402FC0" w:rsidRPr="000C2774" w14:paraId="07CF6635"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0367B86" w14:textId="77777777" w:rsidR="00402FC0" w:rsidRPr="000C2774" w:rsidRDefault="00402FC0" w:rsidP="005B55C3">
            <w:pPr>
              <w:rPr>
                <w:color w:val="000000" w:themeColor="text1"/>
                <w:sz w:val="18"/>
                <w:szCs w:val="20"/>
              </w:rPr>
            </w:pPr>
            <w:r w:rsidRPr="000C2774">
              <w:rPr>
                <w:b/>
                <w:color w:val="000000" w:themeColor="text1"/>
                <w:sz w:val="18"/>
                <w:szCs w:val="20"/>
              </w:rPr>
              <w:t>SIZE</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52DA310" w14:textId="77777777" w:rsidR="00402FC0" w:rsidRPr="000C2774" w:rsidRDefault="00402FC0" w:rsidP="005B55C3">
            <w:pPr>
              <w:rPr>
                <w:color w:val="000000" w:themeColor="text1"/>
                <w:sz w:val="18"/>
                <w:szCs w:val="20"/>
              </w:rPr>
            </w:pPr>
            <w:r w:rsidRPr="000C2774">
              <w:rPr>
                <w:b/>
                <w:color w:val="000000" w:themeColor="text1"/>
                <w:sz w:val="18"/>
                <w:szCs w:val="20"/>
              </w:rPr>
              <w:t>0.328</w:t>
            </w:r>
            <w:r w:rsidRPr="000C2774">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32D57F6B" w14:textId="77777777" w:rsidR="00402FC0" w:rsidRPr="000C2774" w:rsidRDefault="00402FC0" w:rsidP="005B55C3">
            <w:pPr>
              <w:rPr>
                <w:color w:val="000000" w:themeColor="text1"/>
                <w:sz w:val="18"/>
                <w:szCs w:val="20"/>
              </w:rPr>
            </w:pPr>
            <w:r w:rsidRPr="000C2774">
              <w:rPr>
                <w:b/>
                <w:color w:val="000000" w:themeColor="text1"/>
                <w:sz w:val="18"/>
                <w:szCs w:val="20"/>
              </w:rPr>
              <w:t>0.161</w:t>
            </w:r>
            <w:r w:rsidRPr="000C2774">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43860735" w14:textId="77777777" w:rsidR="00402FC0" w:rsidRPr="000C2774" w:rsidRDefault="00402FC0" w:rsidP="005B55C3">
            <w:pPr>
              <w:rPr>
                <w:color w:val="000000" w:themeColor="text1"/>
                <w:sz w:val="18"/>
                <w:szCs w:val="20"/>
              </w:rPr>
            </w:pPr>
            <w:r w:rsidRPr="000C2774">
              <w:rPr>
                <w:b/>
                <w:color w:val="000000" w:themeColor="text1"/>
                <w:sz w:val="18"/>
                <w:szCs w:val="20"/>
              </w:rPr>
              <w:t>0.172</w:t>
            </w:r>
            <w:r w:rsidRPr="000C2774">
              <w:rPr>
                <w:b/>
                <w:color w:val="000000" w:themeColor="text1"/>
                <w:sz w:val="18"/>
                <w:szCs w:val="20"/>
                <w:vertAlign w:val="superscript"/>
              </w:rPr>
              <w:t>***</w:t>
            </w:r>
          </w:p>
        </w:tc>
      </w:tr>
      <w:tr w:rsidR="00402FC0" w:rsidRPr="000C2774" w14:paraId="45BA7A1C"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A90AC96"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B39CC35" w14:textId="77777777" w:rsidR="00402FC0" w:rsidRPr="000C2774" w:rsidRDefault="00402FC0" w:rsidP="005B55C3">
            <w:pPr>
              <w:rPr>
                <w:color w:val="000000" w:themeColor="text1"/>
                <w:sz w:val="18"/>
                <w:szCs w:val="20"/>
              </w:rPr>
            </w:pPr>
            <w:r w:rsidRPr="000C2774">
              <w:rPr>
                <w:color w:val="000000" w:themeColor="text1"/>
                <w:sz w:val="18"/>
                <w:szCs w:val="20"/>
              </w:rPr>
              <w:t>(0.103)</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35C05AA" w14:textId="77777777" w:rsidR="00402FC0" w:rsidRPr="000C2774" w:rsidRDefault="00402FC0" w:rsidP="005B55C3">
            <w:pPr>
              <w:rPr>
                <w:color w:val="000000" w:themeColor="text1"/>
                <w:sz w:val="18"/>
                <w:szCs w:val="20"/>
              </w:rPr>
            </w:pPr>
            <w:r w:rsidRPr="000C2774">
              <w:rPr>
                <w:color w:val="000000" w:themeColor="text1"/>
                <w:sz w:val="18"/>
                <w:szCs w:val="20"/>
              </w:rPr>
              <w:t>(0.058)</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0C5220A1" w14:textId="77777777" w:rsidR="00402FC0" w:rsidRPr="000C2774" w:rsidRDefault="00402FC0" w:rsidP="005B55C3">
            <w:pPr>
              <w:rPr>
                <w:color w:val="000000" w:themeColor="text1"/>
                <w:sz w:val="18"/>
                <w:szCs w:val="20"/>
              </w:rPr>
            </w:pPr>
            <w:r w:rsidRPr="000C2774">
              <w:rPr>
                <w:color w:val="000000" w:themeColor="text1"/>
                <w:sz w:val="18"/>
                <w:szCs w:val="20"/>
              </w:rPr>
              <w:t>(0.054)</w:t>
            </w:r>
          </w:p>
        </w:tc>
      </w:tr>
      <w:tr w:rsidR="00402FC0" w:rsidRPr="000C2774" w14:paraId="11C62301" w14:textId="77777777" w:rsidTr="005B55C3">
        <w:trPr>
          <w:trHeight w:val="255"/>
        </w:trPr>
        <w:tc>
          <w:tcPr>
            <w:tcW w:w="155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DEB51CD" w14:textId="77777777" w:rsidR="00402FC0" w:rsidRPr="000C2774" w:rsidRDefault="00402FC0" w:rsidP="005B55C3">
            <w:pPr>
              <w:rPr>
                <w:color w:val="000000" w:themeColor="text1"/>
                <w:sz w:val="18"/>
                <w:szCs w:val="20"/>
              </w:rPr>
            </w:pPr>
            <w:r w:rsidRPr="000C2774">
              <w:rPr>
                <w:b/>
                <w:color w:val="000000" w:themeColor="text1"/>
                <w:sz w:val="18"/>
                <w:szCs w:val="20"/>
              </w:rPr>
              <w:t>Const</w:t>
            </w:r>
          </w:p>
        </w:tc>
        <w:tc>
          <w:tcPr>
            <w:tcW w:w="990"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67ADDFD7" w14:textId="77777777" w:rsidR="00402FC0" w:rsidRPr="000C2774" w:rsidRDefault="00402FC0" w:rsidP="005B55C3">
            <w:pPr>
              <w:rPr>
                <w:color w:val="000000" w:themeColor="text1"/>
                <w:sz w:val="18"/>
                <w:szCs w:val="20"/>
              </w:rPr>
            </w:pPr>
            <w:r w:rsidRPr="000C2774">
              <w:rPr>
                <w:b/>
                <w:color w:val="000000" w:themeColor="text1"/>
                <w:sz w:val="18"/>
                <w:szCs w:val="20"/>
              </w:rPr>
              <w:t>-7.498</w:t>
            </w:r>
            <w:r w:rsidRPr="000C2774">
              <w:rPr>
                <w:b/>
                <w:color w:val="000000" w:themeColor="text1"/>
                <w:sz w:val="18"/>
                <w:szCs w:val="20"/>
                <w:vertAlign w:val="superscript"/>
              </w:rPr>
              <w:t>***</w:t>
            </w:r>
          </w:p>
        </w:tc>
        <w:tc>
          <w:tcPr>
            <w:tcW w:w="100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1471280E" w14:textId="77777777" w:rsidR="00402FC0" w:rsidRPr="000C2774" w:rsidRDefault="00402FC0" w:rsidP="005B55C3">
            <w:pPr>
              <w:rPr>
                <w:color w:val="000000" w:themeColor="text1"/>
                <w:sz w:val="18"/>
                <w:szCs w:val="20"/>
              </w:rPr>
            </w:pPr>
            <w:r w:rsidRPr="000C2774">
              <w:rPr>
                <w:b/>
                <w:color w:val="000000" w:themeColor="text1"/>
                <w:sz w:val="18"/>
                <w:szCs w:val="20"/>
              </w:rPr>
              <w:t>-3.030</w:t>
            </w:r>
            <w:r w:rsidRPr="000C2774">
              <w:rPr>
                <w:b/>
                <w:color w:val="000000" w:themeColor="text1"/>
                <w:sz w:val="18"/>
                <w:szCs w:val="20"/>
                <w:vertAlign w:val="superscript"/>
              </w:rPr>
              <w:t>*</w:t>
            </w:r>
          </w:p>
        </w:tc>
        <w:tc>
          <w:tcPr>
            <w:tcW w:w="885"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14:paraId="541A589B" w14:textId="77777777" w:rsidR="00402FC0" w:rsidRPr="000C2774" w:rsidRDefault="00402FC0" w:rsidP="005B55C3">
            <w:pPr>
              <w:rPr>
                <w:color w:val="000000" w:themeColor="text1"/>
                <w:sz w:val="18"/>
                <w:szCs w:val="20"/>
              </w:rPr>
            </w:pPr>
            <w:r w:rsidRPr="000C2774">
              <w:rPr>
                <w:b/>
                <w:color w:val="000000" w:themeColor="text1"/>
                <w:sz w:val="18"/>
                <w:szCs w:val="20"/>
              </w:rPr>
              <w:t>-3.834</w:t>
            </w:r>
            <w:r w:rsidRPr="000C2774">
              <w:rPr>
                <w:b/>
                <w:color w:val="000000" w:themeColor="text1"/>
                <w:sz w:val="18"/>
                <w:szCs w:val="20"/>
                <w:vertAlign w:val="superscript"/>
              </w:rPr>
              <w:t>**</w:t>
            </w:r>
          </w:p>
        </w:tc>
      </w:tr>
      <w:tr w:rsidR="00402FC0" w:rsidRPr="000C2774" w14:paraId="48D7A66E" w14:textId="77777777" w:rsidTr="005B55C3">
        <w:trPr>
          <w:trHeight w:val="50"/>
        </w:trPr>
        <w:tc>
          <w:tcPr>
            <w:tcW w:w="1553"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9399807" w14:textId="77777777" w:rsidR="00402FC0" w:rsidRPr="000C2774" w:rsidRDefault="00402FC0" w:rsidP="005B55C3">
            <w:pPr>
              <w:rPr>
                <w:color w:val="000000" w:themeColor="text1"/>
                <w:sz w:val="18"/>
                <w:szCs w:val="20"/>
              </w:rPr>
            </w:pPr>
            <w:r w:rsidRPr="000C2774">
              <w:rPr>
                <w:color w:val="000000" w:themeColor="text1"/>
                <w:sz w:val="18"/>
                <w:szCs w:val="20"/>
              </w:rPr>
              <w:t> </w:t>
            </w:r>
          </w:p>
        </w:tc>
        <w:tc>
          <w:tcPr>
            <w:tcW w:w="99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18A4D5D" w14:textId="77777777" w:rsidR="00402FC0" w:rsidRPr="000C2774" w:rsidRDefault="00402FC0" w:rsidP="005B55C3">
            <w:pPr>
              <w:rPr>
                <w:color w:val="000000" w:themeColor="text1"/>
                <w:sz w:val="18"/>
                <w:szCs w:val="20"/>
              </w:rPr>
            </w:pPr>
            <w:r w:rsidRPr="000C2774">
              <w:rPr>
                <w:color w:val="000000" w:themeColor="text1"/>
                <w:sz w:val="18"/>
                <w:szCs w:val="20"/>
              </w:rPr>
              <w:t>(2.791)</w:t>
            </w:r>
          </w:p>
        </w:tc>
        <w:tc>
          <w:tcPr>
            <w:tcW w:w="100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1C6B657" w14:textId="77777777" w:rsidR="00402FC0" w:rsidRPr="000C2774" w:rsidRDefault="00402FC0" w:rsidP="005B55C3">
            <w:pPr>
              <w:rPr>
                <w:color w:val="000000" w:themeColor="text1"/>
                <w:sz w:val="18"/>
                <w:szCs w:val="20"/>
              </w:rPr>
            </w:pPr>
            <w:r w:rsidRPr="000C2774">
              <w:rPr>
                <w:color w:val="000000" w:themeColor="text1"/>
                <w:sz w:val="18"/>
                <w:szCs w:val="20"/>
              </w:rPr>
              <w:t>(1.586)</w:t>
            </w:r>
          </w:p>
        </w:tc>
        <w:tc>
          <w:tcPr>
            <w:tcW w:w="8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5F4DDB01" w14:textId="77777777" w:rsidR="00402FC0" w:rsidRPr="000C2774" w:rsidRDefault="00402FC0" w:rsidP="005B55C3">
            <w:pPr>
              <w:rPr>
                <w:color w:val="000000" w:themeColor="text1"/>
                <w:sz w:val="18"/>
                <w:szCs w:val="20"/>
              </w:rPr>
            </w:pPr>
            <w:r w:rsidRPr="000C2774">
              <w:rPr>
                <w:color w:val="000000" w:themeColor="text1"/>
                <w:sz w:val="18"/>
                <w:szCs w:val="20"/>
              </w:rPr>
              <w:t>(1.624)</w:t>
            </w:r>
          </w:p>
        </w:tc>
      </w:tr>
      <w:tr w:rsidR="00402FC0" w:rsidRPr="000C2774" w14:paraId="4F42BD24"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8A779" w14:textId="77777777" w:rsidR="00402FC0" w:rsidRPr="000C2774" w:rsidRDefault="00402FC0" w:rsidP="005B55C3">
            <w:pPr>
              <w:rPr>
                <w:color w:val="000000" w:themeColor="text1"/>
                <w:sz w:val="18"/>
                <w:szCs w:val="20"/>
              </w:rPr>
            </w:pPr>
            <w:r w:rsidRPr="000C2774">
              <w:rPr>
                <w:b/>
                <w:color w:val="000000" w:themeColor="text1"/>
                <w:sz w:val="18"/>
                <w:szCs w:val="20"/>
              </w:rPr>
              <w:t>Year dummies</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D9AD0" w14:textId="77777777" w:rsidR="00402FC0" w:rsidRPr="000C2774" w:rsidRDefault="00402FC0" w:rsidP="005B55C3">
            <w:pPr>
              <w:rPr>
                <w:color w:val="000000" w:themeColor="text1"/>
                <w:sz w:val="18"/>
                <w:szCs w:val="20"/>
              </w:rPr>
            </w:pPr>
            <w:r w:rsidRPr="000C2774">
              <w:rPr>
                <w:color w:val="000000" w:themeColor="text1"/>
                <w:sz w:val="18"/>
                <w:szCs w:val="20"/>
              </w:rPr>
              <w:t>No</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8C67A" w14:textId="77777777" w:rsidR="00402FC0" w:rsidRPr="000C2774" w:rsidRDefault="00402FC0" w:rsidP="005B55C3">
            <w:pPr>
              <w:rPr>
                <w:color w:val="000000" w:themeColor="text1"/>
                <w:sz w:val="18"/>
                <w:szCs w:val="20"/>
              </w:rPr>
            </w:pPr>
            <w:r w:rsidRPr="000C2774">
              <w:rPr>
                <w:color w:val="000000" w:themeColor="text1"/>
                <w:sz w:val="18"/>
                <w:szCs w:val="20"/>
              </w:rPr>
              <w:t>No</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2F08A" w14:textId="77777777" w:rsidR="00402FC0" w:rsidRPr="000C2774" w:rsidRDefault="00402FC0" w:rsidP="005B55C3">
            <w:pPr>
              <w:rPr>
                <w:color w:val="000000" w:themeColor="text1"/>
                <w:sz w:val="18"/>
                <w:szCs w:val="20"/>
              </w:rPr>
            </w:pPr>
            <w:r w:rsidRPr="000C2774">
              <w:rPr>
                <w:color w:val="000000" w:themeColor="text1"/>
                <w:sz w:val="18"/>
                <w:szCs w:val="20"/>
              </w:rPr>
              <w:t> </w:t>
            </w:r>
          </w:p>
        </w:tc>
      </w:tr>
      <w:tr w:rsidR="00402FC0" w:rsidRPr="000C2774" w14:paraId="05092B13"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EF434" w14:textId="77777777" w:rsidR="00402FC0" w:rsidRPr="000C2774" w:rsidRDefault="00402FC0" w:rsidP="005B55C3">
            <w:pPr>
              <w:rPr>
                <w:color w:val="000000" w:themeColor="text1"/>
                <w:sz w:val="18"/>
                <w:szCs w:val="20"/>
              </w:rPr>
            </w:pPr>
            <w:r w:rsidRPr="000C2774">
              <w:rPr>
                <w:b/>
                <w:color w:val="000000" w:themeColor="text1"/>
                <w:sz w:val="18"/>
                <w:szCs w:val="20"/>
              </w:rPr>
              <w:t>R-square</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B5ED6" w14:textId="77777777" w:rsidR="00402FC0" w:rsidRPr="000C2774" w:rsidRDefault="00402FC0" w:rsidP="005B55C3">
            <w:pPr>
              <w:rPr>
                <w:color w:val="000000" w:themeColor="text1"/>
                <w:sz w:val="18"/>
                <w:szCs w:val="20"/>
              </w:rPr>
            </w:pPr>
            <w:r w:rsidRPr="000C2774">
              <w:rPr>
                <w:b/>
                <w:color w:val="000000" w:themeColor="text1"/>
                <w:sz w:val="18"/>
                <w:szCs w:val="20"/>
              </w:rPr>
              <w:t>0.124</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1F975" w14:textId="77777777" w:rsidR="00402FC0" w:rsidRPr="000C2774" w:rsidRDefault="00402FC0" w:rsidP="005B55C3">
            <w:pPr>
              <w:rPr>
                <w:color w:val="000000" w:themeColor="text1"/>
                <w:sz w:val="18"/>
                <w:szCs w:val="20"/>
              </w:rPr>
            </w:pPr>
            <w:r w:rsidRPr="000C2774">
              <w:rPr>
                <w:b/>
                <w:color w:val="000000" w:themeColor="text1"/>
                <w:sz w:val="18"/>
                <w:szCs w:val="20"/>
              </w:rPr>
              <w:t>0.101</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BBC71" w14:textId="77777777" w:rsidR="00402FC0" w:rsidRPr="000C2774" w:rsidRDefault="00402FC0" w:rsidP="005B55C3">
            <w:pPr>
              <w:rPr>
                <w:color w:val="000000" w:themeColor="text1"/>
                <w:sz w:val="18"/>
                <w:szCs w:val="20"/>
              </w:rPr>
            </w:pPr>
            <w:r w:rsidRPr="000C2774">
              <w:rPr>
                <w:b/>
                <w:color w:val="000000" w:themeColor="text1"/>
                <w:sz w:val="18"/>
                <w:szCs w:val="20"/>
              </w:rPr>
              <w:t>0.115</w:t>
            </w:r>
          </w:p>
        </w:tc>
      </w:tr>
      <w:tr w:rsidR="00402FC0" w:rsidRPr="000C2774" w14:paraId="7F511863"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61A38" w14:textId="77777777" w:rsidR="00402FC0" w:rsidRPr="000C2774" w:rsidRDefault="00402FC0" w:rsidP="005B55C3">
            <w:pPr>
              <w:rPr>
                <w:color w:val="000000" w:themeColor="text1"/>
                <w:sz w:val="18"/>
                <w:szCs w:val="20"/>
              </w:rPr>
            </w:pPr>
            <w:r w:rsidRPr="000C2774">
              <w:rPr>
                <w:b/>
                <w:color w:val="000000" w:themeColor="text1"/>
                <w:sz w:val="18"/>
                <w:szCs w:val="20"/>
              </w:rPr>
              <w:t>Hausman (Chi</w:t>
            </w:r>
            <w:r w:rsidRPr="000C2774">
              <w:rPr>
                <w:b/>
                <w:color w:val="000000" w:themeColor="text1"/>
                <w:sz w:val="18"/>
                <w:szCs w:val="20"/>
                <w:vertAlign w:val="superscript"/>
              </w:rPr>
              <w:t>2</w:t>
            </w:r>
            <w:r w:rsidRPr="000C2774">
              <w:rPr>
                <w:b/>
                <w:color w:val="000000" w:themeColor="text1"/>
                <w:sz w:val="18"/>
                <w:szCs w:val="20"/>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8B788" w14:textId="77777777" w:rsidR="00402FC0" w:rsidRPr="000C2774" w:rsidRDefault="00402FC0" w:rsidP="005B55C3">
            <w:pPr>
              <w:rPr>
                <w:color w:val="000000" w:themeColor="text1"/>
                <w:sz w:val="18"/>
                <w:szCs w:val="20"/>
              </w:rPr>
            </w:pPr>
            <w:r w:rsidRPr="000C2774">
              <w:rPr>
                <w:color w:val="000000" w:themeColor="text1"/>
                <w:sz w:val="18"/>
                <w:szCs w:val="20"/>
              </w:rPr>
              <w:t> 20.28</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58013" w14:textId="77777777" w:rsidR="00402FC0" w:rsidRPr="000C2774" w:rsidRDefault="00402FC0" w:rsidP="005B55C3">
            <w:pPr>
              <w:rPr>
                <w:color w:val="000000" w:themeColor="text1"/>
                <w:sz w:val="18"/>
                <w:szCs w:val="20"/>
              </w:rPr>
            </w:pPr>
            <w:r w:rsidRPr="000C2774">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F1E0F" w14:textId="77777777" w:rsidR="00402FC0" w:rsidRPr="000C2774" w:rsidRDefault="00402FC0" w:rsidP="005B55C3">
            <w:pPr>
              <w:rPr>
                <w:color w:val="000000" w:themeColor="text1"/>
                <w:sz w:val="18"/>
                <w:szCs w:val="20"/>
              </w:rPr>
            </w:pPr>
            <w:r w:rsidRPr="000C2774">
              <w:rPr>
                <w:color w:val="000000" w:themeColor="text1"/>
                <w:sz w:val="18"/>
                <w:szCs w:val="20"/>
              </w:rPr>
              <w:t>0.0004</w:t>
            </w:r>
          </w:p>
        </w:tc>
      </w:tr>
      <w:tr w:rsidR="00402FC0" w:rsidRPr="000C2774" w14:paraId="537E311C"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18061" w14:textId="77777777" w:rsidR="00402FC0" w:rsidRPr="000C2774" w:rsidRDefault="00402FC0" w:rsidP="005B55C3">
            <w:pPr>
              <w:rPr>
                <w:color w:val="000000" w:themeColor="text1"/>
                <w:sz w:val="18"/>
                <w:szCs w:val="20"/>
                <w:lang w:val="en-US"/>
              </w:rPr>
            </w:pPr>
            <w:r w:rsidRPr="000C2774">
              <w:rPr>
                <w:b/>
                <w:color w:val="000000" w:themeColor="text1"/>
                <w:sz w:val="18"/>
                <w:szCs w:val="20"/>
              </w:rPr>
              <w:t>Durbin (</w:t>
            </w:r>
            <w:r>
              <w:rPr>
                <w:b/>
                <w:color w:val="000000" w:themeColor="text1"/>
                <w:sz w:val="18"/>
                <w:szCs w:val="20"/>
                <w:lang w:val="en-US"/>
              </w:rPr>
              <w:t>C</w:t>
            </w:r>
            <w:r w:rsidRPr="000C2774">
              <w:rPr>
                <w:b/>
                <w:color w:val="000000" w:themeColor="text1"/>
                <w:sz w:val="18"/>
                <w:szCs w:val="20"/>
              </w:rPr>
              <w:t>hi</w:t>
            </w:r>
            <w:r w:rsidRPr="000C2774">
              <w:rPr>
                <w:b/>
                <w:color w:val="000000" w:themeColor="text1"/>
                <w:sz w:val="18"/>
                <w:szCs w:val="20"/>
                <w:vertAlign w:val="superscript"/>
              </w:rPr>
              <w:t>2</w:t>
            </w:r>
            <w:r>
              <w:rPr>
                <w:b/>
                <w:color w:val="000000" w:themeColor="text1"/>
                <w:sz w:val="18"/>
                <w:szCs w:val="20"/>
                <w:lang w:val="en-US"/>
              </w:rPr>
              <w:t>)</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F12A" w14:textId="77777777" w:rsidR="00402FC0" w:rsidRPr="000C2774" w:rsidRDefault="00402FC0" w:rsidP="005B55C3">
            <w:pPr>
              <w:rPr>
                <w:color w:val="000000" w:themeColor="text1"/>
                <w:sz w:val="18"/>
                <w:szCs w:val="20"/>
              </w:rPr>
            </w:pPr>
            <w:r w:rsidRPr="000C2774">
              <w:rPr>
                <w:color w:val="000000" w:themeColor="text1"/>
                <w:sz w:val="18"/>
                <w:szCs w:val="20"/>
              </w:rPr>
              <w:t>3.938</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EAFA0" w14:textId="77777777" w:rsidR="00402FC0" w:rsidRPr="000C2774" w:rsidRDefault="00402FC0" w:rsidP="005B55C3">
            <w:pPr>
              <w:rPr>
                <w:color w:val="000000" w:themeColor="text1"/>
                <w:sz w:val="18"/>
                <w:szCs w:val="20"/>
              </w:rPr>
            </w:pPr>
            <w:r w:rsidRPr="000C2774">
              <w:rPr>
                <w:color w:val="000000" w:themeColor="text1"/>
                <w:sz w:val="18"/>
                <w:szCs w:val="20"/>
              </w:rPr>
              <w:t> </w:t>
            </w:r>
            <w:r w:rsidRPr="000C2774">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45F05" w14:textId="77777777" w:rsidR="00402FC0" w:rsidRPr="000C2774" w:rsidRDefault="00402FC0" w:rsidP="005B55C3">
            <w:pPr>
              <w:rPr>
                <w:color w:val="000000" w:themeColor="text1"/>
                <w:sz w:val="18"/>
                <w:szCs w:val="20"/>
              </w:rPr>
            </w:pPr>
            <w:r w:rsidRPr="000C2774">
              <w:rPr>
                <w:i/>
                <w:color w:val="000000" w:themeColor="text1"/>
                <w:sz w:val="18"/>
                <w:szCs w:val="20"/>
              </w:rPr>
              <w:t>0.047</w:t>
            </w:r>
          </w:p>
        </w:tc>
      </w:tr>
      <w:tr w:rsidR="00402FC0" w:rsidRPr="000C2774" w14:paraId="1D6535FF" w14:textId="77777777" w:rsidTr="005B55C3">
        <w:trPr>
          <w:trHeight w:val="255"/>
        </w:trPr>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EE766" w14:textId="77777777" w:rsidR="00402FC0" w:rsidRPr="000C2774" w:rsidRDefault="00402FC0" w:rsidP="005B55C3">
            <w:pPr>
              <w:rPr>
                <w:color w:val="000000" w:themeColor="text1"/>
                <w:sz w:val="18"/>
                <w:szCs w:val="20"/>
              </w:rPr>
            </w:pPr>
            <w:r w:rsidRPr="000C2774">
              <w:rPr>
                <w:b/>
                <w:color w:val="000000" w:themeColor="text1"/>
                <w:sz w:val="18"/>
                <w:szCs w:val="20"/>
              </w:rPr>
              <w:t>Wu-Hausman F</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000EE" w14:textId="77777777" w:rsidR="00402FC0" w:rsidRPr="000C2774" w:rsidRDefault="00402FC0" w:rsidP="005B55C3">
            <w:pPr>
              <w:rPr>
                <w:color w:val="000000" w:themeColor="text1"/>
                <w:sz w:val="18"/>
                <w:szCs w:val="20"/>
              </w:rPr>
            </w:pPr>
            <w:r w:rsidRPr="000C2774">
              <w:rPr>
                <w:color w:val="000000" w:themeColor="text1"/>
                <w:sz w:val="18"/>
                <w:szCs w:val="20"/>
              </w:rPr>
              <w:t>3.905</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0923E" w14:textId="77777777" w:rsidR="00402FC0" w:rsidRPr="000C2774" w:rsidRDefault="00402FC0" w:rsidP="005B55C3">
            <w:pPr>
              <w:rPr>
                <w:color w:val="000000" w:themeColor="text1"/>
                <w:sz w:val="18"/>
                <w:szCs w:val="20"/>
              </w:rPr>
            </w:pPr>
            <w:r w:rsidRPr="000C2774">
              <w:rPr>
                <w:color w:val="000000" w:themeColor="text1"/>
                <w:sz w:val="18"/>
                <w:szCs w:val="20"/>
              </w:rPr>
              <w:t> </w:t>
            </w:r>
            <w:r w:rsidRPr="000C2774">
              <w:rPr>
                <w:i/>
                <w:color w:val="000000" w:themeColor="text1"/>
                <w:sz w:val="18"/>
                <w:szCs w:val="20"/>
              </w:rPr>
              <w:t>p-value</w:t>
            </w:r>
          </w:p>
        </w:tc>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F797" w14:textId="77777777" w:rsidR="00402FC0" w:rsidRPr="000C2774" w:rsidRDefault="00402FC0" w:rsidP="005B55C3">
            <w:pPr>
              <w:rPr>
                <w:color w:val="000000" w:themeColor="text1"/>
                <w:sz w:val="18"/>
                <w:szCs w:val="20"/>
              </w:rPr>
            </w:pPr>
            <w:r w:rsidRPr="000C2774">
              <w:rPr>
                <w:i/>
                <w:color w:val="000000" w:themeColor="text1"/>
                <w:sz w:val="18"/>
                <w:szCs w:val="20"/>
              </w:rPr>
              <w:t>0.049</w:t>
            </w:r>
          </w:p>
        </w:tc>
      </w:tr>
    </w:tbl>
    <w:p w14:paraId="55EBC4DF" w14:textId="32BCADC3" w:rsidR="001545BD" w:rsidRPr="005B55C3" w:rsidRDefault="005F6D38" w:rsidP="005B55C3">
      <w:pPr>
        <w:jc w:val="right"/>
        <w:rPr>
          <w:color w:val="000000" w:themeColor="text1"/>
          <w:sz w:val="20"/>
          <w:szCs w:val="20"/>
        </w:rPr>
      </w:pPr>
      <w:r w:rsidRPr="008A411A">
        <w:rPr>
          <w:i/>
          <w:iCs/>
          <w:color w:val="000000" w:themeColor="text1"/>
          <w:sz w:val="20"/>
          <w:szCs w:val="20"/>
          <w:shd w:val="clear" w:color="auto" w:fill="FFFFFF"/>
        </w:rPr>
        <w:t>***,**,*: 1%, 5%, 10% significant level</w:t>
      </w:r>
    </w:p>
    <w:p w14:paraId="01FE41BD" w14:textId="77777777" w:rsidR="005F6D38" w:rsidRPr="008A411A" w:rsidRDefault="005F6D38" w:rsidP="005F6D38">
      <w:pPr>
        <w:rPr>
          <w:color w:val="000000" w:themeColor="text1"/>
        </w:rPr>
      </w:pPr>
      <w:r w:rsidRPr="008A411A">
        <w:rPr>
          <w:b/>
          <w:bCs/>
          <w:color w:val="000000" w:themeColor="text1"/>
          <w:sz w:val="22"/>
          <w:szCs w:val="22"/>
        </w:rPr>
        <w:t>4.4. Robustness Tests</w:t>
      </w:r>
    </w:p>
    <w:p w14:paraId="07F899D4" w14:textId="04997151" w:rsidR="00115C12" w:rsidRPr="008A411A" w:rsidRDefault="00115C12" w:rsidP="00D21D7B">
      <w:pPr>
        <w:shd w:val="clear" w:color="auto" w:fill="FFFFFF"/>
        <w:tabs>
          <w:tab w:val="left" w:pos="360"/>
          <w:tab w:val="right" w:pos="9072"/>
        </w:tabs>
        <w:spacing w:after="120" w:line="312" w:lineRule="auto"/>
        <w:jc w:val="both"/>
        <w:rPr>
          <w:color w:val="000000" w:themeColor="text1"/>
          <w:lang w:val="en-US"/>
        </w:rPr>
      </w:pPr>
      <w:r w:rsidRPr="008A411A">
        <w:rPr>
          <w:color w:val="000000" w:themeColor="text1"/>
          <w:sz w:val="22"/>
          <w:szCs w:val="22"/>
        </w:rPr>
        <w:t xml:space="preserve">For the purpose of substantiating the research outcomes, we replace the primary dependent variable, Q, with two alternative proxies, namely Tobin's Q detail (QD) and the market-to-book ratio (MB). Table </w:t>
      </w:r>
      <w:r w:rsidR="00551791" w:rsidRPr="00551791">
        <w:rPr>
          <w:color w:val="FF0000"/>
          <w:sz w:val="22"/>
          <w:szCs w:val="22"/>
          <w:lang w:val="vi-VN"/>
        </w:rPr>
        <w:t>8</w:t>
      </w:r>
      <w:r w:rsidRPr="008A411A">
        <w:rPr>
          <w:color w:val="000000" w:themeColor="text1"/>
          <w:sz w:val="22"/>
          <w:szCs w:val="22"/>
        </w:rPr>
        <w:t xml:space="preserve"> presents the estimation approach for the QD variable utilizing the OLS, FE, and RE methods. Table </w:t>
      </w:r>
      <w:r w:rsidR="00691109" w:rsidRPr="00691109">
        <w:rPr>
          <w:color w:val="FF0000"/>
          <w:sz w:val="22"/>
          <w:szCs w:val="22"/>
          <w:lang w:val="vi-VN"/>
        </w:rPr>
        <w:t>9</w:t>
      </w:r>
      <w:r w:rsidR="00691109">
        <w:rPr>
          <w:color w:val="000000" w:themeColor="text1"/>
          <w:sz w:val="22"/>
          <w:szCs w:val="22"/>
          <w:lang w:val="vi-VN"/>
        </w:rPr>
        <w:t xml:space="preserve"> </w:t>
      </w:r>
      <w:r w:rsidRPr="008A411A">
        <w:rPr>
          <w:color w:val="000000" w:themeColor="text1"/>
          <w:sz w:val="22"/>
          <w:szCs w:val="22"/>
        </w:rPr>
        <w:t>displays the OLS estimate as well as the 2SLS estimate for the MB variable, facilitating a full examination of the findings. The results shown in both tables provide more evidence to support our hypothesis that WCD</w:t>
      </w:r>
      <w:r w:rsidR="00111D36" w:rsidRPr="008A411A">
        <w:rPr>
          <w:color w:val="000000" w:themeColor="text1"/>
          <w:sz w:val="22"/>
          <w:szCs w:val="22"/>
          <w:lang w:val="en-US"/>
        </w:rPr>
        <w:t xml:space="preserve"> </w:t>
      </w:r>
      <w:r w:rsidRPr="008A411A">
        <w:rPr>
          <w:color w:val="000000" w:themeColor="text1"/>
          <w:sz w:val="22"/>
          <w:szCs w:val="22"/>
        </w:rPr>
        <w:t xml:space="preserve">has an advantageous impact on firm value. In relation to the alternative proxy QD, we notice that the WCD  has a positive impact on the QD in all three estimating methods. Nevertheless, the variables GOV and LEV lack a statistically significant </w:t>
      </w:r>
      <w:r w:rsidR="00CC215C" w:rsidRPr="008A411A">
        <w:rPr>
          <w:color w:val="000000" w:themeColor="text1"/>
          <w:sz w:val="22"/>
          <w:szCs w:val="22"/>
          <w:lang w:val="en-US"/>
        </w:rPr>
        <w:t>influence</w:t>
      </w:r>
      <w:r w:rsidRPr="008A411A">
        <w:rPr>
          <w:color w:val="000000" w:themeColor="text1"/>
          <w:sz w:val="22"/>
          <w:szCs w:val="22"/>
        </w:rPr>
        <w:t xml:space="preserve"> on </w:t>
      </w:r>
      <w:r w:rsidR="008A7735" w:rsidRPr="008A411A">
        <w:rPr>
          <w:color w:val="000000" w:themeColor="text1"/>
          <w:sz w:val="22"/>
          <w:szCs w:val="22"/>
        </w:rPr>
        <w:t>corporate</w:t>
      </w:r>
      <w:r w:rsidRPr="008A411A">
        <w:rPr>
          <w:color w:val="000000" w:themeColor="text1"/>
          <w:sz w:val="22"/>
          <w:szCs w:val="22"/>
        </w:rPr>
        <w:t xml:space="preserve"> value. Moreover, government ownership has a non-</w:t>
      </w:r>
      <w:r w:rsidRPr="008A411A">
        <w:rPr>
          <w:color w:val="000000" w:themeColor="text1"/>
          <w:sz w:val="22"/>
          <w:szCs w:val="22"/>
        </w:rPr>
        <w:lastRenderedPageBreak/>
        <w:t>effect fo</w:t>
      </w:r>
      <w:r w:rsidR="008D35CE" w:rsidRPr="008A411A">
        <w:rPr>
          <w:color w:val="000000" w:themeColor="text1"/>
          <w:sz w:val="22"/>
          <w:szCs w:val="22"/>
          <w:lang w:val="en-US"/>
        </w:rPr>
        <w:t>r MB</w:t>
      </w:r>
      <w:r w:rsidRPr="008A411A">
        <w:rPr>
          <w:color w:val="000000" w:themeColor="text1"/>
          <w:sz w:val="22"/>
          <w:szCs w:val="22"/>
        </w:rPr>
        <w:t xml:space="preserve"> in the OLS estimation.</w:t>
      </w:r>
      <w:r w:rsidR="008A7735" w:rsidRPr="008A411A">
        <w:rPr>
          <w:color w:val="000000" w:themeColor="text1"/>
          <w:sz w:val="22"/>
          <w:szCs w:val="22"/>
          <w:lang w:val="vi-VN"/>
        </w:rPr>
        <w:t xml:space="preserve"> </w:t>
      </w:r>
      <w:r w:rsidRPr="008A411A">
        <w:rPr>
          <w:color w:val="000000" w:themeColor="text1"/>
          <w:sz w:val="22"/>
          <w:szCs w:val="22"/>
        </w:rPr>
        <w:t xml:space="preserve">The 2SLS estimated a favorable impact of WCD on MB, with a significance level of 10%. </w:t>
      </w:r>
      <w:r w:rsidR="008A7735" w:rsidRPr="008A411A">
        <w:rPr>
          <w:color w:val="000000" w:themeColor="text1"/>
          <w:sz w:val="22"/>
          <w:szCs w:val="22"/>
        </w:rPr>
        <w:t>T</w:t>
      </w:r>
      <w:r w:rsidRPr="008A411A">
        <w:rPr>
          <w:color w:val="000000" w:themeColor="text1"/>
          <w:sz w:val="22"/>
          <w:szCs w:val="22"/>
        </w:rPr>
        <w:t xml:space="preserve">he </w:t>
      </w:r>
      <w:r w:rsidR="0017100A" w:rsidRPr="008A411A">
        <w:rPr>
          <w:color w:val="000000" w:themeColor="text1"/>
          <w:sz w:val="22"/>
          <w:szCs w:val="22"/>
          <w:lang w:val="en-US"/>
        </w:rPr>
        <w:t xml:space="preserve">Durbin and Wu-Hausman </w:t>
      </w:r>
      <w:r w:rsidRPr="008A411A">
        <w:rPr>
          <w:color w:val="000000" w:themeColor="text1"/>
          <w:sz w:val="22"/>
          <w:szCs w:val="22"/>
        </w:rPr>
        <w:t xml:space="preserve">test </w:t>
      </w:r>
      <w:r w:rsidR="00D27410" w:rsidRPr="008A411A">
        <w:rPr>
          <w:color w:val="000000" w:themeColor="text1"/>
          <w:sz w:val="22"/>
          <w:szCs w:val="22"/>
          <w:lang w:val="en-US"/>
        </w:rPr>
        <w:t>reveals that</w:t>
      </w:r>
      <w:r w:rsidRPr="008A411A">
        <w:rPr>
          <w:color w:val="000000" w:themeColor="text1"/>
          <w:sz w:val="22"/>
          <w:szCs w:val="22"/>
        </w:rPr>
        <w:t xml:space="preserve"> </w:t>
      </w:r>
      <w:r w:rsidR="009A6FF8" w:rsidRPr="008A411A">
        <w:rPr>
          <w:color w:val="000000" w:themeColor="text1"/>
          <w:sz w:val="22"/>
          <w:szCs w:val="22"/>
          <w:lang w:val="en-US"/>
        </w:rPr>
        <w:t xml:space="preserve">2SLS outcome is sustainable. </w:t>
      </w:r>
    </w:p>
    <w:p w14:paraId="0148FC98" w14:textId="674C0831" w:rsidR="005F6D38" w:rsidRPr="00B52EDC" w:rsidRDefault="005F6D38" w:rsidP="00B52EDC">
      <w:pPr>
        <w:spacing w:before="120" w:after="120"/>
        <w:jc w:val="both"/>
        <w:rPr>
          <w:color w:val="000000" w:themeColor="text1"/>
          <w:sz w:val="20"/>
          <w:szCs w:val="20"/>
        </w:rPr>
      </w:pPr>
      <w:r w:rsidRPr="00B52EDC">
        <w:rPr>
          <w:b/>
          <w:color w:val="FF0000"/>
          <w:sz w:val="20"/>
          <w:szCs w:val="20"/>
        </w:rPr>
        <w:t xml:space="preserve">Table </w:t>
      </w:r>
      <w:r w:rsidR="00B52EDC" w:rsidRPr="00B52EDC">
        <w:rPr>
          <w:b/>
          <w:color w:val="FF0000"/>
          <w:sz w:val="20"/>
          <w:szCs w:val="20"/>
          <w:lang w:val="en-US"/>
        </w:rPr>
        <w:t>8</w:t>
      </w:r>
      <w:r w:rsidRPr="00B52EDC">
        <w:rPr>
          <w:b/>
          <w:color w:val="FF0000"/>
          <w:sz w:val="20"/>
          <w:szCs w:val="20"/>
        </w:rPr>
        <w:t xml:space="preserve">. </w:t>
      </w:r>
      <w:r w:rsidRPr="00B52EDC">
        <w:rPr>
          <w:color w:val="000000" w:themeColor="text1"/>
          <w:sz w:val="20"/>
          <w:szCs w:val="20"/>
        </w:rPr>
        <w:t xml:space="preserve">Robustness Test   </w:t>
      </w:r>
    </w:p>
    <w:tbl>
      <w:tblPr>
        <w:tblW w:w="4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992"/>
        <w:gridCol w:w="992"/>
        <w:gridCol w:w="851"/>
      </w:tblGrid>
      <w:tr w:rsidR="008A411A" w:rsidRPr="005B55C3" w14:paraId="72A2DB52" w14:textId="77777777" w:rsidTr="00756404">
        <w:trPr>
          <w:trHeight w:val="215"/>
        </w:trPr>
        <w:tc>
          <w:tcPr>
            <w:tcW w:w="1271" w:type="dxa"/>
          </w:tcPr>
          <w:p w14:paraId="680F14EE" w14:textId="77777777" w:rsidR="005F6D38" w:rsidRPr="005B55C3" w:rsidRDefault="005F6D38" w:rsidP="00BA5433">
            <w:pPr>
              <w:rPr>
                <w:color w:val="000000" w:themeColor="text1"/>
                <w:sz w:val="18"/>
                <w:szCs w:val="20"/>
              </w:rPr>
            </w:pPr>
            <w:r w:rsidRPr="005B55C3">
              <w:rPr>
                <w:b/>
                <w:color w:val="000000" w:themeColor="text1"/>
                <w:sz w:val="18"/>
                <w:szCs w:val="20"/>
              </w:rPr>
              <w:t>Dependent variable</w:t>
            </w:r>
          </w:p>
        </w:tc>
        <w:tc>
          <w:tcPr>
            <w:tcW w:w="2835" w:type="dxa"/>
            <w:gridSpan w:val="3"/>
          </w:tcPr>
          <w:p w14:paraId="25A2D3C4" w14:textId="77777777" w:rsidR="005F6D38" w:rsidRPr="005B55C3" w:rsidRDefault="005F6D38" w:rsidP="00BA5433">
            <w:pPr>
              <w:jc w:val="center"/>
              <w:rPr>
                <w:color w:val="000000" w:themeColor="text1"/>
                <w:sz w:val="18"/>
                <w:szCs w:val="20"/>
              </w:rPr>
            </w:pPr>
            <w:r w:rsidRPr="005B55C3">
              <w:rPr>
                <w:b/>
                <w:color w:val="000000" w:themeColor="text1"/>
                <w:sz w:val="18"/>
                <w:szCs w:val="20"/>
              </w:rPr>
              <w:t>QD</w:t>
            </w:r>
          </w:p>
        </w:tc>
      </w:tr>
      <w:tr w:rsidR="008A411A" w:rsidRPr="005B55C3" w14:paraId="4D8FB62D" w14:textId="77777777" w:rsidTr="00756404">
        <w:trPr>
          <w:trHeight w:val="215"/>
        </w:trPr>
        <w:tc>
          <w:tcPr>
            <w:tcW w:w="1271" w:type="dxa"/>
            <w:tcBorders>
              <w:bottom w:val="single" w:sz="4" w:space="0" w:color="000000"/>
            </w:tcBorders>
          </w:tcPr>
          <w:p w14:paraId="6CC4BFD0" w14:textId="77777777" w:rsidR="005F6D38" w:rsidRPr="005B55C3" w:rsidRDefault="005F6D38" w:rsidP="00BA5433">
            <w:pPr>
              <w:rPr>
                <w:color w:val="000000" w:themeColor="text1"/>
                <w:sz w:val="18"/>
                <w:szCs w:val="20"/>
              </w:rPr>
            </w:pPr>
            <w:r w:rsidRPr="005B55C3">
              <w:rPr>
                <w:b/>
                <w:color w:val="000000" w:themeColor="text1"/>
                <w:sz w:val="18"/>
                <w:szCs w:val="20"/>
              </w:rPr>
              <w:t> Method</w:t>
            </w:r>
          </w:p>
        </w:tc>
        <w:tc>
          <w:tcPr>
            <w:tcW w:w="992" w:type="dxa"/>
            <w:tcBorders>
              <w:bottom w:val="single" w:sz="4" w:space="0" w:color="000000"/>
            </w:tcBorders>
          </w:tcPr>
          <w:p w14:paraId="52FF8579" w14:textId="77777777" w:rsidR="005F6D38" w:rsidRPr="005B55C3" w:rsidRDefault="005F6D38" w:rsidP="00BA5433">
            <w:pPr>
              <w:rPr>
                <w:color w:val="000000" w:themeColor="text1"/>
                <w:sz w:val="18"/>
                <w:szCs w:val="20"/>
              </w:rPr>
            </w:pPr>
            <w:r w:rsidRPr="005B55C3">
              <w:rPr>
                <w:b/>
                <w:color w:val="000000" w:themeColor="text1"/>
                <w:sz w:val="18"/>
                <w:szCs w:val="20"/>
              </w:rPr>
              <w:t>OLS</w:t>
            </w:r>
          </w:p>
        </w:tc>
        <w:tc>
          <w:tcPr>
            <w:tcW w:w="992" w:type="dxa"/>
            <w:tcBorders>
              <w:bottom w:val="single" w:sz="4" w:space="0" w:color="000000"/>
            </w:tcBorders>
          </w:tcPr>
          <w:p w14:paraId="2FB056FD" w14:textId="77777777" w:rsidR="005F6D38" w:rsidRPr="005B55C3" w:rsidRDefault="005F6D38" w:rsidP="00BA5433">
            <w:pPr>
              <w:rPr>
                <w:color w:val="000000" w:themeColor="text1"/>
                <w:sz w:val="18"/>
                <w:szCs w:val="20"/>
              </w:rPr>
            </w:pPr>
            <w:r w:rsidRPr="005B55C3">
              <w:rPr>
                <w:b/>
                <w:color w:val="000000" w:themeColor="text1"/>
                <w:sz w:val="18"/>
                <w:szCs w:val="20"/>
              </w:rPr>
              <w:t>FE</w:t>
            </w:r>
          </w:p>
        </w:tc>
        <w:tc>
          <w:tcPr>
            <w:tcW w:w="851" w:type="dxa"/>
            <w:tcBorders>
              <w:bottom w:val="single" w:sz="4" w:space="0" w:color="000000"/>
            </w:tcBorders>
          </w:tcPr>
          <w:p w14:paraId="1B05EE32" w14:textId="77777777" w:rsidR="005F6D38" w:rsidRPr="005B55C3" w:rsidRDefault="005F6D38" w:rsidP="00BA5433">
            <w:pPr>
              <w:rPr>
                <w:color w:val="000000" w:themeColor="text1"/>
                <w:sz w:val="18"/>
                <w:szCs w:val="20"/>
              </w:rPr>
            </w:pPr>
            <w:r w:rsidRPr="005B55C3">
              <w:rPr>
                <w:b/>
                <w:color w:val="000000" w:themeColor="text1"/>
                <w:sz w:val="18"/>
                <w:szCs w:val="20"/>
              </w:rPr>
              <w:t>RE</w:t>
            </w:r>
          </w:p>
        </w:tc>
      </w:tr>
      <w:tr w:rsidR="008A411A" w:rsidRPr="005B55C3" w14:paraId="1D6D4BC2" w14:textId="77777777" w:rsidTr="00756404">
        <w:trPr>
          <w:trHeight w:val="215"/>
        </w:trPr>
        <w:tc>
          <w:tcPr>
            <w:tcW w:w="1271" w:type="dxa"/>
            <w:tcBorders>
              <w:bottom w:val="nil"/>
            </w:tcBorders>
          </w:tcPr>
          <w:p w14:paraId="1D4CB72A" w14:textId="77777777" w:rsidR="005F6D38" w:rsidRPr="005B55C3" w:rsidRDefault="005F6D38" w:rsidP="00BA5433">
            <w:pPr>
              <w:rPr>
                <w:color w:val="000000" w:themeColor="text1"/>
                <w:sz w:val="18"/>
                <w:szCs w:val="20"/>
              </w:rPr>
            </w:pPr>
            <w:r w:rsidRPr="005B55C3">
              <w:rPr>
                <w:b/>
                <w:color w:val="000000" w:themeColor="text1"/>
                <w:sz w:val="18"/>
                <w:szCs w:val="20"/>
              </w:rPr>
              <w:t>WCD</w:t>
            </w:r>
          </w:p>
        </w:tc>
        <w:tc>
          <w:tcPr>
            <w:tcW w:w="992" w:type="dxa"/>
            <w:tcBorders>
              <w:bottom w:val="nil"/>
            </w:tcBorders>
          </w:tcPr>
          <w:p w14:paraId="231B7F6E"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0.360</w:t>
            </w:r>
            <w:r w:rsidRPr="005B55C3">
              <w:rPr>
                <w:b/>
                <w:color w:val="000000" w:themeColor="text1"/>
                <w:sz w:val="18"/>
                <w:szCs w:val="20"/>
                <w:vertAlign w:val="superscript"/>
              </w:rPr>
              <w:t>***</w:t>
            </w:r>
          </w:p>
        </w:tc>
        <w:tc>
          <w:tcPr>
            <w:tcW w:w="992" w:type="dxa"/>
            <w:tcBorders>
              <w:bottom w:val="nil"/>
            </w:tcBorders>
          </w:tcPr>
          <w:p w14:paraId="70F46923"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0.085</w:t>
            </w:r>
            <w:r w:rsidRPr="005B55C3">
              <w:rPr>
                <w:b/>
                <w:color w:val="000000" w:themeColor="text1"/>
                <w:sz w:val="18"/>
                <w:szCs w:val="20"/>
                <w:vertAlign w:val="superscript"/>
              </w:rPr>
              <w:t>*</w:t>
            </w:r>
          </w:p>
        </w:tc>
        <w:tc>
          <w:tcPr>
            <w:tcW w:w="851" w:type="dxa"/>
            <w:tcBorders>
              <w:bottom w:val="nil"/>
            </w:tcBorders>
          </w:tcPr>
          <w:p w14:paraId="6B725D2C" w14:textId="77777777" w:rsidR="005F6D38" w:rsidRPr="005B55C3" w:rsidRDefault="005F6D38" w:rsidP="00BA5433">
            <w:pPr>
              <w:rPr>
                <w:color w:val="000000" w:themeColor="text1"/>
                <w:sz w:val="18"/>
                <w:szCs w:val="20"/>
              </w:rPr>
            </w:pPr>
            <w:r w:rsidRPr="005B55C3">
              <w:rPr>
                <w:b/>
                <w:color w:val="000000" w:themeColor="text1"/>
                <w:sz w:val="18"/>
                <w:szCs w:val="20"/>
              </w:rPr>
              <w:t>0.146</w:t>
            </w:r>
            <w:r w:rsidRPr="005B55C3">
              <w:rPr>
                <w:b/>
                <w:color w:val="000000" w:themeColor="text1"/>
                <w:sz w:val="18"/>
                <w:szCs w:val="20"/>
                <w:vertAlign w:val="superscript"/>
              </w:rPr>
              <w:t>***</w:t>
            </w:r>
          </w:p>
        </w:tc>
      </w:tr>
      <w:tr w:rsidR="008A411A" w:rsidRPr="005B55C3" w14:paraId="52032684" w14:textId="77777777" w:rsidTr="00756404">
        <w:trPr>
          <w:trHeight w:val="215"/>
        </w:trPr>
        <w:tc>
          <w:tcPr>
            <w:tcW w:w="1271" w:type="dxa"/>
            <w:tcBorders>
              <w:top w:val="nil"/>
              <w:bottom w:val="single" w:sz="4" w:space="0" w:color="000000"/>
            </w:tcBorders>
          </w:tcPr>
          <w:p w14:paraId="0500252D"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bottom w:val="single" w:sz="4" w:space="0" w:color="000000"/>
            </w:tcBorders>
          </w:tcPr>
          <w:p w14:paraId="719EDEB3" w14:textId="77777777" w:rsidR="005F6D38" w:rsidRPr="005B55C3" w:rsidRDefault="005F6D38" w:rsidP="00BA5433">
            <w:pPr>
              <w:rPr>
                <w:color w:val="000000" w:themeColor="text1"/>
                <w:sz w:val="18"/>
                <w:szCs w:val="20"/>
              </w:rPr>
            </w:pPr>
            <w:r w:rsidRPr="005B55C3">
              <w:rPr>
                <w:color w:val="000000" w:themeColor="text1"/>
                <w:sz w:val="18"/>
                <w:szCs w:val="20"/>
              </w:rPr>
              <w:t>(0.065)</w:t>
            </w:r>
          </w:p>
        </w:tc>
        <w:tc>
          <w:tcPr>
            <w:tcW w:w="992" w:type="dxa"/>
            <w:tcBorders>
              <w:top w:val="nil"/>
              <w:bottom w:val="single" w:sz="4" w:space="0" w:color="000000"/>
            </w:tcBorders>
          </w:tcPr>
          <w:p w14:paraId="76D2716F" w14:textId="77777777" w:rsidR="005F6D38" w:rsidRPr="005B55C3" w:rsidRDefault="005F6D38" w:rsidP="00BA5433">
            <w:pPr>
              <w:rPr>
                <w:color w:val="000000" w:themeColor="text1"/>
                <w:sz w:val="18"/>
                <w:szCs w:val="20"/>
              </w:rPr>
            </w:pPr>
            <w:r w:rsidRPr="005B55C3">
              <w:rPr>
                <w:color w:val="000000" w:themeColor="text1"/>
                <w:sz w:val="18"/>
                <w:szCs w:val="20"/>
              </w:rPr>
              <w:t>(0.050)</w:t>
            </w:r>
          </w:p>
        </w:tc>
        <w:tc>
          <w:tcPr>
            <w:tcW w:w="851" w:type="dxa"/>
            <w:tcBorders>
              <w:top w:val="nil"/>
              <w:bottom w:val="single" w:sz="4" w:space="0" w:color="000000"/>
            </w:tcBorders>
          </w:tcPr>
          <w:p w14:paraId="0256ABA2" w14:textId="77777777" w:rsidR="005F6D38" w:rsidRPr="005B55C3" w:rsidRDefault="005F6D38" w:rsidP="00BA5433">
            <w:pPr>
              <w:rPr>
                <w:color w:val="000000" w:themeColor="text1"/>
                <w:sz w:val="18"/>
                <w:szCs w:val="20"/>
              </w:rPr>
            </w:pPr>
            <w:r w:rsidRPr="005B55C3">
              <w:rPr>
                <w:color w:val="000000" w:themeColor="text1"/>
                <w:sz w:val="18"/>
                <w:szCs w:val="20"/>
              </w:rPr>
              <w:t>(0.048)</w:t>
            </w:r>
          </w:p>
        </w:tc>
      </w:tr>
      <w:tr w:rsidR="008A411A" w:rsidRPr="005B55C3" w14:paraId="56BE45B4" w14:textId="77777777" w:rsidTr="00756404">
        <w:trPr>
          <w:trHeight w:val="215"/>
        </w:trPr>
        <w:tc>
          <w:tcPr>
            <w:tcW w:w="1271" w:type="dxa"/>
            <w:tcBorders>
              <w:bottom w:val="nil"/>
            </w:tcBorders>
          </w:tcPr>
          <w:p w14:paraId="5DE9666D" w14:textId="77777777" w:rsidR="005F6D38" w:rsidRPr="005B55C3" w:rsidRDefault="005F6D38" w:rsidP="00BA5433">
            <w:pPr>
              <w:rPr>
                <w:color w:val="000000" w:themeColor="text1"/>
                <w:sz w:val="18"/>
                <w:szCs w:val="20"/>
              </w:rPr>
            </w:pPr>
            <w:r w:rsidRPr="005B55C3">
              <w:rPr>
                <w:b/>
                <w:color w:val="000000" w:themeColor="text1"/>
                <w:sz w:val="18"/>
                <w:szCs w:val="20"/>
              </w:rPr>
              <w:t>GOV</w:t>
            </w:r>
          </w:p>
        </w:tc>
        <w:tc>
          <w:tcPr>
            <w:tcW w:w="992" w:type="dxa"/>
            <w:tcBorders>
              <w:bottom w:val="nil"/>
            </w:tcBorders>
          </w:tcPr>
          <w:p w14:paraId="5E0B5796" w14:textId="77777777" w:rsidR="005F6D38" w:rsidRPr="005B55C3" w:rsidRDefault="005F6D38" w:rsidP="00BA5433">
            <w:pPr>
              <w:rPr>
                <w:color w:val="000000" w:themeColor="text1"/>
                <w:sz w:val="18"/>
                <w:szCs w:val="20"/>
              </w:rPr>
            </w:pPr>
            <w:r w:rsidRPr="005B55C3">
              <w:rPr>
                <w:b/>
                <w:color w:val="000000" w:themeColor="text1"/>
                <w:sz w:val="18"/>
                <w:szCs w:val="20"/>
              </w:rPr>
              <w:t>0.965</w:t>
            </w:r>
            <w:r w:rsidRPr="005B55C3">
              <w:rPr>
                <w:b/>
                <w:color w:val="000000" w:themeColor="text1"/>
                <w:sz w:val="18"/>
                <w:szCs w:val="20"/>
                <w:vertAlign w:val="superscript"/>
              </w:rPr>
              <w:t>***</w:t>
            </w:r>
          </w:p>
        </w:tc>
        <w:tc>
          <w:tcPr>
            <w:tcW w:w="992" w:type="dxa"/>
            <w:tcBorders>
              <w:bottom w:val="nil"/>
            </w:tcBorders>
          </w:tcPr>
          <w:p w14:paraId="742BF639" w14:textId="77777777" w:rsidR="005F6D38" w:rsidRPr="005B55C3" w:rsidRDefault="005F6D38" w:rsidP="00BA5433">
            <w:pPr>
              <w:rPr>
                <w:color w:val="000000" w:themeColor="text1"/>
                <w:sz w:val="18"/>
                <w:szCs w:val="20"/>
              </w:rPr>
            </w:pPr>
            <w:r w:rsidRPr="005B55C3">
              <w:rPr>
                <w:b/>
                <w:color w:val="000000" w:themeColor="text1"/>
                <w:sz w:val="18"/>
                <w:szCs w:val="20"/>
              </w:rPr>
              <w:t>-0.280</w:t>
            </w:r>
          </w:p>
        </w:tc>
        <w:tc>
          <w:tcPr>
            <w:tcW w:w="851" w:type="dxa"/>
            <w:tcBorders>
              <w:bottom w:val="nil"/>
            </w:tcBorders>
          </w:tcPr>
          <w:p w14:paraId="5591D5A7" w14:textId="77777777" w:rsidR="005F6D38" w:rsidRPr="005B55C3" w:rsidRDefault="005F6D38" w:rsidP="00BA5433">
            <w:pPr>
              <w:rPr>
                <w:color w:val="000000" w:themeColor="text1"/>
                <w:sz w:val="18"/>
                <w:szCs w:val="20"/>
              </w:rPr>
            </w:pPr>
            <w:r w:rsidRPr="005B55C3">
              <w:rPr>
                <w:b/>
                <w:color w:val="000000" w:themeColor="text1"/>
                <w:sz w:val="18"/>
                <w:szCs w:val="20"/>
              </w:rPr>
              <w:t>0.052</w:t>
            </w:r>
          </w:p>
        </w:tc>
      </w:tr>
      <w:tr w:rsidR="008A411A" w:rsidRPr="005B55C3" w14:paraId="4254B531" w14:textId="77777777" w:rsidTr="00756404">
        <w:trPr>
          <w:trHeight w:val="215"/>
        </w:trPr>
        <w:tc>
          <w:tcPr>
            <w:tcW w:w="1271" w:type="dxa"/>
            <w:tcBorders>
              <w:top w:val="nil"/>
              <w:bottom w:val="single" w:sz="4" w:space="0" w:color="000000"/>
            </w:tcBorders>
          </w:tcPr>
          <w:p w14:paraId="5C84E2A8"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bottom w:val="single" w:sz="4" w:space="0" w:color="000000"/>
            </w:tcBorders>
          </w:tcPr>
          <w:p w14:paraId="70F81FD2" w14:textId="77777777" w:rsidR="005F6D38" w:rsidRPr="005B55C3" w:rsidRDefault="005F6D38" w:rsidP="00BA5433">
            <w:pPr>
              <w:rPr>
                <w:color w:val="000000" w:themeColor="text1"/>
                <w:sz w:val="18"/>
                <w:szCs w:val="20"/>
              </w:rPr>
            </w:pPr>
            <w:r w:rsidRPr="005B55C3">
              <w:rPr>
                <w:color w:val="000000" w:themeColor="text1"/>
                <w:sz w:val="18"/>
                <w:szCs w:val="20"/>
              </w:rPr>
              <w:t>(0.213)</w:t>
            </w:r>
          </w:p>
        </w:tc>
        <w:tc>
          <w:tcPr>
            <w:tcW w:w="992" w:type="dxa"/>
            <w:tcBorders>
              <w:top w:val="nil"/>
              <w:bottom w:val="single" w:sz="4" w:space="0" w:color="000000"/>
            </w:tcBorders>
          </w:tcPr>
          <w:p w14:paraId="79E99E7E" w14:textId="77777777" w:rsidR="005F6D38" w:rsidRPr="005B55C3" w:rsidRDefault="005F6D38" w:rsidP="00BA5433">
            <w:pPr>
              <w:rPr>
                <w:color w:val="000000" w:themeColor="text1"/>
                <w:sz w:val="18"/>
                <w:szCs w:val="20"/>
              </w:rPr>
            </w:pPr>
            <w:r w:rsidRPr="005B55C3">
              <w:rPr>
                <w:color w:val="000000" w:themeColor="text1"/>
                <w:sz w:val="18"/>
                <w:szCs w:val="20"/>
              </w:rPr>
              <w:t>(0.287)</w:t>
            </w:r>
          </w:p>
        </w:tc>
        <w:tc>
          <w:tcPr>
            <w:tcW w:w="851" w:type="dxa"/>
            <w:tcBorders>
              <w:top w:val="nil"/>
              <w:bottom w:val="single" w:sz="4" w:space="0" w:color="000000"/>
            </w:tcBorders>
          </w:tcPr>
          <w:p w14:paraId="1272347F" w14:textId="77777777" w:rsidR="005F6D38" w:rsidRPr="005B55C3" w:rsidRDefault="005F6D38" w:rsidP="00BA5433">
            <w:pPr>
              <w:rPr>
                <w:color w:val="000000" w:themeColor="text1"/>
                <w:sz w:val="18"/>
                <w:szCs w:val="20"/>
              </w:rPr>
            </w:pPr>
            <w:r w:rsidRPr="005B55C3">
              <w:rPr>
                <w:color w:val="000000" w:themeColor="text1"/>
                <w:sz w:val="18"/>
                <w:szCs w:val="20"/>
              </w:rPr>
              <w:t>(0.262)</w:t>
            </w:r>
          </w:p>
        </w:tc>
      </w:tr>
      <w:tr w:rsidR="008A411A" w:rsidRPr="005B55C3" w14:paraId="37AC4A68" w14:textId="77777777" w:rsidTr="00756404">
        <w:trPr>
          <w:trHeight w:val="215"/>
        </w:trPr>
        <w:tc>
          <w:tcPr>
            <w:tcW w:w="1271" w:type="dxa"/>
            <w:tcBorders>
              <w:bottom w:val="nil"/>
            </w:tcBorders>
          </w:tcPr>
          <w:p w14:paraId="46B7F676" w14:textId="77777777" w:rsidR="005F6D38" w:rsidRPr="005B55C3" w:rsidRDefault="005F6D38" w:rsidP="00BA5433">
            <w:pPr>
              <w:rPr>
                <w:color w:val="000000" w:themeColor="text1"/>
                <w:sz w:val="18"/>
                <w:szCs w:val="20"/>
              </w:rPr>
            </w:pPr>
            <w:r w:rsidRPr="005B55C3">
              <w:rPr>
                <w:b/>
                <w:color w:val="000000" w:themeColor="text1"/>
                <w:sz w:val="18"/>
                <w:szCs w:val="20"/>
              </w:rPr>
              <w:t>LEV</w:t>
            </w:r>
          </w:p>
        </w:tc>
        <w:tc>
          <w:tcPr>
            <w:tcW w:w="992" w:type="dxa"/>
            <w:tcBorders>
              <w:bottom w:val="nil"/>
            </w:tcBorders>
          </w:tcPr>
          <w:p w14:paraId="1A76E8A8" w14:textId="77777777" w:rsidR="005F6D38" w:rsidRPr="005B55C3" w:rsidRDefault="005F6D38" w:rsidP="00BA5433">
            <w:pPr>
              <w:rPr>
                <w:color w:val="000000" w:themeColor="text1"/>
                <w:sz w:val="18"/>
                <w:szCs w:val="20"/>
              </w:rPr>
            </w:pPr>
            <w:r w:rsidRPr="005B55C3">
              <w:rPr>
                <w:b/>
                <w:color w:val="000000" w:themeColor="text1"/>
                <w:sz w:val="18"/>
                <w:szCs w:val="20"/>
              </w:rPr>
              <w:t>-0.139</w:t>
            </w:r>
            <w:r w:rsidRPr="005B55C3">
              <w:rPr>
                <w:b/>
                <w:color w:val="000000" w:themeColor="text1"/>
                <w:sz w:val="18"/>
                <w:szCs w:val="20"/>
                <w:vertAlign w:val="superscript"/>
              </w:rPr>
              <w:t>**</w:t>
            </w:r>
          </w:p>
        </w:tc>
        <w:tc>
          <w:tcPr>
            <w:tcW w:w="992" w:type="dxa"/>
            <w:tcBorders>
              <w:bottom w:val="nil"/>
            </w:tcBorders>
          </w:tcPr>
          <w:p w14:paraId="5EC83C10" w14:textId="77777777" w:rsidR="005F6D38" w:rsidRPr="005B55C3" w:rsidRDefault="005F6D38" w:rsidP="00BA5433">
            <w:pPr>
              <w:rPr>
                <w:color w:val="000000" w:themeColor="text1"/>
                <w:sz w:val="18"/>
                <w:szCs w:val="20"/>
              </w:rPr>
            </w:pPr>
            <w:r w:rsidRPr="005B55C3">
              <w:rPr>
                <w:b/>
                <w:color w:val="000000" w:themeColor="text1"/>
                <w:sz w:val="18"/>
                <w:szCs w:val="20"/>
              </w:rPr>
              <w:t>-0.007</w:t>
            </w:r>
          </w:p>
        </w:tc>
        <w:tc>
          <w:tcPr>
            <w:tcW w:w="851" w:type="dxa"/>
            <w:tcBorders>
              <w:bottom w:val="nil"/>
            </w:tcBorders>
          </w:tcPr>
          <w:p w14:paraId="42B51325" w14:textId="77777777" w:rsidR="005F6D38" w:rsidRPr="005B55C3" w:rsidRDefault="005F6D38" w:rsidP="00BA5433">
            <w:pPr>
              <w:rPr>
                <w:color w:val="000000" w:themeColor="text1"/>
                <w:sz w:val="18"/>
                <w:szCs w:val="20"/>
              </w:rPr>
            </w:pPr>
            <w:r w:rsidRPr="005B55C3">
              <w:rPr>
                <w:b/>
                <w:color w:val="000000" w:themeColor="text1"/>
                <w:sz w:val="18"/>
                <w:szCs w:val="20"/>
              </w:rPr>
              <w:t>-0.028</w:t>
            </w:r>
          </w:p>
        </w:tc>
      </w:tr>
      <w:tr w:rsidR="008A411A" w:rsidRPr="005B55C3" w14:paraId="7ED6EB25" w14:textId="77777777" w:rsidTr="00756404">
        <w:trPr>
          <w:trHeight w:val="215"/>
        </w:trPr>
        <w:tc>
          <w:tcPr>
            <w:tcW w:w="1271" w:type="dxa"/>
            <w:tcBorders>
              <w:top w:val="nil"/>
              <w:bottom w:val="single" w:sz="4" w:space="0" w:color="000000"/>
            </w:tcBorders>
          </w:tcPr>
          <w:p w14:paraId="67AF5B0F"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bottom w:val="single" w:sz="4" w:space="0" w:color="000000"/>
            </w:tcBorders>
          </w:tcPr>
          <w:p w14:paraId="4D454223" w14:textId="77777777" w:rsidR="005F6D38" w:rsidRPr="005B55C3" w:rsidRDefault="005F6D38" w:rsidP="00BA5433">
            <w:pPr>
              <w:rPr>
                <w:color w:val="000000" w:themeColor="text1"/>
                <w:sz w:val="18"/>
                <w:szCs w:val="20"/>
              </w:rPr>
            </w:pPr>
            <w:r w:rsidRPr="005B55C3">
              <w:rPr>
                <w:color w:val="000000" w:themeColor="text1"/>
                <w:sz w:val="18"/>
                <w:szCs w:val="20"/>
              </w:rPr>
              <w:t>(0.059)</w:t>
            </w:r>
          </w:p>
        </w:tc>
        <w:tc>
          <w:tcPr>
            <w:tcW w:w="992" w:type="dxa"/>
            <w:tcBorders>
              <w:top w:val="nil"/>
              <w:bottom w:val="single" w:sz="4" w:space="0" w:color="000000"/>
            </w:tcBorders>
          </w:tcPr>
          <w:p w14:paraId="750723EF" w14:textId="77777777" w:rsidR="005F6D38" w:rsidRPr="005B55C3" w:rsidRDefault="005F6D38" w:rsidP="00BA5433">
            <w:pPr>
              <w:rPr>
                <w:color w:val="000000" w:themeColor="text1"/>
                <w:sz w:val="18"/>
                <w:szCs w:val="20"/>
              </w:rPr>
            </w:pPr>
            <w:r w:rsidRPr="005B55C3">
              <w:rPr>
                <w:color w:val="000000" w:themeColor="text1"/>
                <w:sz w:val="18"/>
                <w:szCs w:val="20"/>
              </w:rPr>
              <w:t>(0.071)</w:t>
            </w:r>
          </w:p>
        </w:tc>
        <w:tc>
          <w:tcPr>
            <w:tcW w:w="851" w:type="dxa"/>
            <w:tcBorders>
              <w:top w:val="nil"/>
              <w:bottom w:val="single" w:sz="4" w:space="0" w:color="000000"/>
            </w:tcBorders>
          </w:tcPr>
          <w:p w14:paraId="2DFA8541" w14:textId="77777777" w:rsidR="005F6D38" w:rsidRPr="005B55C3" w:rsidRDefault="005F6D38" w:rsidP="00BA5433">
            <w:pPr>
              <w:rPr>
                <w:color w:val="000000" w:themeColor="text1"/>
                <w:sz w:val="18"/>
                <w:szCs w:val="20"/>
              </w:rPr>
            </w:pPr>
            <w:r w:rsidRPr="005B55C3">
              <w:rPr>
                <w:color w:val="000000" w:themeColor="text1"/>
                <w:sz w:val="18"/>
                <w:szCs w:val="20"/>
              </w:rPr>
              <w:t>(0.065)</w:t>
            </w:r>
          </w:p>
        </w:tc>
      </w:tr>
      <w:tr w:rsidR="008A411A" w:rsidRPr="005B55C3" w14:paraId="44D8616F" w14:textId="77777777" w:rsidTr="00756404">
        <w:trPr>
          <w:trHeight w:val="215"/>
        </w:trPr>
        <w:tc>
          <w:tcPr>
            <w:tcW w:w="1271" w:type="dxa"/>
            <w:tcBorders>
              <w:bottom w:val="nil"/>
            </w:tcBorders>
          </w:tcPr>
          <w:p w14:paraId="1607F729" w14:textId="77777777" w:rsidR="005F6D38" w:rsidRPr="005B55C3" w:rsidRDefault="005F6D38" w:rsidP="00BA5433">
            <w:pPr>
              <w:rPr>
                <w:color w:val="000000" w:themeColor="text1"/>
                <w:sz w:val="18"/>
                <w:szCs w:val="20"/>
              </w:rPr>
            </w:pPr>
            <w:r w:rsidRPr="005B55C3">
              <w:rPr>
                <w:b/>
                <w:color w:val="000000" w:themeColor="text1"/>
                <w:sz w:val="18"/>
                <w:szCs w:val="20"/>
              </w:rPr>
              <w:t>SIZE</w:t>
            </w:r>
          </w:p>
        </w:tc>
        <w:tc>
          <w:tcPr>
            <w:tcW w:w="992" w:type="dxa"/>
            <w:tcBorders>
              <w:bottom w:val="nil"/>
            </w:tcBorders>
          </w:tcPr>
          <w:p w14:paraId="4AA1982A" w14:textId="77777777" w:rsidR="005F6D38" w:rsidRPr="005B55C3" w:rsidRDefault="005F6D38" w:rsidP="00BA5433">
            <w:pPr>
              <w:rPr>
                <w:color w:val="000000" w:themeColor="text1"/>
                <w:sz w:val="18"/>
                <w:szCs w:val="20"/>
              </w:rPr>
            </w:pPr>
            <w:r w:rsidRPr="005B55C3">
              <w:rPr>
                <w:b/>
                <w:color w:val="000000" w:themeColor="text1"/>
                <w:sz w:val="18"/>
                <w:szCs w:val="20"/>
              </w:rPr>
              <w:t>0.106</w:t>
            </w:r>
            <w:r w:rsidRPr="005B55C3">
              <w:rPr>
                <w:b/>
                <w:color w:val="000000" w:themeColor="text1"/>
                <w:sz w:val="18"/>
                <w:szCs w:val="20"/>
                <w:vertAlign w:val="superscript"/>
              </w:rPr>
              <w:t>***</w:t>
            </w:r>
          </w:p>
        </w:tc>
        <w:tc>
          <w:tcPr>
            <w:tcW w:w="992" w:type="dxa"/>
            <w:tcBorders>
              <w:bottom w:val="nil"/>
            </w:tcBorders>
          </w:tcPr>
          <w:p w14:paraId="34576CE8" w14:textId="77777777" w:rsidR="005F6D38" w:rsidRPr="005B55C3" w:rsidRDefault="005F6D38" w:rsidP="00BA5433">
            <w:pPr>
              <w:rPr>
                <w:color w:val="000000" w:themeColor="text1"/>
                <w:sz w:val="18"/>
                <w:szCs w:val="20"/>
              </w:rPr>
            </w:pPr>
            <w:r w:rsidRPr="005B55C3">
              <w:rPr>
                <w:b/>
                <w:color w:val="000000" w:themeColor="text1"/>
                <w:sz w:val="18"/>
                <w:szCs w:val="20"/>
              </w:rPr>
              <w:t>0.282</w:t>
            </w:r>
            <w:r w:rsidRPr="005B55C3">
              <w:rPr>
                <w:b/>
                <w:color w:val="000000" w:themeColor="text1"/>
                <w:sz w:val="18"/>
                <w:szCs w:val="20"/>
                <w:vertAlign w:val="superscript"/>
              </w:rPr>
              <w:t>***</w:t>
            </w:r>
          </w:p>
        </w:tc>
        <w:tc>
          <w:tcPr>
            <w:tcW w:w="851" w:type="dxa"/>
            <w:tcBorders>
              <w:bottom w:val="nil"/>
            </w:tcBorders>
          </w:tcPr>
          <w:p w14:paraId="18F9DE78" w14:textId="77777777" w:rsidR="005F6D38" w:rsidRPr="005B55C3" w:rsidRDefault="005F6D38" w:rsidP="00BA5433">
            <w:pPr>
              <w:rPr>
                <w:color w:val="000000" w:themeColor="text1"/>
                <w:sz w:val="18"/>
                <w:szCs w:val="20"/>
              </w:rPr>
            </w:pPr>
            <w:r w:rsidRPr="005B55C3">
              <w:rPr>
                <w:b/>
                <w:color w:val="000000" w:themeColor="text1"/>
                <w:sz w:val="18"/>
                <w:szCs w:val="20"/>
              </w:rPr>
              <w:t>0.161</w:t>
            </w:r>
            <w:r w:rsidRPr="005B55C3">
              <w:rPr>
                <w:b/>
                <w:color w:val="000000" w:themeColor="text1"/>
                <w:sz w:val="18"/>
                <w:szCs w:val="20"/>
                <w:vertAlign w:val="superscript"/>
              </w:rPr>
              <w:t>***</w:t>
            </w:r>
          </w:p>
        </w:tc>
      </w:tr>
      <w:tr w:rsidR="008A411A" w:rsidRPr="005B55C3" w14:paraId="06411C9F" w14:textId="77777777" w:rsidTr="00756404">
        <w:trPr>
          <w:trHeight w:val="215"/>
        </w:trPr>
        <w:tc>
          <w:tcPr>
            <w:tcW w:w="1271" w:type="dxa"/>
            <w:tcBorders>
              <w:top w:val="nil"/>
              <w:bottom w:val="single" w:sz="4" w:space="0" w:color="000000"/>
            </w:tcBorders>
          </w:tcPr>
          <w:p w14:paraId="3C1EAFDF"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bottom w:val="single" w:sz="4" w:space="0" w:color="000000"/>
            </w:tcBorders>
          </w:tcPr>
          <w:p w14:paraId="004DE1F8" w14:textId="77777777" w:rsidR="005F6D38" w:rsidRPr="005B55C3" w:rsidRDefault="005F6D38" w:rsidP="00BA5433">
            <w:pPr>
              <w:rPr>
                <w:color w:val="000000" w:themeColor="text1"/>
                <w:sz w:val="18"/>
                <w:szCs w:val="20"/>
              </w:rPr>
            </w:pPr>
            <w:r w:rsidRPr="005B55C3">
              <w:rPr>
                <w:color w:val="000000" w:themeColor="text1"/>
                <w:sz w:val="18"/>
                <w:szCs w:val="20"/>
              </w:rPr>
              <w:t>(0.032)</w:t>
            </w:r>
          </w:p>
        </w:tc>
        <w:tc>
          <w:tcPr>
            <w:tcW w:w="992" w:type="dxa"/>
            <w:tcBorders>
              <w:top w:val="nil"/>
              <w:bottom w:val="single" w:sz="4" w:space="0" w:color="000000"/>
            </w:tcBorders>
          </w:tcPr>
          <w:p w14:paraId="46E2A668" w14:textId="77777777" w:rsidR="005F6D38" w:rsidRPr="005B55C3" w:rsidRDefault="005F6D38" w:rsidP="00BA5433">
            <w:pPr>
              <w:rPr>
                <w:color w:val="000000" w:themeColor="text1"/>
                <w:sz w:val="18"/>
                <w:szCs w:val="20"/>
              </w:rPr>
            </w:pPr>
            <w:r w:rsidRPr="005B55C3">
              <w:rPr>
                <w:color w:val="000000" w:themeColor="text1"/>
                <w:sz w:val="18"/>
                <w:szCs w:val="20"/>
              </w:rPr>
              <w:t>(0.104)</w:t>
            </w:r>
          </w:p>
        </w:tc>
        <w:tc>
          <w:tcPr>
            <w:tcW w:w="851" w:type="dxa"/>
            <w:tcBorders>
              <w:top w:val="nil"/>
              <w:bottom w:val="single" w:sz="4" w:space="0" w:color="000000"/>
            </w:tcBorders>
          </w:tcPr>
          <w:p w14:paraId="0016D048" w14:textId="77777777" w:rsidR="005F6D38" w:rsidRPr="005B55C3" w:rsidRDefault="005F6D38" w:rsidP="00BA5433">
            <w:pPr>
              <w:rPr>
                <w:color w:val="000000" w:themeColor="text1"/>
                <w:sz w:val="18"/>
                <w:szCs w:val="20"/>
              </w:rPr>
            </w:pPr>
            <w:r w:rsidRPr="005B55C3">
              <w:rPr>
                <w:color w:val="000000" w:themeColor="text1"/>
                <w:sz w:val="18"/>
                <w:szCs w:val="20"/>
              </w:rPr>
              <w:t>(0.057)</w:t>
            </w:r>
          </w:p>
        </w:tc>
      </w:tr>
      <w:tr w:rsidR="008A411A" w:rsidRPr="005B55C3" w14:paraId="5CAC3241" w14:textId="77777777" w:rsidTr="00756404">
        <w:trPr>
          <w:trHeight w:val="215"/>
        </w:trPr>
        <w:tc>
          <w:tcPr>
            <w:tcW w:w="1271" w:type="dxa"/>
            <w:tcBorders>
              <w:bottom w:val="nil"/>
            </w:tcBorders>
          </w:tcPr>
          <w:p w14:paraId="0AF3B7AA" w14:textId="77777777" w:rsidR="005F6D38" w:rsidRPr="005B55C3" w:rsidRDefault="005F6D38" w:rsidP="00BA5433">
            <w:pPr>
              <w:rPr>
                <w:color w:val="000000" w:themeColor="text1"/>
                <w:sz w:val="18"/>
                <w:szCs w:val="20"/>
              </w:rPr>
            </w:pPr>
            <w:r w:rsidRPr="005B55C3">
              <w:rPr>
                <w:b/>
                <w:color w:val="000000" w:themeColor="text1"/>
                <w:sz w:val="18"/>
                <w:szCs w:val="20"/>
              </w:rPr>
              <w:t>Const</w:t>
            </w:r>
          </w:p>
        </w:tc>
        <w:tc>
          <w:tcPr>
            <w:tcW w:w="992" w:type="dxa"/>
            <w:tcBorders>
              <w:bottom w:val="nil"/>
            </w:tcBorders>
          </w:tcPr>
          <w:p w14:paraId="42D9A2DC" w14:textId="77777777" w:rsidR="005F6D38" w:rsidRPr="005B55C3" w:rsidRDefault="005F6D38" w:rsidP="00BA5433">
            <w:pPr>
              <w:rPr>
                <w:color w:val="000000" w:themeColor="text1"/>
                <w:sz w:val="18"/>
                <w:szCs w:val="20"/>
              </w:rPr>
            </w:pPr>
            <w:r w:rsidRPr="005B55C3">
              <w:rPr>
                <w:b/>
                <w:color w:val="000000" w:themeColor="text1"/>
                <w:sz w:val="18"/>
                <w:szCs w:val="20"/>
              </w:rPr>
              <w:t>-2.114</w:t>
            </w:r>
            <w:r w:rsidRPr="005B55C3">
              <w:rPr>
                <w:b/>
                <w:color w:val="000000" w:themeColor="text1"/>
                <w:sz w:val="18"/>
                <w:szCs w:val="20"/>
                <w:vertAlign w:val="superscript"/>
              </w:rPr>
              <w:t>**</w:t>
            </w:r>
          </w:p>
        </w:tc>
        <w:tc>
          <w:tcPr>
            <w:tcW w:w="992" w:type="dxa"/>
            <w:tcBorders>
              <w:bottom w:val="nil"/>
            </w:tcBorders>
          </w:tcPr>
          <w:p w14:paraId="324998C0" w14:textId="77777777" w:rsidR="005F6D38" w:rsidRPr="005B55C3" w:rsidRDefault="005F6D38" w:rsidP="00BA5433">
            <w:pPr>
              <w:rPr>
                <w:color w:val="000000" w:themeColor="text1"/>
                <w:sz w:val="18"/>
                <w:szCs w:val="20"/>
              </w:rPr>
            </w:pPr>
            <w:r w:rsidRPr="005B55C3">
              <w:rPr>
                <w:b/>
                <w:color w:val="000000" w:themeColor="text1"/>
                <w:sz w:val="18"/>
                <w:szCs w:val="20"/>
              </w:rPr>
              <w:t>-6.687</w:t>
            </w:r>
            <w:r w:rsidRPr="005B55C3">
              <w:rPr>
                <w:b/>
                <w:color w:val="000000" w:themeColor="text1"/>
                <w:sz w:val="18"/>
                <w:szCs w:val="20"/>
                <w:vertAlign w:val="superscript"/>
              </w:rPr>
              <w:t>**</w:t>
            </w:r>
          </w:p>
        </w:tc>
        <w:tc>
          <w:tcPr>
            <w:tcW w:w="851" w:type="dxa"/>
            <w:tcBorders>
              <w:bottom w:val="nil"/>
            </w:tcBorders>
          </w:tcPr>
          <w:p w14:paraId="4C75C24F" w14:textId="77777777" w:rsidR="005F6D38" w:rsidRPr="005B55C3" w:rsidRDefault="005F6D38" w:rsidP="00BA5433">
            <w:pPr>
              <w:rPr>
                <w:color w:val="000000" w:themeColor="text1"/>
                <w:sz w:val="18"/>
                <w:szCs w:val="20"/>
              </w:rPr>
            </w:pPr>
            <w:r w:rsidRPr="005B55C3">
              <w:rPr>
                <w:b/>
                <w:color w:val="000000" w:themeColor="text1"/>
                <w:sz w:val="18"/>
                <w:szCs w:val="20"/>
              </w:rPr>
              <w:t>-3.470</w:t>
            </w:r>
            <w:r w:rsidRPr="005B55C3">
              <w:rPr>
                <w:b/>
                <w:color w:val="000000" w:themeColor="text1"/>
                <w:sz w:val="18"/>
                <w:szCs w:val="20"/>
                <w:vertAlign w:val="superscript"/>
              </w:rPr>
              <w:t>**</w:t>
            </w:r>
          </w:p>
        </w:tc>
      </w:tr>
      <w:tr w:rsidR="008A411A" w:rsidRPr="005B55C3" w14:paraId="2CEDB120" w14:textId="77777777" w:rsidTr="00756404">
        <w:trPr>
          <w:trHeight w:val="215"/>
        </w:trPr>
        <w:tc>
          <w:tcPr>
            <w:tcW w:w="1271" w:type="dxa"/>
            <w:tcBorders>
              <w:top w:val="nil"/>
            </w:tcBorders>
          </w:tcPr>
          <w:p w14:paraId="5510D47C"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92" w:type="dxa"/>
            <w:tcBorders>
              <w:top w:val="nil"/>
            </w:tcBorders>
          </w:tcPr>
          <w:p w14:paraId="01B46FF8" w14:textId="77777777" w:rsidR="005F6D38" w:rsidRPr="005B55C3" w:rsidRDefault="005F6D38" w:rsidP="00BA5433">
            <w:pPr>
              <w:rPr>
                <w:color w:val="000000" w:themeColor="text1"/>
                <w:sz w:val="18"/>
                <w:szCs w:val="20"/>
              </w:rPr>
            </w:pPr>
            <w:r w:rsidRPr="005B55C3">
              <w:rPr>
                <w:color w:val="000000" w:themeColor="text1"/>
                <w:sz w:val="18"/>
                <w:szCs w:val="20"/>
              </w:rPr>
              <w:t>(0.907)</w:t>
            </w:r>
          </w:p>
        </w:tc>
        <w:tc>
          <w:tcPr>
            <w:tcW w:w="992" w:type="dxa"/>
            <w:tcBorders>
              <w:top w:val="nil"/>
            </w:tcBorders>
          </w:tcPr>
          <w:p w14:paraId="0238252F" w14:textId="77777777" w:rsidR="005F6D38" w:rsidRPr="005B55C3" w:rsidRDefault="005F6D38" w:rsidP="00BA5433">
            <w:pPr>
              <w:rPr>
                <w:color w:val="000000" w:themeColor="text1"/>
                <w:sz w:val="18"/>
                <w:szCs w:val="20"/>
              </w:rPr>
            </w:pPr>
            <w:r w:rsidRPr="005B55C3">
              <w:rPr>
                <w:color w:val="000000" w:themeColor="text1"/>
                <w:sz w:val="18"/>
                <w:szCs w:val="20"/>
              </w:rPr>
              <w:t>(2.837)</w:t>
            </w:r>
          </w:p>
        </w:tc>
        <w:tc>
          <w:tcPr>
            <w:tcW w:w="851" w:type="dxa"/>
            <w:tcBorders>
              <w:top w:val="nil"/>
            </w:tcBorders>
          </w:tcPr>
          <w:p w14:paraId="3EF7365F" w14:textId="77777777" w:rsidR="005F6D38" w:rsidRPr="005B55C3" w:rsidRDefault="005F6D38" w:rsidP="00BA5433">
            <w:pPr>
              <w:rPr>
                <w:color w:val="000000" w:themeColor="text1"/>
                <w:sz w:val="18"/>
                <w:szCs w:val="20"/>
              </w:rPr>
            </w:pPr>
            <w:r w:rsidRPr="005B55C3">
              <w:rPr>
                <w:color w:val="000000" w:themeColor="text1"/>
                <w:sz w:val="18"/>
                <w:szCs w:val="20"/>
              </w:rPr>
              <w:t>(1.576)</w:t>
            </w:r>
          </w:p>
        </w:tc>
      </w:tr>
      <w:tr w:rsidR="008A411A" w:rsidRPr="005B55C3" w14:paraId="66183AC8" w14:textId="77777777" w:rsidTr="00756404">
        <w:trPr>
          <w:trHeight w:val="215"/>
        </w:trPr>
        <w:tc>
          <w:tcPr>
            <w:tcW w:w="1271" w:type="dxa"/>
          </w:tcPr>
          <w:p w14:paraId="35B0E9EC" w14:textId="77777777" w:rsidR="005F6D38" w:rsidRPr="005B55C3" w:rsidRDefault="005F6D38" w:rsidP="00BA5433">
            <w:pPr>
              <w:rPr>
                <w:color w:val="000000" w:themeColor="text1"/>
                <w:sz w:val="18"/>
                <w:szCs w:val="20"/>
              </w:rPr>
            </w:pPr>
            <w:r w:rsidRPr="005B55C3">
              <w:rPr>
                <w:b/>
                <w:color w:val="000000" w:themeColor="text1"/>
                <w:sz w:val="18"/>
                <w:szCs w:val="20"/>
              </w:rPr>
              <w:t>Year dummies</w:t>
            </w:r>
          </w:p>
        </w:tc>
        <w:tc>
          <w:tcPr>
            <w:tcW w:w="992" w:type="dxa"/>
          </w:tcPr>
          <w:p w14:paraId="5F0ADFA5" w14:textId="77777777" w:rsidR="005F6D38" w:rsidRPr="005B55C3" w:rsidRDefault="005F6D38" w:rsidP="00BA5433">
            <w:pPr>
              <w:rPr>
                <w:color w:val="000000" w:themeColor="text1"/>
                <w:sz w:val="18"/>
                <w:szCs w:val="20"/>
              </w:rPr>
            </w:pPr>
            <w:r w:rsidRPr="005B55C3">
              <w:rPr>
                <w:b/>
                <w:color w:val="000000" w:themeColor="text1"/>
                <w:sz w:val="18"/>
                <w:szCs w:val="20"/>
              </w:rPr>
              <w:t>Yes</w:t>
            </w:r>
          </w:p>
        </w:tc>
        <w:tc>
          <w:tcPr>
            <w:tcW w:w="992" w:type="dxa"/>
          </w:tcPr>
          <w:p w14:paraId="3F329FC6" w14:textId="77777777" w:rsidR="005F6D38" w:rsidRPr="005B55C3" w:rsidRDefault="005F6D38" w:rsidP="00BA5433">
            <w:pPr>
              <w:rPr>
                <w:color w:val="000000" w:themeColor="text1"/>
                <w:sz w:val="18"/>
                <w:szCs w:val="20"/>
              </w:rPr>
            </w:pPr>
            <w:r w:rsidRPr="005B55C3">
              <w:rPr>
                <w:b/>
                <w:color w:val="000000" w:themeColor="text1"/>
                <w:sz w:val="18"/>
                <w:szCs w:val="20"/>
              </w:rPr>
              <w:t>No</w:t>
            </w:r>
          </w:p>
        </w:tc>
        <w:tc>
          <w:tcPr>
            <w:tcW w:w="851" w:type="dxa"/>
          </w:tcPr>
          <w:p w14:paraId="142838D0" w14:textId="77777777" w:rsidR="005F6D38" w:rsidRPr="005B55C3" w:rsidRDefault="005F6D38" w:rsidP="00BA5433">
            <w:pPr>
              <w:rPr>
                <w:color w:val="000000" w:themeColor="text1"/>
                <w:sz w:val="18"/>
                <w:szCs w:val="20"/>
              </w:rPr>
            </w:pPr>
            <w:r w:rsidRPr="005B55C3">
              <w:rPr>
                <w:b/>
                <w:color w:val="000000" w:themeColor="text1"/>
                <w:sz w:val="18"/>
                <w:szCs w:val="20"/>
              </w:rPr>
              <w:t>No</w:t>
            </w:r>
          </w:p>
        </w:tc>
      </w:tr>
      <w:tr w:rsidR="008A411A" w:rsidRPr="005B55C3" w14:paraId="40F75296" w14:textId="77777777" w:rsidTr="00756404">
        <w:trPr>
          <w:trHeight w:val="215"/>
        </w:trPr>
        <w:tc>
          <w:tcPr>
            <w:tcW w:w="1271" w:type="dxa"/>
          </w:tcPr>
          <w:p w14:paraId="4A9405D7" w14:textId="77777777" w:rsidR="005F6D38" w:rsidRPr="005B55C3" w:rsidRDefault="005F6D38" w:rsidP="00BA5433">
            <w:pPr>
              <w:rPr>
                <w:color w:val="000000" w:themeColor="text1"/>
                <w:sz w:val="18"/>
                <w:szCs w:val="20"/>
              </w:rPr>
            </w:pPr>
            <w:r w:rsidRPr="005B55C3">
              <w:rPr>
                <w:b/>
                <w:color w:val="000000" w:themeColor="text1"/>
                <w:sz w:val="18"/>
                <w:szCs w:val="20"/>
              </w:rPr>
              <w:t>R-square</w:t>
            </w:r>
          </w:p>
        </w:tc>
        <w:tc>
          <w:tcPr>
            <w:tcW w:w="992" w:type="dxa"/>
          </w:tcPr>
          <w:p w14:paraId="2BB0D443" w14:textId="77777777" w:rsidR="005F6D38" w:rsidRPr="005B55C3" w:rsidRDefault="005F6D38" w:rsidP="00BA5433">
            <w:pPr>
              <w:rPr>
                <w:color w:val="000000" w:themeColor="text1"/>
                <w:sz w:val="18"/>
                <w:szCs w:val="20"/>
              </w:rPr>
            </w:pPr>
            <w:r w:rsidRPr="005B55C3">
              <w:rPr>
                <w:b/>
                <w:color w:val="000000" w:themeColor="text1"/>
                <w:sz w:val="18"/>
                <w:szCs w:val="20"/>
              </w:rPr>
              <w:t>0.2556</w:t>
            </w:r>
          </w:p>
        </w:tc>
        <w:tc>
          <w:tcPr>
            <w:tcW w:w="992" w:type="dxa"/>
          </w:tcPr>
          <w:p w14:paraId="39CBC8EF" w14:textId="77777777" w:rsidR="005F6D38" w:rsidRPr="005B55C3" w:rsidRDefault="005F6D38" w:rsidP="00BA5433">
            <w:pPr>
              <w:rPr>
                <w:color w:val="000000" w:themeColor="text1"/>
                <w:sz w:val="18"/>
                <w:szCs w:val="20"/>
              </w:rPr>
            </w:pPr>
            <w:r w:rsidRPr="005B55C3">
              <w:rPr>
                <w:b/>
                <w:color w:val="000000" w:themeColor="text1"/>
                <w:sz w:val="18"/>
                <w:szCs w:val="20"/>
              </w:rPr>
              <w:t>0.093</w:t>
            </w:r>
          </w:p>
        </w:tc>
        <w:tc>
          <w:tcPr>
            <w:tcW w:w="851" w:type="dxa"/>
          </w:tcPr>
          <w:p w14:paraId="59E8544F" w14:textId="77777777" w:rsidR="005F6D38" w:rsidRPr="005B55C3" w:rsidRDefault="005F6D38" w:rsidP="00BA5433">
            <w:pPr>
              <w:rPr>
                <w:color w:val="000000" w:themeColor="text1"/>
                <w:sz w:val="18"/>
                <w:szCs w:val="20"/>
              </w:rPr>
            </w:pPr>
            <w:r w:rsidRPr="005B55C3">
              <w:rPr>
                <w:b/>
                <w:color w:val="000000" w:themeColor="text1"/>
                <w:sz w:val="18"/>
                <w:szCs w:val="20"/>
              </w:rPr>
              <w:t>0.075</w:t>
            </w:r>
          </w:p>
        </w:tc>
      </w:tr>
      <w:tr w:rsidR="008A411A" w:rsidRPr="005B55C3" w14:paraId="115771E6" w14:textId="77777777" w:rsidTr="00756404">
        <w:trPr>
          <w:trHeight w:val="345"/>
        </w:trPr>
        <w:tc>
          <w:tcPr>
            <w:tcW w:w="1271" w:type="dxa"/>
          </w:tcPr>
          <w:p w14:paraId="7D9E85C6" w14:textId="77777777" w:rsidR="00595047" w:rsidRPr="005B55C3" w:rsidRDefault="005F6D38" w:rsidP="00BA5433">
            <w:pPr>
              <w:rPr>
                <w:b/>
                <w:color w:val="000000" w:themeColor="text1"/>
                <w:sz w:val="18"/>
                <w:szCs w:val="20"/>
              </w:rPr>
            </w:pPr>
            <w:r w:rsidRPr="005B55C3">
              <w:rPr>
                <w:b/>
                <w:color w:val="000000" w:themeColor="text1"/>
                <w:sz w:val="18"/>
                <w:szCs w:val="20"/>
              </w:rPr>
              <w:t>Hausman</w:t>
            </w:r>
          </w:p>
          <w:p w14:paraId="6B280FF1" w14:textId="18653492" w:rsidR="005F6D38" w:rsidRPr="005B55C3" w:rsidRDefault="005F6D38" w:rsidP="00BA5433">
            <w:pPr>
              <w:rPr>
                <w:color w:val="000000" w:themeColor="text1"/>
                <w:sz w:val="18"/>
                <w:szCs w:val="20"/>
              </w:rPr>
            </w:pPr>
            <w:r w:rsidRPr="005B55C3">
              <w:rPr>
                <w:b/>
                <w:color w:val="000000" w:themeColor="text1"/>
                <w:sz w:val="18"/>
                <w:szCs w:val="20"/>
              </w:rPr>
              <w:t>(Chi</w:t>
            </w:r>
            <w:r w:rsidRPr="005B55C3">
              <w:rPr>
                <w:b/>
                <w:color w:val="000000" w:themeColor="text1"/>
                <w:sz w:val="18"/>
                <w:szCs w:val="20"/>
                <w:vertAlign w:val="superscript"/>
              </w:rPr>
              <w:t>2</w:t>
            </w:r>
            <w:r w:rsidRPr="005B55C3">
              <w:rPr>
                <w:b/>
                <w:color w:val="000000" w:themeColor="text1"/>
                <w:sz w:val="18"/>
                <w:szCs w:val="20"/>
              </w:rPr>
              <w:t>)</w:t>
            </w:r>
          </w:p>
        </w:tc>
        <w:tc>
          <w:tcPr>
            <w:tcW w:w="992" w:type="dxa"/>
          </w:tcPr>
          <w:p w14:paraId="7AF88D61" w14:textId="77777777" w:rsidR="005F6D38" w:rsidRPr="005B55C3" w:rsidRDefault="005F6D38" w:rsidP="00BA5433">
            <w:pPr>
              <w:rPr>
                <w:color w:val="000000" w:themeColor="text1"/>
                <w:sz w:val="18"/>
                <w:szCs w:val="20"/>
              </w:rPr>
            </w:pPr>
            <w:r w:rsidRPr="005B55C3">
              <w:rPr>
                <w:color w:val="000000" w:themeColor="text1"/>
                <w:sz w:val="18"/>
                <w:szCs w:val="20"/>
              </w:rPr>
              <w:t>9.51</w:t>
            </w:r>
          </w:p>
        </w:tc>
        <w:tc>
          <w:tcPr>
            <w:tcW w:w="992" w:type="dxa"/>
          </w:tcPr>
          <w:p w14:paraId="2C54B3C2" w14:textId="77777777" w:rsidR="005F6D38" w:rsidRPr="005B55C3" w:rsidRDefault="005F6D38" w:rsidP="00BA5433">
            <w:pPr>
              <w:rPr>
                <w:color w:val="000000" w:themeColor="text1"/>
                <w:sz w:val="18"/>
                <w:szCs w:val="20"/>
              </w:rPr>
            </w:pPr>
            <w:r w:rsidRPr="005B55C3">
              <w:rPr>
                <w:color w:val="000000" w:themeColor="text1"/>
                <w:sz w:val="18"/>
                <w:szCs w:val="20"/>
              </w:rPr>
              <w:t>p-value</w:t>
            </w:r>
          </w:p>
        </w:tc>
        <w:tc>
          <w:tcPr>
            <w:tcW w:w="851" w:type="dxa"/>
          </w:tcPr>
          <w:p w14:paraId="4880D425" w14:textId="77777777" w:rsidR="005F6D38" w:rsidRPr="005B55C3" w:rsidRDefault="005F6D38" w:rsidP="00BA5433">
            <w:pPr>
              <w:rPr>
                <w:color w:val="000000" w:themeColor="text1"/>
                <w:sz w:val="18"/>
                <w:szCs w:val="20"/>
              </w:rPr>
            </w:pPr>
            <w:r w:rsidRPr="005B55C3">
              <w:rPr>
                <w:color w:val="000000" w:themeColor="text1"/>
                <w:sz w:val="18"/>
                <w:szCs w:val="20"/>
              </w:rPr>
              <w:t>0.0496</w:t>
            </w:r>
          </w:p>
        </w:tc>
      </w:tr>
    </w:tbl>
    <w:p w14:paraId="2116A6F2" w14:textId="77777777" w:rsidR="005B55C3" w:rsidRDefault="005F6D38" w:rsidP="005B55C3">
      <w:pPr>
        <w:spacing w:before="120" w:after="120"/>
        <w:jc w:val="right"/>
        <w:rPr>
          <w:color w:val="000000" w:themeColor="text1"/>
          <w:sz w:val="20"/>
          <w:szCs w:val="20"/>
        </w:rPr>
      </w:pP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w:t>
      </w:r>
      <w:r w:rsidRPr="008A411A">
        <w:rPr>
          <w:rFonts w:eastAsia="Courier New"/>
          <w:i/>
          <w:color w:val="000000" w:themeColor="text1"/>
          <w:sz w:val="20"/>
          <w:szCs w:val="20"/>
          <w:highlight w:val="white"/>
        </w:rPr>
        <w:t>*</w:t>
      </w:r>
      <w:r w:rsidRPr="008A411A">
        <w:rPr>
          <w:i/>
          <w:color w:val="000000" w:themeColor="text1"/>
          <w:sz w:val="20"/>
          <w:szCs w:val="20"/>
          <w:highlight w:val="white"/>
        </w:rPr>
        <w:t>: 1%, 5%, 10% significant level</w:t>
      </w:r>
    </w:p>
    <w:p w14:paraId="7A89EFD4" w14:textId="3CE36046" w:rsidR="005F6D38" w:rsidRPr="008A411A" w:rsidRDefault="005F6D38" w:rsidP="005B55C3">
      <w:pPr>
        <w:spacing w:before="120" w:after="120"/>
        <w:rPr>
          <w:color w:val="000000" w:themeColor="text1"/>
          <w:sz w:val="20"/>
          <w:szCs w:val="20"/>
        </w:rPr>
      </w:pPr>
      <w:r w:rsidRPr="008A411A">
        <w:rPr>
          <w:b/>
          <w:color w:val="000000" w:themeColor="text1"/>
          <w:sz w:val="20"/>
          <w:szCs w:val="20"/>
        </w:rPr>
        <w:t>Table</w:t>
      </w:r>
      <w:r w:rsidR="005F0220">
        <w:rPr>
          <w:b/>
          <w:color w:val="000000" w:themeColor="text1"/>
          <w:sz w:val="20"/>
          <w:szCs w:val="20"/>
          <w:lang w:val="en-US"/>
        </w:rPr>
        <w:t xml:space="preserve"> </w:t>
      </w:r>
      <w:r w:rsidR="005F0220">
        <w:rPr>
          <w:b/>
          <w:color w:val="FF0000"/>
          <w:sz w:val="20"/>
          <w:szCs w:val="20"/>
          <w:lang w:val="en-US"/>
        </w:rPr>
        <w:t>9</w:t>
      </w:r>
      <w:r w:rsidRPr="008A411A">
        <w:rPr>
          <w:b/>
          <w:color w:val="000000" w:themeColor="text1"/>
          <w:sz w:val="20"/>
          <w:szCs w:val="20"/>
        </w:rPr>
        <w:t xml:space="preserve">. </w:t>
      </w:r>
      <w:r w:rsidRPr="008A411A">
        <w:rPr>
          <w:color w:val="000000" w:themeColor="text1"/>
          <w:sz w:val="20"/>
          <w:szCs w:val="20"/>
        </w:rPr>
        <w:t xml:space="preserve">Robustness Test   </w:t>
      </w:r>
    </w:p>
    <w:tbl>
      <w:tblPr>
        <w:tblW w:w="4320" w:type="dxa"/>
        <w:tblInd w:w="5" w:type="dxa"/>
        <w:tblLayout w:type="fixed"/>
        <w:tblLook w:val="0000" w:firstRow="0" w:lastRow="0" w:firstColumn="0" w:lastColumn="0" w:noHBand="0" w:noVBand="0"/>
      </w:tblPr>
      <w:tblGrid>
        <w:gridCol w:w="1960"/>
        <w:gridCol w:w="980"/>
        <w:gridCol w:w="1380"/>
      </w:tblGrid>
      <w:tr w:rsidR="008A411A" w:rsidRPr="005B55C3" w14:paraId="797C3AC5" w14:textId="77777777" w:rsidTr="00BA5433">
        <w:trPr>
          <w:trHeight w:val="252"/>
        </w:trPr>
        <w:tc>
          <w:tcPr>
            <w:tcW w:w="1960" w:type="dxa"/>
            <w:tcBorders>
              <w:top w:val="single" w:sz="4" w:space="0" w:color="000000"/>
              <w:left w:val="single" w:sz="4" w:space="0" w:color="000000"/>
              <w:bottom w:val="single" w:sz="4" w:space="0" w:color="000000"/>
              <w:right w:val="single" w:sz="4" w:space="0" w:color="000000"/>
            </w:tcBorders>
          </w:tcPr>
          <w:p w14:paraId="18C29154" w14:textId="77777777" w:rsidR="005F6D38" w:rsidRPr="005B55C3" w:rsidRDefault="005F6D38" w:rsidP="00BA5433">
            <w:pPr>
              <w:rPr>
                <w:color w:val="000000" w:themeColor="text1"/>
                <w:sz w:val="18"/>
                <w:szCs w:val="20"/>
              </w:rPr>
            </w:pPr>
            <w:r w:rsidRPr="005B55C3">
              <w:rPr>
                <w:b/>
                <w:color w:val="000000" w:themeColor="text1"/>
                <w:sz w:val="18"/>
                <w:szCs w:val="20"/>
              </w:rPr>
              <w:t>Dependent variable</w:t>
            </w:r>
          </w:p>
        </w:tc>
        <w:tc>
          <w:tcPr>
            <w:tcW w:w="2360" w:type="dxa"/>
            <w:gridSpan w:val="2"/>
            <w:tcBorders>
              <w:top w:val="single" w:sz="4" w:space="0" w:color="000000"/>
              <w:left w:val="nil"/>
              <w:bottom w:val="single" w:sz="4" w:space="0" w:color="000000"/>
              <w:right w:val="single" w:sz="4" w:space="0" w:color="000000"/>
            </w:tcBorders>
          </w:tcPr>
          <w:p w14:paraId="7B4DF9FC" w14:textId="77777777" w:rsidR="005F6D38" w:rsidRPr="005B55C3" w:rsidRDefault="005F6D38" w:rsidP="00BA5433">
            <w:pPr>
              <w:jc w:val="center"/>
              <w:rPr>
                <w:color w:val="000000" w:themeColor="text1"/>
                <w:sz w:val="18"/>
                <w:szCs w:val="20"/>
              </w:rPr>
            </w:pPr>
            <w:r w:rsidRPr="005B55C3">
              <w:rPr>
                <w:b/>
                <w:color w:val="000000" w:themeColor="text1"/>
                <w:sz w:val="18"/>
                <w:szCs w:val="20"/>
              </w:rPr>
              <w:t>MB</w:t>
            </w:r>
          </w:p>
        </w:tc>
      </w:tr>
      <w:tr w:rsidR="008A411A" w:rsidRPr="005B55C3" w14:paraId="6969A4B4"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2DE78C15" w14:textId="77777777" w:rsidR="005F6D38" w:rsidRPr="005B55C3" w:rsidRDefault="005F6D38" w:rsidP="00BA5433">
            <w:pPr>
              <w:rPr>
                <w:color w:val="000000" w:themeColor="text1"/>
                <w:sz w:val="18"/>
                <w:szCs w:val="20"/>
              </w:rPr>
            </w:pPr>
            <w:r w:rsidRPr="005B55C3">
              <w:rPr>
                <w:b/>
                <w:color w:val="000000" w:themeColor="text1"/>
                <w:sz w:val="18"/>
                <w:szCs w:val="20"/>
              </w:rPr>
              <w:t> Method</w:t>
            </w:r>
          </w:p>
        </w:tc>
        <w:tc>
          <w:tcPr>
            <w:tcW w:w="980" w:type="dxa"/>
            <w:tcBorders>
              <w:top w:val="nil"/>
              <w:left w:val="nil"/>
              <w:bottom w:val="single" w:sz="4" w:space="0" w:color="000000"/>
              <w:right w:val="single" w:sz="4" w:space="0" w:color="000000"/>
            </w:tcBorders>
          </w:tcPr>
          <w:p w14:paraId="26F5C67D" w14:textId="77777777" w:rsidR="005F6D38" w:rsidRPr="005B55C3" w:rsidRDefault="005F6D38" w:rsidP="00BA5433">
            <w:pPr>
              <w:rPr>
                <w:color w:val="000000" w:themeColor="text1"/>
                <w:sz w:val="18"/>
                <w:szCs w:val="20"/>
              </w:rPr>
            </w:pPr>
            <w:r w:rsidRPr="005B55C3">
              <w:rPr>
                <w:b/>
                <w:color w:val="000000" w:themeColor="text1"/>
                <w:sz w:val="18"/>
                <w:szCs w:val="20"/>
              </w:rPr>
              <w:t>OLS</w:t>
            </w:r>
          </w:p>
        </w:tc>
        <w:tc>
          <w:tcPr>
            <w:tcW w:w="1380" w:type="dxa"/>
            <w:tcBorders>
              <w:top w:val="nil"/>
              <w:left w:val="nil"/>
              <w:bottom w:val="single" w:sz="4" w:space="0" w:color="000000"/>
              <w:right w:val="single" w:sz="4" w:space="0" w:color="000000"/>
            </w:tcBorders>
          </w:tcPr>
          <w:p w14:paraId="3DCC807A" w14:textId="77777777" w:rsidR="005F6D38" w:rsidRPr="005B55C3" w:rsidRDefault="005F6D38" w:rsidP="00BA5433">
            <w:pPr>
              <w:rPr>
                <w:color w:val="000000" w:themeColor="text1"/>
                <w:sz w:val="18"/>
                <w:szCs w:val="20"/>
              </w:rPr>
            </w:pPr>
            <w:r w:rsidRPr="005B55C3">
              <w:rPr>
                <w:b/>
                <w:color w:val="000000" w:themeColor="text1"/>
                <w:sz w:val="18"/>
                <w:szCs w:val="20"/>
              </w:rPr>
              <w:t>2SLS</w:t>
            </w:r>
          </w:p>
        </w:tc>
      </w:tr>
      <w:tr w:rsidR="008A411A" w:rsidRPr="005B55C3" w14:paraId="42CCCBB7" w14:textId="77777777" w:rsidTr="00BA5433">
        <w:trPr>
          <w:trHeight w:val="252"/>
        </w:trPr>
        <w:tc>
          <w:tcPr>
            <w:tcW w:w="1960" w:type="dxa"/>
            <w:tcBorders>
              <w:top w:val="single" w:sz="4" w:space="0" w:color="000000"/>
              <w:left w:val="single" w:sz="4" w:space="0" w:color="000000"/>
              <w:right w:val="single" w:sz="4" w:space="0" w:color="000000"/>
            </w:tcBorders>
          </w:tcPr>
          <w:p w14:paraId="14E08C2C" w14:textId="77777777" w:rsidR="005F6D38" w:rsidRPr="005B55C3" w:rsidRDefault="005F6D38" w:rsidP="00BA5433">
            <w:pPr>
              <w:rPr>
                <w:color w:val="000000" w:themeColor="text1"/>
                <w:sz w:val="18"/>
                <w:szCs w:val="20"/>
              </w:rPr>
            </w:pPr>
            <w:r w:rsidRPr="005B55C3">
              <w:rPr>
                <w:b/>
                <w:color w:val="000000" w:themeColor="text1"/>
                <w:sz w:val="18"/>
                <w:szCs w:val="20"/>
              </w:rPr>
              <w:t>WCD</w:t>
            </w:r>
          </w:p>
        </w:tc>
        <w:tc>
          <w:tcPr>
            <w:tcW w:w="980" w:type="dxa"/>
            <w:tcBorders>
              <w:top w:val="single" w:sz="4" w:space="0" w:color="000000"/>
              <w:left w:val="nil"/>
              <w:right w:val="single" w:sz="4" w:space="0" w:color="000000"/>
            </w:tcBorders>
          </w:tcPr>
          <w:p w14:paraId="056E345A"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0.595</w:t>
            </w:r>
            <w:r w:rsidRPr="005B55C3">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6FDB154B"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0.433</w:t>
            </w:r>
            <w:r w:rsidRPr="005B55C3">
              <w:rPr>
                <w:b/>
                <w:color w:val="000000" w:themeColor="text1"/>
                <w:sz w:val="18"/>
                <w:szCs w:val="20"/>
                <w:vertAlign w:val="superscript"/>
              </w:rPr>
              <w:t>*</w:t>
            </w:r>
          </w:p>
        </w:tc>
      </w:tr>
      <w:tr w:rsidR="008A411A" w:rsidRPr="005B55C3" w14:paraId="71302D89" w14:textId="77777777" w:rsidTr="00BA5433">
        <w:trPr>
          <w:trHeight w:val="252"/>
        </w:trPr>
        <w:tc>
          <w:tcPr>
            <w:tcW w:w="1960" w:type="dxa"/>
            <w:tcBorders>
              <w:left w:val="single" w:sz="4" w:space="0" w:color="000000"/>
              <w:bottom w:val="single" w:sz="4" w:space="0" w:color="000000"/>
              <w:right w:val="single" w:sz="4" w:space="0" w:color="000000"/>
            </w:tcBorders>
          </w:tcPr>
          <w:p w14:paraId="45B013DB"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0EF69360" w14:textId="77777777" w:rsidR="005F6D38" w:rsidRPr="005B55C3" w:rsidRDefault="005F6D38" w:rsidP="00BA5433">
            <w:pPr>
              <w:rPr>
                <w:color w:val="000000" w:themeColor="text1"/>
                <w:sz w:val="18"/>
                <w:szCs w:val="20"/>
              </w:rPr>
            </w:pPr>
            <w:r w:rsidRPr="005B55C3">
              <w:rPr>
                <w:color w:val="000000" w:themeColor="text1"/>
                <w:sz w:val="18"/>
                <w:szCs w:val="20"/>
              </w:rPr>
              <w:t>(0.194)</w:t>
            </w:r>
          </w:p>
        </w:tc>
        <w:tc>
          <w:tcPr>
            <w:tcW w:w="1380" w:type="dxa"/>
            <w:tcBorders>
              <w:left w:val="nil"/>
              <w:bottom w:val="single" w:sz="4" w:space="0" w:color="000000"/>
              <w:right w:val="single" w:sz="4" w:space="0" w:color="000000"/>
            </w:tcBorders>
          </w:tcPr>
          <w:p w14:paraId="2480830C" w14:textId="77777777" w:rsidR="005F6D38" w:rsidRPr="005B55C3" w:rsidRDefault="005F6D38" w:rsidP="00BA5433">
            <w:pPr>
              <w:rPr>
                <w:color w:val="000000" w:themeColor="text1"/>
                <w:sz w:val="18"/>
                <w:szCs w:val="20"/>
              </w:rPr>
            </w:pPr>
            <w:r w:rsidRPr="005B55C3">
              <w:rPr>
                <w:color w:val="000000" w:themeColor="text1"/>
                <w:sz w:val="18"/>
                <w:szCs w:val="20"/>
              </w:rPr>
              <w:t>(0.249)</w:t>
            </w:r>
          </w:p>
        </w:tc>
      </w:tr>
      <w:tr w:rsidR="008A411A" w:rsidRPr="005B55C3" w14:paraId="7E2C601A" w14:textId="77777777" w:rsidTr="00BA5433">
        <w:trPr>
          <w:trHeight w:val="252"/>
        </w:trPr>
        <w:tc>
          <w:tcPr>
            <w:tcW w:w="1960" w:type="dxa"/>
            <w:tcBorders>
              <w:top w:val="single" w:sz="4" w:space="0" w:color="000000"/>
              <w:left w:val="single" w:sz="4" w:space="0" w:color="000000"/>
              <w:right w:val="single" w:sz="4" w:space="0" w:color="000000"/>
            </w:tcBorders>
          </w:tcPr>
          <w:p w14:paraId="604FDA3A" w14:textId="77777777" w:rsidR="005F6D38" w:rsidRPr="005B55C3" w:rsidRDefault="005F6D38" w:rsidP="00BA5433">
            <w:pPr>
              <w:rPr>
                <w:color w:val="000000" w:themeColor="text1"/>
                <w:sz w:val="18"/>
                <w:szCs w:val="20"/>
              </w:rPr>
            </w:pPr>
            <w:r w:rsidRPr="005B55C3">
              <w:rPr>
                <w:b/>
                <w:color w:val="000000" w:themeColor="text1"/>
                <w:sz w:val="18"/>
                <w:szCs w:val="20"/>
              </w:rPr>
              <w:t>GOV</w:t>
            </w:r>
          </w:p>
        </w:tc>
        <w:tc>
          <w:tcPr>
            <w:tcW w:w="980" w:type="dxa"/>
            <w:tcBorders>
              <w:top w:val="single" w:sz="4" w:space="0" w:color="000000"/>
              <w:left w:val="nil"/>
              <w:right w:val="single" w:sz="4" w:space="0" w:color="000000"/>
            </w:tcBorders>
          </w:tcPr>
          <w:p w14:paraId="7273CDD7" w14:textId="77777777" w:rsidR="005F6D38" w:rsidRPr="005B55C3" w:rsidRDefault="005F6D38" w:rsidP="00BA5433">
            <w:pPr>
              <w:rPr>
                <w:color w:val="000000" w:themeColor="text1"/>
                <w:sz w:val="18"/>
                <w:szCs w:val="20"/>
              </w:rPr>
            </w:pPr>
            <w:r w:rsidRPr="005B55C3">
              <w:rPr>
                <w:b/>
                <w:color w:val="000000" w:themeColor="text1"/>
                <w:sz w:val="18"/>
                <w:szCs w:val="20"/>
              </w:rPr>
              <w:t>0.975</w:t>
            </w:r>
          </w:p>
        </w:tc>
        <w:tc>
          <w:tcPr>
            <w:tcW w:w="1380" w:type="dxa"/>
            <w:tcBorders>
              <w:top w:val="single" w:sz="4" w:space="0" w:color="000000"/>
              <w:left w:val="nil"/>
              <w:right w:val="single" w:sz="4" w:space="0" w:color="000000"/>
            </w:tcBorders>
          </w:tcPr>
          <w:p w14:paraId="5FACAB16" w14:textId="77777777" w:rsidR="005F6D38" w:rsidRPr="005B55C3" w:rsidRDefault="005F6D38" w:rsidP="00BA5433">
            <w:pPr>
              <w:rPr>
                <w:color w:val="000000" w:themeColor="text1"/>
                <w:sz w:val="18"/>
                <w:szCs w:val="20"/>
                <w:vertAlign w:val="superscript"/>
              </w:rPr>
            </w:pPr>
            <w:r w:rsidRPr="005B55C3">
              <w:rPr>
                <w:b/>
                <w:color w:val="000000" w:themeColor="text1"/>
                <w:sz w:val="18"/>
                <w:szCs w:val="20"/>
              </w:rPr>
              <w:t>2.738</w:t>
            </w:r>
            <w:r w:rsidRPr="005B55C3">
              <w:rPr>
                <w:b/>
                <w:color w:val="000000" w:themeColor="text1"/>
                <w:sz w:val="18"/>
                <w:szCs w:val="20"/>
                <w:vertAlign w:val="superscript"/>
              </w:rPr>
              <w:t>**</w:t>
            </w:r>
          </w:p>
        </w:tc>
      </w:tr>
      <w:tr w:rsidR="008A411A" w:rsidRPr="005B55C3" w14:paraId="388941B0" w14:textId="77777777" w:rsidTr="00BA5433">
        <w:trPr>
          <w:trHeight w:val="252"/>
        </w:trPr>
        <w:tc>
          <w:tcPr>
            <w:tcW w:w="1960" w:type="dxa"/>
            <w:tcBorders>
              <w:left w:val="single" w:sz="4" w:space="0" w:color="000000"/>
              <w:bottom w:val="single" w:sz="4" w:space="0" w:color="000000"/>
              <w:right w:val="single" w:sz="4" w:space="0" w:color="000000"/>
            </w:tcBorders>
          </w:tcPr>
          <w:p w14:paraId="076FC1FB"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65716976" w14:textId="77777777" w:rsidR="005F6D38" w:rsidRPr="005B55C3" w:rsidRDefault="005F6D38" w:rsidP="00BA5433">
            <w:pPr>
              <w:rPr>
                <w:color w:val="000000" w:themeColor="text1"/>
                <w:sz w:val="18"/>
                <w:szCs w:val="20"/>
              </w:rPr>
            </w:pPr>
            <w:r w:rsidRPr="005B55C3">
              <w:rPr>
                <w:color w:val="000000" w:themeColor="text1"/>
                <w:sz w:val="18"/>
                <w:szCs w:val="20"/>
              </w:rPr>
              <w:t>(0.640)</w:t>
            </w:r>
          </w:p>
        </w:tc>
        <w:tc>
          <w:tcPr>
            <w:tcW w:w="1380" w:type="dxa"/>
            <w:tcBorders>
              <w:left w:val="nil"/>
              <w:bottom w:val="single" w:sz="4" w:space="0" w:color="000000"/>
              <w:right w:val="single" w:sz="4" w:space="0" w:color="000000"/>
            </w:tcBorders>
          </w:tcPr>
          <w:p w14:paraId="4AE7C54F" w14:textId="77777777" w:rsidR="005F6D38" w:rsidRPr="005B55C3" w:rsidRDefault="005F6D38" w:rsidP="00BA5433">
            <w:pPr>
              <w:rPr>
                <w:color w:val="000000" w:themeColor="text1"/>
                <w:sz w:val="18"/>
                <w:szCs w:val="20"/>
              </w:rPr>
            </w:pPr>
            <w:r w:rsidRPr="005B55C3">
              <w:rPr>
                <w:color w:val="000000" w:themeColor="text1"/>
                <w:sz w:val="18"/>
                <w:szCs w:val="20"/>
              </w:rPr>
              <w:t>(1.165)</w:t>
            </w:r>
          </w:p>
        </w:tc>
      </w:tr>
      <w:tr w:rsidR="008A411A" w:rsidRPr="005B55C3" w14:paraId="75430519" w14:textId="77777777" w:rsidTr="00BA5433">
        <w:trPr>
          <w:trHeight w:val="252"/>
        </w:trPr>
        <w:tc>
          <w:tcPr>
            <w:tcW w:w="1960" w:type="dxa"/>
            <w:tcBorders>
              <w:top w:val="single" w:sz="4" w:space="0" w:color="000000"/>
              <w:left w:val="single" w:sz="4" w:space="0" w:color="000000"/>
              <w:right w:val="single" w:sz="4" w:space="0" w:color="000000"/>
            </w:tcBorders>
          </w:tcPr>
          <w:p w14:paraId="04A9DC8D" w14:textId="77777777" w:rsidR="005F6D38" w:rsidRPr="005B55C3" w:rsidRDefault="005F6D38" w:rsidP="00BA5433">
            <w:pPr>
              <w:rPr>
                <w:color w:val="000000" w:themeColor="text1"/>
                <w:sz w:val="18"/>
                <w:szCs w:val="20"/>
              </w:rPr>
            </w:pPr>
            <w:r w:rsidRPr="005B55C3">
              <w:rPr>
                <w:b/>
                <w:color w:val="000000" w:themeColor="text1"/>
                <w:sz w:val="18"/>
                <w:szCs w:val="20"/>
              </w:rPr>
              <w:t>LEV</w:t>
            </w:r>
          </w:p>
        </w:tc>
        <w:tc>
          <w:tcPr>
            <w:tcW w:w="980" w:type="dxa"/>
            <w:tcBorders>
              <w:top w:val="single" w:sz="4" w:space="0" w:color="000000"/>
              <w:left w:val="nil"/>
              <w:right w:val="single" w:sz="4" w:space="0" w:color="000000"/>
            </w:tcBorders>
          </w:tcPr>
          <w:p w14:paraId="037EB803" w14:textId="77777777" w:rsidR="005F6D38" w:rsidRPr="005B55C3" w:rsidRDefault="005F6D38" w:rsidP="00BA5433">
            <w:pPr>
              <w:rPr>
                <w:color w:val="000000" w:themeColor="text1"/>
                <w:sz w:val="18"/>
                <w:szCs w:val="20"/>
              </w:rPr>
            </w:pPr>
            <w:r w:rsidRPr="005B55C3">
              <w:rPr>
                <w:b/>
                <w:color w:val="000000" w:themeColor="text1"/>
                <w:sz w:val="18"/>
                <w:szCs w:val="20"/>
              </w:rPr>
              <w:t>-0.462</w:t>
            </w:r>
            <w:r w:rsidRPr="005B55C3">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2F65F3B4" w14:textId="77777777" w:rsidR="005F6D38" w:rsidRPr="005B55C3" w:rsidRDefault="005F6D38" w:rsidP="00BA5433">
            <w:pPr>
              <w:rPr>
                <w:color w:val="000000" w:themeColor="text1"/>
                <w:sz w:val="18"/>
                <w:szCs w:val="20"/>
              </w:rPr>
            </w:pPr>
            <w:r w:rsidRPr="005B55C3">
              <w:rPr>
                <w:b/>
                <w:color w:val="000000" w:themeColor="text1"/>
                <w:sz w:val="18"/>
                <w:szCs w:val="20"/>
              </w:rPr>
              <w:t>-0.621</w:t>
            </w:r>
            <w:r w:rsidRPr="005B55C3">
              <w:rPr>
                <w:b/>
                <w:color w:val="000000" w:themeColor="text1"/>
                <w:sz w:val="18"/>
                <w:szCs w:val="20"/>
                <w:vertAlign w:val="superscript"/>
              </w:rPr>
              <w:t>***</w:t>
            </w:r>
          </w:p>
        </w:tc>
      </w:tr>
      <w:tr w:rsidR="008A411A" w:rsidRPr="005B55C3" w14:paraId="7B5D37CE" w14:textId="77777777" w:rsidTr="00BA5433">
        <w:trPr>
          <w:trHeight w:val="252"/>
        </w:trPr>
        <w:tc>
          <w:tcPr>
            <w:tcW w:w="1960" w:type="dxa"/>
            <w:tcBorders>
              <w:left w:val="single" w:sz="4" w:space="0" w:color="000000"/>
              <w:bottom w:val="single" w:sz="4" w:space="0" w:color="000000"/>
              <w:right w:val="single" w:sz="4" w:space="0" w:color="000000"/>
            </w:tcBorders>
          </w:tcPr>
          <w:p w14:paraId="27277F94"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31560F08" w14:textId="77777777" w:rsidR="005F6D38" w:rsidRPr="005B55C3" w:rsidRDefault="005F6D38" w:rsidP="00BA5433">
            <w:pPr>
              <w:rPr>
                <w:color w:val="000000" w:themeColor="text1"/>
                <w:sz w:val="18"/>
                <w:szCs w:val="20"/>
              </w:rPr>
            </w:pPr>
            <w:r w:rsidRPr="005B55C3">
              <w:rPr>
                <w:color w:val="000000" w:themeColor="text1"/>
                <w:sz w:val="18"/>
                <w:szCs w:val="20"/>
              </w:rPr>
              <w:t>(0.173)</w:t>
            </w:r>
          </w:p>
        </w:tc>
        <w:tc>
          <w:tcPr>
            <w:tcW w:w="1380" w:type="dxa"/>
            <w:tcBorders>
              <w:left w:val="nil"/>
              <w:bottom w:val="single" w:sz="4" w:space="0" w:color="000000"/>
              <w:right w:val="single" w:sz="4" w:space="0" w:color="000000"/>
            </w:tcBorders>
          </w:tcPr>
          <w:p w14:paraId="4D8B7D92" w14:textId="77777777" w:rsidR="005F6D38" w:rsidRPr="005B55C3" w:rsidRDefault="005F6D38" w:rsidP="00BA5433">
            <w:pPr>
              <w:rPr>
                <w:color w:val="000000" w:themeColor="text1"/>
                <w:sz w:val="18"/>
                <w:szCs w:val="20"/>
              </w:rPr>
            </w:pPr>
            <w:r w:rsidRPr="005B55C3">
              <w:rPr>
                <w:color w:val="000000" w:themeColor="text1"/>
                <w:sz w:val="18"/>
                <w:szCs w:val="20"/>
              </w:rPr>
              <w:t>(0.201)</w:t>
            </w:r>
          </w:p>
        </w:tc>
      </w:tr>
      <w:tr w:rsidR="008A411A" w:rsidRPr="005B55C3" w14:paraId="388DE88B" w14:textId="77777777" w:rsidTr="00BA5433">
        <w:trPr>
          <w:trHeight w:val="252"/>
        </w:trPr>
        <w:tc>
          <w:tcPr>
            <w:tcW w:w="1960" w:type="dxa"/>
            <w:tcBorders>
              <w:top w:val="single" w:sz="4" w:space="0" w:color="000000"/>
              <w:left w:val="single" w:sz="4" w:space="0" w:color="000000"/>
              <w:right w:val="single" w:sz="4" w:space="0" w:color="000000"/>
            </w:tcBorders>
          </w:tcPr>
          <w:p w14:paraId="4232DE02" w14:textId="77777777" w:rsidR="005F6D38" w:rsidRPr="005B55C3" w:rsidRDefault="005F6D38" w:rsidP="00BA5433">
            <w:pPr>
              <w:rPr>
                <w:color w:val="000000" w:themeColor="text1"/>
                <w:sz w:val="18"/>
                <w:szCs w:val="20"/>
              </w:rPr>
            </w:pPr>
            <w:r w:rsidRPr="005B55C3">
              <w:rPr>
                <w:b/>
                <w:color w:val="000000" w:themeColor="text1"/>
                <w:sz w:val="18"/>
                <w:szCs w:val="20"/>
              </w:rPr>
              <w:t>SIZE</w:t>
            </w:r>
          </w:p>
        </w:tc>
        <w:tc>
          <w:tcPr>
            <w:tcW w:w="980" w:type="dxa"/>
            <w:tcBorders>
              <w:top w:val="single" w:sz="4" w:space="0" w:color="000000"/>
              <w:left w:val="nil"/>
              <w:right w:val="single" w:sz="4" w:space="0" w:color="000000"/>
            </w:tcBorders>
          </w:tcPr>
          <w:p w14:paraId="347BDC74" w14:textId="77777777" w:rsidR="005F6D38" w:rsidRPr="005B55C3" w:rsidRDefault="005F6D38" w:rsidP="00BA5433">
            <w:pPr>
              <w:rPr>
                <w:color w:val="000000" w:themeColor="text1"/>
                <w:sz w:val="18"/>
                <w:szCs w:val="20"/>
              </w:rPr>
            </w:pPr>
            <w:r w:rsidRPr="005B55C3">
              <w:rPr>
                <w:b/>
                <w:color w:val="000000" w:themeColor="text1"/>
                <w:sz w:val="18"/>
                <w:szCs w:val="20"/>
              </w:rPr>
              <w:t>0.421</w:t>
            </w:r>
            <w:r w:rsidRPr="005B55C3">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0EC50CEF" w14:textId="77777777" w:rsidR="005F6D38" w:rsidRPr="005B55C3" w:rsidRDefault="005F6D38" w:rsidP="00BA5433">
            <w:pPr>
              <w:rPr>
                <w:color w:val="000000" w:themeColor="text1"/>
                <w:sz w:val="18"/>
                <w:szCs w:val="20"/>
              </w:rPr>
            </w:pPr>
            <w:r w:rsidRPr="005B55C3">
              <w:rPr>
                <w:b/>
                <w:color w:val="000000" w:themeColor="text1"/>
                <w:sz w:val="18"/>
                <w:szCs w:val="20"/>
              </w:rPr>
              <w:t>1.158</w:t>
            </w:r>
            <w:r w:rsidRPr="005B55C3">
              <w:rPr>
                <w:b/>
                <w:color w:val="000000" w:themeColor="text1"/>
                <w:sz w:val="18"/>
                <w:szCs w:val="20"/>
                <w:vertAlign w:val="superscript"/>
              </w:rPr>
              <w:t>***</w:t>
            </w:r>
          </w:p>
        </w:tc>
      </w:tr>
      <w:tr w:rsidR="008A411A" w:rsidRPr="005B55C3" w14:paraId="22A3F327" w14:textId="77777777" w:rsidTr="00BA5433">
        <w:trPr>
          <w:trHeight w:val="252"/>
        </w:trPr>
        <w:tc>
          <w:tcPr>
            <w:tcW w:w="1960" w:type="dxa"/>
            <w:tcBorders>
              <w:left w:val="single" w:sz="4" w:space="0" w:color="000000"/>
              <w:bottom w:val="single" w:sz="4" w:space="0" w:color="000000"/>
              <w:right w:val="single" w:sz="4" w:space="0" w:color="000000"/>
            </w:tcBorders>
          </w:tcPr>
          <w:p w14:paraId="371EED6B"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3887024E" w14:textId="77777777" w:rsidR="005F6D38" w:rsidRPr="005B55C3" w:rsidRDefault="005F6D38" w:rsidP="00BA5433">
            <w:pPr>
              <w:rPr>
                <w:color w:val="000000" w:themeColor="text1"/>
                <w:sz w:val="18"/>
                <w:szCs w:val="20"/>
              </w:rPr>
            </w:pPr>
            <w:r w:rsidRPr="005B55C3">
              <w:rPr>
                <w:color w:val="000000" w:themeColor="text1"/>
                <w:sz w:val="18"/>
                <w:szCs w:val="20"/>
              </w:rPr>
              <w:t>(0.098)</w:t>
            </w:r>
          </w:p>
        </w:tc>
        <w:tc>
          <w:tcPr>
            <w:tcW w:w="1380" w:type="dxa"/>
            <w:tcBorders>
              <w:left w:val="nil"/>
              <w:bottom w:val="single" w:sz="4" w:space="0" w:color="000000"/>
              <w:right w:val="single" w:sz="4" w:space="0" w:color="000000"/>
            </w:tcBorders>
          </w:tcPr>
          <w:p w14:paraId="2E703B69" w14:textId="77777777" w:rsidR="005F6D38" w:rsidRPr="005B55C3" w:rsidRDefault="005F6D38" w:rsidP="00BA5433">
            <w:pPr>
              <w:rPr>
                <w:color w:val="000000" w:themeColor="text1"/>
                <w:sz w:val="18"/>
                <w:szCs w:val="20"/>
              </w:rPr>
            </w:pPr>
            <w:r w:rsidRPr="005B55C3">
              <w:rPr>
                <w:color w:val="000000" w:themeColor="text1"/>
                <w:sz w:val="18"/>
                <w:szCs w:val="20"/>
              </w:rPr>
              <w:t>(0.391)</w:t>
            </w:r>
          </w:p>
        </w:tc>
      </w:tr>
      <w:tr w:rsidR="008A411A" w:rsidRPr="005B55C3" w14:paraId="7A358A9C" w14:textId="77777777" w:rsidTr="00BA5433">
        <w:trPr>
          <w:trHeight w:val="252"/>
        </w:trPr>
        <w:tc>
          <w:tcPr>
            <w:tcW w:w="1960" w:type="dxa"/>
            <w:tcBorders>
              <w:top w:val="single" w:sz="4" w:space="0" w:color="000000"/>
              <w:left w:val="single" w:sz="4" w:space="0" w:color="000000"/>
              <w:right w:val="single" w:sz="4" w:space="0" w:color="000000"/>
            </w:tcBorders>
          </w:tcPr>
          <w:p w14:paraId="06B3E801" w14:textId="77777777" w:rsidR="005F6D38" w:rsidRPr="005B55C3" w:rsidRDefault="005F6D38" w:rsidP="00BA5433">
            <w:pPr>
              <w:rPr>
                <w:color w:val="000000" w:themeColor="text1"/>
                <w:sz w:val="18"/>
                <w:szCs w:val="20"/>
              </w:rPr>
            </w:pPr>
            <w:r w:rsidRPr="005B55C3">
              <w:rPr>
                <w:b/>
                <w:color w:val="000000" w:themeColor="text1"/>
                <w:sz w:val="18"/>
                <w:szCs w:val="20"/>
              </w:rPr>
              <w:t>Const</w:t>
            </w:r>
          </w:p>
        </w:tc>
        <w:tc>
          <w:tcPr>
            <w:tcW w:w="980" w:type="dxa"/>
            <w:tcBorders>
              <w:top w:val="single" w:sz="4" w:space="0" w:color="000000"/>
              <w:left w:val="nil"/>
              <w:right w:val="single" w:sz="4" w:space="0" w:color="000000"/>
            </w:tcBorders>
          </w:tcPr>
          <w:p w14:paraId="3ED810C1" w14:textId="77777777" w:rsidR="005F6D38" w:rsidRPr="005B55C3" w:rsidRDefault="005F6D38" w:rsidP="00BA5433">
            <w:pPr>
              <w:rPr>
                <w:color w:val="000000" w:themeColor="text1"/>
                <w:sz w:val="18"/>
                <w:szCs w:val="20"/>
              </w:rPr>
            </w:pPr>
            <w:r w:rsidRPr="005B55C3">
              <w:rPr>
                <w:b/>
                <w:color w:val="000000" w:themeColor="text1"/>
                <w:sz w:val="18"/>
                <w:szCs w:val="20"/>
              </w:rPr>
              <w:t>-7.959</w:t>
            </w:r>
            <w:r w:rsidRPr="005B55C3">
              <w:rPr>
                <w:b/>
                <w:color w:val="000000" w:themeColor="text1"/>
                <w:sz w:val="18"/>
                <w:szCs w:val="20"/>
                <w:vertAlign w:val="superscript"/>
              </w:rPr>
              <w:t>***</w:t>
            </w:r>
          </w:p>
        </w:tc>
        <w:tc>
          <w:tcPr>
            <w:tcW w:w="1380" w:type="dxa"/>
            <w:tcBorders>
              <w:top w:val="single" w:sz="4" w:space="0" w:color="000000"/>
              <w:left w:val="nil"/>
              <w:right w:val="single" w:sz="4" w:space="0" w:color="000000"/>
            </w:tcBorders>
          </w:tcPr>
          <w:p w14:paraId="0207A445" w14:textId="77777777" w:rsidR="005F6D38" w:rsidRPr="005B55C3" w:rsidRDefault="005F6D38" w:rsidP="00BA5433">
            <w:pPr>
              <w:rPr>
                <w:color w:val="000000" w:themeColor="text1"/>
                <w:sz w:val="18"/>
                <w:szCs w:val="20"/>
              </w:rPr>
            </w:pPr>
            <w:r w:rsidRPr="005B55C3">
              <w:rPr>
                <w:b/>
                <w:color w:val="000000" w:themeColor="text1"/>
                <w:sz w:val="18"/>
                <w:szCs w:val="20"/>
              </w:rPr>
              <w:t>-28.531</w:t>
            </w:r>
            <w:r w:rsidRPr="005B55C3">
              <w:rPr>
                <w:b/>
                <w:color w:val="000000" w:themeColor="text1"/>
                <w:sz w:val="18"/>
                <w:szCs w:val="20"/>
                <w:vertAlign w:val="superscript"/>
              </w:rPr>
              <w:t>***</w:t>
            </w:r>
          </w:p>
        </w:tc>
      </w:tr>
      <w:tr w:rsidR="008A411A" w:rsidRPr="005B55C3" w14:paraId="615F2938" w14:textId="77777777" w:rsidTr="00BA5433">
        <w:trPr>
          <w:trHeight w:val="252"/>
        </w:trPr>
        <w:tc>
          <w:tcPr>
            <w:tcW w:w="1960" w:type="dxa"/>
            <w:tcBorders>
              <w:left w:val="single" w:sz="4" w:space="0" w:color="000000"/>
              <w:bottom w:val="single" w:sz="4" w:space="0" w:color="000000"/>
              <w:right w:val="single" w:sz="4" w:space="0" w:color="000000"/>
            </w:tcBorders>
          </w:tcPr>
          <w:p w14:paraId="73136E91" w14:textId="77777777" w:rsidR="005F6D38" w:rsidRPr="005B55C3" w:rsidRDefault="005F6D38" w:rsidP="00BA5433">
            <w:pPr>
              <w:rPr>
                <w:color w:val="000000" w:themeColor="text1"/>
                <w:sz w:val="18"/>
                <w:szCs w:val="20"/>
              </w:rPr>
            </w:pPr>
            <w:r w:rsidRPr="005B55C3">
              <w:rPr>
                <w:color w:val="000000" w:themeColor="text1"/>
                <w:sz w:val="18"/>
                <w:szCs w:val="20"/>
              </w:rPr>
              <w:t> </w:t>
            </w:r>
          </w:p>
        </w:tc>
        <w:tc>
          <w:tcPr>
            <w:tcW w:w="980" w:type="dxa"/>
            <w:tcBorders>
              <w:left w:val="nil"/>
              <w:bottom w:val="single" w:sz="4" w:space="0" w:color="000000"/>
              <w:right w:val="single" w:sz="4" w:space="0" w:color="000000"/>
            </w:tcBorders>
          </w:tcPr>
          <w:p w14:paraId="4B85B72C" w14:textId="77777777" w:rsidR="005F6D38" w:rsidRPr="005B55C3" w:rsidRDefault="005F6D38" w:rsidP="00BA5433">
            <w:pPr>
              <w:rPr>
                <w:color w:val="000000" w:themeColor="text1"/>
                <w:sz w:val="18"/>
                <w:szCs w:val="20"/>
              </w:rPr>
            </w:pPr>
            <w:r w:rsidRPr="005B55C3">
              <w:rPr>
                <w:color w:val="000000" w:themeColor="text1"/>
                <w:sz w:val="18"/>
                <w:szCs w:val="20"/>
              </w:rPr>
              <w:t>(2.731)</w:t>
            </w:r>
          </w:p>
        </w:tc>
        <w:tc>
          <w:tcPr>
            <w:tcW w:w="1380" w:type="dxa"/>
            <w:tcBorders>
              <w:left w:val="nil"/>
              <w:bottom w:val="single" w:sz="4" w:space="0" w:color="000000"/>
              <w:right w:val="single" w:sz="4" w:space="0" w:color="000000"/>
            </w:tcBorders>
          </w:tcPr>
          <w:p w14:paraId="63D0EE9F" w14:textId="77777777" w:rsidR="005F6D38" w:rsidRPr="005B55C3" w:rsidRDefault="005F6D38" w:rsidP="00BA5433">
            <w:pPr>
              <w:rPr>
                <w:color w:val="000000" w:themeColor="text1"/>
                <w:sz w:val="18"/>
                <w:szCs w:val="20"/>
              </w:rPr>
            </w:pPr>
            <w:r w:rsidRPr="005B55C3">
              <w:rPr>
                <w:color w:val="000000" w:themeColor="text1"/>
                <w:sz w:val="18"/>
                <w:szCs w:val="20"/>
              </w:rPr>
              <w:t>(10.716)</w:t>
            </w:r>
          </w:p>
        </w:tc>
      </w:tr>
      <w:tr w:rsidR="008A411A" w:rsidRPr="005B55C3" w14:paraId="07B26E1A"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1ABD32EC" w14:textId="77777777" w:rsidR="005F6D38" w:rsidRPr="005B55C3" w:rsidRDefault="005F6D38" w:rsidP="00BA5433">
            <w:pPr>
              <w:rPr>
                <w:color w:val="000000" w:themeColor="text1"/>
                <w:sz w:val="18"/>
                <w:szCs w:val="20"/>
              </w:rPr>
            </w:pPr>
            <w:r w:rsidRPr="005B55C3">
              <w:rPr>
                <w:b/>
                <w:color w:val="000000" w:themeColor="text1"/>
                <w:sz w:val="18"/>
                <w:szCs w:val="20"/>
              </w:rPr>
              <w:t>R-square</w:t>
            </w:r>
          </w:p>
        </w:tc>
        <w:tc>
          <w:tcPr>
            <w:tcW w:w="980" w:type="dxa"/>
            <w:tcBorders>
              <w:top w:val="nil"/>
              <w:left w:val="nil"/>
              <w:bottom w:val="single" w:sz="4" w:space="0" w:color="000000"/>
              <w:right w:val="single" w:sz="4" w:space="0" w:color="000000"/>
            </w:tcBorders>
          </w:tcPr>
          <w:p w14:paraId="67573896" w14:textId="77777777" w:rsidR="005F6D38" w:rsidRPr="005B55C3" w:rsidRDefault="005F6D38" w:rsidP="00BA5433">
            <w:pPr>
              <w:rPr>
                <w:color w:val="000000" w:themeColor="text1"/>
                <w:sz w:val="18"/>
                <w:szCs w:val="20"/>
              </w:rPr>
            </w:pPr>
            <w:r w:rsidRPr="005B55C3">
              <w:rPr>
                <w:b/>
                <w:color w:val="000000" w:themeColor="text1"/>
                <w:sz w:val="18"/>
                <w:szCs w:val="20"/>
              </w:rPr>
              <w:t>0.224</w:t>
            </w:r>
          </w:p>
        </w:tc>
        <w:tc>
          <w:tcPr>
            <w:tcW w:w="1380" w:type="dxa"/>
            <w:tcBorders>
              <w:top w:val="nil"/>
              <w:left w:val="nil"/>
              <w:bottom w:val="single" w:sz="4" w:space="0" w:color="000000"/>
              <w:right w:val="single" w:sz="4" w:space="0" w:color="000000"/>
            </w:tcBorders>
          </w:tcPr>
          <w:p w14:paraId="1822BCD1" w14:textId="77777777" w:rsidR="005F6D38" w:rsidRPr="005B55C3" w:rsidRDefault="005F6D38" w:rsidP="00BA5433">
            <w:pPr>
              <w:rPr>
                <w:color w:val="000000" w:themeColor="text1"/>
                <w:sz w:val="18"/>
                <w:szCs w:val="20"/>
              </w:rPr>
            </w:pPr>
            <w:r w:rsidRPr="005B55C3">
              <w:rPr>
                <w:b/>
                <w:color w:val="000000" w:themeColor="text1"/>
                <w:sz w:val="18"/>
                <w:szCs w:val="20"/>
              </w:rPr>
              <w:t>0.013</w:t>
            </w:r>
          </w:p>
        </w:tc>
      </w:tr>
      <w:tr w:rsidR="008A411A" w:rsidRPr="005B55C3" w14:paraId="1AAB6B1E"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63369C8E" w14:textId="77777777" w:rsidR="005F6D38" w:rsidRPr="005B55C3" w:rsidRDefault="005F6D38" w:rsidP="00BA5433">
            <w:pPr>
              <w:rPr>
                <w:color w:val="000000" w:themeColor="text1"/>
                <w:sz w:val="18"/>
                <w:szCs w:val="20"/>
              </w:rPr>
            </w:pPr>
            <w:r w:rsidRPr="005B55C3">
              <w:rPr>
                <w:b/>
                <w:color w:val="000000" w:themeColor="text1"/>
                <w:sz w:val="18"/>
                <w:szCs w:val="20"/>
              </w:rPr>
              <w:t>Year dummies</w:t>
            </w:r>
          </w:p>
        </w:tc>
        <w:tc>
          <w:tcPr>
            <w:tcW w:w="980" w:type="dxa"/>
            <w:tcBorders>
              <w:top w:val="nil"/>
              <w:left w:val="nil"/>
              <w:bottom w:val="single" w:sz="4" w:space="0" w:color="000000"/>
              <w:right w:val="single" w:sz="4" w:space="0" w:color="000000"/>
            </w:tcBorders>
          </w:tcPr>
          <w:p w14:paraId="4120EDDF" w14:textId="77777777" w:rsidR="005F6D38" w:rsidRPr="005B55C3" w:rsidRDefault="005F6D38" w:rsidP="00BA5433">
            <w:pPr>
              <w:rPr>
                <w:color w:val="000000" w:themeColor="text1"/>
                <w:sz w:val="18"/>
                <w:szCs w:val="20"/>
              </w:rPr>
            </w:pPr>
            <w:r w:rsidRPr="005B55C3">
              <w:rPr>
                <w:color w:val="000000" w:themeColor="text1"/>
                <w:sz w:val="18"/>
                <w:szCs w:val="20"/>
              </w:rPr>
              <w:t>Yes</w:t>
            </w:r>
          </w:p>
        </w:tc>
        <w:tc>
          <w:tcPr>
            <w:tcW w:w="1380" w:type="dxa"/>
            <w:tcBorders>
              <w:top w:val="nil"/>
              <w:left w:val="nil"/>
              <w:bottom w:val="single" w:sz="4" w:space="0" w:color="000000"/>
              <w:right w:val="single" w:sz="4" w:space="0" w:color="000000"/>
            </w:tcBorders>
          </w:tcPr>
          <w:p w14:paraId="27524846" w14:textId="77777777" w:rsidR="005F6D38" w:rsidRPr="005B55C3" w:rsidRDefault="005F6D38" w:rsidP="00BA5433">
            <w:pPr>
              <w:rPr>
                <w:color w:val="000000" w:themeColor="text1"/>
                <w:sz w:val="18"/>
                <w:szCs w:val="20"/>
              </w:rPr>
            </w:pPr>
            <w:r w:rsidRPr="005B55C3">
              <w:rPr>
                <w:color w:val="000000" w:themeColor="text1"/>
                <w:sz w:val="18"/>
                <w:szCs w:val="20"/>
              </w:rPr>
              <w:t>No</w:t>
            </w:r>
          </w:p>
        </w:tc>
      </w:tr>
      <w:tr w:rsidR="008A411A" w:rsidRPr="005B55C3" w14:paraId="72A9AAC4"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3D390E87" w14:textId="77777777" w:rsidR="005F6D38" w:rsidRPr="005B55C3" w:rsidRDefault="005F6D38" w:rsidP="00BA5433">
            <w:pPr>
              <w:rPr>
                <w:color w:val="000000" w:themeColor="text1"/>
                <w:sz w:val="18"/>
                <w:szCs w:val="20"/>
              </w:rPr>
            </w:pPr>
            <w:r w:rsidRPr="005B55C3">
              <w:rPr>
                <w:b/>
                <w:color w:val="000000" w:themeColor="text1"/>
                <w:sz w:val="18"/>
                <w:szCs w:val="20"/>
              </w:rPr>
              <w:t>Durbin (score) chi2</w:t>
            </w:r>
          </w:p>
        </w:tc>
        <w:tc>
          <w:tcPr>
            <w:tcW w:w="980" w:type="dxa"/>
            <w:tcBorders>
              <w:top w:val="nil"/>
              <w:left w:val="nil"/>
              <w:bottom w:val="single" w:sz="4" w:space="0" w:color="000000"/>
              <w:right w:val="single" w:sz="4" w:space="0" w:color="000000"/>
            </w:tcBorders>
          </w:tcPr>
          <w:p w14:paraId="50EF2676" w14:textId="77777777" w:rsidR="005F6D38" w:rsidRPr="005B55C3" w:rsidRDefault="005F6D38" w:rsidP="00BA5433">
            <w:pPr>
              <w:rPr>
                <w:color w:val="000000" w:themeColor="text1"/>
                <w:sz w:val="18"/>
                <w:szCs w:val="20"/>
              </w:rPr>
            </w:pPr>
            <w:r w:rsidRPr="005B55C3">
              <w:rPr>
                <w:color w:val="000000" w:themeColor="text1"/>
                <w:sz w:val="18"/>
                <w:szCs w:val="20"/>
              </w:rPr>
              <w:t> 4.769</w:t>
            </w:r>
          </w:p>
        </w:tc>
        <w:tc>
          <w:tcPr>
            <w:tcW w:w="1380" w:type="dxa"/>
            <w:tcBorders>
              <w:top w:val="nil"/>
              <w:left w:val="nil"/>
              <w:bottom w:val="single" w:sz="4" w:space="0" w:color="000000"/>
              <w:right w:val="single" w:sz="4" w:space="0" w:color="000000"/>
            </w:tcBorders>
          </w:tcPr>
          <w:p w14:paraId="01A35968" w14:textId="77777777" w:rsidR="005F6D38" w:rsidRPr="005B55C3" w:rsidRDefault="005F6D38" w:rsidP="00BA5433">
            <w:pPr>
              <w:rPr>
                <w:color w:val="000000" w:themeColor="text1"/>
                <w:sz w:val="18"/>
                <w:szCs w:val="20"/>
              </w:rPr>
            </w:pPr>
            <w:r w:rsidRPr="005B55C3">
              <w:rPr>
                <w:i/>
                <w:color w:val="000000" w:themeColor="text1"/>
                <w:sz w:val="18"/>
                <w:szCs w:val="20"/>
              </w:rPr>
              <w:t>p-value: 0.029</w:t>
            </w:r>
          </w:p>
        </w:tc>
      </w:tr>
      <w:tr w:rsidR="008A411A" w:rsidRPr="005B55C3" w14:paraId="2C4C8C21" w14:textId="77777777" w:rsidTr="00BA5433">
        <w:trPr>
          <w:trHeight w:val="252"/>
        </w:trPr>
        <w:tc>
          <w:tcPr>
            <w:tcW w:w="1960" w:type="dxa"/>
            <w:tcBorders>
              <w:top w:val="nil"/>
              <w:left w:val="single" w:sz="4" w:space="0" w:color="000000"/>
              <w:bottom w:val="single" w:sz="4" w:space="0" w:color="000000"/>
              <w:right w:val="single" w:sz="4" w:space="0" w:color="000000"/>
            </w:tcBorders>
          </w:tcPr>
          <w:p w14:paraId="7209260D" w14:textId="77777777" w:rsidR="005F6D38" w:rsidRPr="005B55C3" w:rsidRDefault="005F6D38" w:rsidP="00BA5433">
            <w:pPr>
              <w:rPr>
                <w:color w:val="000000" w:themeColor="text1"/>
                <w:sz w:val="18"/>
                <w:szCs w:val="20"/>
              </w:rPr>
            </w:pPr>
            <w:r w:rsidRPr="005B55C3">
              <w:rPr>
                <w:b/>
                <w:color w:val="000000" w:themeColor="text1"/>
                <w:sz w:val="18"/>
                <w:szCs w:val="20"/>
              </w:rPr>
              <w:t>Wu-Hausman F</w:t>
            </w:r>
          </w:p>
        </w:tc>
        <w:tc>
          <w:tcPr>
            <w:tcW w:w="980" w:type="dxa"/>
            <w:tcBorders>
              <w:top w:val="nil"/>
              <w:left w:val="nil"/>
              <w:bottom w:val="single" w:sz="4" w:space="0" w:color="000000"/>
              <w:right w:val="single" w:sz="4" w:space="0" w:color="000000"/>
            </w:tcBorders>
          </w:tcPr>
          <w:p w14:paraId="6405A80C" w14:textId="77777777" w:rsidR="005F6D38" w:rsidRPr="005B55C3" w:rsidRDefault="005F6D38" w:rsidP="00BA5433">
            <w:pPr>
              <w:rPr>
                <w:color w:val="000000" w:themeColor="text1"/>
                <w:sz w:val="18"/>
                <w:szCs w:val="20"/>
              </w:rPr>
            </w:pPr>
            <w:r w:rsidRPr="005B55C3">
              <w:rPr>
                <w:i/>
                <w:color w:val="000000" w:themeColor="text1"/>
                <w:sz w:val="18"/>
                <w:szCs w:val="20"/>
              </w:rPr>
              <w:t> </w:t>
            </w:r>
            <w:r w:rsidRPr="005B55C3">
              <w:rPr>
                <w:color w:val="000000" w:themeColor="text1"/>
                <w:sz w:val="18"/>
                <w:szCs w:val="20"/>
              </w:rPr>
              <w:t>4.744</w:t>
            </w:r>
          </w:p>
        </w:tc>
        <w:tc>
          <w:tcPr>
            <w:tcW w:w="1380" w:type="dxa"/>
            <w:tcBorders>
              <w:top w:val="nil"/>
              <w:left w:val="nil"/>
              <w:bottom w:val="single" w:sz="4" w:space="0" w:color="000000"/>
              <w:right w:val="single" w:sz="4" w:space="0" w:color="000000"/>
            </w:tcBorders>
          </w:tcPr>
          <w:p w14:paraId="480CC0C8" w14:textId="77777777" w:rsidR="005F6D38" w:rsidRPr="005B55C3" w:rsidRDefault="005F6D38" w:rsidP="00BA5433">
            <w:pPr>
              <w:rPr>
                <w:color w:val="000000" w:themeColor="text1"/>
                <w:sz w:val="18"/>
                <w:szCs w:val="20"/>
              </w:rPr>
            </w:pPr>
            <w:r w:rsidRPr="005B55C3">
              <w:rPr>
                <w:i/>
                <w:color w:val="000000" w:themeColor="text1"/>
                <w:sz w:val="18"/>
                <w:szCs w:val="20"/>
              </w:rPr>
              <w:t>p-value: 0.030</w:t>
            </w:r>
          </w:p>
        </w:tc>
      </w:tr>
    </w:tbl>
    <w:p w14:paraId="0FA88ECE" w14:textId="77777777" w:rsidR="005F6D38" w:rsidRPr="008A411A" w:rsidRDefault="005F6D38" w:rsidP="005B55C3">
      <w:pPr>
        <w:spacing w:before="120" w:after="120"/>
        <w:jc w:val="right"/>
        <w:rPr>
          <w:i/>
          <w:color w:val="000000" w:themeColor="text1"/>
          <w:sz w:val="20"/>
          <w:szCs w:val="20"/>
          <w:highlight w:val="white"/>
        </w:rPr>
      </w:pPr>
      <w:r w:rsidRPr="008A411A">
        <w:rPr>
          <w:i/>
          <w:color w:val="000000" w:themeColor="text1"/>
          <w:sz w:val="20"/>
          <w:szCs w:val="20"/>
          <w:highlight w:val="white"/>
        </w:rPr>
        <w:t>***,**,*: 1%, 5%, 10% significant level</w:t>
      </w:r>
    </w:p>
    <w:p w14:paraId="507B2CE2" w14:textId="77777777" w:rsidR="005F6D38" w:rsidRPr="008A411A" w:rsidRDefault="005F6D38" w:rsidP="00503AD8">
      <w:pPr>
        <w:spacing w:before="120" w:after="120"/>
        <w:rPr>
          <w:b/>
          <w:color w:val="000000" w:themeColor="text1"/>
          <w:sz w:val="22"/>
          <w:szCs w:val="22"/>
        </w:rPr>
      </w:pPr>
      <w:r w:rsidRPr="008A411A">
        <w:rPr>
          <w:b/>
          <w:color w:val="000000" w:themeColor="text1"/>
          <w:sz w:val="22"/>
          <w:szCs w:val="22"/>
        </w:rPr>
        <w:t xml:space="preserve">5. CONCLUSIONS </w:t>
      </w:r>
    </w:p>
    <w:p w14:paraId="20B8759B" w14:textId="50C47FF1" w:rsidR="003D6E45" w:rsidRPr="00446F9C" w:rsidRDefault="003D6E45" w:rsidP="003D6E45">
      <w:pPr>
        <w:shd w:val="clear" w:color="auto" w:fill="FFFFFF"/>
        <w:tabs>
          <w:tab w:val="left" w:pos="360"/>
          <w:tab w:val="right" w:pos="9072"/>
        </w:tabs>
        <w:spacing w:after="120" w:line="312" w:lineRule="auto"/>
        <w:jc w:val="both"/>
        <w:rPr>
          <w:color w:val="000000" w:themeColor="text1"/>
          <w:sz w:val="22"/>
          <w:szCs w:val="22"/>
          <w:lang w:val="en-US"/>
        </w:rPr>
      </w:pPr>
      <w:r w:rsidRPr="008A411A">
        <w:rPr>
          <w:color w:val="000000" w:themeColor="text1"/>
          <w:sz w:val="22"/>
          <w:szCs w:val="22"/>
        </w:rPr>
        <w:t xml:space="preserve">By employing Ordinary Least Squares (OLS), Fixed Effects (FE), Random Effects (RE), and Two-Stage Least Squares (2SLS), this study presents robust and compelling empirical evidence that the voluntary information disclosure on water consumption exerts a positive influence on the firm value of enterprises operating within Vietnam's food industry. </w:t>
      </w:r>
      <w:r w:rsidRPr="00426AA7">
        <w:rPr>
          <w:color w:val="FF0000"/>
          <w:sz w:val="22"/>
          <w:szCs w:val="22"/>
        </w:rPr>
        <w:t xml:space="preserve">The </w:t>
      </w:r>
      <w:r w:rsidRPr="00426AA7">
        <w:rPr>
          <w:color w:val="FF0000"/>
          <w:sz w:val="22"/>
          <w:szCs w:val="22"/>
        </w:rPr>
        <w:t>outcomes</w:t>
      </w:r>
      <w:r w:rsidR="00FE272C" w:rsidRPr="00426AA7">
        <w:rPr>
          <w:color w:val="FF0000"/>
          <w:sz w:val="22"/>
          <w:szCs w:val="22"/>
          <w:lang w:val="en-US"/>
        </w:rPr>
        <w:t xml:space="preserve"> are highly supported by</w:t>
      </w:r>
      <w:r w:rsidR="00032D42" w:rsidRPr="00426AA7">
        <w:rPr>
          <w:color w:val="FF0000"/>
          <w:sz w:val="22"/>
          <w:szCs w:val="22"/>
          <w:lang w:val="en-US"/>
        </w:rPr>
        <w:t xml:space="preserve"> </w:t>
      </w:r>
      <w:r w:rsidR="00FE272C" w:rsidRPr="00426AA7">
        <w:rPr>
          <w:color w:val="FF0000"/>
          <w:sz w:val="22"/>
          <w:szCs w:val="22"/>
        </w:rPr>
        <w:t>stakeholder, signaling,</w:t>
      </w:r>
      <w:r w:rsidR="00FE272C" w:rsidRPr="00426AA7">
        <w:rPr>
          <w:color w:val="FF0000"/>
          <w:sz w:val="20"/>
          <w:szCs w:val="20"/>
        </w:rPr>
        <w:t xml:space="preserve"> </w:t>
      </w:r>
      <w:r w:rsidR="00FE272C" w:rsidRPr="00426AA7">
        <w:rPr>
          <w:color w:val="FF0000"/>
          <w:sz w:val="22"/>
          <w:szCs w:val="22"/>
        </w:rPr>
        <w:t>legitimacy</w:t>
      </w:r>
      <w:r w:rsidR="00FE272C" w:rsidRPr="00426AA7">
        <w:rPr>
          <w:color w:val="FF0000"/>
          <w:sz w:val="22"/>
          <w:szCs w:val="22"/>
          <w:lang w:val="vi-VN"/>
        </w:rPr>
        <w:t xml:space="preserve"> </w:t>
      </w:r>
      <w:r w:rsidR="00FE272C" w:rsidRPr="00426AA7">
        <w:rPr>
          <w:color w:val="FF0000"/>
          <w:sz w:val="22"/>
          <w:szCs w:val="22"/>
        </w:rPr>
        <w:t>and political economy theory</w:t>
      </w:r>
      <w:r w:rsidR="00032D42" w:rsidRPr="00426AA7">
        <w:rPr>
          <w:color w:val="FF0000"/>
          <w:sz w:val="22"/>
          <w:szCs w:val="22"/>
          <w:lang w:val="en-US"/>
        </w:rPr>
        <w:t xml:space="preserve">. </w:t>
      </w:r>
      <w:r w:rsidR="00032D42" w:rsidRPr="008A411A">
        <w:rPr>
          <w:color w:val="000000" w:themeColor="text1"/>
          <w:sz w:val="22"/>
          <w:szCs w:val="22"/>
          <w:lang w:val="en-US"/>
        </w:rPr>
        <w:t xml:space="preserve">Additionally, </w:t>
      </w:r>
      <w:r w:rsidR="00032D42" w:rsidRPr="00183CD5">
        <w:rPr>
          <w:color w:val="FF0000"/>
          <w:sz w:val="22"/>
          <w:szCs w:val="22"/>
          <w:lang w:val="en-US"/>
        </w:rPr>
        <w:t xml:space="preserve">the study </w:t>
      </w:r>
      <w:r w:rsidR="00183CD5">
        <w:rPr>
          <w:color w:val="FF0000"/>
          <w:sz w:val="22"/>
          <w:szCs w:val="22"/>
          <w:lang w:val="en-US"/>
        </w:rPr>
        <w:t xml:space="preserve">provides evidence </w:t>
      </w:r>
      <w:r w:rsidR="00446F9C">
        <w:rPr>
          <w:color w:val="FF0000"/>
          <w:sz w:val="22"/>
          <w:szCs w:val="22"/>
          <w:lang w:val="en-US"/>
        </w:rPr>
        <w:t>about</w:t>
      </w:r>
      <w:r w:rsidRPr="00183CD5">
        <w:rPr>
          <w:color w:val="FF0000"/>
          <w:sz w:val="22"/>
          <w:szCs w:val="22"/>
        </w:rPr>
        <w:t xml:space="preserve"> </w:t>
      </w:r>
      <w:r w:rsidR="00446F9C" w:rsidRPr="00183CD5">
        <w:rPr>
          <w:color w:val="FF0000"/>
          <w:sz w:val="22"/>
          <w:szCs w:val="22"/>
        </w:rPr>
        <w:t>water consumption information</w:t>
      </w:r>
      <w:r w:rsidR="00446F9C">
        <w:rPr>
          <w:color w:val="FF0000"/>
          <w:sz w:val="22"/>
          <w:szCs w:val="22"/>
          <w:lang w:val="vi-VN"/>
        </w:rPr>
        <w:t xml:space="preserve"> has a</w:t>
      </w:r>
      <w:r w:rsidRPr="00183CD5">
        <w:rPr>
          <w:color w:val="FF0000"/>
          <w:sz w:val="22"/>
          <w:szCs w:val="22"/>
        </w:rPr>
        <w:t xml:space="preserve"> </w:t>
      </w:r>
      <w:r w:rsidR="00183CD5" w:rsidRPr="00183CD5">
        <w:rPr>
          <w:color w:val="FF0000"/>
          <w:sz w:val="22"/>
          <w:szCs w:val="22"/>
          <w:lang w:val="en-US"/>
        </w:rPr>
        <w:t>positive effect</w:t>
      </w:r>
      <w:r w:rsidRPr="00183CD5">
        <w:rPr>
          <w:color w:val="FF0000"/>
          <w:sz w:val="22"/>
          <w:szCs w:val="22"/>
        </w:rPr>
        <w:t xml:space="preserve"> </w:t>
      </w:r>
      <w:r w:rsidR="00032D42" w:rsidRPr="00183CD5">
        <w:rPr>
          <w:color w:val="FF0000"/>
          <w:sz w:val="22"/>
          <w:szCs w:val="22"/>
          <w:lang w:val="en-US"/>
        </w:rPr>
        <w:t>on</w:t>
      </w:r>
      <w:r w:rsidRPr="00183CD5">
        <w:rPr>
          <w:color w:val="FF0000"/>
          <w:sz w:val="22"/>
          <w:szCs w:val="22"/>
        </w:rPr>
        <w:t xml:space="preserve"> firm value</w:t>
      </w:r>
      <w:r w:rsidR="00183CD5" w:rsidRPr="00183CD5">
        <w:rPr>
          <w:color w:val="FF0000"/>
          <w:sz w:val="22"/>
          <w:szCs w:val="22"/>
          <w:lang w:val="en-US"/>
        </w:rPr>
        <w:t xml:space="preserve"> in</w:t>
      </w:r>
      <w:r w:rsidR="00446F9C">
        <w:rPr>
          <w:color w:val="FF0000"/>
          <w:sz w:val="22"/>
          <w:szCs w:val="22"/>
          <w:lang w:val="vi-VN"/>
        </w:rPr>
        <w:t xml:space="preserve"> the</w:t>
      </w:r>
      <w:r w:rsidR="00183CD5" w:rsidRPr="00183CD5">
        <w:rPr>
          <w:color w:val="FF0000"/>
          <w:sz w:val="22"/>
          <w:szCs w:val="22"/>
          <w:lang w:val="en-US"/>
        </w:rPr>
        <w:t xml:space="preserve"> food industry</w:t>
      </w:r>
      <w:r w:rsidR="002F5A17" w:rsidRPr="008A411A">
        <w:rPr>
          <w:color w:val="000000" w:themeColor="text1"/>
          <w:sz w:val="22"/>
          <w:szCs w:val="22"/>
          <w:lang w:val="en-US"/>
        </w:rPr>
        <w:t>.</w:t>
      </w:r>
      <w:r w:rsidR="00446F9C">
        <w:rPr>
          <w:color w:val="000000" w:themeColor="text1"/>
          <w:sz w:val="22"/>
          <w:szCs w:val="22"/>
          <w:lang w:val="vi-VN"/>
        </w:rPr>
        <w:t xml:space="preserve"> </w:t>
      </w:r>
      <w:r w:rsidRPr="008A411A">
        <w:rPr>
          <w:color w:val="000000" w:themeColor="text1"/>
          <w:sz w:val="22"/>
          <w:szCs w:val="22"/>
        </w:rPr>
        <w:t>F</w:t>
      </w:r>
      <w:r w:rsidR="00555A07">
        <w:rPr>
          <w:color w:val="000000" w:themeColor="text1"/>
          <w:sz w:val="22"/>
          <w:szCs w:val="22"/>
        </w:rPr>
        <w:t>inally</w:t>
      </w:r>
      <w:r w:rsidR="00555A07">
        <w:rPr>
          <w:color w:val="000000" w:themeColor="text1"/>
          <w:sz w:val="22"/>
          <w:szCs w:val="22"/>
          <w:lang w:val="vi-VN"/>
        </w:rPr>
        <w:t>,</w:t>
      </w:r>
      <w:r w:rsidRPr="008A411A">
        <w:rPr>
          <w:color w:val="000000" w:themeColor="text1"/>
          <w:sz w:val="22"/>
          <w:szCs w:val="22"/>
        </w:rPr>
        <w:t xml:space="preserve"> this </w:t>
      </w:r>
      <w:r w:rsidR="00C817D8" w:rsidRPr="008A411A">
        <w:rPr>
          <w:color w:val="000000" w:themeColor="text1"/>
          <w:sz w:val="22"/>
          <w:szCs w:val="22"/>
          <w:lang w:val="en-US"/>
        </w:rPr>
        <w:t>study</w:t>
      </w:r>
      <w:r w:rsidRPr="008A411A">
        <w:rPr>
          <w:color w:val="000000" w:themeColor="text1"/>
          <w:sz w:val="22"/>
          <w:szCs w:val="22"/>
        </w:rPr>
        <w:t xml:space="preserve"> </w:t>
      </w:r>
      <w:r w:rsidR="00EB385F" w:rsidRPr="008A411A">
        <w:rPr>
          <w:color w:val="000000" w:themeColor="text1"/>
          <w:sz w:val="22"/>
          <w:szCs w:val="22"/>
          <w:lang w:val="en-US"/>
        </w:rPr>
        <w:t>fills</w:t>
      </w:r>
      <w:r w:rsidRPr="008A411A">
        <w:rPr>
          <w:color w:val="000000" w:themeColor="text1"/>
          <w:sz w:val="22"/>
          <w:szCs w:val="22"/>
        </w:rPr>
        <w:t xml:space="preserve"> the research gap</w:t>
      </w:r>
      <w:r w:rsidR="00724867" w:rsidRPr="008A411A">
        <w:rPr>
          <w:color w:val="000000" w:themeColor="text1"/>
          <w:sz w:val="22"/>
          <w:szCs w:val="22"/>
          <w:lang w:val="en-US"/>
        </w:rPr>
        <w:t xml:space="preserve"> and </w:t>
      </w:r>
      <w:r w:rsidRPr="00551791">
        <w:rPr>
          <w:color w:val="FF0000"/>
          <w:sz w:val="22"/>
          <w:szCs w:val="22"/>
        </w:rPr>
        <w:t>offer</w:t>
      </w:r>
      <w:r w:rsidR="00551791" w:rsidRPr="00551791">
        <w:rPr>
          <w:color w:val="FF0000"/>
          <w:sz w:val="22"/>
          <w:szCs w:val="22"/>
          <w:lang w:val="vi-VN"/>
        </w:rPr>
        <w:t>s</w:t>
      </w:r>
      <w:r w:rsidRPr="008A411A">
        <w:rPr>
          <w:color w:val="000000" w:themeColor="text1"/>
          <w:sz w:val="22"/>
          <w:szCs w:val="22"/>
        </w:rPr>
        <w:t xml:space="preserve"> valuable insights into the nation's industrial environment's context-specific intricacies.</w:t>
      </w:r>
      <w:r w:rsidRPr="008A411A">
        <w:rPr>
          <w:color w:val="000000" w:themeColor="text1"/>
          <w:sz w:val="22"/>
          <w:szCs w:val="22"/>
          <w:lang w:val="vi-VN"/>
        </w:rPr>
        <w:t xml:space="preserve"> </w:t>
      </w:r>
    </w:p>
    <w:p w14:paraId="5F847753" w14:textId="00073B13" w:rsidR="003D6E45" w:rsidRPr="008A411A" w:rsidRDefault="003D6E45" w:rsidP="003D6E45">
      <w:pPr>
        <w:shd w:val="clear" w:color="auto" w:fill="FFFFFF"/>
        <w:tabs>
          <w:tab w:val="left" w:pos="360"/>
          <w:tab w:val="right" w:pos="9072"/>
        </w:tabs>
        <w:spacing w:after="120" w:line="312" w:lineRule="auto"/>
        <w:ind w:firstLine="567"/>
        <w:jc w:val="both"/>
        <w:rPr>
          <w:color w:val="000000" w:themeColor="text1"/>
          <w:sz w:val="22"/>
          <w:szCs w:val="22"/>
        </w:rPr>
      </w:pPr>
      <w:r w:rsidRPr="008A411A">
        <w:rPr>
          <w:color w:val="000000" w:themeColor="text1"/>
          <w:sz w:val="22"/>
          <w:szCs w:val="22"/>
        </w:rPr>
        <w:t xml:space="preserve">The study's findings </w:t>
      </w:r>
      <w:r w:rsidR="00A54352" w:rsidRPr="008A411A">
        <w:rPr>
          <w:color w:val="000000" w:themeColor="text1"/>
          <w:sz w:val="22"/>
          <w:szCs w:val="22"/>
        </w:rPr>
        <w:t>are</w:t>
      </w:r>
      <w:r w:rsidR="00A54352" w:rsidRPr="008A411A">
        <w:rPr>
          <w:color w:val="000000" w:themeColor="text1"/>
          <w:sz w:val="22"/>
          <w:szCs w:val="22"/>
          <w:lang w:val="vi-VN"/>
        </w:rPr>
        <w:t xml:space="preserve"> </w:t>
      </w:r>
      <w:r w:rsidRPr="00446F9C">
        <w:rPr>
          <w:color w:val="FF0000"/>
          <w:sz w:val="22"/>
          <w:szCs w:val="22"/>
        </w:rPr>
        <w:t>significan</w:t>
      </w:r>
      <w:r w:rsidR="00446F9C" w:rsidRPr="00446F9C">
        <w:rPr>
          <w:color w:val="FF0000"/>
          <w:sz w:val="22"/>
          <w:szCs w:val="22"/>
          <w:lang w:val="vi-VN"/>
        </w:rPr>
        <w:t>t</w:t>
      </w:r>
      <w:r w:rsidRPr="008A411A">
        <w:rPr>
          <w:color w:val="000000" w:themeColor="text1"/>
          <w:sz w:val="22"/>
          <w:szCs w:val="22"/>
        </w:rPr>
        <w:t xml:space="preserve"> for sustainable finance scholars and enterprises, particularly in emerging economies like Vietnam. Firstly, it recommends </w:t>
      </w:r>
      <w:r w:rsidR="00A54352" w:rsidRPr="008A411A">
        <w:rPr>
          <w:color w:val="000000" w:themeColor="text1"/>
          <w:sz w:val="22"/>
          <w:szCs w:val="22"/>
        </w:rPr>
        <w:t>that</w:t>
      </w:r>
      <w:r w:rsidR="00A54352" w:rsidRPr="008A411A">
        <w:rPr>
          <w:color w:val="000000" w:themeColor="text1"/>
          <w:sz w:val="22"/>
          <w:szCs w:val="22"/>
          <w:lang w:val="vi-VN"/>
        </w:rPr>
        <w:t xml:space="preserve"> </w:t>
      </w:r>
      <w:r w:rsidRPr="008A411A">
        <w:rPr>
          <w:color w:val="000000" w:themeColor="text1"/>
          <w:sz w:val="22"/>
          <w:szCs w:val="22"/>
        </w:rPr>
        <w:t xml:space="preserve">managers prioritize disclosing water consumption information. This approach enables managers to effectively address transparency and sustainability needs, </w:t>
      </w:r>
      <w:r w:rsidR="00A54352" w:rsidRPr="008A411A">
        <w:rPr>
          <w:color w:val="000000" w:themeColor="text1"/>
          <w:sz w:val="22"/>
          <w:szCs w:val="22"/>
        </w:rPr>
        <w:t>satisfying stakeholders' expectations</w:t>
      </w:r>
      <w:r w:rsidRPr="008A411A">
        <w:rPr>
          <w:color w:val="000000" w:themeColor="text1"/>
          <w:sz w:val="22"/>
          <w:szCs w:val="22"/>
        </w:rPr>
        <w:t xml:space="preserve">. Secondly, it offers notable benefits to investors, who can leverage the disclosed information to make decisions when choosing stocks, given its positive effect on firm value. Thirdly, the regulatory authorities can take advantage of research outcomes </w:t>
      </w:r>
      <w:r w:rsidR="00A54352" w:rsidRPr="008A411A">
        <w:rPr>
          <w:color w:val="000000" w:themeColor="text1"/>
          <w:sz w:val="22"/>
          <w:szCs w:val="22"/>
        </w:rPr>
        <w:t>to</w:t>
      </w:r>
      <w:r w:rsidRPr="008A411A">
        <w:rPr>
          <w:color w:val="000000" w:themeColor="text1"/>
          <w:sz w:val="22"/>
          <w:szCs w:val="22"/>
        </w:rPr>
        <w:t xml:space="preserve"> develop robust and effective policies referring</w:t>
      </w:r>
      <w:r w:rsidRPr="008A411A">
        <w:rPr>
          <w:color w:val="000000" w:themeColor="text1"/>
          <w:sz w:val="22"/>
          <w:szCs w:val="22"/>
          <w:lang w:val="vi-VN"/>
        </w:rPr>
        <w:t xml:space="preserve"> to</w:t>
      </w:r>
      <w:r w:rsidRPr="008A411A">
        <w:rPr>
          <w:color w:val="000000" w:themeColor="text1"/>
          <w:sz w:val="22"/>
          <w:szCs w:val="22"/>
        </w:rPr>
        <w:t xml:space="preserve"> information disclosure practices. Finally, policymakers may promote accountability, environmental responsibility, and long</w:t>
      </w:r>
      <w:r w:rsidR="00555A07">
        <w:rPr>
          <w:color w:val="000000" w:themeColor="text1"/>
          <w:sz w:val="22"/>
          <w:szCs w:val="22"/>
          <w:lang w:val="vi-VN"/>
        </w:rPr>
        <w:t xml:space="preserve"> </w:t>
      </w:r>
      <w:r w:rsidRPr="008A411A">
        <w:rPr>
          <w:color w:val="000000" w:themeColor="text1"/>
          <w:sz w:val="22"/>
          <w:szCs w:val="22"/>
        </w:rPr>
        <w:t>term value creation within the food industries.</w:t>
      </w:r>
    </w:p>
    <w:p w14:paraId="2EEFCDBC" w14:textId="5ED77E9F" w:rsidR="00397436" w:rsidRDefault="003D6E45" w:rsidP="00551791">
      <w:pPr>
        <w:shd w:val="clear" w:color="auto" w:fill="FFFFFF"/>
        <w:tabs>
          <w:tab w:val="left" w:pos="360"/>
          <w:tab w:val="right" w:pos="9072"/>
        </w:tabs>
        <w:spacing w:after="120" w:line="312" w:lineRule="auto"/>
        <w:ind w:firstLine="567"/>
        <w:jc w:val="both"/>
        <w:rPr>
          <w:color w:val="000000" w:themeColor="text1"/>
          <w:sz w:val="22"/>
          <w:szCs w:val="22"/>
        </w:rPr>
      </w:pPr>
      <w:r w:rsidRPr="008A411A">
        <w:rPr>
          <w:color w:val="000000" w:themeColor="text1"/>
          <w:sz w:val="22"/>
          <w:szCs w:val="22"/>
        </w:rPr>
        <w:t>However</w:t>
      </w:r>
      <w:r w:rsidRPr="008A411A">
        <w:rPr>
          <w:color w:val="000000" w:themeColor="text1"/>
          <w:sz w:val="22"/>
          <w:szCs w:val="22"/>
          <w:lang w:val="vi-VN"/>
        </w:rPr>
        <w:t xml:space="preserve">, </w:t>
      </w:r>
      <w:r w:rsidRPr="008A411A">
        <w:rPr>
          <w:color w:val="000000" w:themeColor="text1"/>
          <w:sz w:val="22"/>
          <w:szCs w:val="22"/>
        </w:rPr>
        <w:t>this study is subject to</w:t>
      </w:r>
      <w:r w:rsidR="00A54352" w:rsidRPr="008A411A">
        <w:rPr>
          <w:color w:val="000000" w:themeColor="text1"/>
          <w:sz w:val="22"/>
          <w:szCs w:val="22"/>
          <w:lang w:val="vi-VN"/>
        </w:rPr>
        <w:t xml:space="preserve"> </w:t>
      </w:r>
      <w:r w:rsidRPr="008A411A">
        <w:rPr>
          <w:color w:val="000000" w:themeColor="text1"/>
          <w:sz w:val="22"/>
          <w:szCs w:val="22"/>
        </w:rPr>
        <w:t xml:space="preserve">limitations, such as </w:t>
      </w:r>
      <w:r w:rsidR="00A54352" w:rsidRPr="008A411A">
        <w:rPr>
          <w:color w:val="000000" w:themeColor="text1"/>
          <w:sz w:val="22"/>
          <w:szCs w:val="22"/>
        </w:rPr>
        <w:t>omitting</w:t>
      </w:r>
      <w:r w:rsidR="00A54352" w:rsidRPr="008A411A">
        <w:rPr>
          <w:color w:val="000000" w:themeColor="text1"/>
          <w:sz w:val="22"/>
          <w:szCs w:val="22"/>
          <w:lang w:val="vi-VN"/>
        </w:rPr>
        <w:t xml:space="preserve"> </w:t>
      </w:r>
      <w:r w:rsidRPr="008A411A">
        <w:rPr>
          <w:color w:val="000000" w:themeColor="text1"/>
          <w:sz w:val="22"/>
          <w:szCs w:val="22"/>
        </w:rPr>
        <w:t>control variables (ownership structure</w:t>
      </w:r>
      <w:r w:rsidR="00C817D8" w:rsidRPr="008A411A">
        <w:rPr>
          <w:color w:val="000000" w:themeColor="text1"/>
          <w:sz w:val="22"/>
          <w:szCs w:val="22"/>
          <w:lang w:val="en-US"/>
        </w:rPr>
        <w:t xml:space="preserve"> and </w:t>
      </w:r>
      <w:r w:rsidRPr="008A411A">
        <w:rPr>
          <w:color w:val="000000" w:themeColor="text1"/>
          <w:sz w:val="22"/>
          <w:szCs w:val="22"/>
        </w:rPr>
        <w:t xml:space="preserve">growth </w:t>
      </w:r>
      <w:r w:rsidR="00C817D8" w:rsidRPr="008A411A">
        <w:rPr>
          <w:color w:val="000000" w:themeColor="text1"/>
          <w:sz w:val="22"/>
          <w:szCs w:val="22"/>
          <w:lang w:val="en-US"/>
        </w:rPr>
        <w:t>proxies</w:t>
      </w:r>
      <w:r w:rsidRPr="008A411A">
        <w:rPr>
          <w:color w:val="000000" w:themeColor="text1"/>
          <w:sz w:val="22"/>
          <w:szCs w:val="22"/>
        </w:rPr>
        <w:t xml:space="preserve">), which may have caused biases and absent variables' concerns. In addition, acquiring data was challenging due to the official sources on sustainable reporting in Vietnam. Thus, the findings might not capture the </w:t>
      </w:r>
      <w:r w:rsidR="00A54352" w:rsidRPr="008A411A">
        <w:rPr>
          <w:color w:val="000000" w:themeColor="text1"/>
          <w:sz w:val="22"/>
          <w:szCs w:val="22"/>
        </w:rPr>
        <w:t>entire</w:t>
      </w:r>
      <w:r w:rsidRPr="008A411A">
        <w:rPr>
          <w:color w:val="000000" w:themeColor="text1"/>
          <w:sz w:val="22"/>
          <w:szCs w:val="22"/>
        </w:rPr>
        <w:t xml:space="preserve"> landscape of water consumption disclosure in Vietnam's food industries. Therefore, by addressing these constraints</w:t>
      </w:r>
      <w:r w:rsidR="00A54352" w:rsidRPr="008A411A">
        <w:rPr>
          <w:color w:val="000000" w:themeColor="text1"/>
          <w:sz w:val="22"/>
          <w:szCs w:val="22"/>
          <w:lang w:val="vi-VN"/>
        </w:rPr>
        <w:t xml:space="preserve"> </w:t>
      </w:r>
      <w:r w:rsidR="00A54352" w:rsidRPr="008A411A">
        <w:rPr>
          <w:color w:val="000000" w:themeColor="text1"/>
          <w:sz w:val="22"/>
          <w:szCs w:val="22"/>
        </w:rPr>
        <w:t>in the future</w:t>
      </w:r>
      <w:r w:rsidRPr="008A411A">
        <w:rPr>
          <w:color w:val="000000" w:themeColor="text1"/>
          <w:sz w:val="22"/>
          <w:szCs w:val="22"/>
        </w:rPr>
        <w:t xml:space="preserve">, scholars can enhance comprehensive and robust outcomes, contribute to a full understanding relationship between disclosure practice and </w:t>
      </w:r>
      <w:r w:rsidR="00724867" w:rsidRPr="008A411A">
        <w:rPr>
          <w:color w:val="000000" w:themeColor="text1"/>
          <w:sz w:val="22"/>
          <w:szCs w:val="22"/>
          <w:lang w:val="en-US"/>
        </w:rPr>
        <w:t>corporation’s</w:t>
      </w:r>
      <w:r w:rsidRPr="008A411A">
        <w:rPr>
          <w:color w:val="000000" w:themeColor="text1"/>
          <w:sz w:val="22"/>
          <w:szCs w:val="22"/>
        </w:rPr>
        <w:t xml:space="preserve"> value in Vietnam</w:t>
      </w:r>
      <w:r w:rsidRPr="008A411A">
        <w:rPr>
          <w:color w:val="000000" w:themeColor="text1"/>
          <w:sz w:val="22"/>
          <w:szCs w:val="22"/>
          <w:lang w:val="vi-VN"/>
        </w:rPr>
        <w:t>.</w:t>
      </w:r>
      <w:r w:rsidRPr="008A411A">
        <w:rPr>
          <w:color w:val="000000" w:themeColor="text1"/>
          <w:sz w:val="22"/>
          <w:szCs w:val="22"/>
        </w:rPr>
        <w:t xml:space="preserve"> </w:t>
      </w:r>
    </w:p>
    <w:p w14:paraId="7D5EBFDB" w14:textId="77777777" w:rsidR="00551791" w:rsidRPr="00551791" w:rsidRDefault="00551791" w:rsidP="00551791">
      <w:pPr>
        <w:shd w:val="clear" w:color="auto" w:fill="FFFFFF"/>
        <w:tabs>
          <w:tab w:val="left" w:pos="360"/>
          <w:tab w:val="right" w:pos="9072"/>
        </w:tabs>
        <w:spacing w:after="120" w:line="312" w:lineRule="auto"/>
        <w:ind w:firstLine="567"/>
        <w:jc w:val="both"/>
        <w:rPr>
          <w:color w:val="000000" w:themeColor="text1"/>
          <w:sz w:val="22"/>
          <w:szCs w:val="22"/>
        </w:rPr>
      </w:pPr>
    </w:p>
    <w:p w14:paraId="14779A73" w14:textId="77777777" w:rsidR="00503AD8" w:rsidRPr="008A411A" w:rsidRDefault="00503AD8" w:rsidP="003D6E45">
      <w:pPr>
        <w:pStyle w:val="EndNoteBibliography"/>
        <w:spacing w:before="240" w:after="120"/>
        <w:rPr>
          <w:rFonts w:ascii="Times New Roman" w:hAnsi="Times New Roman" w:cs="Times New Roman"/>
          <w:b/>
          <w:color w:val="000000" w:themeColor="text1"/>
        </w:rPr>
      </w:pPr>
      <w:r w:rsidRPr="008A411A">
        <w:rPr>
          <w:rFonts w:ascii="Times New Roman" w:hAnsi="Times New Roman" w:cs="Times New Roman"/>
          <w:b/>
          <w:color w:val="000000" w:themeColor="text1"/>
        </w:rPr>
        <w:lastRenderedPageBreak/>
        <w:t>REFERENCES</w:t>
      </w:r>
    </w:p>
    <w:p w14:paraId="018E0F9F" w14:textId="77777777" w:rsidR="00446F9C" w:rsidRPr="00555A07" w:rsidRDefault="00503AD8"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color w:val="000000" w:themeColor="text1"/>
          <w:sz w:val="20"/>
          <w:szCs w:val="20"/>
        </w:rPr>
        <w:fldChar w:fldCharType="begin"/>
      </w:r>
      <w:r w:rsidRPr="00555A07">
        <w:rPr>
          <w:rFonts w:ascii="Times New Roman" w:hAnsi="Times New Roman" w:cs="Times New Roman"/>
          <w:color w:val="000000" w:themeColor="text1"/>
          <w:sz w:val="20"/>
          <w:szCs w:val="20"/>
        </w:rPr>
        <w:instrText xml:space="preserve"> ADDIN EN.REFLIST </w:instrText>
      </w:r>
      <w:r w:rsidRPr="00555A07">
        <w:rPr>
          <w:rFonts w:ascii="Times New Roman" w:hAnsi="Times New Roman" w:cs="Times New Roman"/>
          <w:color w:val="000000" w:themeColor="text1"/>
          <w:sz w:val="20"/>
          <w:szCs w:val="20"/>
        </w:rPr>
        <w:fldChar w:fldCharType="separate"/>
      </w:r>
      <w:r w:rsidR="00446F9C" w:rsidRPr="00555A07">
        <w:rPr>
          <w:rFonts w:ascii="Times New Roman" w:hAnsi="Times New Roman" w:cs="Times New Roman"/>
          <w:noProof/>
          <w:sz w:val="20"/>
          <w:szCs w:val="20"/>
        </w:rPr>
        <w:t>1.</w:t>
      </w:r>
      <w:r w:rsidR="00446F9C" w:rsidRPr="00555A07">
        <w:rPr>
          <w:rFonts w:ascii="Times New Roman" w:hAnsi="Times New Roman" w:cs="Times New Roman"/>
          <w:noProof/>
          <w:sz w:val="20"/>
          <w:szCs w:val="20"/>
        </w:rPr>
        <w:tab/>
        <w:t xml:space="preserve">P. Jones, D. Hillier, and D. Comfort. Water stewardship and corporate sustainability: a case study of reputation management in the food and drinks industry, </w:t>
      </w:r>
      <w:r w:rsidR="00446F9C" w:rsidRPr="00555A07">
        <w:rPr>
          <w:rFonts w:ascii="Times New Roman" w:hAnsi="Times New Roman" w:cs="Times New Roman"/>
          <w:i/>
          <w:noProof/>
          <w:sz w:val="20"/>
          <w:szCs w:val="20"/>
        </w:rPr>
        <w:t>Journal of public affairs</w:t>
      </w:r>
      <w:r w:rsidR="00446F9C" w:rsidRPr="00555A07">
        <w:rPr>
          <w:rFonts w:ascii="Times New Roman" w:hAnsi="Times New Roman" w:cs="Times New Roman"/>
          <w:noProof/>
          <w:sz w:val="20"/>
          <w:szCs w:val="20"/>
        </w:rPr>
        <w:t>,</w:t>
      </w:r>
      <w:r w:rsidR="00446F9C" w:rsidRPr="00555A07">
        <w:rPr>
          <w:rFonts w:ascii="Times New Roman" w:hAnsi="Times New Roman" w:cs="Times New Roman"/>
          <w:b/>
          <w:noProof/>
          <w:sz w:val="20"/>
          <w:szCs w:val="20"/>
        </w:rPr>
        <w:t xml:space="preserve"> 2015</w:t>
      </w:r>
      <w:r w:rsidR="00446F9C" w:rsidRPr="00555A07">
        <w:rPr>
          <w:rFonts w:ascii="Times New Roman" w:hAnsi="Times New Roman" w:cs="Times New Roman"/>
          <w:noProof/>
          <w:sz w:val="20"/>
          <w:szCs w:val="20"/>
        </w:rPr>
        <w:t>,</w:t>
      </w:r>
      <w:r w:rsidR="00446F9C" w:rsidRPr="00555A07">
        <w:rPr>
          <w:rFonts w:ascii="Times New Roman" w:hAnsi="Times New Roman" w:cs="Times New Roman"/>
          <w:i/>
          <w:noProof/>
          <w:sz w:val="20"/>
          <w:szCs w:val="20"/>
        </w:rPr>
        <w:t xml:space="preserve">  15 (1), </w:t>
      </w:r>
      <w:r w:rsidR="00446F9C" w:rsidRPr="00555A07">
        <w:rPr>
          <w:rFonts w:ascii="Times New Roman" w:hAnsi="Times New Roman" w:cs="Times New Roman"/>
          <w:noProof/>
          <w:sz w:val="20"/>
          <w:szCs w:val="20"/>
        </w:rPr>
        <w:t xml:space="preserve"> 116-126</w:t>
      </w:r>
      <w:r w:rsidR="00446F9C" w:rsidRPr="00555A07">
        <w:rPr>
          <w:rFonts w:ascii="Times New Roman" w:hAnsi="Times New Roman" w:cs="Times New Roman"/>
          <w:b/>
          <w:noProof/>
          <w:sz w:val="20"/>
          <w:szCs w:val="20"/>
        </w:rPr>
        <w:t>.</w:t>
      </w:r>
    </w:p>
    <w:p w14:paraId="4863BF48"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w:t>
      </w:r>
      <w:r w:rsidRPr="00555A07">
        <w:rPr>
          <w:rFonts w:ascii="Times New Roman" w:hAnsi="Times New Roman" w:cs="Times New Roman"/>
          <w:noProof/>
          <w:sz w:val="20"/>
          <w:szCs w:val="20"/>
        </w:rPr>
        <w:tab/>
        <w:t xml:space="preserve">C. Sukmadilaga, S. Winarningsih, I. Yudianto, T. U. Lestari, and E. K. Ghani. Does Green Accounting Affect Firm Value? Evidence from ASEAN Countries, </w:t>
      </w:r>
      <w:r w:rsidRPr="00555A07">
        <w:rPr>
          <w:rFonts w:ascii="Times New Roman" w:hAnsi="Times New Roman" w:cs="Times New Roman"/>
          <w:i/>
          <w:noProof/>
          <w:sz w:val="20"/>
          <w:szCs w:val="20"/>
        </w:rPr>
        <w:t>International Journal of Energy Economics and Policy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2023</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13 (2), </w:t>
      </w:r>
      <w:r w:rsidRPr="00555A07">
        <w:rPr>
          <w:rFonts w:ascii="Times New Roman" w:hAnsi="Times New Roman" w:cs="Times New Roman"/>
          <w:noProof/>
          <w:sz w:val="20"/>
          <w:szCs w:val="20"/>
        </w:rPr>
        <w:t xml:space="preserve"> 509</w:t>
      </w:r>
      <w:r w:rsidRPr="00555A07">
        <w:rPr>
          <w:rFonts w:ascii="Times New Roman" w:hAnsi="Times New Roman" w:cs="Times New Roman"/>
          <w:b/>
          <w:noProof/>
          <w:sz w:val="20"/>
          <w:szCs w:val="20"/>
        </w:rPr>
        <w:t>.</w:t>
      </w:r>
    </w:p>
    <w:p w14:paraId="4CF922FC"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w:t>
      </w:r>
      <w:r w:rsidRPr="00555A07">
        <w:rPr>
          <w:rFonts w:ascii="Times New Roman" w:hAnsi="Times New Roman" w:cs="Times New Roman"/>
          <w:noProof/>
          <w:sz w:val="20"/>
          <w:szCs w:val="20"/>
        </w:rPr>
        <w:tab/>
        <w:t xml:space="preserve">M. F. Alsayegh, R. Abdul Rahman, and S. Homayoun. Corporate economic, environmental, and social sustainability performance transformation through ESG disclosure, </w:t>
      </w:r>
      <w:r w:rsidRPr="00555A07">
        <w:rPr>
          <w:rFonts w:ascii="Times New Roman" w:hAnsi="Times New Roman" w:cs="Times New Roman"/>
          <w:i/>
          <w:noProof/>
          <w:sz w:val="20"/>
          <w:szCs w:val="20"/>
        </w:rPr>
        <w:t>Sustainability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12 (9), </w:t>
      </w:r>
      <w:r w:rsidRPr="00555A07">
        <w:rPr>
          <w:rFonts w:ascii="Times New Roman" w:hAnsi="Times New Roman" w:cs="Times New Roman"/>
          <w:noProof/>
          <w:sz w:val="20"/>
          <w:szCs w:val="20"/>
        </w:rPr>
        <w:t xml:space="preserve"> 3910</w:t>
      </w:r>
      <w:r w:rsidRPr="00555A07">
        <w:rPr>
          <w:rFonts w:ascii="Times New Roman" w:hAnsi="Times New Roman" w:cs="Times New Roman"/>
          <w:b/>
          <w:noProof/>
          <w:sz w:val="20"/>
          <w:szCs w:val="20"/>
        </w:rPr>
        <w:t>.</w:t>
      </w:r>
    </w:p>
    <w:p w14:paraId="4E92F7CD" w14:textId="77777777" w:rsidR="00446F9C" w:rsidRPr="00555A07" w:rsidRDefault="00446F9C" w:rsidP="00345414">
      <w:pPr>
        <w:pStyle w:val="EndNoteBibliography"/>
        <w:tabs>
          <w:tab w:val="left" w:pos="426"/>
        </w:tabs>
        <w:ind w:left="284" w:hanging="284"/>
        <w:rPr>
          <w:rFonts w:ascii="Times New Roman" w:hAnsi="Times New Roman" w:cs="Times New Roman"/>
          <w:noProof/>
          <w:sz w:val="20"/>
          <w:szCs w:val="20"/>
        </w:rPr>
      </w:pPr>
      <w:r w:rsidRPr="00555A07">
        <w:rPr>
          <w:rFonts w:ascii="Times New Roman" w:hAnsi="Times New Roman" w:cs="Times New Roman"/>
          <w:noProof/>
          <w:sz w:val="20"/>
          <w:szCs w:val="20"/>
        </w:rPr>
        <w:t>4.</w:t>
      </w:r>
      <w:r w:rsidRPr="00555A07">
        <w:rPr>
          <w:rFonts w:ascii="Times New Roman" w:hAnsi="Times New Roman" w:cs="Times New Roman"/>
          <w:noProof/>
          <w:sz w:val="20"/>
          <w:szCs w:val="20"/>
        </w:rPr>
        <w:tab/>
      </w:r>
      <w:r w:rsidRPr="00555A07">
        <w:rPr>
          <w:rFonts w:ascii="Times New Roman" w:hAnsi="Times New Roman" w:cs="Times New Roman"/>
          <w:i/>
          <w:noProof/>
          <w:sz w:val="20"/>
          <w:szCs w:val="20"/>
        </w:rPr>
        <w:t xml:space="preserve">Circular No. 155/2015/TT-BTC on guidlines for information disclosure on securities market, </w:t>
      </w:r>
      <w:r w:rsidRPr="00555A07">
        <w:rPr>
          <w:rFonts w:ascii="Times New Roman" w:hAnsi="Times New Roman" w:cs="Times New Roman"/>
          <w:noProof/>
          <w:sz w:val="20"/>
          <w:szCs w:val="20"/>
        </w:rPr>
        <w:t>The Ministry of Finance, 2015.</w:t>
      </w:r>
    </w:p>
    <w:p w14:paraId="6FF27E38" w14:textId="77777777" w:rsidR="00446F9C" w:rsidRPr="00555A07" w:rsidRDefault="00446F9C" w:rsidP="00345414">
      <w:pPr>
        <w:pStyle w:val="EndNoteBibliography"/>
        <w:tabs>
          <w:tab w:val="left" w:pos="426"/>
        </w:tabs>
        <w:ind w:left="284" w:hanging="284"/>
        <w:rPr>
          <w:rFonts w:ascii="Times New Roman" w:hAnsi="Times New Roman" w:cs="Times New Roman"/>
          <w:noProof/>
          <w:sz w:val="20"/>
          <w:szCs w:val="20"/>
        </w:rPr>
      </w:pPr>
      <w:r w:rsidRPr="00555A07">
        <w:rPr>
          <w:rFonts w:ascii="Times New Roman" w:hAnsi="Times New Roman" w:cs="Times New Roman"/>
          <w:noProof/>
          <w:sz w:val="20"/>
          <w:szCs w:val="20"/>
        </w:rPr>
        <w:t>5.</w:t>
      </w:r>
      <w:r w:rsidRPr="00555A07">
        <w:rPr>
          <w:rFonts w:ascii="Times New Roman" w:hAnsi="Times New Roman" w:cs="Times New Roman"/>
          <w:noProof/>
          <w:sz w:val="20"/>
          <w:szCs w:val="20"/>
        </w:rPr>
        <w:tab/>
      </w:r>
      <w:r w:rsidRPr="00555A07">
        <w:rPr>
          <w:rFonts w:ascii="Times New Roman" w:hAnsi="Times New Roman" w:cs="Times New Roman"/>
          <w:i/>
          <w:noProof/>
          <w:sz w:val="20"/>
          <w:szCs w:val="20"/>
        </w:rPr>
        <w:t xml:space="preserve">Circular No.96/2020/TT-BTC Guiding the disclosure of information on the securities market, </w:t>
      </w:r>
      <w:r w:rsidRPr="00555A07">
        <w:rPr>
          <w:rFonts w:ascii="Times New Roman" w:hAnsi="Times New Roman" w:cs="Times New Roman"/>
          <w:noProof/>
          <w:sz w:val="20"/>
          <w:szCs w:val="20"/>
        </w:rPr>
        <w:t>The Ministry of Finance, 2020.</w:t>
      </w:r>
    </w:p>
    <w:p w14:paraId="142EF439"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6.</w:t>
      </w:r>
      <w:r w:rsidRPr="00555A07">
        <w:rPr>
          <w:rFonts w:ascii="Times New Roman" w:hAnsi="Times New Roman" w:cs="Times New Roman"/>
          <w:noProof/>
          <w:sz w:val="20"/>
          <w:szCs w:val="20"/>
        </w:rPr>
        <w:tab/>
        <w:t xml:space="preserve">S. M. Bae, M. A. K. Masud, and J. D. Kim. A cross-country investigation of corporate governance and corporate sustainability disclosure: A signaling theory perspective, </w:t>
      </w:r>
      <w:r w:rsidRPr="00555A07">
        <w:rPr>
          <w:rFonts w:ascii="Times New Roman" w:hAnsi="Times New Roman" w:cs="Times New Roman"/>
          <w:i/>
          <w:noProof/>
          <w:sz w:val="20"/>
          <w:szCs w:val="20"/>
        </w:rPr>
        <w:t>Sustainability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2018</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10 (8), </w:t>
      </w:r>
      <w:r w:rsidRPr="00555A07">
        <w:rPr>
          <w:rFonts w:ascii="Times New Roman" w:hAnsi="Times New Roman" w:cs="Times New Roman"/>
          <w:noProof/>
          <w:sz w:val="20"/>
          <w:szCs w:val="20"/>
        </w:rPr>
        <w:t xml:space="preserve"> 2611</w:t>
      </w:r>
      <w:r w:rsidRPr="00555A07">
        <w:rPr>
          <w:rFonts w:ascii="Times New Roman" w:hAnsi="Times New Roman" w:cs="Times New Roman"/>
          <w:b/>
          <w:noProof/>
          <w:sz w:val="20"/>
          <w:szCs w:val="20"/>
        </w:rPr>
        <w:t>.</w:t>
      </w:r>
    </w:p>
    <w:p w14:paraId="28BEAE36"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7.</w:t>
      </w:r>
      <w:r w:rsidRPr="00555A07">
        <w:rPr>
          <w:rFonts w:ascii="Times New Roman" w:hAnsi="Times New Roman" w:cs="Times New Roman"/>
          <w:noProof/>
          <w:sz w:val="20"/>
          <w:szCs w:val="20"/>
        </w:rPr>
        <w:tab/>
        <w:t xml:space="preserve">S. Carnini Pulino, M. Ciaburri, B. S. Magnanelli, and L. Nasta. Does ESG disclosure influence firm performance?, </w:t>
      </w:r>
      <w:r w:rsidRPr="00555A07">
        <w:rPr>
          <w:rFonts w:ascii="Times New Roman" w:hAnsi="Times New Roman" w:cs="Times New Roman"/>
          <w:i/>
          <w:noProof/>
          <w:sz w:val="20"/>
          <w:szCs w:val="20"/>
        </w:rPr>
        <w:t>Sustainability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2022</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14 (13), </w:t>
      </w:r>
      <w:r w:rsidRPr="00555A07">
        <w:rPr>
          <w:rFonts w:ascii="Times New Roman" w:hAnsi="Times New Roman" w:cs="Times New Roman"/>
          <w:noProof/>
          <w:sz w:val="20"/>
          <w:szCs w:val="20"/>
        </w:rPr>
        <w:t xml:space="preserve"> 7595</w:t>
      </w:r>
      <w:r w:rsidRPr="00555A07">
        <w:rPr>
          <w:rFonts w:ascii="Times New Roman" w:hAnsi="Times New Roman" w:cs="Times New Roman"/>
          <w:b/>
          <w:noProof/>
          <w:sz w:val="20"/>
          <w:szCs w:val="20"/>
        </w:rPr>
        <w:t>.</w:t>
      </w:r>
    </w:p>
    <w:p w14:paraId="4630666C"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8.</w:t>
      </w:r>
      <w:r w:rsidRPr="00555A07">
        <w:rPr>
          <w:rFonts w:ascii="Times New Roman" w:hAnsi="Times New Roman" w:cs="Times New Roman"/>
          <w:noProof/>
          <w:sz w:val="20"/>
          <w:szCs w:val="20"/>
        </w:rPr>
        <w:tab/>
        <w:t xml:space="preserve">U. Uwuigbe and J. Jimoh. Corporate environmental disclosures in the Nigerian manufacturing industry: a study of selected firms, </w:t>
      </w:r>
      <w:r w:rsidRPr="00555A07">
        <w:rPr>
          <w:rFonts w:ascii="Times New Roman" w:hAnsi="Times New Roman" w:cs="Times New Roman"/>
          <w:i/>
          <w:noProof/>
          <w:sz w:val="20"/>
          <w:szCs w:val="20"/>
        </w:rPr>
        <w:t>African Research Review</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2012</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6 (3), </w:t>
      </w:r>
      <w:r w:rsidRPr="00555A07">
        <w:rPr>
          <w:rFonts w:ascii="Times New Roman" w:hAnsi="Times New Roman" w:cs="Times New Roman"/>
          <w:noProof/>
          <w:sz w:val="20"/>
          <w:szCs w:val="20"/>
        </w:rPr>
        <w:t xml:space="preserve"> 71-83</w:t>
      </w:r>
      <w:r w:rsidRPr="00555A07">
        <w:rPr>
          <w:rFonts w:ascii="Times New Roman" w:hAnsi="Times New Roman" w:cs="Times New Roman"/>
          <w:b/>
          <w:noProof/>
          <w:sz w:val="20"/>
          <w:szCs w:val="20"/>
        </w:rPr>
        <w:t>.</w:t>
      </w:r>
    </w:p>
    <w:p w14:paraId="3CD0D130"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9.</w:t>
      </w:r>
      <w:r w:rsidRPr="00555A07">
        <w:rPr>
          <w:rFonts w:ascii="Times New Roman" w:hAnsi="Times New Roman" w:cs="Times New Roman"/>
          <w:noProof/>
          <w:sz w:val="20"/>
          <w:szCs w:val="20"/>
        </w:rPr>
        <w:tab/>
        <w:t xml:space="preserve">L. N. Simionescu, Ș. C. Gherghina, Z. Sheikha, and H. Tawil. Does water, waste, and energy consumption influence firm performance? Panel data evidence from S&amp;P 500 information technology sector, </w:t>
      </w:r>
      <w:r w:rsidRPr="00555A07">
        <w:rPr>
          <w:rFonts w:ascii="Times New Roman" w:hAnsi="Times New Roman" w:cs="Times New Roman"/>
          <w:i/>
          <w:noProof/>
          <w:sz w:val="20"/>
          <w:szCs w:val="20"/>
        </w:rPr>
        <w:t>International Journal of Environmental Research and Public Health</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17 (14), </w:t>
      </w:r>
      <w:r w:rsidRPr="00555A07">
        <w:rPr>
          <w:rFonts w:ascii="Times New Roman" w:hAnsi="Times New Roman" w:cs="Times New Roman"/>
          <w:noProof/>
          <w:sz w:val="20"/>
          <w:szCs w:val="20"/>
        </w:rPr>
        <w:t xml:space="preserve"> 5206</w:t>
      </w:r>
      <w:r w:rsidRPr="00555A07">
        <w:rPr>
          <w:rFonts w:ascii="Times New Roman" w:hAnsi="Times New Roman" w:cs="Times New Roman"/>
          <w:b/>
          <w:noProof/>
          <w:sz w:val="20"/>
          <w:szCs w:val="20"/>
        </w:rPr>
        <w:t>.</w:t>
      </w:r>
    </w:p>
    <w:p w14:paraId="622A9F84" w14:textId="77777777" w:rsidR="00446F9C" w:rsidRPr="00555A07" w:rsidRDefault="00446F9C" w:rsidP="00345414">
      <w:pPr>
        <w:pStyle w:val="EndNoteBibliography"/>
        <w:tabs>
          <w:tab w:val="left" w:pos="426"/>
        </w:tabs>
        <w:ind w:left="284" w:hanging="284"/>
        <w:rPr>
          <w:rFonts w:ascii="Times New Roman" w:hAnsi="Times New Roman" w:cs="Times New Roman"/>
          <w:i/>
          <w:noProof/>
          <w:sz w:val="20"/>
          <w:szCs w:val="20"/>
        </w:rPr>
      </w:pPr>
      <w:r w:rsidRPr="00555A07">
        <w:rPr>
          <w:rFonts w:ascii="Times New Roman" w:hAnsi="Times New Roman" w:cs="Times New Roman"/>
          <w:noProof/>
          <w:sz w:val="20"/>
          <w:szCs w:val="20"/>
        </w:rPr>
        <w:t>10.</w:t>
      </w:r>
      <w:r w:rsidRPr="00555A07">
        <w:rPr>
          <w:rFonts w:ascii="Times New Roman" w:hAnsi="Times New Roman" w:cs="Times New Roman"/>
          <w:noProof/>
          <w:sz w:val="20"/>
          <w:szCs w:val="20"/>
        </w:rPr>
        <w:tab/>
        <w:t>N. V. Khuong</w:t>
      </w:r>
      <w:r w:rsidRPr="00555A07">
        <w:rPr>
          <w:rFonts w:ascii="Times New Roman" w:hAnsi="Times New Roman" w:cs="Times New Roman"/>
          <w:i/>
          <w:noProof/>
          <w:sz w:val="20"/>
          <w:szCs w:val="20"/>
        </w:rPr>
        <w:t xml:space="preserve"> et al.</w:t>
      </w:r>
      <w:r w:rsidRPr="00555A07">
        <w:rPr>
          <w:rFonts w:ascii="Times New Roman" w:hAnsi="Times New Roman" w:cs="Times New Roman"/>
          <w:noProof/>
          <w:sz w:val="20"/>
          <w:szCs w:val="20"/>
        </w:rPr>
        <w:t xml:space="preserve"> The effect of water disclosure on firm value in Vietnamese listed companies, </w:t>
      </w:r>
      <w:r w:rsidRPr="00555A07">
        <w:rPr>
          <w:rFonts w:ascii="Times New Roman" w:hAnsi="Times New Roman" w:cs="Times New Roman"/>
          <w:i/>
          <w:noProof/>
          <w:sz w:val="20"/>
          <w:szCs w:val="20"/>
        </w:rPr>
        <w:t>Polish Journal of Environmental Studies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2022</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31 (4), </w:t>
      </w:r>
    </w:p>
    <w:p w14:paraId="0EF561C4"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11.</w:t>
      </w:r>
      <w:r w:rsidRPr="00555A07">
        <w:rPr>
          <w:rFonts w:ascii="Times New Roman" w:hAnsi="Times New Roman" w:cs="Times New Roman"/>
          <w:noProof/>
          <w:sz w:val="20"/>
          <w:szCs w:val="20"/>
        </w:rPr>
        <w:tab/>
        <w:t xml:space="preserve">R. Khunkaew, J. Wichianrak, and M. Suttipun. Sustainability reporting, gender diversity, firm value and corporate performance in ASEAN region, </w:t>
      </w:r>
      <w:r w:rsidRPr="00555A07">
        <w:rPr>
          <w:rFonts w:ascii="Times New Roman" w:hAnsi="Times New Roman" w:cs="Times New Roman"/>
          <w:i/>
          <w:noProof/>
          <w:sz w:val="20"/>
          <w:szCs w:val="20"/>
        </w:rPr>
        <w:t>Cogent Business &amp; Management</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2023</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10 (1), </w:t>
      </w:r>
      <w:r w:rsidRPr="00555A07">
        <w:rPr>
          <w:rFonts w:ascii="Times New Roman" w:hAnsi="Times New Roman" w:cs="Times New Roman"/>
          <w:noProof/>
          <w:sz w:val="20"/>
          <w:szCs w:val="20"/>
        </w:rPr>
        <w:t xml:space="preserve"> 2200608</w:t>
      </w:r>
      <w:r w:rsidRPr="00555A07">
        <w:rPr>
          <w:rFonts w:ascii="Times New Roman" w:hAnsi="Times New Roman" w:cs="Times New Roman"/>
          <w:b/>
          <w:noProof/>
          <w:sz w:val="20"/>
          <w:szCs w:val="20"/>
        </w:rPr>
        <w:t>.</w:t>
      </w:r>
    </w:p>
    <w:p w14:paraId="0016843B" w14:textId="77777777" w:rsidR="00446F9C" w:rsidRPr="00555A07" w:rsidRDefault="00446F9C" w:rsidP="00345414">
      <w:pPr>
        <w:pStyle w:val="EndNoteBibliography"/>
        <w:tabs>
          <w:tab w:val="left" w:pos="426"/>
        </w:tabs>
        <w:ind w:left="284" w:hanging="284"/>
        <w:rPr>
          <w:rFonts w:ascii="Times New Roman" w:hAnsi="Times New Roman" w:cs="Times New Roman"/>
          <w:i/>
          <w:noProof/>
          <w:sz w:val="20"/>
          <w:szCs w:val="20"/>
        </w:rPr>
      </w:pPr>
      <w:r w:rsidRPr="00555A07">
        <w:rPr>
          <w:rFonts w:ascii="Times New Roman" w:hAnsi="Times New Roman" w:cs="Times New Roman"/>
          <w:noProof/>
          <w:sz w:val="20"/>
          <w:szCs w:val="20"/>
        </w:rPr>
        <w:t>12.</w:t>
      </w:r>
      <w:r w:rsidRPr="00555A07">
        <w:rPr>
          <w:rFonts w:ascii="Times New Roman" w:hAnsi="Times New Roman" w:cs="Times New Roman"/>
          <w:noProof/>
          <w:sz w:val="20"/>
          <w:szCs w:val="20"/>
        </w:rPr>
        <w:tab/>
        <w:t>O. Akinlo and O. O. Iredele. Corporate Environmental Disclosures and Market Value of Quoted Companies in Nigeria,</w:t>
      </w:r>
      <w:r w:rsidRPr="00555A07">
        <w:rPr>
          <w:rFonts w:ascii="Times New Roman" w:hAnsi="Times New Roman" w:cs="Times New Roman"/>
          <w:b/>
          <w:noProof/>
          <w:sz w:val="20"/>
          <w:szCs w:val="20"/>
        </w:rPr>
        <w:t xml:space="preserve"> 2014</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w:t>
      </w:r>
    </w:p>
    <w:p w14:paraId="7E651F68"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13.</w:t>
      </w:r>
      <w:r w:rsidRPr="00555A07">
        <w:rPr>
          <w:rFonts w:ascii="Times New Roman" w:hAnsi="Times New Roman" w:cs="Times New Roman"/>
          <w:noProof/>
          <w:sz w:val="20"/>
          <w:szCs w:val="20"/>
        </w:rPr>
        <w:tab/>
        <w:t xml:space="preserve">R. L. Burritt, K. L. Christ, and A. Omori. Drivers of corporate water-related disclosure: evidence from Japan, </w:t>
      </w:r>
      <w:r w:rsidRPr="00555A07">
        <w:rPr>
          <w:rFonts w:ascii="Times New Roman" w:hAnsi="Times New Roman" w:cs="Times New Roman"/>
          <w:i/>
          <w:noProof/>
          <w:sz w:val="20"/>
          <w:szCs w:val="20"/>
        </w:rPr>
        <w:t>Journal of cleaner production</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2016</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129 </w:t>
      </w:r>
      <w:r w:rsidRPr="00555A07">
        <w:rPr>
          <w:rFonts w:ascii="Times New Roman" w:hAnsi="Times New Roman" w:cs="Times New Roman"/>
          <w:noProof/>
          <w:sz w:val="20"/>
          <w:szCs w:val="20"/>
        </w:rPr>
        <w:t xml:space="preserve"> 65-74</w:t>
      </w:r>
      <w:r w:rsidRPr="00555A07">
        <w:rPr>
          <w:rFonts w:ascii="Times New Roman" w:hAnsi="Times New Roman" w:cs="Times New Roman"/>
          <w:b/>
          <w:noProof/>
          <w:sz w:val="20"/>
          <w:szCs w:val="20"/>
        </w:rPr>
        <w:t>.</w:t>
      </w:r>
    </w:p>
    <w:p w14:paraId="35C21256"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14.</w:t>
      </w:r>
      <w:r w:rsidRPr="00555A07">
        <w:rPr>
          <w:rFonts w:ascii="Times New Roman" w:hAnsi="Times New Roman" w:cs="Times New Roman"/>
          <w:noProof/>
          <w:sz w:val="20"/>
          <w:szCs w:val="20"/>
        </w:rPr>
        <w:tab/>
        <w:t xml:space="preserve">T. T. M. Dieu. Greening food processing industries in Vietnam: Opportunities and constraints, </w:t>
      </w:r>
      <w:r w:rsidRPr="00555A07">
        <w:rPr>
          <w:rFonts w:ascii="Times New Roman" w:hAnsi="Times New Roman" w:cs="Times New Roman"/>
          <w:i/>
          <w:noProof/>
          <w:sz w:val="20"/>
          <w:szCs w:val="20"/>
        </w:rPr>
        <w:t>Environment, Development and Sustainability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2006</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8 </w:t>
      </w:r>
      <w:r w:rsidRPr="00555A07">
        <w:rPr>
          <w:rFonts w:ascii="Times New Roman" w:hAnsi="Times New Roman" w:cs="Times New Roman"/>
          <w:noProof/>
          <w:sz w:val="20"/>
          <w:szCs w:val="20"/>
        </w:rPr>
        <w:t xml:space="preserve"> 229-249</w:t>
      </w:r>
      <w:r w:rsidRPr="00555A07">
        <w:rPr>
          <w:rFonts w:ascii="Times New Roman" w:hAnsi="Times New Roman" w:cs="Times New Roman"/>
          <w:b/>
          <w:noProof/>
          <w:sz w:val="20"/>
          <w:szCs w:val="20"/>
        </w:rPr>
        <w:t>.</w:t>
      </w:r>
    </w:p>
    <w:p w14:paraId="0A93659C"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15.</w:t>
      </w:r>
      <w:r w:rsidRPr="00555A07">
        <w:rPr>
          <w:rFonts w:ascii="Times New Roman" w:hAnsi="Times New Roman" w:cs="Times New Roman"/>
          <w:noProof/>
          <w:sz w:val="20"/>
          <w:szCs w:val="20"/>
        </w:rPr>
        <w:tab/>
        <w:t xml:space="preserve">A. Souliotis, K. Giazitzi, and G. Boskou. A tool to benchmark the food safety management systems in Greece, </w:t>
      </w:r>
      <w:r w:rsidRPr="00555A07">
        <w:rPr>
          <w:rFonts w:ascii="Times New Roman" w:hAnsi="Times New Roman" w:cs="Times New Roman"/>
          <w:i/>
          <w:noProof/>
          <w:sz w:val="20"/>
          <w:szCs w:val="20"/>
        </w:rPr>
        <w:t>Benchmarking: An International Journal</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2018</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25 (8), </w:t>
      </w:r>
      <w:r w:rsidRPr="00555A07">
        <w:rPr>
          <w:rFonts w:ascii="Times New Roman" w:hAnsi="Times New Roman" w:cs="Times New Roman"/>
          <w:noProof/>
          <w:sz w:val="20"/>
          <w:szCs w:val="20"/>
        </w:rPr>
        <w:t xml:space="preserve"> 3206-3224</w:t>
      </w:r>
      <w:r w:rsidRPr="00555A07">
        <w:rPr>
          <w:rFonts w:ascii="Times New Roman" w:hAnsi="Times New Roman" w:cs="Times New Roman"/>
          <w:b/>
          <w:noProof/>
          <w:sz w:val="20"/>
          <w:szCs w:val="20"/>
        </w:rPr>
        <w:t>.</w:t>
      </w:r>
    </w:p>
    <w:p w14:paraId="330B315A"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16.</w:t>
      </w:r>
      <w:r w:rsidRPr="00555A07">
        <w:rPr>
          <w:rFonts w:ascii="Times New Roman" w:hAnsi="Times New Roman" w:cs="Times New Roman"/>
          <w:noProof/>
          <w:sz w:val="20"/>
          <w:szCs w:val="20"/>
        </w:rPr>
        <w:tab/>
        <w:t xml:space="preserve">D. Kong, L. Shi, and Z. Yang. Product recalls, corporate social responsibility, and firm value: Evidence from the Chinese food industry, </w:t>
      </w:r>
      <w:r w:rsidRPr="00555A07">
        <w:rPr>
          <w:rFonts w:ascii="Times New Roman" w:hAnsi="Times New Roman" w:cs="Times New Roman"/>
          <w:i/>
          <w:noProof/>
          <w:sz w:val="20"/>
          <w:szCs w:val="20"/>
        </w:rPr>
        <w:t>Food Policy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2019</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83 </w:t>
      </w:r>
      <w:r w:rsidRPr="00555A07">
        <w:rPr>
          <w:rFonts w:ascii="Times New Roman" w:hAnsi="Times New Roman" w:cs="Times New Roman"/>
          <w:noProof/>
          <w:sz w:val="20"/>
          <w:szCs w:val="20"/>
        </w:rPr>
        <w:t xml:space="preserve"> 60-69</w:t>
      </w:r>
      <w:r w:rsidRPr="00555A07">
        <w:rPr>
          <w:rFonts w:ascii="Times New Roman" w:hAnsi="Times New Roman" w:cs="Times New Roman"/>
          <w:b/>
          <w:noProof/>
          <w:sz w:val="20"/>
          <w:szCs w:val="20"/>
        </w:rPr>
        <w:t>.</w:t>
      </w:r>
    </w:p>
    <w:p w14:paraId="59D97596"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17.</w:t>
      </w:r>
      <w:r w:rsidRPr="00555A07">
        <w:rPr>
          <w:rFonts w:ascii="Times New Roman" w:hAnsi="Times New Roman" w:cs="Times New Roman"/>
          <w:noProof/>
          <w:sz w:val="20"/>
          <w:szCs w:val="20"/>
        </w:rPr>
        <w:tab/>
        <w:t xml:space="preserve">X. Partalidou, E. Zafeiriou, G. Giannarakis, and N. Sariannidis. The effect of corporate social responsibility performance on financial performance: the case of food industry, </w:t>
      </w:r>
      <w:r w:rsidRPr="00555A07">
        <w:rPr>
          <w:rFonts w:ascii="Times New Roman" w:hAnsi="Times New Roman" w:cs="Times New Roman"/>
          <w:i/>
          <w:noProof/>
          <w:sz w:val="20"/>
          <w:szCs w:val="20"/>
        </w:rPr>
        <w:t>Benchmarking: An International Journal</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27 (10), </w:t>
      </w:r>
      <w:r w:rsidRPr="00555A07">
        <w:rPr>
          <w:rFonts w:ascii="Times New Roman" w:hAnsi="Times New Roman" w:cs="Times New Roman"/>
          <w:noProof/>
          <w:sz w:val="20"/>
          <w:szCs w:val="20"/>
        </w:rPr>
        <w:t xml:space="preserve"> 2701-2720</w:t>
      </w:r>
      <w:r w:rsidRPr="00555A07">
        <w:rPr>
          <w:rFonts w:ascii="Times New Roman" w:hAnsi="Times New Roman" w:cs="Times New Roman"/>
          <w:b/>
          <w:noProof/>
          <w:sz w:val="20"/>
          <w:szCs w:val="20"/>
        </w:rPr>
        <w:t>.</w:t>
      </w:r>
    </w:p>
    <w:p w14:paraId="1A1CF1AE"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18.</w:t>
      </w:r>
      <w:r w:rsidRPr="00555A07">
        <w:rPr>
          <w:rFonts w:ascii="Times New Roman" w:hAnsi="Times New Roman" w:cs="Times New Roman"/>
          <w:noProof/>
          <w:sz w:val="20"/>
          <w:szCs w:val="20"/>
        </w:rPr>
        <w:tab/>
        <w:t xml:space="preserve">R. Khedkar and K. Singh. Food industry waste: A panacea or pollution hazard?, </w:t>
      </w:r>
      <w:r w:rsidRPr="00555A07">
        <w:rPr>
          <w:rFonts w:ascii="Times New Roman" w:hAnsi="Times New Roman" w:cs="Times New Roman"/>
          <w:i/>
          <w:noProof/>
          <w:sz w:val="20"/>
          <w:szCs w:val="20"/>
        </w:rPr>
        <w:t>Paradigms in pollution prevention</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2018</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w:t>
      </w:r>
      <w:r w:rsidRPr="00555A07">
        <w:rPr>
          <w:rFonts w:ascii="Times New Roman" w:hAnsi="Times New Roman" w:cs="Times New Roman"/>
          <w:noProof/>
          <w:sz w:val="20"/>
          <w:szCs w:val="20"/>
        </w:rPr>
        <w:t xml:space="preserve"> 35-47</w:t>
      </w:r>
      <w:r w:rsidRPr="00555A07">
        <w:rPr>
          <w:rFonts w:ascii="Times New Roman" w:hAnsi="Times New Roman" w:cs="Times New Roman"/>
          <w:b/>
          <w:noProof/>
          <w:sz w:val="20"/>
          <w:szCs w:val="20"/>
        </w:rPr>
        <w:t>.</w:t>
      </w:r>
    </w:p>
    <w:p w14:paraId="0D9A0255"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19.</w:t>
      </w:r>
      <w:r w:rsidRPr="00555A07">
        <w:rPr>
          <w:rFonts w:ascii="Times New Roman" w:hAnsi="Times New Roman" w:cs="Times New Roman"/>
          <w:noProof/>
          <w:sz w:val="20"/>
          <w:szCs w:val="20"/>
        </w:rPr>
        <w:tab/>
        <w:t xml:space="preserve">J. Tullberg. Stakeholder theory: Some revisionist suggestions, </w:t>
      </w:r>
      <w:r w:rsidRPr="00555A07">
        <w:rPr>
          <w:rFonts w:ascii="Times New Roman" w:hAnsi="Times New Roman" w:cs="Times New Roman"/>
          <w:i/>
          <w:noProof/>
          <w:sz w:val="20"/>
          <w:szCs w:val="20"/>
        </w:rPr>
        <w:t>The Journal of Socio-Economics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2013</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42 </w:t>
      </w:r>
      <w:r w:rsidRPr="00555A07">
        <w:rPr>
          <w:rFonts w:ascii="Times New Roman" w:hAnsi="Times New Roman" w:cs="Times New Roman"/>
          <w:noProof/>
          <w:sz w:val="20"/>
          <w:szCs w:val="20"/>
        </w:rPr>
        <w:t xml:space="preserve"> 127-135</w:t>
      </w:r>
      <w:r w:rsidRPr="00555A07">
        <w:rPr>
          <w:rFonts w:ascii="Times New Roman" w:hAnsi="Times New Roman" w:cs="Times New Roman"/>
          <w:b/>
          <w:noProof/>
          <w:sz w:val="20"/>
          <w:szCs w:val="20"/>
        </w:rPr>
        <w:t>.</w:t>
      </w:r>
    </w:p>
    <w:p w14:paraId="26FBF19E" w14:textId="77777777" w:rsidR="00446F9C" w:rsidRPr="00555A07" w:rsidRDefault="00446F9C" w:rsidP="00345414">
      <w:pPr>
        <w:pStyle w:val="EndNoteBibliography"/>
        <w:tabs>
          <w:tab w:val="left" w:pos="426"/>
        </w:tabs>
        <w:ind w:left="284" w:hanging="284"/>
        <w:rPr>
          <w:rFonts w:ascii="Times New Roman" w:hAnsi="Times New Roman" w:cs="Times New Roman"/>
          <w:noProof/>
          <w:sz w:val="20"/>
          <w:szCs w:val="20"/>
        </w:rPr>
      </w:pPr>
      <w:r w:rsidRPr="00555A07">
        <w:rPr>
          <w:rFonts w:ascii="Times New Roman" w:hAnsi="Times New Roman" w:cs="Times New Roman"/>
          <w:noProof/>
          <w:sz w:val="20"/>
          <w:szCs w:val="20"/>
        </w:rPr>
        <w:t>20.</w:t>
      </w:r>
      <w:r w:rsidRPr="00555A07">
        <w:rPr>
          <w:rFonts w:ascii="Times New Roman" w:hAnsi="Times New Roman" w:cs="Times New Roman"/>
          <w:noProof/>
          <w:sz w:val="20"/>
          <w:szCs w:val="20"/>
        </w:rPr>
        <w:tab/>
        <w:t xml:space="preserve"> R. F. Ratri and M. Dewi, "The effect of financial performance and environmental performance on firm value with Islamic social reporting (ISR) disclosure as intervening variable in companies listed at Jakarta Islamic Index (JII)," in </w:t>
      </w:r>
      <w:r w:rsidRPr="00555A07">
        <w:rPr>
          <w:rFonts w:ascii="Times New Roman" w:hAnsi="Times New Roman" w:cs="Times New Roman"/>
          <w:i/>
          <w:noProof/>
          <w:sz w:val="20"/>
          <w:szCs w:val="20"/>
        </w:rPr>
        <w:t>SHS Web of Conferences</w:t>
      </w:r>
      <w:r w:rsidRPr="00555A07">
        <w:rPr>
          <w:rFonts w:ascii="Times New Roman" w:hAnsi="Times New Roman" w:cs="Times New Roman"/>
          <w:noProof/>
          <w:sz w:val="20"/>
          <w:szCs w:val="20"/>
        </w:rPr>
        <w:t xml:space="preserve">, 2017, vol. 34: EDP Sciences, p. 12003. </w:t>
      </w:r>
    </w:p>
    <w:p w14:paraId="1EC7CA1F"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21.</w:t>
      </w:r>
      <w:r w:rsidRPr="00555A07">
        <w:rPr>
          <w:rFonts w:ascii="Times New Roman" w:hAnsi="Times New Roman" w:cs="Times New Roman"/>
          <w:noProof/>
          <w:sz w:val="20"/>
          <w:szCs w:val="20"/>
        </w:rPr>
        <w:tab/>
        <w:t xml:space="preserve">T.-K. Chiu and Y.-H. Wang. Determinants of social disclosure quality in Taiwan: An application of stakeholder theory, </w:t>
      </w:r>
      <w:r w:rsidRPr="00555A07">
        <w:rPr>
          <w:rFonts w:ascii="Times New Roman" w:hAnsi="Times New Roman" w:cs="Times New Roman"/>
          <w:i/>
          <w:noProof/>
          <w:sz w:val="20"/>
          <w:szCs w:val="20"/>
        </w:rPr>
        <w:t>Journal of business ethics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2015</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129 </w:t>
      </w:r>
      <w:r w:rsidRPr="00555A07">
        <w:rPr>
          <w:rFonts w:ascii="Times New Roman" w:hAnsi="Times New Roman" w:cs="Times New Roman"/>
          <w:noProof/>
          <w:sz w:val="20"/>
          <w:szCs w:val="20"/>
        </w:rPr>
        <w:t xml:space="preserve"> 379-398</w:t>
      </w:r>
      <w:r w:rsidRPr="00555A07">
        <w:rPr>
          <w:rFonts w:ascii="Times New Roman" w:hAnsi="Times New Roman" w:cs="Times New Roman"/>
          <w:b/>
          <w:noProof/>
          <w:sz w:val="20"/>
          <w:szCs w:val="20"/>
        </w:rPr>
        <w:t>.</w:t>
      </w:r>
    </w:p>
    <w:p w14:paraId="667F9F92"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22.</w:t>
      </w:r>
      <w:r w:rsidRPr="00555A07">
        <w:rPr>
          <w:rFonts w:ascii="Times New Roman" w:hAnsi="Times New Roman" w:cs="Times New Roman"/>
          <w:noProof/>
          <w:sz w:val="20"/>
          <w:szCs w:val="20"/>
        </w:rPr>
        <w:tab/>
        <w:t xml:space="preserve">X. Liu and V. Anbumozhi. Determinant factors of corporate environmental information disclosure: an empirical study of Chinese listed companies, </w:t>
      </w:r>
      <w:r w:rsidRPr="00555A07">
        <w:rPr>
          <w:rFonts w:ascii="Times New Roman" w:hAnsi="Times New Roman" w:cs="Times New Roman"/>
          <w:i/>
          <w:noProof/>
          <w:sz w:val="20"/>
          <w:szCs w:val="20"/>
        </w:rPr>
        <w:t>Journal of cleaner production</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2009</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17 (6), </w:t>
      </w:r>
      <w:r w:rsidRPr="00555A07">
        <w:rPr>
          <w:rFonts w:ascii="Times New Roman" w:hAnsi="Times New Roman" w:cs="Times New Roman"/>
          <w:noProof/>
          <w:sz w:val="20"/>
          <w:szCs w:val="20"/>
        </w:rPr>
        <w:t xml:space="preserve"> 593-600</w:t>
      </w:r>
      <w:r w:rsidRPr="00555A07">
        <w:rPr>
          <w:rFonts w:ascii="Times New Roman" w:hAnsi="Times New Roman" w:cs="Times New Roman"/>
          <w:b/>
          <w:noProof/>
          <w:sz w:val="20"/>
          <w:szCs w:val="20"/>
        </w:rPr>
        <w:t>.</w:t>
      </w:r>
    </w:p>
    <w:p w14:paraId="50C0B2B9"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23.</w:t>
      </w:r>
      <w:r w:rsidRPr="00555A07">
        <w:rPr>
          <w:rFonts w:ascii="Times New Roman" w:hAnsi="Times New Roman" w:cs="Times New Roman"/>
          <w:noProof/>
          <w:sz w:val="20"/>
          <w:szCs w:val="20"/>
        </w:rPr>
        <w:tab/>
        <w:t xml:space="preserve">D. de Grosbois and D. A. Fennell. Determinants of climate change disclosure practices of global hotel companies: Application of institutional and stakeholder theories, </w:t>
      </w:r>
      <w:r w:rsidRPr="00555A07">
        <w:rPr>
          <w:rFonts w:ascii="Times New Roman" w:hAnsi="Times New Roman" w:cs="Times New Roman"/>
          <w:i/>
          <w:noProof/>
          <w:sz w:val="20"/>
          <w:szCs w:val="20"/>
        </w:rPr>
        <w:t>Tourism Management</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2022</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88 </w:t>
      </w:r>
      <w:r w:rsidRPr="00555A07">
        <w:rPr>
          <w:rFonts w:ascii="Times New Roman" w:hAnsi="Times New Roman" w:cs="Times New Roman"/>
          <w:noProof/>
          <w:sz w:val="20"/>
          <w:szCs w:val="20"/>
        </w:rPr>
        <w:t xml:space="preserve"> 104404</w:t>
      </w:r>
      <w:r w:rsidRPr="00555A07">
        <w:rPr>
          <w:rFonts w:ascii="Times New Roman" w:hAnsi="Times New Roman" w:cs="Times New Roman"/>
          <w:b/>
          <w:noProof/>
          <w:sz w:val="20"/>
          <w:szCs w:val="20"/>
        </w:rPr>
        <w:t>.</w:t>
      </w:r>
    </w:p>
    <w:p w14:paraId="522EA414"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24.</w:t>
      </w:r>
      <w:r w:rsidRPr="00555A07">
        <w:rPr>
          <w:rFonts w:ascii="Times New Roman" w:hAnsi="Times New Roman" w:cs="Times New Roman"/>
          <w:noProof/>
          <w:sz w:val="20"/>
          <w:szCs w:val="20"/>
        </w:rPr>
        <w:tab/>
        <w:t xml:space="preserve">A. Firmansyah, M. C. Husna, and M. A. Putri. Corporate social responsibility disclosure, corporate governance disclosures, and firm value in Indonesia chemical, plastic, and packaging sub-sector companies, </w:t>
      </w:r>
      <w:r w:rsidRPr="00555A07">
        <w:rPr>
          <w:rFonts w:ascii="Times New Roman" w:hAnsi="Times New Roman" w:cs="Times New Roman"/>
          <w:i/>
          <w:noProof/>
          <w:sz w:val="20"/>
          <w:szCs w:val="20"/>
        </w:rPr>
        <w:t>Accounting Analysis Journal</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2021</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10 (1), </w:t>
      </w:r>
      <w:r w:rsidRPr="00555A07">
        <w:rPr>
          <w:rFonts w:ascii="Times New Roman" w:hAnsi="Times New Roman" w:cs="Times New Roman"/>
          <w:noProof/>
          <w:sz w:val="20"/>
          <w:szCs w:val="20"/>
        </w:rPr>
        <w:t xml:space="preserve"> 9-17</w:t>
      </w:r>
      <w:r w:rsidRPr="00555A07">
        <w:rPr>
          <w:rFonts w:ascii="Times New Roman" w:hAnsi="Times New Roman" w:cs="Times New Roman"/>
          <w:b/>
          <w:noProof/>
          <w:sz w:val="20"/>
          <w:szCs w:val="20"/>
        </w:rPr>
        <w:t>.</w:t>
      </w:r>
    </w:p>
    <w:p w14:paraId="5225F2D4"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25.</w:t>
      </w:r>
      <w:r w:rsidRPr="00555A07">
        <w:rPr>
          <w:rFonts w:ascii="Times New Roman" w:hAnsi="Times New Roman" w:cs="Times New Roman"/>
          <w:noProof/>
          <w:sz w:val="20"/>
          <w:szCs w:val="20"/>
        </w:rPr>
        <w:tab/>
        <w:t xml:space="preserve">M. N. Utomo, S. Rahayu, K. Kaujan, and S. A. Irwandi. Environmental performance, environmental disclosure, and firm value: empirical study of non-financial companies at Indonesia Stock Exchange, </w:t>
      </w:r>
      <w:r w:rsidRPr="00555A07">
        <w:rPr>
          <w:rFonts w:ascii="Times New Roman" w:hAnsi="Times New Roman" w:cs="Times New Roman"/>
          <w:i/>
          <w:noProof/>
          <w:sz w:val="20"/>
          <w:szCs w:val="20"/>
        </w:rPr>
        <w:t>Green Finance</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2 (1), </w:t>
      </w:r>
      <w:r w:rsidRPr="00555A07">
        <w:rPr>
          <w:rFonts w:ascii="Times New Roman" w:hAnsi="Times New Roman" w:cs="Times New Roman"/>
          <w:noProof/>
          <w:sz w:val="20"/>
          <w:szCs w:val="20"/>
        </w:rPr>
        <w:t xml:space="preserve"> 100-113</w:t>
      </w:r>
      <w:r w:rsidRPr="00555A07">
        <w:rPr>
          <w:rFonts w:ascii="Times New Roman" w:hAnsi="Times New Roman" w:cs="Times New Roman"/>
          <w:b/>
          <w:noProof/>
          <w:sz w:val="20"/>
          <w:szCs w:val="20"/>
        </w:rPr>
        <w:t>.</w:t>
      </w:r>
    </w:p>
    <w:p w14:paraId="5FEDCA88"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26.</w:t>
      </w:r>
      <w:r w:rsidRPr="00555A07">
        <w:rPr>
          <w:rFonts w:ascii="Times New Roman" w:hAnsi="Times New Roman" w:cs="Times New Roman"/>
          <w:noProof/>
          <w:sz w:val="20"/>
          <w:szCs w:val="20"/>
        </w:rPr>
        <w:tab/>
        <w:t xml:space="preserve">A. W. Wirawan, L. J. Falah, L. Kusumadewi, D. Adhariani, and C. D. Djakman. The effect of corporate social responsibility on the firm value with risk management as a moderating variable, </w:t>
      </w:r>
      <w:r w:rsidRPr="00555A07">
        <w:rPr>
          <w:rFonts w:ascii="Times New Roman" w:hAnsi="Times New Roman" w:cs="Times New Roman"/>
          <w:i/>
          <w:noProof/>
          <w:sz w:val="20"/>
          <w:szCs w:val="20"/>
        </w:rPr>
        <w:t>Journal of Asia-Pacific Business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21 (2), </w:t>
      </w:r>
      <w:r w:rsidRPr="00555A07">
        <w:rPr>
          <w:rFonts w:ascii="Times New Roman" w:hAnsi="Times New Roman" w:cs="Times New Roman"/>
          <w:noProof/>
          <w:sz w:val="20"/>
          <w:szCs w:val="20"/>
        </w:rPr>
        <w:t xml:space="preserve"> 143-160</w:t>
      </w:r>
      <w:r w:rsidRPr="00555A07">
        <w:rPr>
          <w:rFonts w:ascii="Times New Roman" w:hAnsi="Times New Roman" w:cs="Times New Roman"/>
          <w:b/>
          <w:noProof/>
          <w:sz w:val="20"/>
          <w:szCs w:val="20"/>
        </w:rPr>
        <w:t>.</w:t>
      </w:r>
    </w:p>
    <w:p w14:paraId="2F9826D3"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27.</w:t>
      </w:r>
      <w:r w:rsidRPr="00555A07">
        <w:rPr>
          <w:rFonts w:ascii="Times New Roman" w:hAnsi="Times New Roman" w:cs="Times New Roman"/>
          <w:noProof/>
          <w:sz w:val="20"/>
          <w:szCs w:val="20"/>
        </w:rPr>
        <w:tab/>
        <w:t xml:space="preserve">B. Solikhah. An overview of legitimacy theory on the influence of company size and industry sensitivity towards CSR disclosure, </w:t>
      </w:r>
      <w:r w:rsidRPr="00555A07">
        <w:rPr>
          <w:rFonts w:ascii="Times New Roman" w:hAnsi="Times New Roman" w:cs="Times New Roman"/>
          <w:i/>
          <w:noProof/>
          <w:sz w:val="20"/>
          <w:szCs w:val="20"/>
        </w:rPr>
        <w:t xml:space="preserve">International </w:t>
      </w:r>
      <w:r w:rsidRPr="00555A07">
        <w:rPr>
          <w:rFonts w:ascii="Times New Roman" w:hAnsi="Times New Roman" w:cs="Times New Roman"/>
          <w:i/>
          <w:noProof/>
          <w:sz w:val="20"/>
          <w:szCs w:val="20"/>
        </w:rPr>
        <w:lastRenderedPageBreak/>
        <w:t>Journal of Applied Business and Economic Research (IJABER)</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2016</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14 (5), </w:t>
      </w:r>
      <w:r w:rsidRPr="00555A07">
        <w:rPr>
          <w:rFonts w:ascii="Times New Roman" w:hAnsi="Times New Roman" w:cs="Times New Roman"/>
          <w:noProof/>
          <w:sz w:val="20"/>
          <w:szCs w:val="20"/>
        </w:rPr>
        <w:t xml:space="preserve"> 3013-3023</w:t>
      </w:r>
      <w:r w:rsidRPr="00555A07">
        <w:rPr>
          <w:rFonts w:ascii="Times New Roman" w:hAnsi="Times New Roman" w:cs="Times New Roman"/>
          <w:b/>
          <w:noProof/>
          <w:sz w:val="20"/>
          <w:szCs w:val="20"/>
        </w:rPr>
        <w:t>.</w:t>
      </w:r>
    </w:p>
    <w:p w14:paraId="280F3B22"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28.</w:t>
      </w:r>
      <w:r w:rsidRPr="00555A07">
        <w:rPr>
          <w:rFonts w:ascii="Times New Roman" w:hAnsi="Times New Roman" w:cs="Times New Roman"/>
          <w:noProof/>
          <w:sz w:val="20"/>
          <w:szCs w:val="20"/>
        </w:rPr>
        <w:tab/>
        <w:t xml:space="preserve">P. Kurnia, E. Darlis, and A. A. Putra. Carbon emission disclosure, good corporate governance, financial performance, and firm value, </w:t>
      </w:r>
      <w:r w:rsidRPr="00555A07">
        <w:rPr>
          <w:rFonts w:ascii="Times New Roman" w:hAnsi="Times New Roman" w:cs="Times New Roman"/>
          <w:i/>
          <w:noProof/>
          <w:sz w:val="20"/>
          <w:szCs w:val="20"/>
        </w:rPr>
        <w:t>The Journal of Asian Finance, Economics and Business (JAFEB)</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7 (12), </w:t>
      </w:r>
      <w:r w:rsidRPr="00555A07">
        <w:rPr>
          <w:rFonts w:ascii="Times New Roman" w:hAnsi="Times New Roman" w:cs="Times New Roman"/>
          <w:noProof/>
          <w:sz w:val="20"/>
          <w:szCs w:val="20"/>
        </w:rPr>
        <w:t xml:space="preserve"> 223-231</w:t>
      </w:r>
      <w:r w:rsidRPr="00555A07">
        <w:rPr>
          <w:rFonts w:ascii="Times New Roman" w:hAnsi="Times New Roman" w:cs="Times New Roman"/>
          <w:b/>
          <w:noProof/>
          <w:sz w:val="20"/>
          <w:szCs w:val="20"/>
        </w:rPr>
        <w:t>.</w:t>
      </w:r>
    </w:p>
    <w:p w14:paraId="264CF7F8" w14:textId="77777777" w:rsidR="00446F9C" w:rsidRPr="00555A07" w:rsidRDefault="00446F9C" w:rsidP="00345414">
      <w:pPr>
        <w:pStyle w:val="EndNoteBibliography"/>
        <w:tabs>
          <w:tab w:val="left" w:pos="426"/>
        </w:tabs>
        <w:ind w:left="284" w:hanging="284"/>
        <w:rPr>
          <w:rFonts w:ascii="Times New Roman" w:hAnsi="Times New Roman" w:cs="Times New Roman"/>
          <w:i/>
          <w:noProof/>
          <w:sz w:val="20"/>
          <w:szCs w:val="20"/>
        </w:rPr>
      </w:pPr>
      <w:r w:rsidRPr="00555A07">
        <w:rPr>
          <w:rFonts w:ascii="Times New Roman" w:hAnsi="Times New Roman" w:cs="Times New Roman"/>
          <w:noProof/>
          <w:sz w:val="20"/>
          <w:szCs w:val="20"/>
        </w:rPr>
        <w:t>29.</w:t>
      </w:r>
      <w:r w:rsidRPr="00555A07">
        <w:rPr>
          <w:rFonts w:ascii="Times New Roman" w:hAnsi="Times New Roman" w:cs="Times New Roman"/>
          <w:noProof/>
          <w:sz w:val="20"/>
          <w:szCs w:val="20"/>
        </w:rPr>
        <w:tab/>
        <w:t xml:space="preserve">J. Cotter, N. Lokman, and M. M. Najah. Voluntary disclosure research: which theory is relevant?, </w:t>
      </w:r>
      <w:r w:rsidRPr="00555A07">
        <w:rPr>
          <w:rFonts w:ascii="Times New Roman" w:hAnsi="Times New Roman" w:cs="Times New Roman"/>
          <w:i/>
          <w:noProof/>
          <w:sz w:val="20"/>
          <w:szCs w:val="20"/>
        </w:rPr>
        <w:t>Journal of Theoretical Accounting Research</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2011</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w:t>
      </w:r>
    </w:p>
    <w:p w14:paraId="159C93C0" w14:textId="77777777" w:rsidR="00446F9C" w:rsidRPr="00555A07" w:rsidRDefault="00446F9C" w:rsidP="00345414">
      <w:pPr>
        <w:pStyle w:val="EndNoteBibliography"/>
        <w:tabs>
          <w:tab w:val="left" w:pos="426"/>
        </w:tabs>
        <w:ind w:left="284" w:hanging="284"/>
        <w:rPr>
          <w:rFonts w:ascii="Times New Roman" w:hAnsi="Times New Roman" w:cs="Times New Roman"/>
          <w:noProof/>
          <w:sz w:val="20"/>
          <w:szCs w:val="20"/>
        </w:rPr>
      </w:pPr>
      <w:r w:rsidRPr="00555A07">
        <w:rPr>
          <w:rFonts w:ascii="Times New Roman" w:hAnsi="Times New Roman" w:cs="Times New Roman"/>
          <w:noProof/>
          <w:sz w:val="20"/>
          <w:szCs w:val="20"/>
        </w:rPr>
        <w:t>30.</w:t>
      </w:r>
      <w:r w:rsidRPr="00555A07">
        <w:rPr>
          <w:rFonts w:ascii="Times New Roman" w:hAnsi="Times New Roman" w:cs="Times New Roman"/>
          <w:noProof/>
          <w:sz w:val="20"/>
          <w:szCs w:val="20"/>
        </w:rPr>
        <w:tab/>
        <w:t xml:space="preserve"> I. M. Ali, N. M. Husin, and B. Alrazi, "The effect of corporate water disclosure on financial performance," in </w:t>
      </w:r>
      <w:r w:rsidRPr="00555A07">
        <w:rPr>
          <w:rFonts w:ascii="Times New Roman" w:hAnsi="Times New Roman" w:cs="Times New Roman"/>
          <w:i/>
          <w:noProof/>
          <w:sz w:val="20"/>
          <w:szCs w:val="20"/>
        </w:rPr>
        <w:t>IOP Conference Series: Earth and Environmental Science</w:t>
      </w:r>
      <w:r w:rsidRPr="00555A07">
        <w:rPr>
          <w:rFonts w:ascii="Times New Roman" w:hAnsi="Times New Roman" w:cs="Times New Roman"/>
          <w:noProof/>
          <w:sz w:val="20"/>
          <w:szCs w:val="20"/>
        </w:rPr>
        <w:t xml:space="preserve">, 2021, vol. 943, no. 1: IOP Publishing, p. 012035. </w:t>
      </w:r>
    </w:p>
    <w:p w14:paraId="5B60919B"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31.</w:t>
      </w:r>
      <w:r w:rsidRPr="00555A07">
        <w:rPr>
          <w:rFonts w:ascii="Times New Roman" w:hAnsi="Times New Roman" w:cs="Times New Roman"/>
          <w:noProof/>
          <w:sz w:val="20"/>
          <w:szCs w:val="20"/>
        </w:rPr>
        <w:tab/>
        <w:t xml:space="preserve">H. T. T. Pham, S.-C. Jung, and S.-Y. Lee. Governmental ownership of voluntary sustainability information disclosure in an emerging economy: Evidence from Vietnam, </w:t>
      </w:r>
      <w:r w:rsidRPr="00555A07">
        <w:rPr>
          <w:rFonts w:ascii="Times New Roman" w:hAnsi="Times New Roman" w:cs="Times New Roman"/>
          <w:i/>
          <w:noProof/>
          <w:sz w:val="20"/>
          <w:szCs w:val="20"/>
        </w:rPr>
        <w:t>Sustainability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12 (16), </w:t>
      </w:r>
      <w:r w:rsidRPr="00555A07">
        <w:rPr>
          <w:rFonts w:ascii="Times New Roman" w:hAnsi="Times New Roman" w:cs="Times New Roman"/>
          <w:noProof/>
          <w:sz w:val="20"/>
          <w:szCs w:val="20"/>
        </w:rPr>
        <w:t xml:space="preserve"> 6686</w:t>
      </w:r>
      <w:r w:rsidRPr="00555A07">
        <w:rPr>
          <w:rFonts w:ascii="Times New Roman" w:hAnsi="Times New Roman" w:cs="Times New Roman"/>
          <w:b/>
          <w:noProof/>
          <w:sz w:val="20"/>
          <w:szCs w:val="20"/>
        </w:rPr>
        <w:t>.</w:t>
      </w:r>
    </w:p>
    <w:p w14:paraId="6EA3169B"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32.</w:t>
      </w:r>
      <w:r w:rsidRPr="00555A07">
        <w:rPr>
          <w:rFonts w:ascii="Times New Roman" w:hAnsi="Times New Roman" w:cs="Times New Roman"/>
          <w:noProof/>
          <w:sz w:val="20"/>
          <w:szCs w:val="20"/>
        </w:rPr>
        <w:tab/>
        <w:t xml:space="preserve">D. A. Carter, D. A. Rogers, B. J. Simkins, and S. D. Treanor. A review of the literature on commodity risk management, </w:t>
      </w:r>
      <w:r w:rsidRPr="00555A07">
        <w:rPr>
          <w:rFonts w:ascii="Times New Roman" w:hAnsi="Times New Roman" w:cs="Times New Roman"/>
          <w:i/>
          <w:noProof/>
          <w:sz w:val="20"/>
          <w:szCs w:val="20"/>
        </w:rPr>
        <w:t>Journal of Commodity Markets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2017</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8 </w:t>
      </w:r>
      <w:r w:rsidRPr="00555A07">
        <w:rPr>
          <w:rFonts w:ascii="Times New Roman" w:hAnsi="Times New Roman" w:cs="Times New Roman"/>
          <w:noProof/>
          <w:sz w:val="20"/>
          <w:szCs w:val="20"/>
        </w:rPr>
        <w:t xml:space="preserve"> 1-17</w:t>
      </w:r>
      <w:r w:rsidRPr="00555A07">
        <w:rPr>
          <w:rFonts w:ascii="Times New Roman" w:hAnsi="Times New Roman" w:cs="Times New Roman"/>
          <w:b/>
          <w:noProof/>
          <w:sz w:val="20"/>
          <w:szCs w:val="20"/>
        </w:rPr>
        <w:t>.</w:t>
      </w:r>
    </w:p>
    <w:p w14:paraId="04C8A704"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33.</w:t>
      </w:r>
      <w:r w:rsidRPr="00555A07">
        <w:rPr>
          <w:rFonts w:ascii="Times New Roman" w:hAnsi="Times New Roman" w:cs="Times New Roman"/>
          <w:noProof/>
          <w:sz w:val="20"/>
          <w:szCs w:val="20"/>
        </w:rPr>
        <w:tab/>
        <w:t xml:space="preserve">K. H. Chung and S. W. Pruitt. A simple approximation of Tobin's q, </w:t>
      </w:r>
      <w:r w:rsidRPr="00555A07">
        <w:rPr>
          <w:rFonts w:ascii="Times New Roman" w:hAnsi="Times New Roman" w:cs="Times New Roman"/>
          <w:i/>
          <w:noProof/>
          <w:sz w:val="20"/>
          <w:szCs w:val="20"/>
        </w:rPr>
        <w:t>Financial management</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1994</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w:t>
      </w:r>
      <w:r w:rsidRPr="00555A07">
        <w:rPr>
          <w:rFonts w:ascii="Times New Roman" w:hAnsi="Times New Roman" w:cs="Times New Roman"/>
          <w:noProof/>
          <w:sz w:val="20"/>
          <w:szCs w:val="20"/>
        </w:rPr>
        <w:t xml:space="preserve"> 70-74</w:t>
      </w:r>
      <w:r w:rsidRPr="00555A07">
        <w:rPr>
          <w:rFonts w:ascii="Times New Roman" w:hAnsi="Times New Roman" w:cs="Times New Roman"/>
          <w:b/>
          <w:noProof/>
          <w:sz w:val="20"/>
          <w:szCs w:val="20"/>
        </w:rPr>
        <w:t>.</w:t>
      </w:r>
    </w:p>
    <w:p w14:paraId="56077C07"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34.</w:t>
      </w:r>
      <w:r w:rsidRPr="00555A07">
        <w:rPr>
          <w:rFonts w:ascii="Times New Roman" w:hAnsi="Times New Roman" w:cs="Times New Roman"/>
          <w:noProof/>
          <w:sz w:val="20"/>
          <w:szCs w:val="20"/>
        </w:rPr>
        <w:tab/>
        <w:t xml:space="preserve">K. H. Chung and H. Jo. The impact of security analysts' monitoring and marketing functions on the market value of firms, </w:t>
      </w:r>
      <w:r w:rsidRPr="00555A07">
        <w:rPr>
          <w:rFonts w:ascii="Times New Roman" w:hAnsi="Times New Roman" w:cs="Times New Roman"/>
          <w:i/>
          <w:noProof/>
          <w:sz w:val="20"/>
          <w:szCs w:val="20"/>
        </w:rPr>
        <w:t>Journal of Financial and Quantitative analysis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1996</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31 (4), </w:t>
      </w:r>
      <w:r w:rsidRPr="00555A07">
        <w:rPr>
          <w:rFonts w:ascii="Times New Roman" w:hAnsi="Times New Roman" w:cs="Times New Roman"/>
          <w:noProof/>
          <w:sz w:val="20"/>
          <w:szCs w:val="20"/>
        </w:rPr>
        <w:t xml:space="preserve"> 493-512</w:t>
      </w:r>
      <w:r w:rsidRPr="00555A07">
        <w:rPr>
          <w:rFonts w:ascii="Times New Roman" w:hAnsi="Times New Roman" w:cs="Times New Roman"/>
          <w:b/>
          <w:noProof/>
          <w:sz w:val="20"/>
          <w:szCs w:val="20"/>
        </w:rPr>
        <w:t>.</w:t>
      </w:r>
    </w:p>
    <w:p w14:paraId="68D80188"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35.</w:t>
      </w:r>
      <w:r w:rsidRPr="00555A07">
        <w:rPr>
          <w:rFonts w:ascii="Times New Roman" w:hAnsi="Times New Roman" w:cs="Times New Roman"/>
          <w:noProof/>
          <w:sz w:val="20"/>
          <w:szCs w:val="20"/>
        </w:rPr>
        <w:tab/>
        <w:t xml:space="preserve">H. Jo and M. A. Harjoto. Corporate governance and firm value: The impact of corporate social responsibility, </w:t>
      </w:r>
      <w:r w:rsidRPr="00555A07">
        <w:rPr>
          <w:rFonts w:ascii="Times New Roman" w:hAnsi="Times New Roman" w:cs="Times New Roman"/>
          <w:i/>
          <w:noProof/>
          <w:sz w:val="20"/>
          <w:szCs w:val="20"/>
        </w:rPr>
        <w:t>Journal of business ethics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2011</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103 (3), </w:t>
      </w:r>
      <w:r w:rsidRPr="00555A07">
        <w:rPr>
          <w:rFonts w:ascii="Times New Roman" w:hAnsi="Times New Roman" w:cs="Times New Roman"/>
          <w:noProof/>
          <w:sz w:val="20"/>
          <w:szCs w:val="20"/>
        </w:rPr>
        <w:t xml:space="preserve"> 351-383</w:t>
      </w:r>
      <w:r w:rsidRPr="00555A07">
        <w:rPr>
          <w:rFonts w:ascii="Times New Roman" w:hAnsi="Times New Roman" w:cs="Times New Roman"/>
          <w:b/>
          <w:noProof/>
          <w:sz w:val="20"/>
          <w:szCs w:val="20"/>
        </w:rPr>
        <w:t>.</w:t>
      </w:r>
    </w:p>
    <w:p w14:paraId="43CFB656"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36.</w:t>
      </w:r>
      <w:r w:rsidRPr="00555A07">
        <w:rPr>
          <w:rFonts w:ascii="Times New Roman" w:hAnsi="Times New Roman" w:cs="Times New Roman"/>
          <w:noProof/>
          <w:sz w:val="20"/>
          <w:szCs w:val="20"/>
        </w:rPr>
        <w:tab/>
        <w:t xml:space="preserve">O. Villarón-Peramato, I.-M. García-Sánchez, and J. Martínez-Ferrero. Capital structure as a control mechanism of a CSR entrenchment strategy, </w:t>
      </w:r>
      <w:r w:rsidRPr="00555A07">
        <w:rPr>
          <w:rFonts w:ascii="Times New Roman" w:hAnsi="Times New Roman" w:cs="Times New Roman"/>
          <w:i/>
          <w:noProof/>
          <w:sz w:val="20"/>
          <w:szCs w:val="20"/>
        </w:rPr>
        <w:t>European Business Review</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2018</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30 (3), </w:t>
      </w:r>
      <w:r w:rsidRPr="00555A07">
        <w:rPr>
          <w:rFonts w:ascii="Times New Roman" w:hAnsi="Times New Roman" w:cs="Times New Roman"/>
          <w:noProof/>
          <w:sz w:val="20"/>
          <w:szCs w:val="20"/>
        </w:rPr>
        <w:t xml:space="preserve"> 340-371</w:t>
      </w:r>
      <w:r w:rsidRPr="00555A07">
        <w:rPr>
          <w:rFonts w:ascii="Times New Roman" w:hAnsi="Times New Roman" w:cs="Times New Roman"/>
          <w:b/>
          <w:noProof/>
          <w:sz w:val="20"/>
          <w:szCs w:val="20"/>
        </w:rPr>
        <w:t>.</w:t>
      </w:r>
    </w:p>
    <w:p w14:paraId="77282D3E"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37.</w:t>
      </w:r>
      <w:r w:rsidRPr="00555A07">
        <w:rPr>
          <w:rFonts w:ascii="Times New Roman" w:hAnsi="Times New Roman" w:cs="Times New Roman"/>
          <w:noProof/>
          <w:sz w:val="20"/>
          <w:szCs w:val="20"/>
        </w:rPr>
        <w:tab/>
        <w:t xml:space="preserve">R. Said, Y. Hj Zainuddin, and H. Haron. The relationship between corporate social responsibility disclosure and corporate governance characteristics in Malaysian public listed companies, </w:t>
      </w:r>
      <w:r w:rsidRPr="00555A07">
        <w:rPr>
          <w:rFonts w:ascii="Times New Roman" w:hAnsi="Times New Roman" w:cs="Times New Roman"/>
          <w:i/>
          <w:noProof/>
          <w:sz w:val="20"/>
          <w:szCs w:val="20"/>
        </w:rPr>
        <w:t>Social responsibility journal</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2009</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5 (2), </w:t>
      </w:r>
      <w:r w:rsidRPr="00555A07">
        <w:rPr>
          <w:rFonts w:ascii="Times New Roman" w:hAnsi="Times New Roman" w:cs="Times New Roman"/>
          <w:noProof/>
          <w:sz w:val="20"/>
          <w:szCs w:val="20"/>
        </w:rPr>
        <w:t xml:space="preserve"> 212-226</w:t>
      </w:r>
      <w:r w:rsidRPr="00555A07">
        <w:rPr>
          <w:rFonts w:ascii="Times New Roman" w:hAnsi="Times New Roman" w:cs="Times New Roman"/>
          <w:b/>
          <w:noProof/>
          <w:sz w:val="20"/>
          <w:szCs w:val="20"/>
        </w:rPr>
        <w:t>.</w:t>
      </w:r>
    </w:p>
    <w:p w14:paraId="091969BE"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38.</w:t>
      </w:r>
      <w:r w:rsidRPr="00555A07">
        <w:rPr>
          <w:rFonts w:ascii="Times New Roman" w:hAnsi="Times New Roman" w:cs="Times New Roman"/>
          <w:noProof/>
          <w:sz w:val="20"/>
          <w:szCs w:val="20"/>
        </w:rPr>
        <w:tab/>
        <w:t xml:space="preserve">J. Wiseman. An evaluation of environmental disclosures made in corporate annual reports, </w:t>
      </w:r>
      <w:r w:rsidRPr="00555A07">
        <w:rPr>
          <w:rFonts w:ascii="Times New Roman" w:hAnsi="Times New Roman" w:cs="Times New Roman"/>
          <w:i/>
          <w:noProof/>
          <w:sz w:val="20"/>
          <w:szCs w:val="20"/>
        </w:rPr>
        <w:t>Accounting, organizations and society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1982</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7 (1), </w:t>
      </w:r>
      <w:r w:rsidRPr="00555A07">
        <w:rPr>
          <w:rFonts w:ascii="Times New Roman" w:hAnsi="Times New Roman" w:cs="Times New Roman"/>
          <w:noProof/>
          <w:sz w:val="20"/>
          <w:szCs w:val="20"/>
        </w:rPr>
        <w:t xml:space="preserve"> 53-63</w:t>
      </w:r>
      <w:r w:rsidRPr="00555A07">
        <w:rPr>
          <w:rFonts w:ascii="Times New Roman" w:hAnsi="Times New Roman" w:cs="Times New Roman"/>
          <w:b/>
          <w:noProof/>
          <w:sz w:val="20"/>
          <w:szCs w:val="20"/>
        </w:rPr>
        <w:t>.</w:t>
      </w:r>
    </w:p>
    <w:p w14:paraId="0C5BEAFC"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39.</w:t>
      </w:r>
      <w:r w:rsidRPr="00555A07">
        <w:rPr>
          <w:rFonts w:ascii="Times New Roman" w:hAnsi="Times New Roman" w:cs="Times New Roman"/>
          <w:noProof/>
          <w:sz w:val="20"/>
          <w:szCs w:val="20"/>
        </w:rPr>
        <w:tab/>
        <w:t xml:space="preserve">S. Zeng, X. Xu, Z. Dong, and V. W. Tam. Towards corporate environmental information disclosure: an empirical study in China, </w:t>
      </w:r>
      <w:r w:rsidRPr="00555A07">
        <w:rPr>
          <w:rFonts w:ascii="Times New Roman" w:hAnsi="Times New Roman" w:cs="Times New Roman"/>
          <w:i/>
          <w:noProof/>
          <w:sz w:val="20"/>
          <w:szCs w:val="20"/>
        </w:rPr>
        <w:t>Journal of Cleaner Production</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18 (12), </w:t>
      </w:r>
      <w:r w:rsidRPr="00555A07">
        <w:rPr>
          <w:rFonts w:ascii="Times New Roman" w:hAnsi="Times New Roman" w:cs="Times New Roman"/>
          <w:noProof/>
          <w:sz w:val="20"/>
          <w:szCs w:val="20"/>
        </w:rPr>
        <w:t xml:space="preserve"> 1142-1148</w:t>
      </w:r>
      <w:r w:rsidRPr="00555A07">
        <w:rPr>
          <w:rFonts w:ascii="Times New Roman" w:hAnsi="Times New Roman" w:cs="Times New Roman"/>
          <w:b/>
          <w:noProof/>
          <w:sz w:val="20"/>
          <w:szCs w:val="20"/>
        </w:rPr>
        <w:t>.</w:t>
      </w:r>
    </w:p>
    <w:p w14:paraId="25340E95"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40.</w:t>
      </w:r>
      <w:r w:rsidRPr="00555A07">
        <w:rPr>
          <w:rFonts w:ascii="Times New Roman" w:hAnsi="Times New Roman" w:cs="Times New Roman"/>
          <w:noProof/>
          <w:sz w:val="20"/>
          <w:szCs w:val="20"/>
        </w:rPr>
        <w:tab/>
        <w:t xml:space="preserve">S. Zeng, X. Xu, H. Yin, and C. M. Tam. Factors that drive Chinese listed companies in voluntary disclosure of environmental information, </w:t>
      </w:r>
      <w:r w:rsidRPr="00555A07">
        <w:rPr>
          <w:rFonts w:ascii="Times New Roman" w:hAnsi="Times New Roman" w:cs="Times New Roman"/>
          <w:i/>
          <w:noProof/>
          <w:sz w:val="20"/>
          <w:szCs w:val="20"/>
        </w:rPr>
        <w:t>Journal of Business Ethics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2012</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109 </w:t>
      </w:r>
      <w:r w:rsidRPr="00555A07">
        <w:rPr>
          <w:rFonts w:ascii="Times New Roman" w:hAnsi="Times New Roman" w:cs="Times New Roman"/>
          <w:noProof/>
          <w:sz w:val="20"/>
          <w:szCs w:val="20"/>
        </w:rPr>
        <w:t xml:space="preserve"> 309-321</w:t>
      </w:r>
      <w:r w:rsidRPr="00555A07">
        <w:rPr>
          <w:rFonts w:ascii="Times New Roman" w:hAnsi="Times New Roman" w:cs="Times New Roman"/>
          <w:b/>
          <w:noProof/>
          <w:sz w:val="20"/>
          <w:szCs w:val="20"/>
        </w:rPr>
        <w:t>.</w:t>
      </w:r>
    </w:p>
    <w:p w14:paraId="42AED75D"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41.</w:t>
      </w:r>
      <w:r w:rsidRPr="00555A07">
        <w:rPr>
          <w:rFonts w:ascii="Times New Roman" w:hAnsi="Times New Roman" w:cs="Times New Roman"/>
          <w:noProof/>
          <w:sz w:val="20"/>
          <w:szCs w:val="20"/>
        </w:rPr>
        <w:tab/>
        <w:t xml:space="preserve">M. Alfaraih, F. Alanezi, and H. Almujamed. The influence of institutional and government ownership on firm performance: evidence from Kuwait, </w:t>
      </w:r>
      <w:r w:rsidRPr="00555A07">
        <w:rPr>
          <w:rFonts w:ascii="Times New Roman" w:hAnsi="Times New Roman" w:cs="Times New Roman"/>
          <w:i/>
          <w:noProof/>
          <w:sz w:val="20"/>
          <w:szCs w:val="20"/>
        </w:rPr>
        <w:t>International Business Research</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2012</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5 (10), </w:t>
      </w:r>
      <w:r w:rsidRPr="00555A07">
        <w:rPr>
          <w:rFonts w:ascii="Times New Roman" w:hAnsi="Times New Roman" w:cs="Times New Roman"/>
          <w:noProof/>
          <w:sz w:val="20"/>
          <w:szCs w:val="20"/>
        </w:rPr>
        <w:t xml:space="preserve"> 192</w:t>
      </w:r>
      <w:r w:rsidRPr="00555A07">
        <w:rPr>
          <w:rFonts w:ascii="Times New Roman" w:hAnsi="Times New Roman" w:cs="Times New Roman"/>
          <w:b/>
          <w:noProof/>
          <w:sz w:val="20"/>
          <w:szCs w:val="20"/>
        </w:rPr>
        <w:t>.</w:t>
      </w:r>
    </w:p>
    <w:p w14:paraId="46367EBE" w14:textId="77777777" w:rsidR="00446F9C" w:rsidRPr="00555A07" w:rsidRDefault="00446F9C" w:rsidP="00345414">
      <w:pPr>
        <w:pStyle w:val="EndNoteBibliography"/>
        <w:tabs>
          <w:tab w:val="left" w:pos="426"/>
        </w:tabs>
        <w:ind w:left="284" w:hanging="284"/>
        <w:rPr>
          <w:rFonts w:ascii="Times New Roman" w:hAnsi="Times New Roman" w:cs="Times New Roman"/>
          <w:i/>
          <w:noProof/>
          <w:sz w:val="20"/>
          <w:szCs w:val="20"/>
        </w:rPr>
      </w:pPr>
      <w:r w:rsidRPr="00555A07">
        <w:rPr>
          <w:rFonts w:ascii="Times New Roman" w:hAnsi="Times New Roman" w:cs="Times New Roman"/>
          <w:noProof/>
          <w:sz w:val="20"/>
          <w:szCs w:val="20"/>
        </w:rPr>
        <w:t>42.</w:t>
      </w:r>
      <w:r w:rsidRPr="00555A07">
        <w:rPr>
          <w:rFonts w:ascii="Times New Roman" w:hAnsi="Times New Roman" w:cs="Times New Roman"/>
          <w:noProof/>
          <w:sz w:val="20"/>
          <w:szCs w:val="20"/>
        </w:rPr>
        <w:tab/>
        <w:t xml:space="preserve">R. Mishra and S. Kapil. Effect of ownership structure and board structure on firm value: evidence from India, </w:t>
      </w:r>
      <w:r w:rsidRPr="00555A07">
        <w:rPr>
          <w:rFonts w:ascii="Times New Roman" w:hAnsi="Times New Roman" w:cs="Times New Roman"/>
          <w:i/>
          <w:noProof/>
          <w:sz w:val="20"/>
          <w:szCs w:val="20"/>
        </w:rPr>
        <w:t>Corporate Governance: The International Journal of Business in Society</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2017</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w:t>
      </w:r>
    </w:p>
    <w:p w14:paraId="583B1F83"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43.</w:t>
      </w:r>
      <w:r w:rsidRPr="00555A07">
        <w:rPr>
          <w:rFonts w:ascii="Times New Roman" w:hAnsi="Times New Roman" w:cs="Times New Roman"/>
          <w:noProof/>
          <w:sz w:val="20"/>
          <w:szCs w:val="20"/>
        </w:rPr>
        <w:tab/>
        <w:t xml:space="preserve">G. E. Oyedokun, S. Isah, and N. S. Awotomilusi. Ownership structure and firm value of quoted consumers goods firms in Nigeria, </w:t>
      </w:r>
      <w:r w:rsidRPr="00555A07">
        <w:rPr>
          <w:rFonts w:ascii="Times New Roman" w:hAnsi="Times New Roman" w:cs="Times New Roman"/>
          <w:i/>
          <w:noProof/>
          <w:sz w:val="20"/>
          <w:szCs w:val="20"/>
        </w:rPr>
        <w:t>Journal of Accounting and Strategic Finance</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3 (2), </w:t>
      </w:r>
      <w:r w:rsidRPr="00555A07">
        <w:rPr>
          <w:rFonts w:ascii="Times New Roman" w:hAnsi="Times New Roman" w:cs="Times New Roman"/>
          <w:noProof/>
          <w:sz w:val="20"/>
          <w:szCs w:val="20"/>
        </w:rPr>
        <w:t xml:space="preserve"> 214-228</w:t>
      </w:r>
      <w:r w:rsidRPr="00555A07">
        <w:rPr>
          <w:rFonts w:ascii="Times New Roman" w:hAnsi="Times New Roman" w:cs="Times New Roman"/>
          <w:b/>
          <w:noProof/>
          <w:sz w:val="20"/>
          <w:szCs w:val="20"/>
        </w:rPr>
        <w:t>.</w:t>
      </w:r>
    </w:p>
    <w:p w14:paraId="54EA9A19"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44.</w:t>
      </w:r>
      <w:r w:rsidRPr="00555A07">
        <w:rPr>
          <w:rFonts w:ascii="Times New Roman" w:hAnsi="Times New Roman" w:cs="Times New Roman"/>
          <w:noProof/>
          <w:sz w:val="20"/>
          <w:szCs w:val="20"/>
        </w:rPr>
        <w:tab/>
        <w:t xml:space="preserve">S. R. Musallam. State ownership and firm value: simultaneous analyses approach, </w:t>
      </w:r>
      <w:r w:rsidRPr="00555A07">
        <w:rPr>
          <w:rFonts w:ascii="Times New Roman" w:hAnsi="Times New Roman" w:cs="Times New Roman"/>
          <w:i/>
          <w:noProof/>
          <w:sz w:val="20"/>
          <w:szCs w:val="20"/>
        </w:rPr>
        <w:t>Journal of Asia Business Studies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14 (1), </w:t>
      </w:r>
      <w:r w:rsidRPr="00555A07">
        <w:rPr>
          <w:rFonts w:ascii="Times New Roman" w:hAnsi="Times New Roman" w:cs="Times New Roman"/>
          <w:noProof/>
          <w:sz w:val="20"/>
          <w:szCs w:val="20"/>
        </w:rPr>
        <w:t xml:space="preserve"> 50-61</w:t>
      </w:r>
      <w:r w:rsidRPr="00555A07">
        <w:rPr>
          <w:rFonts w:ascii="Times New Roman" w:hAnsi="Times New Roman" w:cs="Times New Roman"/>
          <w:b/>
          <w:noProof/>
          <w:sz w:val="20"/>
          <w:szCs w:val="20"/>
        </w:rPr>
        <w:t>.</w:t>
      </w:r>
    </w:p>
    <w:p w14:paraId="2C57F80E"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45.</w:t>
      </w:r>
      <w:r w:rsidRPr="00555A07">
        <w:rPr>
          <w:rFonts w:ascii="Times New Roman" w:hAnsi="Times New Roman" w:cs="Times New Roman"/>
          <w:noProof/>
          <w:sz w:val="20"/>
          <w:szCs w:val="20"/>
        </w:rPr>
        <w:tab/>
        <w:t xml:space="preserve">H. Jenkins and N. Yakovleva. Corporate social responsibility in the mining industry: Exploring trends in social and environmental disclosure, </w:t>
      </w:r>
      <w:r w:rsidRPr="00555A07">
        <w:rPr>
          <w:rFonts w:ascii="Times New Roman" w:hAnsi="Times New Roman" w:cs="Times New Roman"/>
          <w:i/>
          <w:noProof/>
          <w:sz w:val="20"/>
          <w:szCs w:val="20"/>
        </w:rPr>
        <w:t>Journal of cleaner production</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2006</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14 (3-4), </w:t>
      </w:r>
      <w:r w:rsidRPr="00555A07">
        <w:rPr>
          <w:rFonts w:ascii="Times New Roman" w:hAnsi="Times New Roman" w:cs="Times New Roman"/>
          <w:noProof/>
          <w:sz w:val="20"/>
          <w:szCs w:val="20"/>
        </w:rPr>
        <w:t xml:space="preserve"> 271-284</w:t>
      </w:r>
      <w:r w:rsidRPr="00555A07">
        <w:rPr>
          <w:rFonts w:ascii="Times New Roman" w:hAnsi="Times New Roman" w:cs="Times New Roman"/>
          <w:b/>
          <w:noProof/>
          <w:sz w:val="20"/>
          <w:szCs w:val="20"/>
        </w:rPr>
        <w:t>.</w:t>
      </w:r>
    </w:p>
    <w:p w14:paraId="6BF7F846"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46.</w:t>
      </w:r>
      <w:r w:rsidRPr="00555A07">
        <w:rPr>
          <w:rFonts w:ascii="Times New Roman" w:hAnsi="Times New Roman" w:cs="Times New Roman"/>
          <w:noProof/>
          <w:sz w:val="20"/>
          <w:szCs w:val="20"/>
        </w:rPr>
        <w:tab/>
        <w:t xml:space="preserve">V. A. Aivazian, Y. Ge, and J. Qiu. The impact of leverage on firm investment: Canadian evidence, </w:t>
      </w:r>
      <w:r w:rsidRPr="00555A07">
        <w:rPr>
          <w:rFonts w:ascii="Times New Roman" w:hAnsi="Times New Roman" w:cs="Times New Roman"/>
          <w:i/>
          <w:noProof/>
          <w:sz w:val="20"/>
          <w:szCs w:val="20"/>
        </w:rPr>
        <w:t>Journal of corporate finance</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2005</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11 (1-2), </w:t>
      </w:r>
      <w:r w:rsidRPr="00555A07">
        <w:rPr>
          <w:rFonts w:ascii="Times New Roman" w:hAnsi="Times New Roman" w:cs="Times New Roman"/>
          <w:noProof/>
          <w:sz w:val="20"/>
          <w:szCs w:val="20"/>
        </w:rPr>
        <w:t xml:space="preserve"> 277-291</w:t>
      </w:r>
      <w:r w:rsidRPr="00555A07">
        <w:rPr>
          <w:rFonts w:ascii="Times New Roman" w:hAnsi="Times New Roman" w:cs="Times New Roman"/>
          <w:b/>
          <w:noProof/>
          <w:sz w:val="20"/>
          <w:szCs w:val="20"/>
        </w:rPr>
        <w:t>.</w:t>
      </w:r>
    </w:p>
    <w:p w14:paraId="4A42706F"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47.</w:t>
      </w:r>
      <w:r w:rsidRPr="00555A07">
        <w:rPr>
          <w:rFonts w:ascii="Times New Roman" w:hAnsi="Times New Roman" w:cs="Times New Roman"/>
          <w:noProof/>
          <w:sz w:val="20"/>
          <w:szCs w:val="20"/>
        </w:rPr>
        <w:tab/>
        <w:t xml:space="preserve">J. J. McConnell and H. Servaes. Equity ownership and the two faces of debt, </w:t>
      </w:r>
      <w:r w:rsidRPr="00555A07">
        <w:rPr>
          <w:rFonts w:ascii="Times New Roman" w:hAnsi="Times New Roman" w:cs="Times New Roman"/>
          <w:i/>
          <w:noProof/>
          <w:sz w:val="20"/>
          <w:szCs w:val="20"/>
        </w:rPr>
        <w:t>Journal of financial economics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1995</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39 (1), </w:t>
      </w:r>
      <w:r w:rsidRPr="00555A07">
        <w:rPr>
          <w:rFonts w:ascii="Times New Roman" w:hAnsi="Times New Roman" w:cs="Times New Roman"/>
          <w:noProof/>
          <w:sz w:val="20"/>
          <w:szCs w:val="20"/>
        </w:rPr>
        <w:t xml:space="preserve"> 131-157</w:t>
      </w:r>
      <w:r w:rsidRPr="00555A07">
        <w:rPr>
          <w:rFonts w:ascii="Times New Roman" w:hAnsi="Times New Roman" w:cs="Times New Roman"/>
          <w:b/>
          <w:noProof/>
          <w:sz w:val="20"/>
          <w:szCs w:val="20"/>
        </w:rPr>
        <w:t>.</w:t>
      </w:r>
    </w:p>
    <w:p w14:paraId="0EE641C8" w14:textId="77777777" w:rsidR="00446F9C" w:rsidRPr="00555A07" w:rsidRDefault="00446F9C" w:rsidP="00345414">
      <w:pPr>
        <w:pStyle w:val="EndNoteBibliography"/>
        <w:tabs>
          <w:tab w:val="left" w:pos="426"/>
        </w:tabs>
        <w:ind w:left="284" w:hanging="284"/>
        <w:rPr>
          <w:rFonts w:ascii="Times New Roman" w:hAnsi="Times New Roman" w:cs="Times New Roman"/>
          <w:i/>
          <w:noProof/>
          <w:sz w:val="20"/>
          <w:szCs w:val="20"/>
        </w:rPr>
      </w:pPr>
      <w:r w:rsidRPr="00555A07">
        <w:rPr>
          <w:rFonts w:ascii="Times New Roman" w:hAnsi="Times New Roman" w:cs="Times New Roman"/>
          <w:noProof/>
          <w:sz w:val="20"/>
          <w:szCs w:val="20"/>
        </w:rPr>
        <w:t>48.</w:t>
      </w:r>
      <w:r w:rsidRPr="00555A07">
        <w:rPr>
          <w:rFonts w:ascii="Times New Roman" w:hAnsi="Times New Roman" w:cs="Times New Roman"/>
          <w:noProof/>
          <w:sz w:val="20"/>
          <w:szCs w:val="20"/>
        </w:rPr>
        <w:tab/>
        <w:t>J. Obradovich and A. Gill. The impact of corporate governance and financial leverage on the value of American firms,</w:t>
      </w:r>
      <w:r w:rsidRPr="00555A07">
        <w:rPr>
          <w:rFonts w:ascii="Times New Roman" w:hAnsi="Times New Roman" w:cs="Times New Roman"/>
          <w:b/>
          <w:noProof/>
          <w:sz w:val="20"/>
          <w:szCs w:val="20"/>
        </w:rPr>
        <w:t xml:space="preserve"> 2013</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w:t>
      </w:r>
    </w:p>
    <w:p w14:paraId="1A401AA9"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49.</w:t>
      </w:r>
      <w:r w:rsidRPr="00555A07">
        <w:rPr>
          <w:rFonts w:ascii="Times New Roman" w:hAnsi="Times New Roman" w:cs="Times New Roman"/>
          <w:noProof/>
          <w:sz w:val="20"/>
          <w:szCs w:val="20"/>
        </w:rPr>
        <w:tab/>
        <w:t xml:space="preserve">X. V. Vo and C. Ellis. An empirical investigation of capital structure and firm value in Vietnam, </w:t>
      </w:r>
      <w:r w:rsidRPr="00555A07">
        <w:rPr>
          <w:rFonts w:ascii="Times New Roman" w:hAnsi="Times New Roman" w:cs="Times New Roman"/>
          <w:i/>
          <w:noProof/>
          <w:sz w:val="20"/>
          <w:szCs w:val="20"/>
        </w:rPr>
        <w:t>Finance Research Letters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2017</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22 </w:t>
      </w:r>
      <w:r w:rsidRPr="00555A07">
        <w:rPr>
          <w:rFonts w:ascii="Times New Roman" w:hAnsi="Times New Roman" w:cs="Times New Roman"/>
          <w:noProof/>
          <w:sz w:val="20"/>
          <w:szCs w:val="20"/>
        </w:rPr>
        <w:t xml:space="preserve"> 90-94</w:t>
      </w:r>
      <w:r w:rsidRPr="00555A07">
        <w:rPr>
          <w:rFonts w:ascii="Times New Roman" w:hAnsi="Times New Roman" w:cs="Times New Roman"/>
          <w:b/>
          <w:noProof/>
          <w:sz w:val="20"/>
          <w:szCs w:val="20"/>
        </w:rPr>
        <w:t>.</w:t>
      </w:r>
    </w:p>
    <w:p w14:paraId="727A1F68"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50.</w:t>
      </w:r>
      <w:r w:rsidRPr="00555A07">
        <w:rPr>
          <w:rFonts w:ascii="Times New Roman" w:hAnsi="Times New Roman" w:cs="Times New Roman"/>
          <w:noProof/>
          <w:sz w:val="20"/>
          <w:szCs w:val="20"/>
        </w:rPr>
        <w:tab/>
        <w:t xml:space="preserve">I. Chakraborty. Capital structure in an emerging stock market: The case of India, </w:t>
      </w:r>
      <w:r w:rsidRPr="00555A07">
        <w:rPr>
          <w:rFonts w:ascii="Times New Roman" w:hAnsi="Times New Roman" w:cs="Times New Roman"/>
          <w:i/>
          <w:noProof/>
          <w:sz w:val="20"/>
          <w:szCs w:val="20"/>
        </w:rPr>
        <w:t>Research in international business and finance</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2010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24 (3), </w:t>
      </w:r>
      <w:r w:rsidRPr="00555A07">
        <w:rPr>
          <w:rFonts w:ascii="Times New Roman" w:hAnsi="Times New Roman" w:cs="Times New Roman"/>
          <w:noProof/>
          <w:sz w:val="20"/>
          <w:szCs w:val="20"/>
        </w:rPr>
        <w:t xml:space="preserve"> 295-314</w:t>
      </w:r>
      <w:r w:rsidRPr="00555A07">
        <w:rPr>
          <w:rFonts w:ascii="Times New Roman" w:hAnsi="Times New Roman" w:cs="Times New Roman"/>
          <w:b/>
          <w:noProof/>
          <w:sz w:val="20"/>
          <w:szCs w:val="20"/>
        </w:rPr>
        <w:t>.</w:t>
      </w:r>
    </w:p>
    <w:p w14:paraId="5CE42F80" w14:textId="77777777" w:rsidR="00446F9C" w:rsidRPr="00555A07" w:rsidRDefault="00446F9C" w:rsidP="00345414">
      <w:pPr>
        <w:pStyle w:val="EndNoteBibliography"/>
        <w:tabs>
          <w:tab w:val="left" w:pos="426"/>
        </w:tabs>
        <w:ind w:left="284" w:hanging="284"/>
        <w:rPr>
          <w:rFonts w:ascii="Times New Roman" w:hAnsi="Times New Roman" w:cs="Times New Roman"/>
          <w:noProof/>
          <w:sz w:val="20"/>
          <w:szCs w:val="20"/>
        </w:rPr>
      </w:pPr>
      <w:r w:rsidRPr="00555A07">
        <w:rPr>
          <w:rFonts w:ascii="Times New Roman" w:hAnsi="Times New Roman" w:cs="Times New Roman"/>
          <w:noProof/>
          <w:sz w:val="20"/>
          <w:szCs w:val="20"/>
        </w:rPr>
        <w:t>51.</w:t>
      </w:r>
      <w:r w:rsidRPr="00555A07">
        <w:rPr>
          <w:rFonts w:ascii="Times New Roman" w:hAnsi="Times New Roman" w:cs="Times New Roman"/>
          <w:noProof/>
          <w:sz w:val="20"/>
          <w:szCs w:val="20"/>
        </w:rPr>
        <w:tab/>
        <w:t xml:space="preserve">J. M. Wooldridge, </w:t>
      </w:r>
      <w:r w:rsidRPr="00555A07">
        <w:rPr>
          <w:rFonts w:ascii="Times New Roman" w:hAnsi="Times New Roman" w:cs="Times New Roman"/>
          <w:i/>
          <w:noProof/>
          <w:sz w:val="20"/>
          <w:szCs w:val="20"/>
        </w:rPr>
        <w:t>Introductory econometrics: A modern approach</w:t>
      </w:r>
      <w:r w:rsidRPr="00555A07">
        <w:rPr>
          <w:rFonts w:ascii="Times New Roman" w:hAnsi="Times New Roman" w:cs="Times New Roman"/>
          <w:noProof/>
          <w:sz w:val="20"/>
          <w:szCs w:val="20"/>
        </w:rPr>
        <w:t>. Cengage learning, 2015.</w:t>
      </w:r>
    </w:p>
    <w:p w14:paraId="7E021D64"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52.</w:t>
      </w:r>
      <w:r w:rsidRPr="00555A07">
        <w:rPr>
          <w:rFonts w:ascii="Times New Roman" w:hAnsi="Times New Roman" w:cs="Times New Roman"/>
          <w:noProof/>
          <w:sz w:val="20"/>
          <w:szCs w:val="20"/>
        </w:rPr>
        <w:tab/>
        <w:t xml:space="preserve">M. Collischon and A. Eberl. Let’s talk about fixed effects: Let’s talk about all the good things and the bad things, </w:t>
      </w:r>
      <w:r w:rsidRPr="00555A07">
        <w:rPr>
          <w:rFonts w:ascii="Times New Roman" w:hAnsi="Times New Roman" w:cs="Times New Roman"/>
          <w:i/>
          <w:noProof/>
          <w:sz w:val="20"/>
          <w:szCs w:val="20"/>
        </w:rPr>
        <w:t>KZfSS Kölner Zeitschrift für Soziologie und Sozialpsychologie</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72 (2), </w:t>
      </w:r>
      <w:r w:rsidRPr="00555A07">
        <w:rPr>
          <w:rFonts w:ascii="Times New Roman" w:hAnsi="Times New Roman" w:cs="Times New Roman"/>
          <w:noProof/>
          <w:sz w:val="20"/>
          <w:szCs w:val="20"/>
        </w:rPr>
        <w:t xml:space="preserve"> 289-299</w:t>
      </w:r>
      <w:r w:rsidRPr="00555A07">
        <w:rPr>
          <w:rFonts w:ascii="Times New Roman" w:hAnsi="Times New Roman" w:cs="Times New Roman"/>
          <w:b/>
          <w:noProof/>
          <w:sz w:val="20"/>
          <w:szCs w:val="20"/>
        </w:rPr>
        <w:t>.</w:t>
      </w:r>
    </w:p>
    <w:p w14:paraId="560E567C" w14:textId="77777777" w:rsidR="00446F9C" w:rsidRPr="00555A07" w:rsidRDefault="00446F9C" w:rsidP="00345414">
      <w:pPr>
        <w:pStyle w:val="EndNoteBibliography"/>
        <w:tabs>
          <w:tab w:val="left" w:pos="426"/>
        </w:tabs>
        <w:ind w:left="284" w:hanging="284"/>
        <w:rPr>
          <w:rFonts w:ascii="Times New Roman" w:hAnsi="Times New Roman" w:cs="Times New Roman"/>
          <w:b/>
          <w:noProof/>
          <w:sz w:val="20"/>
          <w:szCs w:val="20"/>
        </w:rPr>
      </w:pPr>
      <w:r w:rsidRPr="00555A07">
        <w:rPr>
          <w:rFonts w:ascii="Times New Roman" w:hAnsi="Times New Roman" w:cs="Times New Roman"/>
          <w:noProof/>
          <w:sz w:val="20"/>
          <w:szCs w:val="20"/>
        </w:rPr>
        <w:t>53.</w:t>
      </w:r>
      <w:r w:rsidRPr="00555A07">
        <w:rPr>
          <w:rFonts w:ascii="Times New Roman" w:hAnsi="Times New Roman" w:cs="Times New Roman"/>
          <w:noProof/>
          <w:sz w:val="20"/>
          <w:szCs w:val="20"/>
        </w:rPr>
        <w:tab/>
        <w:t xml:space="preserve">L. A. Barros, D. R. Bergmann, F. H. Castro, and A. D. M. d. Silveira. Endogeneity in panel data regressions: methodological guidance for corporate finance researchers, </w:t>
      </w:r>
      <w:r w:rsidRPr="00555A07">
        <w:rPr>
          <w:rFonts w:ascii="Times New Roman" w:hAnsi="Times New Roman" w:cs="Times New Roman"/>
          <w:i/>
          <w:noProof/>
          <w:sz w:val="20"/>
          <w:szCs w:val="20"/>
        </w:rPr>
        <w:t>Revista brasileira de gestão de negócios</w:t>
      </w:r>
      <w:r w:rsidRPr="00555A07">
        <w:rPr>
          <w:rFonts w:ascii="Times New Roman" w:hAnsi="Times New Roman" w:cs="Times New Roman"/>
          <w:noProof/>
          <w:sz w:val="20"/>
          <w:szCs w:val="20"/>
        </w:rPr>
        <w:t>,</w:t>
      </w:r>
      <w:r w:rsidRPr="00555A07">
        <w:rPr>
          <w:rFonts w:ascii="Times New Roman" w:hAnsi="Times New Roman" w:cs="Times New Roman"/>
          <w:b/>
          <w:noProof/>
          <w:sz w:val="20"/>
          <w:szCs w:val="20"/>
        </w:rPr>
        <w:t xml:space="preserve"> 2020</w:t>
      </w:r>
      <w:r w:rsidRPr="00555A07">
        <w:rPr>
          <w:rFonts w:ascii="Times New Roman" w:hAnsi="Times New Roman" w:cs="Times New Roman"/>
          <w:noProof/>
          <w:sz w:val="20"/>
          <w:szCs w:val="20"/>
        </w:rPr>
        <w:t>,</w:t>
      </w:r>
      <w:r w:rsidRPr="00555A07">
        <w:rPr>
          <w:rFonts w:ascii="Times New Roman" w:hAnsi="Times New Roman" w:cs="Times New Roman"/>
          <w:i/>
          <w:noProof/>
          <w:sz w:val="20"/>
          <w:szCs w:val="20"/>
        </w:rPr>
        <w:t xml:space="preserve">  22 </w:t>
      </w:r>
      <w:r w:rsidRPr="00555A07">
        <w:rPr>
          <w:rFonts w:ascii="Times New Roman" w:hAnsi="Times New Roman" w:cs="Times New Roman"/>
          <w:noProof/>
          <w:sz w:val="20"/>
          <w:szCs w:val="20"/>
        </w:rPr>
        <w:t xml:space="preserve"> 437-461</w:t>
      </w:r>
      <w:r w:rsidRPr="00555A07">
        <w:rPr>
          <w:rFonts w:ascii="Times New Roman" w:hAnsi="Times New Roman" w:cs="Times New Roman"/>
          <w:b/>
          <w:noProof/>
          <w:sz w:val="20"/>
          <w:szCs w:val="20"/>
        </w:rPr>
        <w:t>.</w:t>
      </w:r>
    </w:p>
    <w:p w14:paraId="221505D7" w14:textId="3AB1E797" w:rsidR="00503AD8" w:rsidRPr="00555A07" w:rsidRDefault="00503AD8" w:rsidP="00345414">
      <w:pPr>
        <w:tabs>
          <w:tab w:val="left" w:pos="360"/>
          <w:tab w:val="left" w:pos="426"/>
          <w:tab w:val="right" w:pos="9072"/>
        </w:tabs>
        <w:spacing w:after="120"/>
        <w:ind w:left="284" w:hanging="284"/>
        <w:jc w:val="both"/>
        <w:rPr>
          <w:color w:val="000000" w:themeColor="text1"/>
          <w:sz w:val="20"/>
          <w:szCs w:val="20"/>
        </w:rPr>
        <w:sectPr w:rsidR="00503AD8" w:rsidRPr="00555A07" w:rsidSect="00313E7E">
          <w:type w:val="continuous"/>
          <w:pgSz w:w="11909" w:h="16834"/>
          <w:pgMar w:top="1134" w:right="1134" w:bottom="1134" w:left="1417" w:header="720" w:footer="556" w:gutter="0"/>
          <w:cols w:num="2" w:space="720"/>
        </w:sectPr>
      </w:pPr>
      <w:r w:rsidRPr="00555A07">
        <w:rPr>
          <w:color w:val="000000" w:themeColor="text1"/>
          <w:sz w:val="20"/>
          <w:szCs w:val="20"/>
        </w:rPr>
        <w:fldChar w:fldCharType="end"/>
      </w:r>
    </w:p>
    <w:p w14:paraId="7C2940A5" w14:textId="77777777" w:rsidR="00D0768A" w:rsidRDefault="00D0768A" w:rsidP="00D31B7C">
      <w:pPr>
        <w:tabs>
          <w:tab w:val="left" w:pos="360"/>
          <w:tab w:val="right" w:leader="hyphen" w:pos="9072"/>
        </w:tabs>
        <w:spacing w:before="120" w:after="120"/>
        <w:jc w:val="both"/>
        <w:rPr>
          <w:i/>
          <w:lang w:val="de-DE"/>
        </w:rPr>
      </w:pPr>
    </w:p>
    <w:p w14:paraId="4281C9B4" w14:textId="77777777" w:rsidR="00D0768A" w:rsidRDefault="00D0768A" w:rsidP="00D31B7C">
      <w:pPr>
        <w:tabs>
          <w:tab w:val="left" w:pos="360"/>
          <w:tab w:val="right" w:leader="hyphen" w:pos="9072"/>
        </w:tabs>
        <w:spacing w:before="120" w:after="120"/>
        <w:jc w:val="both"/>
        <w:rPr>
          <w:i/>
          <w:sz w:val="26"/>
          <w:szCs w:val="26"/>
          <w:lang w:val="de-DE"/>
        </w:rPr>
      </w:pPr>
    </w:p>
    <w:p w14:paraId="60A152D2" w14:textId="77777777" w:rsidR="00D0768A" w:rsidRDefault="00D0768A" w:rsidP="00D31B7C">
      <w:pPr>
        <w:tabs>
          <w:tab w:val="left" w:pos="360"/>
          <w:tab w:val="right" w:leader="hyphen" w:pos="9072"/>
        </w:tabs>
        <w:spacing w:before="120" w:after="120"/>
        <w:jc w:val="both"/>
        <w:rPr>
          <w:i/>
          <w:sz w:val="26"/>
          <w:szCs w:val="26"/>
          <w:lang w:val="de-DE"/>
        </w:rPr>
      </w:pPr>
    </w:p>
    <w:p w14:paraId="3898A0F9" w14:textId="77777777" w:rsidR="00D0768A" w:rsidRDefault="00D0768A" w:rsidP="00D31B7C">
      <w:pPr>
        <w:tabs>
          <w:tab w:val="left" w:pos="360"/>
          <w:tab w:val="right" w:leader="hyphen" w:pos="9072"/>
        </w:tabs>
        <w:spacing w:before="120" w:after="120"/>
        <w:jc w:val="both"/>
        <w:rPr>
          <w:i/>
          <w:sz w:val="26"/>
          <w:szCs w:val="26"/>
          <w:lang w:val="de-DE"/>
        </w:rPr>
      </w:pPr>
    </w:p>
    <w:p w14:paraId="020DAA09" w14:textId="27F3372E" w:rsidR="00D31B7C" w:rsidRPr="00555A07" w:rsidRDefault="00D31B7C" w:rsidP="00D31B7C">
      <w:pPr>
        <w:tabs>
          <w:tab w:val="left" w:pos="360"/>
          <w:tab w:val="right" w:leader="hyphen" w:pos="9072"/>
        </w:tabs>
        <w:spacing w:before="120" w:after="120"/>
        <w:jc w:val="both"/>
        <w:rPr>
          <w:b/>
          <w:sz w:val="26"/>
          <w:szCs w:val="26"/>
          <w:lang w:val="vi-VN"/>
        </w:rPr>
      </w:pPr>
      <w:bookmarkStart w:id="7" w:name="_GoBack"/>
      <w:bookmarkEnd w:id="7"/>
      <w:r w:rsidRPr="00555A07">
        <w:rPr>
          <w:i/>
          <w:sz w:val="26"/>
          <w:szCs w:val="26"/>
          <w:lang w:val="de-DE"/>
        </w:rPr>
        <w:lastRenderedPageBreak/>
        <w:t>Liên hệ</w:t>
      </w:r>
      <w:r w:rsidRPr="00555A07">
        <w:rPr>
          <w:sz w:val="26"/>
          <w:szCs w:val="26"/>
          <w:lang w:val="de-DE"/>
        </w:rPr>
        <w:t xml:space="preserve">: </w:t>
      </w:r>
      <w:r w:rsidRPr="00555A07">
        <w:rPr>
          <w:b/>
          <w:sz w:val="26"/>
          <w:szCs w:val="26"/>
          <w:lang w:val="vi-VN"/>
        </w:rPr>
        <w:t>Phạm Thị Thúy Hằng</w:t>
      </w:r>
    </w:p>
    <w:p w14:paraId="6140DBA2" w14:textId="77777777" w:rsidR="00D31B7C" w:rsidRPr="00555A07" w:rsidRDefault="00D31B7C" w:rsidP="00D31B7C">
      <w:pPr>
        <w:tabs>
          <w:tab w:val="left" w:pos="360"/>
          <w:tab w:val="right" w:leader="hyphen" w:pos="9072"/>
        </w:tabs>
        <w:spacing w:before="120" w:after="120"/>
        <w:jc w:val="both"/>
        <w:rPr>
          <w:sz w:val="26"/>
          <w:szCs w:val="26"/>
          <w:lang w:val="de-DE"/>
        </w:rPr>
      </w:pPr>
      <w:r w:rsidRPr="00555A07">
        <w:rPr>
          <w:sz w:val="26"/>
          <w:szCs w:val="26"/>
          <w:lang w:val="de-DE"/>
        </w:rPr>
        <w:t>Trường Đại học Quy Nhơn</w:t>
      </w:r>
    </w:p>
    <w:p w14:paraId="1036B0D2" w14:textId="15B28980" w:rsidR="00D31B7C" w:rsidRPr="00555A07" w:rsidRDefault="00D31B7C" w:rsidP="00D31B7C">
      <w:pPr>
        <w:tabs>
          <w:tab w:val="left" w:pos="360"/>
          <w:tab w:val="right" w:leader="hyphen" w:pos="9072"/>
        </w:tabs>
        <w:spacing w:before="120" w:after="120"/>
        <w:jc w:val="both"/>
        <w:rPr>
          <w:sz w:val="26"/>
          <w:szCs w:val="26"/>
          <w:lang w:val="de-DE"/>
        </w:rPr>
      </w:pPr>
      <w:r w:rsidRPr="00555A07">
        <w:rPr>
          <w:sz w:val="26"/>
          <w:szCs w:val="26"/>
          <w:lang w:val="de-DE"/>
        </w:rPr>
        <w:t xml:space="preserve">170 An Dương Vương, TP. Quy Nhơn, </w:t>
      </w:r>
      <w:r w:rsidR="00555A07" w:rsidRPr="00555A07">
        <w:rPr>
          <w:sz w:val="26"/>
          <w:szCs w:val="26"/>
          <w:lang w:val="vi-VN"/>
        </w:rPr>
        <w:t>T</w:t>
      </w:r>
      <w:r w:rsidRPr="00555A07">
        <w:rPr>
          <w:sz w:val="26"/>
          <w:szCs w:val="26"/>
          <w:lang w:val="de-DE"/>
        </w:rPr>
        <w:t>ỉnh Bình Định, Việt Nam</w:t>
      </w:r>
    </w:p>
    <w:p w14:paraId="1D2A200A" w14:textId="77777777" w:rsidR="00D31B7C" w:rsidRPr="00555A07" w:rsidRDefault="00D31B7C" w:rsidP="00D31B7C">
      <w:pPr>
        <w:tabs>
          <w:tab w:val="left" w:pos="360"/>
          <w:tab w:val="right" w:leader="hyphen" w:pos="9072"/>
        </w:tabs>
        <w:spacing w:before="120" w:after="120"/>
        <w:jc w:val="both"/>
        <w:rPr>
          <w:sz w:val="26"/>
          <w:szCs w:val="26"/>
        </w:rPr>
      </w:pPr>
      <w:r w:rsidRPr="00555A07">
        <w:rPr>
          <w:sz w:val="26"/>
          <w:szCs w:val="26"/>
        </w:rPr>
        <w:t xml:space="preserve">Email: </w:t>
      </w:r>
      <w:hyperlink r:id="rId7" w:history="1">
        <w:r w:rsidRPr="00555A07">
          <w:rPr>
            <w:rStyle w:val="Hyperlink"/>
            <w:color w:val="000000" w:themeColor="text1"/>
            <w:sz w:val="26"/>
            <w:szCs w:val="26"/>
            <w:lang w:val="vi-VN"/>
          </w:rPr>
          <w:t>phamthithuyhang</w:t>
        </w:r>
        <w:r w:rsidRPr="00555A07">
          <w:rPr>
            <w:rStyle w:val="Hyperlink"/>
            <w:color w:val="000000" w:themeColor="text1"/>
            <w:sz w:val="26"/>
            <w:szCs w:val="26"/>
          </w:rPr>
          <w:t>@qnu.edu.vn</w:t>
        </w:r>
      </w:hyperlink>
    </w:p>
    <w:p w14:paraId="741BD880" w14:textId="77777777" w:rsidR="00D31B7C" w:rsidRPr="00555A07" w:rsidRDefault="00D31B7C" w:rsidP="00D31B7C">
      <w:pPr>
        <w:tabs>
          <w:tab w:val="left" w:pos="360"/>
          <w:tab w:val="right" w:leader="hyphen" w:pos="9072"/>
        </w:tabs>
        <w:spacing w:before="120" w:after="120"/>
        <w:jc w:val="both"/>
        <w:rPr>
          <w:sz w:val="26"/>
          <w:szCs w:val="26"/>
          <w:lang w:val="vi-VN"/>
        </w:rPr>
      </w:pPr>
      <w:r w:rsidRPr="00555A07">
        <w:rPr>
          <w:sz w:val="26"/>
          <w:szCs w:val="26"/>
        </w:rPr>
        <w:t>Điện thoại: 0</w:t>
      </w:r>
      <w:r w:rsidRPr="00555A07">
        <w:rPr>
          <w:sz w:val="26"/>
          <w:szCs w:val="26"/>
          <w:lang w:val="vi-VN"/>
        </w:rPr>
        <w:t>906401889</w:t>
      </w:r>
    </w:p>
    <w:p w14:paraId="5AE705C2" w14:textId="53A5DC80" w:rsidR="00E25FD3" w:rsidRPr="00D31B7C" w:rsidRDefault="00E25FD3" w:rsidP="00D31B7C">
      <w:pPr>
        <w:tabs>
          <w:tab w:val="left" w:pos="360"/>
          <w:tab w:val="right" w:pos="9072"/>
        </w:tabs>
        <w:spacing w:before="120" w:after="120"/>
        <w:ind w:left="567" w:hanging="426"/>
        <w:jc w:val="both"/>
        <w:rPr>
          <w:color w:val="000000" w:themeColor="text1"/>
          <w:sz w:val="22"/>
          <w:szCs w:val="22"/>
        </w:rPr>
      </w:pPr>
    </w:p>
    <w:sectPr w:rsidR="00E25FD3" w:rsidRPr="00D31B7C"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fssdzt3xx00iee2waxvexxtxzdxxdx2dw9&quot;&gt;BCTK_endnote_9.2.2024&lt;record-ids&gt;&lt;item&gt;4&lt;/item&gt;&lt;item&gt;5&lt;/item&gt;&lt;item&gt;19&lt;/item&gt;&lt;item&gt;35&lt;/item&gt;&lt;item&gt;36&lt;/item&gt;&lt;item&gt;38&lt;/item&gt;&lt;item&gt;39&lt;/item&gt;&lt;item&gt;52&lt;/item&gt;&lt;item&gt;53&lt;/item&gt;&lt;item&gt;56&lt;/item&gt;&lt;item&gt;90&lt;/item&gt;&lt;item&gt;109&lt;/item&gt;&lt;item&gt;125&lt;/item&gt;&lt;item&gt;149&lt;/item&gt;&lt;item&gt;153&lt;/item&gt;&lt;/record-ids&gt;&lt;/item&gt;&lt;/Libraries&gt;"/>
  </w:docVars>
  <w:rsids>
    <w:rsidRoot w:val="00E25FD3"/>
    <w:rsid w:val="000035B1"/>
    <w:rsid w:val="0000473D"/>
    <w:rsid w:val="000262FC"/>
    <w:rsid w:val="0003109D"/>
    <w:rsid w:val="00032D42"/>
    <w:rsid w:val="00035A95"/>
    <w:rsid w:val="00040EE4"/>
    <w:rsid w:val="00042498"/>
    <w:rsid w:val="000447F2"/>
    <w:rsid w:val="00045142"/>
    <w:rsid w:val="00053356"/>
    <w:rsid w:val="00054A5C"/>
    <w:rsid w:val="000711C7"/>
    <w:rsid w:val="000743B3"/>
    <w:rsid w:val="00076874"/>
    <w:rsid w:val="00081611"/>
    <w:rsid w:val="00082AFA"/>
    <w:rsid w:val="00083A75"/>
    <w:rsid w:val="000A319F"/>
    <w:rsid w:val="000A38C0"/>
    <w:rsid w:val="000A55E9"/>
    <w:rsid w:val="000C2774"/>
    <w:rsid w:val="000E125F"/>
    <w:rsid w:val="000E1F0B"/>
    <w:rsid w:val="00111D36"/>
    <w:rsid w:val="00115C12"/>
    <w:rsid w:val="0013002D"/>
    <w:rsid w:val="001475C9"/>
    <w:rsid w:val="001545BD"/>
    <w:rsid w:val="0015741C"/>
    <w:rsid w:val="0017100A"/>
    <w:rsid w:val="00183364"/>
    <w:rsid w:val="00183CD5"/>
    <w:rsid w:val="0018798B"/>
    <w:rsid w:val="001A36D5"/>
    <w:rsid w:val="001B4ED8"/>
    <w:rsid w:val="001E3615"/>
    <w:rsid w:val="00211A67"/>
    <w:rsid w:val="00213052"/>
    <w:rsid w:val="00221C50"/>
    <w:rsid w:val="0022364D"/>
    <w:rsid w:val="00225F9D"/>
    <w:rsid w:val="0022795F"/>
    <w:rsid w:val="00227E27"/>
    <w:rsid w:val="00256897"/>
    <w:rsid w:val="0026301F"/>
    <w:rsid w:val="00263032"/>
    <w:rsid w:val="002631DF"/>
    <w:rsid w:val="00285085"/>
    <w:rsid w:val="002A2D5D"/>
    <w:rsid w:val="002A7AEF"/>
    <w:rsid w:val="002B082F"/>
    <w:rsid w:val="002B413B"/>
    <w:rsid w:val="002B6B1D"/>
    <w:rsid w:val="002C3DE9"/>
    <w:rsid w:val="002F5A17"/>
    <w:rsid w:val="00301C01"/>
    <w:rsid w:val="0030282F"/>
    <w:rsid w:val="00313E7E"/>
    <w:rsid w:val="00315AD9"/>
    <w:rsid w:val="003168F3"/>
    <w:rsid w:val="003204B9"/>
    <w:rsid w:val="0033479F"/>
    <w:rsid w:val="0033790A"/>
    <w:rsid w:val="00345414"/>
    <w:rsid w:val="00366333"/>
    <w:rsid w:val="00397436"/>
    <w:rsid w:val="003C40A3"/>
    <w:rsid w:val="003D0549"/>
    <w:rsid w:val="003D6E45"/>
    <w:rsid w:val="003E1936"/>
    <w:rsid w:val="003F3A58"/>
    <w:rsid w:val="003F3DFD"/>
    <w:rsid w:val="00402FC0"/>
    <w:rsid w:val="0040336C"/>
    <w:rsid w:val="004106E3"/>
    <w:rsid w:val="00414774"/>
    <w:rsid w:val="004174CF"/>
    <w:rsid w:val="004179D4"/>
    <w:rsid w:val="00424490"/>
    <w:rsid w:val="00426AA7"/>
    <w:rsid w:val="004274B8"/>
    <w:rsid w:val="00432807"/>
    <w:rsid w:val="00432A34"/>
    <w:rsid w:val="00446F9C"/>
    <w:rsid w:val="00450F08"/>
    <w:rsid w:val="00462E72"/>
    <w:rsid w:val="0046411D"/>
    <w:rsid w:val="00473CA8"/>
    <w:rsid w:val="00494F74"/>
    <w:rsid w:val="004A26F0"/>
    <w:rsid w:val="004B5BEC"/>
    <w:rsid w:val="004C3AE1"/>
    <w:rsid w:val="004C5359"/>
    <w:rsid w:val="004D24FA"/>
    <w:rsid w:val="004F06C2"/>
    <w:rsid w:val="004F0BF8"/>
    <w:rsid w:val="00503AD8"/>
    <w:rsid w:val="00531607"/>
    <w:rsid w:val="005336BE"/>
    <w:rsid w:val="00541D25"/>
    <w:rsid w:val="00551791"/>
    <w:rsid w:val="00555A07"/>
    <w:rsid w:val="005647F7"/>
    <w:rsid w:val="00564E50"/>
    <w:rsid w:val="00587C8A"/>
    <w:rsid w:val="005907AF"/>
    <w:rsid w:val="00593D5D"/>
    <w:rsid w:val="00595047"/>
    <w:rsid w:val="005955D9"/>
    <w:rsid w:val="005A1BD4"/>
    <w:rsid w:val="005B2AD0"/>
    <w:rsid w:val="005B55C3"/>
    <w:rsid w:val="005B6940"/>
    <w:rsid w:val="005C1F8D"/>
    <w:rsid w:val="005C7777"/>
    <w:rsid w:val="005D3DCF"/>
    <w:rsid w:val="005E2769"/>
    <w:rsid w:val="005F0220"/>
    <w:rsid w:val="005F4E28"/>
    <w:rsid w:val="005F6D38"/>
    <w:rsid w:val="00616D2F"/>
    <w:rsid w:val="006313BF"/>
    <w:rsid w:val="006338E3"/>
    <w:rsid w:val="006514C7"/>
    <w:rsid w:val="006578BB"/>
    <w:rsid w:val="0066194D"/>
    <w:rsid w:val="00663DF4"/>
    <w:rsid w:val="0066688B"/>
    <w:rsid w:val="00677489"/>
    <w:rsid w:val="006876CC"/>
    <w:rsid w:val="00691109"/>
    <w:rsid w:val="00693345"/>
    <w:rsid w:val="00696C23"/>
    <w:rsid w:val="006A2913"/>
    <w:rsid w:val="006A4FB6"/>
    <w:rsid w:val="006B39BA"/>
    <w:rsid w:val="006B4954"/>
    <w:rsid w:val="006C0340"/>
    <w:rsid w:val="006C1E6F"/>
    <w:rsid w:val="006D50B3"/>
    <w:rsid w:val="00700765"/>
    <w:rsid w:val="007132B9"/>
    <w:rsid w:val="00714A5D"/>
    <w:rsid w:val="00724867"/>
    <w:rsid w:val="00726128"/>
    <w:rsid w:val="0073213C"/>
    <w:rsid w:val="00732AAC"/>
    <w:rsid w:val="00732B1F"/>
    <w:rsid w:val="00740672"/>
    <w:rsid w:val="0074574D"/>
    <w:rsid w:val="00745896"/>
    <w:rsid w:val="00756404"/>
    <w:rsid w:val="007872F7"/>
    <w:rsid w:val="007959C9"/>
    <w:rsid w:val="007A2ACD"/>
    <w:rsid w:val="007A2EAD"/>
    <w:rsid w:val="007B3A2B"/>
    <w:rsid w:val="007B5D84"/>
    <w:rsid w:val="007C5300"/>
    <w:rsid w:val="007D54E1"/>
    <w:rsid w:val="007E2282"/>
    <w:rsid w:val="007E4917"/>
    <w:rsid w:val="007E77A5"/>
    <w:rsid w:val="0081717F"/>
    <w:rsid w:val="00827DC9"/>
    <w:rsid w:val="00834B00"/>
    <w:rsid w:val="008457AE"/>
    <w:rsid w:val="00851DBF"/>
    <w:rsid w:val="0085799D"/>
    <w:rsid w:val="008632F7"/>
    <w:rsid w:val="00880B70"/>
    <w:rsid w:val="008A0CE5"/>
    <w:rsid w:val="008A411A"/>
    <w:rsid w:val="008A7735"/>
    <w:rsid w:val="008B0F65"/>
    <w:rsid w:val="008B24F4"/>
    <w:rsid w:val="008C03DE"/>
    <w:rsid w:val="008C7B1F"/>
    <w:rsid w:val="008D35CE"/>
    <w:rsid w:val="008F5B5A"/>
    <w:rsid w:val="00901571"/>
    <w:rsid w:val="00926293"/>
    <w:rsid w:val="009327EA"/>
    <w:rsid w:val="009446BC"/>
    <w:rsid w:val="00954238"/>
    <w:rsid w:val="00962E75"/>
    <w:rsid w:val="009720EC"/>
    <w:rsid w:val="00974430"/>
    <w:rsid w:val="009768AE"/>
    <w:rsid w:val="0098220F"/>
    <w:rsid w:val="0098412D"/>
    <w:rsid w:val="009A6FF8"/>
    <w:rsid w:val="009B20C9"/>
    <w:rsid w:val="009B6352"/>
    <w:rsid w:val="009D085F"/>
    <w:rsid w:val="009D1CAA"/>
    <w:rsid w:val="009D374C"/>
    <w:rsid w:val="009F604F"/>
    <w:rsid w:val="009F7667"/>
    <w:rsid w:val="00A02A29"/>
    <w:rsid w:val="00A11DC5"/>
    <w:rsid w:val="00A200AD"/>
    <w:rsid w:val="00A2507A"/>
    <w:rsid w:val="00A30EDC"/>
    <w:rsid w:val="00A35867"/>
    <w:rsid w:val="00A54352"/>
    <w:rsid w:val="00A617DE"/>
    <w:rsid w:val="00A658E2"/>
    <w:rsid w:val="00A95464"/>
    <w:rsid w:val="00AB3406"/>
    <w:rsid w:val="00AB3B43"/>
    <w:rsid w:val="00AD7EB3"/>
    <w:rsid w:val="00AE5279"/>
    <w:rsid w:val="00AF46B3"/>
    <w:rsid w:val="00B02E4D"/>
    <w:rsid w:val="00B0636B"/>
    <w:rsid w:val="00B14498"/>
    <w:rsid w:val="00B36E8B"/>
    <w:rsid w:val="00B52EDC"/>
    <w:rsid w:val="00B6001F"/>
    <w:rsid w:val="00B70C94"/>
    <w:rsid w:val="00B77B28"/>
    <w:rsid w:val="00B8375E"/>
    <w:rsid w:val="00B8575D"/>
    <w:rsid w:val="00B85C5B"/>
    <w:rsid w:val="00BA07D5"/>
    <w:rsid w:val="00BA5433"/>
    <w:rsid w:val="00BD17E3"/>
    <w:rsid w:val="00BD1B93"/>
    <w:rsid w:val="00C02568"/>
    <w:rsid w:val="00C45133"/>
    <w:rsid w:val="00C62330"/>
    <w:rsid w:val="00C67778"/>
    <w:rsid w:val="00C809CB"/>
    <w:rsid w:val="00C817D8"/>
    <w:rsid w:val="00C8391B"/>
    <w:rsid w:val="00CA4778"/>
    <w:rsid w:val="00CC0545"/>
    <w:rsid w:val="00CC215C"/>
    <w:rsid w:val="00CD0D3B"/>
    <w:rsid w:val="00CE36B0"/>
    <w:rsid w:val="00CE5EA6"/>
    <w:rsid w:val="00CF4870"/>
    <w:rsid w:val="00D04A00"/>
    <w:rsid w:val="00D0768A"/>
    <w:rsid w:val="00D07B38"/>
    <w:rsid w:val="00D21D7B"/>
    <w:rsid w:val="00D273AC"/>
    <w:rsid w:val="00D27410"/>
    <w:rsid w:val="00D31B7C"/>
    <w:rsid w:val="00D34D5D"/>
    <w:rsid w:val="00D434B6"/>
    <w:rsid w:val="00D63025"/>
    <w:rsid w:val="00D71732"/>
    <w:rsid w:val="00D92078"/>
    <w:rsid w:val="00DA73C8"/>
    <w:rsid w:val="00DD4AFB"/>
    <w:rsid w:val="00DD5D2D"/>
    <w:rsid w:val="00DE1D5E"/>
    <w:rsid w:val="00DE21C8"/>
    <w:rsid w:val="00DF3EE5"/>
    <w:rsid w:val="00DF6536"/>
    <w:rsid w:val="00E15549"/>
    <w:rsid w:val="00E22802"/>
    <w:rsid w:val="00E23AB6"/>
    <w:rsid w:val="00E25FD3"/>
    <w:rsid w:val="00E34B53"/>
    <w:rsid w:val="00E50F0C"/>
    <w:rsid w:val="00E72207"/>
    <w:rsid w:val="00E80557"/>
    <w:rsid w:val="00EB14FB"/>
    <w:rsid w:val="00EB2FF6"/>
    <w:rsid w:val="00EB385F"/>
    <w:rsid w:val="00EC28D7"/>
    <w:rsid w:val="00ED1415"/>
    <w:rsid w:val="00ED324D"/>
    <w:rsid w:val="00EE2AF0"/>
    <w:rsid w:val="00EE3032"/>
    <w:rsid w:val="00EF3E17"/>
    <w:rsid w:val="00EF4B9F"/>
    <w:rsid w:val="00F12DFE"/>
    <w:rsid w:val="00F16E3E"/>
    <w:rsid w:val="00F40B2B"/>
    <w:rsid w:val="00F50353"/>
    <w:rsid w:val="00F66793"/>
    <w:rsid w:val="00F71C3C"/>
    <w:rsid w:val="00F761EA"/>
    <w:rsid w:val="00F7688E"/>
    <w:rsid w:val="00F90EC8"/>
    <w:rsid w:val="00F930D3"/>
    <w:rsid w:val="00F97262"/>
    <w:rsid w:val="00FA7D72"/>
    <w:rsid w:val="00FB3C1C"/>
    <w:rsid w:val="00FB4B3B"/>
    <w:rsid w:val="00FC2F0B"/>
    <w:rsid w:val="00FC43B0"/>
    <w:rsid w:val="00FC6105"/>
    <w:rsid w:val="00FC74C2"/>
    <w:rsid w:val="00FD27D6"/>
    <w:rsid w:val="00FD583A"/>
    <w:rsid w:val="00FD6276"/>
    <w:rsid w:val="00FD7D37"/>
    <w:rsid w:val="00FE16E7"/>
    <w:rsid w:val="00FE272C"/>
    <w:rsid w:val="00FE39CC"/>
    <w:rsid w:val="00FF2F04"/>
    <w:rsid w:val="00FF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BE9B610D-90AA-B64D-B1C1-DD42525F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lang/>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vi"/>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lang w:val="vi"/>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lang w:val="vi"/>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lang w:val="vi"/>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vi"/>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vi"/>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vi"/>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lang w:val="vi"/>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styleId="UnresolvedMention">
    <w:name w:val="Unresolved Mention"/>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rPr>
      <w:lang w:val="vi"/>
    </w:r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hamthithuyhang@qnu.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phieu68.com" TargetMode="External"/><Relationship Id="rId5" Type="http://schemas.openxmlformats.org/officeDocument/2006/relationships/hyperlink" Target="mailto:phamthithuyhang@qnu.edu.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20B0-1D9D-4824-8563-435BC8CB0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15410</Words>
  <Characters>87838</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ANH</dc:creator>
  <cp:lastModifiedBy>HP</cp:lastModifiedBy>
  <cp:revision>4</cp:revision>
  <dcterms:created xsi:type="dcterms:W3CDTF">2024-03-10T07:50:00Z</dcterms:created>
  <dcterms:modified xsi:type="dcterms:W3CDTF">2024-03-10T08:53:00Z</dcterms:modified>
</cp:coreProperties>
</file>