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F1789" w14:textId="77777777" w:rsidR="00F27145" w:rsidRPr="000650FB" w:rsidRDefault="00F27145" w:rsidP="00886C29">
      <w:pPr>
        <w:widowControl w:val="0"/>
        <w:spacing w:after="0" w:line="264" w:lineRule="auto"/>
        <w:jc w:val="center"/>
        <w:rPr>
          <w:rFonts w:ascii="Times New Roman" w:hAnsi="Times New Roman" w:cs="Times New Roman"/>
          <w:b/>
          <w:sz w:val="32"/>
          <w:szCs w:val="32"/>
        </w:rPr>
      </w:pPr>
    </w:p>
    <w:p w14:paraId="18AB246C" w14:textId="52B12BED" w:rsidR="00C31D96" w:rsidRPr="000650FB" w:rsidRDefault="00BC07AF" w:rsidP="00886C29">
      <w:pPr>
        <w:widowControl w:val="0"/>
        <w:spacing w:after="0" w:line="264" w:lineRule="auto"/>
        <w:jc w:val="center"/>
        <w:rPr>
          <w:rFonts w:ascii="Times New Roman" w:hAnsi="Times New Roman" w:cs="Times New Roman"/>
          <w:b/>
          <w:sz w:val="32"/>
          <w:szCs w:val="32"/>
        </w:rPr>
      </w:pPr>
      <w:r w:rsidRPr="000650FB">
        <w:rPr>
          <w:rFonts w:ascii="Times New Roman" w:hAnsi="Times New Roman" w:cs="Times New Roman"/>
          <w:b/>
          <w:sz w:val="32"/>
          <w:szCs w:val="32"/>
        </w:rPr>
        <w:t>Tác đ</w:t>
      </w:r>
      <w:r w:rsidR="007D3D6A" w:rsidRPr="000650FB">
        <w:rPr>
          <w:rFonts w:ascii="Times New Roman" w:hAnsi="Times New Roman" w:cs="Times New Roman"/>
          <w:b/>
          <w:sz w:val="32"/>
          <w:szCs w:val="32"/>
        </w:rPr>
        <w:t>ộ</w:t>
      </w:r>
      <w:r w:rsidRPr="000650FB">
        <w:rPr>
          <w:rFonts w:ascii="Times New Roman" w:hAnsi="Times New Roman" w:cs="Times New Roman"/>
          <w:b/>
          <w:sz w:val="32"/>
          <w:szCs w:val="32"/>
        </w:rPr>
        <w:t>ng c</w:t>
      </w:r>
      <w:r w:rsidR="007D3D6A" w:rsidRPr="000650FB">
        <w:rPr>
          <w:rFonts w:ascii="Times New Roman" w:hAnsi="Times New Roman" w:cs="Times New Roman"/>
          <w:b/>
          <w:sz w:val="32"/>
          <w:szCs w:val="32"/>
        </w:rPr>
        <w:t>ủ</w:t>
      </w:r>
      <w:r w:rsidRPr="000650FB">
        <w:rPr>
          <w:rFonts w:ascii="Times New Roman" w:hAnsi="Times New Roman" w:cs="Times New Roman"/>
          <w:b/>
          <w:sz w:val="32"/>
          <w:szCs w:val="32"/>
        </w:rPr>
        <w:t>a q</w:t>
      </w:r>
      <w:r w:rsidR="007D3D6A" w:rsidRPr="000650FB">
        <w:rPr>
          <w:rFonts w:ascii="Times New Roman" w:hAnsi="Times New Roman" w:cs="Times New Roman"/>
          <w:b/>
          <w:sz w:val="32"/>
          <w:szCs w:val="32"/>
        </w:rPr>
        <w:t>uả</w:t>
      </w:r>
      <w:r w:rsidRPr="000650FB">
        <w:rPr>
          <w:rFonts w:ascii="Times New Roman" w:hAnsi="Times New Roman" w:cs="Times New Roman"/>
          <w:b/>
          <w:sz w:val="32"/>
          <w:szCs w:val="32"/>
        </w:rPr>
        <w:t>n t</w:t>
      </w:r>
      <w:r w:rsidR="007D3D6A" w:rsidRPr="000650FB">
        <w:rPr>
          <w:rFonts w:ascii="Times New Roman" w:hAnsi="Times New Roman" w:cs="Times New Roman"/>
          <w:b/>
          <w:sz w:val="32"/>
          <w:szCs w:val="32"/>
        </w:rPr>
        <w:t>rị</w:t>
      </w:r>
      <w:r w:rsidRPr="000650FB">
        <w:rPr>
          <w:rFonts w:ascii="Times New Roman" w:hAnsi="Times New Roman" w:cs="Times New Roman"/>
          <w:b/>
          <w:sz w:val="32"/>
          <w:szCs w:val="32"/>
        </w:rPr>
        <w:t xml:space="preserve"> công đ</w:t>
      </w:r>
      <w:r w:rsidR="007D3D6A" w:rsidRPr="000650FB">
        <w:rPr>
          <w:rFonts w:ascii="Times New Roman" w:hAnsi="Times New Roman" w:cs="Times New Roman"/>
          <w:b/>
          <w:sz w:val="32"/>
          <w:szCs w:val="32"/>
        </w:rPr>
        <w:t>ế</w:t>
      </w:r>
      <w:r w:rsidRPr="000650FB">
        <w:rPr>
          <w:rFonts w:ascii="Times New Roman" w:hAnsi="Times New Roman" w:cs="Times New Roman"/>
          <w:b/>
          <w:sz w:val="32"/>
          <w:szCs w:val="32"/>
        </w:rPr>
        <w:t>n tăng t</w:t>
      </w:r>
      <w:r w:rsidR="007D3D6A" w:rsidRPr="000650FB">
        <w:rPr>
          <w:rFonts w:ascii="Times New Roman" w:hAnsi="Times New Roman" w:cs="Times New Roman"/>
          <w:b/>
          <w:sz w:val="32"/>
          <w:szCs w:val="32"/>
        </w:rPr>
        <w:t>rưở</w:t>
      </w:r>
      <w:r w:rsidRPr="000650FB">
        <w:rPr>
          <w:rFonts w:ascii="Times New Roman" w:hAnsi="Times New Roman" w:cs="Times New Roman"/>
          <w:b/>
          <w:sz w:val="32"/>
          <w:szCs w:val="32"/>
        </w:rPr>
        <w:t>ng kinh t</w:t>
      </w:r>
      <w:r w:rsidR="007D3D6A" w:rsidRPr="000650FB">
        <w:rPr>
          <w:rFonts w:ascii="Times New Roman" w:hAnsi="Times New Roman" w:cs="Times New Roman"/>
          <w:b/>
          <w:sz w:val="32"/>
          <w:szCs w:val="32"/>
        </w:rPr>
        <w:t xml:space="preserve">ế </w:t>
      </w:r>
      <w:r w:rsidRPr="000650FB">
        <w:rPr>
          <w:rFonts w:ascii="Times New Roman" w:hAnsi="Times New Roman" w:cs="Times New Roman"/>
          <w:b/>
          <w:sz w:val="32"/>
          <w:szCs w:val="32"/>
        </w:rPr>
        <w:t>ở</w:t>
      </w:r>
      <w:r w:rsidR="007D3D6A" w:rsidRPr="000650FB">
        <w:rPr>
          <w:rFonts w:ascii="Times New Roman" w:hAnsi="Times New Roman" w:cs="Times New Roman"/>
          <w:b/>
          <w:sz w:val="32"/>
          <w:szCs w:val="32"/>
        </w:rPr>
        <w:t xml:space="preserve"> </w:t>
      </w:r>
      <w:r w:rsidRPr="000650FB">
        <w:rPr>
          <w:rFonts w:ascii="Times New Roman" w:hAnsi="Times New Roman" w:cs="Times New Roman"/>
          <w:b/>
          <w:sz w:val="32"/>
          <w:szCs w:val="32"/>
        </w:rPr>
        <w:t>n</w:t>
      </w:r>
      <w:r w:rsidR="007D3D6A" w:rsidRPr="000650FB">
        <w:rPr>
          <w:rFonts w:ascii="Times New Roman" w:hAnsi="Times New Roman" w:cs="Times New Roman"/>
          <w:b/>
          <w:sz w:val="32"/>
          <w:szCs w:val="32"/>
        </w:rPr>
        <w:t>h</w:t>
      </w:r>
      <w:r w:rsidRPr="000650FB">
        <w:rPr>
          <w:rFonts w:ascii="Times New Roman" w:hAnsi="Times New Roman" w:cs="Times New Roman"/>
          <w:b/>
          <w:sz w:val="32"/>
          <w:szCs w:val="32"/>
        </w:rPr>
        <w:t>óm n</w:t>
      </w:r>
      <w:r w:rsidR="007D3D6A" w:rsidRPr="000650FB">
        <w:rPr>
          <w:rFonts w:ascii="Times New Roman" w:hAnsi="Times New Roman" w:cs="Times New Roman"/>
          <w:b/>
          <w:sz w:val="32"/>
          <w:szCs w:val="32"/>
        </w:rPr>
        <w:t>ướ</w:t>
      </w:r>
      <w:r w:rsidRPr="000650FB">
        <w:rPr>
          <w:rFonts w:ascii="Times New Roman" w:hAnsi="Times New Roman" w:cs="Times New Roman"/>
          <w:b/>
          <w:sz w:val="32"/>
          <w:szCs w:val="32"/>
        </w:rPr>
        <w:t>c có thu n</w:t>
      </w:r>
      <w:r w:rsidR="007D3D6A" w:rsidRPr="000650FB">
        <w:rPr>
          <w:rFonts w:ascii="Times New Roman" w:hAnsi="Times New Roman" w:cs="Times New Roman"/>
          <w:b/>
          <w:sz w:val="32"/>
          <w:szCs w:val="32"/>
        </w:rPr>
        <w:t>hậ</w:t>
      </w:r>
      <w:r w:rsidRPr="000650FB">
        <w:rPr>
          <w:rFonts w:ascii="Times New Roman" w:hAnsi="Times New Roman" w:cs="Times New Roman"/>
          <w:b/>
          <w:sz w:val="32"/>
          <w:szCs w:val="32"/>
        </w:rPr>
        <w:t>p trung bình khu v</w:t>
      </w:r>
      <w:r w:rsidR="007D3D6A" w:rsidRPr="000650FB">
        <w:rPr>
          <w:rFonts w:ascii="Times New Roman" w:hAnsi="Times New Roman" w:cs="Times New Roman"/>
          <w:b/>
          <w:sz w:val="32"/>
          <w:szCs w:val="32"/>
        </w:rPr>
        <w:t>ự</w:t>
      </w:r>
      <w:r w:rsidRPr="000650FB">
        <w:rPr>
          <w:rFonts w:ascii="Times New Roman" w:hAnsi="Times New Roman" w:cs="Times New Roman"/>
          <w:b/>
          <w:sz w:val="32"/>
          <w:szCs w:val="32"/>
        </w:rPr>
        <w:t>c Châu Á trong giai đ</w:t>
      </w:r>
      <w:r w:rsidR="007D3D6A" w:rsidRPr="000650FB">
        <w:rPr>
          <w:rFonts w:ascii="Times New Roman" w:hAnsi="Times New Roman" w:cs="Times New Roman"/>
          <w:b/>
          <w:sz w:val="32"/>
          <w:szCs w:val="32"/>
        </w:rPr>
        <w:t xml:space="preserve">oạn 2008 – 2020 </w:t>
      </w:r>
    </w:p>
    <w:p w14:paraId="78A10F22" w14:textId="77777777" w:rsidR="00C31D96" w:rsidRPr="000650FB" w:rsidRDefault="00C31D96" w:rsidP="00886C29">
      <w:pPr>
        <w:spacing w:before="120" w:after="0" w:line="240" w:lineRule="auto"/>
        <w:jc w:val="center"/>
        <w:rPr>
          <w:rFonts w:ascii="Times New Roman" w:hAnsi="Times New Roman" w:cs="Times New Roman"/>
          <w:b/>
          <w:sz w:val="32"/>
          <w:szCs w:val="32"/>
        </w:rPr>
      </w:pPr>
      <w:r w:rsidRPr="000650FB">
        <w:rPr>
          <w:rFonts w:ascii="Times New Roman" w:hAnsi="Times New Roman" w:cs="Times New Roman"/>
          <w:b/>
          <w:sz w:val="32"/>
          <w:szCs w:val="32"/>
        </w:rPr>
        <w:t xml:space="preserve">The </w:t>
      </w:r>
      <w:r w:rsidR="00BC07AF" w:rsidRPr="000650FB">
        <w:rPr>
          <w:rFonts w:ascii="Times New Roman" w:hAnsi="Times New Roman" w:cs="Times New Roman"/>
          <w:b/>
          <w:sz w:val="32"/>
          <w:szCs w:val="32"/>
        </w:rPr>
        <w:t>impact of governance on economic growth in the middle income i</w:t>
      </w:r>
      <w:r w:rsidR="007D3D6A" w:rsidRPr="000650FB">
        <w:rPr>
          <w:rFonts w:ascii="Times New Roman" w:hAnsi="Times New Roman" w:cs="Times New Roman"/>
          <w:b/>
          <w:sz w:val="32"/>
          <w:szCs w:val="32"/>
        </w:rPr>
        <w:t xml:space="preserve">n </w:t>
      </w:r>
      <w:r w:rsidRPr="000650FB">
        <w:rPr>
          <w:rFonts w:ascii="Times New Roman" w:hAnsi="Times New Roman" w:cs="Times New Roman"/>
          <w:b/>
          <w:sz w:val="32"/>
          <w:szCs w:val="32"/>
        </w:rPr>
        <w:t xml:space="preserve">Asia </w:t>
      </w:r>
      <w:r w:rsidR="00BC07AF" w:rsidRPr="000650FB">
        <w:rPr>
          <w:rFonts w:ascii="Times New Roman" w:hAnsi="Times New Roman" w:cs="Times New Roman"/>
          <w:b/>
          <w:sz w:val="32"/>
          <w:szCs w:val="32"/>
        </w:rPr>
        <w:t>in the p</w:t>
      </w:r>
      <w:r w:rsidR="007D3D6A" w:rsidRPr="000650FB">
        <w:rPr>
          <w:rFonts w:ascii="Times New Roman" w:hAnsi="Times New Roman" w:cs="Times New Roman"/>
          <w:b/>
          <w:sz w:val="32"/>
          <w:szCs w:val="32"/>
        </w:rPr>
        <w:t>eriod 2008 – 2020</w:t>
      </w:r>
    </w:p>
    <w:p w14:paraId="55CE8BA1" w14:textId="77777777" w:rsidR="00886C29" w:rsidRPr="000650FB" w:rsidRDefault="00886C29" w:rsidP="00886C29">
      <w:pPr>
        <w:widowControl w:val="0"/>
        <w:spacing w:before="40" w:after="0" w:line="240" w:lineRule="auto"/>
        <w:jc w:val="center"/>
        <w:rPr>
          <w:rFonts w:ascii="Times New Roman" w:hAnsi="Times New Roman" w:cs="Times New Roman"/>
          <w:bCs/>
          <w:iCs/>
          <w:sz w:val="24"/>
          <w:szCs w:val="24"/>
        </w:rPr>
      </w:pPr>
    </w:p>
    <w:tbl>
      <w:tblPr>
        <w:tblStyle w:val="TableGrid"/>
        <w:tblW w:w="9000" w:type="dxa"/>
        <w:jc w:val="center"/>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80"/>
        <w:gridCol w:w="6120"/>
      </w:tblGrid>
      <w:tr w:rsidR="000650FB" w:rsidRPr="000650FB" w14:paraId="119335BB" w14:textId="77777777" w:rsidTr="00C31D96">
        <w:trPr>
          <w:trHeight w:val="454"/>
          <w:jc w:val="center"/>
        </w:trPr>
        <w:tc>
          <w:tcPr>
            <w:tcW w:w="2880" w:type="dxa"/>
            <w:tcBorders>
              <w:top w:val="single" w:sz="4" w:space="0" w:color="auto"/>
              <w:bottom w:val="single" w:sz="4" w:space="0" w:color="auto"/>
            </w:tcBorders>
            <w:shd w:val="clear" w:color="auto" w:fill="FFFFFF" w:themeFill="background1"/>
            <w:vAlign w:val="center"/>
          </w:tcPr>
          <w:p w14:paraId="6FCF7820" w14:textId="77777777" w:rsidR="00886C29" w:rsidRPr="000650FB" w:rsidRDefault="00886C29" w:rsidP="00C31D96">
            <w:pPr>
              <w:widowControl w:val="0"/>
              <w:spacing w:before="120"/>
              <w:jc w:val="center"/>
              <w:rPr>
                <w:rFonts w:ascii="Times New Roman" w:hAnsi="Times New Roman" w:cs="Times New Roman"/>
                <w:b/>
                <w:sz w:val="24"/>
                <w:szCs w:val="24"/>
              </w:rPr>
            </w:pPr>
            <w:bookmarkStart w:id="0" w:name="_Hlk45010294"/>
            <w:r w:rsidRPr="000650FB">
              <w:rPr>
                <w:rFonts w:ascii="Times New Roman" w:eastAsia="Sitka Banner" w:hAnsi="Times New Roman" w:cs="Times New Roman"/>
                <w:b/>
                <w:sz w:val="24"/>
                <w:szCs w:val="24"/>
              </w:rPr>
              <w:t>THÔNG TIN</w:t>
            </w:r>
          </w:p>
        </w:tc>
        <w:tc>
          <w:tcPr>
            <w:tcW w:w="6120" w:type="dxa"/>
            <w:tcBorders>
              <w:top w:val="single" w:sz="4" w:space="0" w:color="auto"/>
              <w:bottom w:val="single" w:sz="4" w:space="0" w:color="auto"/>
            </w:tcBorders>
            <w:vAlign w:val="center"/>
          </w:tcPr>
          <w:p w14:paraId="05405F43" w14:textId="77777777" w:rsidR="00886C29" w:rsidRPr="000650FB" w:rsidRDefault="00886C29" w:rsidP="00C31D96">
            <w:pPr>
              <w:widowControl w:val="0"/>
              <w:spacing w:before="120"/>
              <w:jc w:val="center"/>
              <w:rPr>
                <w:rFonts w:ascii="Times New Roman" w:hAnsi="Times New Roman" w:cs="Times New Roman"/>
                <w:b/>
                <w:sz w:val="24"/>
                <w:szCs w:val="24"/>
              </w:rPr>
            </w:pPr>
            <w:r w:rsidRPr="000650FB">
              <w:rPr>
                <w:rFonts w:ascii="Times New Roman" w:hAnsi="Times New Roman" w:cs="Times New Roman"/>
                <w:b/>
                <w:sz w:val="24"/>
                <w:szCs w:val="24"/>
              </w:rPr>
              <w:t>TÓM TẮT</w:t>
            </w:r>
          </w:p>
        </w:tc>
      </w:tr>
      <w:tr w:rsidR="000650FB" w:rsidRPr="000650FB" w14:paraId="1C2128FC" w14:textId="77777777" w:rsidTr="00C31D96">
        <w:trPr>
          <w:jc w:val="center"/>
        </w:trPr>
        <w:tc>
          <w:tcPr>
            <w:tcW w:w="2880" w:type="dxa"/>
            <w:tcBorders>
              <w:top w:val="single" w:sz="4" w:space="0" w:color="auto"/>
              <w:bottom w:val="single" w:sz="4" w:space="0" w:color="auto"/>
            </w:tcBorders>
            <w:shd w:val="clear" w:color="auto" w:fill="FFFFFF" w:themeFill="background1"/>
          </w:tcPr>
          <w:p w14:paraId="5780F6BD" w14:textId="77777777" w:rsidR="00886C29" w:rsidRPr="000650FB" w:rsidRDefault="00886C29" w:rsidP="00C31D96">
            <w:pPr>
              <w:widowControl w:val="0"/>
              <w:spacing w:before="120"/>
              <w:rPr>
                <w:rFonts w:ascii="Times New Roman" w:hAnsi="Times New Roman" w:cs="Times New Roman"/>
                <w:b/>
                <w:bCs/>
              </w:rPr>
            </w:pPr>
            <w:r w:rsidRPr="000650FB">
              <w:rPr>
                <w:rFonts w:ascii="Times New Roman" w:hAnsi="Times New Roman" w:cs="Times New Roman"/>
                <w:b/>
                <w:bCs/>
              </w:rPr>
              <w:t>DOI:</w:t>
            </w:r>
            <w:r w:rsidRPr="000650FB">
              <w:rPr>
                <w:rFonts w:ascii="Times New Roman" w:hAnsi="Times New Roman" w:cs="Times New Roman"/>
              </w:rPr>
              <w:t xml:space="preserve"> </w:t>
            </w:r>
          </w:p>
          <w:p w14:paraId="09868628" w14:textId="77777777" w:rsidR="00886C29" w:rsidRPr="000650FB" w:rsidRDefault="00886C29" w:rsidP="00C31D96">
            <w:pPr>
              <w:widowControl w:val="0"/>
              <w:spacing w:before="120"/>
              <w:rPr>
                <w:rFonts w:ascii="Times New Roman" w:hAnsi="Times New Roman" w:cs="Times New Roman"/>
              </w:rPr>
            </w:pPr>
          </w:p>
          <w:p w14:paraId="08D569AD" w14:textId="77777777" w:rsidR="00886C29" w:rsidRPr="000650FB" w:rsidRDefault="00886C29" w:rsidP="00C31D96">
            <w:pPr>
              <w:widowControl w:val="0"/>
              <w:spacing w:before="120"/>
              <w:rPr>
                <w:rFonts w:ascii="Times New Roman" w:hAnsi="Times New Roman" w:cs="Times New Roman"/>
              </w:rPr>
            </w:pPr>
            <w:r w:rsidRPr="000650FB">
              <w:rPr>
                <w:rFonts w:ascii="Times New Roman" w:hAnsi="Times New Roman" w:cs="Times New Roman"/>
              </w:rPr>
              <w:t xml:space="preserve">Ngày nhận: </w:t>
            </w:r>
          </w:p>
          <w:p w14:paraId="7E43CDB6" w14:textId="77777777" w:rsidR="00886C29" w:rsidRPr="000650FB" w:rsidRDefault="00886C29" w:rsidP="00C31D96">
            <w:pPr>
              <w:widowControl w:val="0"/>
              <w:spacing w:before="120"/>
              <w:rPr>
                <w:rFonts w:ascii="Times New Roman" w:hAnsi="Times New Roman" w:cs="Times New Roman"/>
              </w:rPr>
            </w:pPr>
            <w:r w:rsidRPr="000650FB">
              <w:rPr>
                <w:rFonts w:ascii="Times New Roman" w:hAnsi="Times New Roman" w:cs="Times New Roman"/>
              </w:rPr>
              <w:t xml:space="preserve">Ngày nhận lại: </w:t>
            </w:r>
          </w:p>
          <w:p w14:paraId="0A37C458" w14:textId="77777777" w:rsidR="00886C29" w:rsidRPr="000650FB" w:rsidRDefault="00886C29" w:rsidP="00C31D96">
            <w:pPr>
              <w:widowControl w:val="0"/>
              <w:spacing w:before="120"/>
              <w:rPr>
                <w:rFonts w:ascii="Times New Roman" w:hAnsi="Times New Roman" w:cs="Times New Roman"/>
              </w:rPr>
            </w:pPr>
            <w:r w:rsidRPr="000650FB">
              <w:rPr>
                <w:rFonts w:ascii="Times New Roman" w:hAnsi="Times New Roman" w:cs="Times New Roman"/>
              </w:rPr>
              <w:t xml:space="preserve">Duyệt đăng: </w:t>
            </w:r>
          </w:p>
          <w:p w14:paraId="187415F3" w14:textId="77777777" w:rsidR="00886C29" w:rsidRPr="000650FB" w:rsidRDefault="00886C29" w:rsidP="00C31D96">
            <w:pPr>
              <w:spacing w:before="120"/>
              <w:rPr>
                <w:rFonts w:ascii="Times New Roman" w:hAnsi="Times New Roman" w:cs="Times New Roman"/>
                <w:i/>
              </w:rPr>
            </w:pPr>
          </w:p>
          <w:p w14:paraId="387AC4AC" w14:textId="77777777" w:rsidR="00886C29" w:rsidRPr="000650FB" w:rsidRDefault="00886C29" w:rsidP="00C31D96">
            <w:pPr>
              <w:spacing w:before="120"/>
              <w:rPr>
                <w:rFonts w:ascii="Times New Roman" w:hAnsi="Times New Roman" w:cs="Times New Roman"/>
                <w:i/>
              </w:rPr>
            </w:pPr>
            <w:r w:rsidRPr="000650FB">
              <w:rPr>
                <w:rFonts w:ascii="Times New Roman" w:hAnsi="Times New Roman" w:cs="Times New Roman"/>
                <w:i/>
              </w:rPr>
              <w:t xml:space="preserve">Từ khóa: </w:t>
            </w:r>
          </w:p>
          <w:p w14:paraId="58D7D991" w14:textId="77777777" w:rsidR="00886C29" w:rsidRPr="000650FB" w:rsidRDefault="00C31D96" w:rsidP="00C31D96">
            <w:pPr>
              <w:spacing w:before="120"/>
              <w:rPr>
                <w:rFonts w:ascii="Times New Roman" w:hAnsi="Times New Roman" w:cs="Times New Roman"/>
                <w:i/>
              </w:rPr>
            </w:pPr>
            <w:r w:rsidRPr="000650FB">
              <w:rPr>
                <w:rFonts w:ascii="Times New Roman" w:eastAsia="Times New Roman" w:hAnsi="Times New Roman" w:cs="Times New Roman"/>
                <w:kern w:val="2"/>
                <w:lang w:eastAsia="ja-JP"/>
              </w:rPr>
              <w:t>Quản trị công, tăng trưởng kinh tế, thu nhập trung bình,</w:t>
            </w:r>
            <w:r w:rsidR="00823895" w:rsidRPr="000650FB">
              <w:rPr>
                <w:rFonts w:ascii="Times New Roman" w:eastAsia="Times New Roman" w:hAnsi="Times New Roman" w:cs="Times New Roman"/>
                <w:kern w:val="2"/>
                <w:lang w:eastAsia="ja-JP"/>
              </w:rPr>
              <w:t xml:space="preserve"> ổn định chính trị</w:t>
            </w:r>
            <w:r w:rsidR="0072042B" w:rsidRPr="000650FB">
              <w:rPr>
                <w:rFonts w:ascii="Times New Roman" w:eastAsia="Times New Roman" w:hAnsi="Times New Roman" w:cs="Times New Roman"/>
                <w:kern w:val="2"/>
                <w:lang w:eastAsia="ja-JP"/>
              </w:rPr>
              <w:t>.</w:t>
            </w:r>
          </w:p>
          <w:p w14:paraId="6BC27CC5" w14:textId="77777777" w:rsidR="00886C29" w:rsidRPr="000650FB" w:rsidRDefault="00886C29" w:rsidP="00C31D96">
            <w:pPr>
              <w:spacing w:before="120"/>
              <w:rPr>
                <w:rFonts w:ascii="Times New Roman" w:hAnsi="Times New Roman" w:cs="Times New Roman"/>
                <w:i/>
              </w:rPr>
            </w:pPr>
            <w:r w:rsidRPr="000650FB">
              <w:rPr>
                <w:rFonts w:ascii="Times New Roman" w:hAnsi="Times New Roman" w:cs="Times New Roman"/>
                <w:i/>
              </w:rPr>
              <w:t xml:space="preserve">Keywords: </w:t>
            </w:r>
          </w:p>
          <w:p w14:paraId="1F397D64" w14:textId="77777777" w:rsidR="00886C29" w:rsidRPr="000650FB" w:rsidRDefault="00C31D96" w:rsidP="00C31D96">
            <w:pPr>
              <w:spacing w:before="120"/>
              <w:rPr>
                <w:rFonts w:ascii="Times New Roman" w:hAnsi="Times New Roman" w:cs="Times New Roman"/>
                <w:sz w:val="24"/>
                <w:szCs w:val="24"/>
              </w:rPr>
            </w:pPr>
            <w:r w:rsidRPr="000650FB">
              <w:rPr>
                <w:rFonts w:ascii="Times New Roman" w:hAnsi="Times New Roman" w:cs="Times New Roman"/>
              </w:rPr>
              <w:t>governance, economic growth, middle income</w:t>
            </w:r>
            <w:r w:rsidR="0072042B" w:rsidRPr="000650FB">
              <w:rPr>
                <w:rFonts w:ascii="Times New Roman" w:hAnsi="Times New Roman" w:cs="Times New Roman"/>
              </w:rPr>
              <w:t xml:space="preserve">, </w:t>
            </w:r>
            <w:r w:rsidR="003E6817" w:rsidRPr="000650FB">
              <w:rPr>
                <w:rFonts w:ascii="Times New Roman" w:hAnsi="Times New Roman" w:cs="Times New Roman"/>
              </w:rPr>
              <w:t>political stability.</w:t>
            </w:r>
          </w:p>
        </w:tc>
        <w:tc>
          <w:tcPr>
            <w:tcW w:w="6120" w:type="dxa"/>
            <w:tcBorders>
              <w:top w:val="single" w:sz="4" w:space="0" w:color="auto"/>
              <w:bottom w:val="single" w:sz="4" w:space="0" w:color="auto"/>
            </w:tcBorders>
          </w:tcPr>
          <w:p w14:paraId="7B8C277D" w14:textId="77777777" w:rsidR="00886C29" w:rsidRPr="000650FB" w:rsidRDefault="007D3D6A" w:rsidP="00C31D96">
            <w:pPr>
              <w:ind w:left="180" w:right="54" w:firstLine="582"/>
              <w:jc w:val="both"/>
              <w:rPr>
                <w:rFonts w:ascii="Times New Roman" w:hAnsi="Times New Roman" w:cs="Times New Roman"/>
                <w:sz w:val="24"/>
                <w:szCs w:val="24"/>
              </w:rPr>
            </w:pPr>
            <w:r w:rsidRPr="000650FB">
              <w:rPr>
                <w:rFonts w:ascii="Times New Roman" w:hAnsi="Times New Roman" w:cs="Times New Roman"/>
                <w:sz w:val="24"/>
                <w:szCs w:val="24"/>
              </w:rPr>
              <w:t xml:space="preserve">Tăng trưởng kinh tế là mục tiêu theo đuổi của mọi quốc gia, mọi nền kinh tế trước yêu cầu tồn tại và phát triển. Trong đó, vai trò của quản trị công đến tăng trưởng kinh tế đang ngày càng được quan tâm, nghiên cứu và mở rộng. Nghiên cứu áp dụng mô hình </w:t>
            </w:r>
            <w:r w:rsidR="0085158E" w:rsidRPr="000650FB">
              <w:rPr>
                <w:rFonts w:ascii="Times New Roman" w:hAnsi="Times New Roman" w:cs="Times New Roman"/>
                <w:sz w:val="24"/>
                <w:szCs w:val="24"/>
              </w:rPr>
              <w:t xml:space="preserve">hồi quy </w:t>
            </w:r>
            <w:r w:rsidR="00FF6145" w:rsidRPr="000650FB">
              <w:rPr>
                <w:rFonts w:ascii="Times New Roman" w:hAnsi="Times New Roman" w:cs="Times New Roman"/>
                <w:sz w:val="24"/>
                <w:szCs w:val="24"/>
              </w:rPr>
              <w:t xml:space="preserve">dữ liệu </w:t>
            </w:r>
            <w:r w:rsidRPr="000650FB">
              <w:rPr>
                <w:rFonts w:ascii="Times New Roman" w:hAnsi="Times New Roman" w:cs="Times New Roman"/>
                <w:sz w:val="24"/>
                <w:szCs w:val="24"/>
              </w:rPr>
              <w:t>bảng động</w:t>
            </w:r>
            <w:r w:rsidR="00FF6145" w:rsidRPr="000650FB">
              <w:rPr>
                <w:rFonts w:ascii="Times New Roman" w:hAnsi="Times New Roman" w:cs="Times New Roman"/>
                <w:sz w:val="24"/>
                <w:szCs w:val="24"/>
              </w:rPr>
              <w:t xml:space="preserve"> (</w:t>
            </w:r>
            <w:r w:rsidR="0085158E" w:rsidRPr="000650FB">
              <w:rPr>
                <w:rFonts w:ascii="Times New Roman" w:hAnsi="Times New Roman" w:cs="Times New Roman"/>
                <w:bCs/>
                <w:sz w:val="24"/>
                <w:szCs w:val="24"/>
              </w:rPr>
              <w:t>Dynamic panel data model</w:t>
            </w:r>
            <w:r w:rsidR="0085158E" w:rsidRPr="000650FB">
              <w:rPr>
                <w:rFonts w:ascii="Times New Roman" w:hAnsi="Times New Roman" w:cs="Times New Roman"/>
                <w:bCs/>
                <w:sz w:val="24"/>
                <w:szCs w:val="24"/>
                <w:lang w:val="vi-VN"/>
              </w:rPr>
              <w:t xml:space="preserve"> </w:t>
            </w:r>
            <w:r w:rsidR="0085158E" w:rsidRPr="000650FB">
              <w:rPr>
                <w:rFonts w:ascii="Times New Roman" w:hAnsi="Times New Roman" w:cs="Times New Roman"/>
                <w:bCs/>
                <w:sz w:val="24"/>
                <w:szCs w:val="24"/>
              </w:rPr>
              <w:t>regression</w:t>
            </w:r>
            <w:r w:rsidR="00FF6145" w:rsidRPr="000650FB">
              <w:rPr>
                <w:rFonts w:ascii="Times New Roman" w:hAnsi="Times New Roman" w:cs="Times New Roman"/>
                <w:sz w:val="24"/>
                <w:szCs w:val="24"/>
              </w:rPr>
              <w:t>)</w:t>
            </w:r>
            <w:r w:rsidRPr="000650FB">
              <w:rPr>
                <w:rFonts w:ascii="Times New Roman" w:hAnsi="Times New Roman" w:cs="Times New Roman"/>
                <w:sz w:val="24"/>
                <w:szCs w:val="24"/>
              </w:rPr>
              <w:t xml:space="preserve"> để đánh giá tác động dài hạn của quản trị công đến tăng trưởng kinh tế bằng cách sử dụng dữ liệu về bộ chỉ số quản trị của Ngân hàng thế giới cho 23 quốc gia thu nhập Trung bình tại khu vực Châu Á trong khoảng thời gian 12 năm từ 2008-2020. Nghiên cứu được xây dựng dựa trên lý thuyết về thể chế và tăng trưởng kinh tế. Từ kết quả nghiên cứu cho thấy chỉ số ổn định chính trị có tác động tích cực đến tăng trưởng kinh tế, ngược lại, chỉ số hiệu quả chính phủ có tác động tiêu cực. Trong khi đó các chỉ số nhà nước pháp quyền, kiểm soát tham nhũng, chất lượng các quy định, tiếng nói và giải trình lại không có tác động đến tăng trưởng kinh tế tại các quốc gia này. Kết quả này là tương đồng với nhiều nghiên cứu được thực hiện trước đây. Điều này có ý nghĩa quan trọng trong việc thúc đẩy tăng trưởng kinh tế dài hạn đối với các nước thu nhập Trung bình khu vực Châu Á. Từ đó, nhóm tác giả đã đề xuất một số hàm ý chính sách nhằm thúc đẩy tăng trưởng kinh tế thông qua quản trị công.</w:t>
            </w:r>
          </w:p>
          <w:p w14:paraId="4AD3CF29" w14:textId="77777777" w:rsidR="007D3D6A" w:rsidRPr="000650FB" w:rsidRDefault="007D3D6A" w:rsidP="00C31D96">
            <w:pPr>
              <w:spacing w:before="120"/>
              <w:ind w:left="180" w:hanging="5"/>
              <w:jc w:val="center"/>
              <w:rPr>
                <w:rFonts w:ascii="Times New Roman" w:hAnsi="Times New Roman" w:cs="Times New Roman"/>
                <w:b/>
                <w:sz w:val="24"/>
                <w:szCs w:val="24"/>
              </w:rPr>
            </w:pPr>
          </w:p>
          <w:p w14:paraId="3ABF2F56" w14:textId="77777777" w:rsidR="00886C29" w:rsidRPr="000650FB" w:rsidRDefault="00886C29" w:rsidP="00C31D96">
            <w:pPr>
              <w:spacing w:before="120"/>
              <w:ind w:left="180" w:hanging="5"/>
              <w:jc w:val="center"/>
              <w:rPr>
                <w:rFonts w:ascii="Times New Roman" w:hAnsi="Times New Roman" w:cs="Times New Roman"/>
                <w:sz w:val="24"/>
                <w:szCs w:val="24"/>
              </w:rPr>
            </w:pPr>
            <w:r w:rsidRPr="000650FB">
              <w:rPr>
                <w:rFonts w:ascii="Times New Roman" w:hAnsi="Times New Roman" w:cs="Times New Roman"/>
                <w:b/>
                <w:sz w:val="24"/>
                <w:szCs w:val="24"/>
              </w:rPr>
              <w:t>ABSTRACT</w:t>
            </w:r>
          </w:p>
          <w:p w14:paraId="5387CF1B" w14:textId="77777777" w:rsidR="00886C29" w:rsidRPr="000650FB" w:rsidRDefault="007D3D6A" w:rsidP="00662528">
            <w:pPr>
              <w:ind w:left="272" w:firstLine="452"/>
              <w:jc w:val="both"/>
              <w:rPr>
                <w:rFonts w:ascii="Times New Roman" w:hAnsi="Times New Roman" w:cs="Times New Roman"/>
                <w:sz w:val="24"/>
                <w:szCs w:val="24"/>
                <w:lang w:eastAsia="ru-RU"/>
              </w:rPr>
            </w:pPr>
            <w:r w:rsidRPr="000650FB">
              <w:rPr>
                <w:rFonts w:ascii="Times New Roman" w:hAnsi="Times New Roman" w:cs="Times New Roman"/>
                <w:sz w:val="24"/>
                <w:szCs w:val="24"/>
              </w:rPr>
              <w:t>Economic growth is the goal pursued by every country, every economy facing the requirement of existence and development. In particular, the role of public governance in economic growth is receiving more and more attention, research and expansion.</w:t>
            </w:r>
            <w:r w:rsidR="00FF6145" w:rsidRPr="000650FB">
              <w:rPr>
                <w:rFonts w:ascii="Times New Roman" w:hAnsi="Times New Roman" w:cs="Times New Roman"/>
                <w:sz w:val="24"/>
                <w:szCs w:val="24"/>
              </w:rPr>
              <w:t xml:space="preserve"> The study applies a dynamic panel data</w:t>
            </w:r>
            <w:r w:rsidRPr="000650FB">
              <w:rPr>
                <w:rFonts w:ascii="Times New Roman" w:hAnsi="Times New Roman" w:cs="Times New Roman"/>
                <w:sz w:val="24"/>
                <w:szCs w:val="24"/>
              </w:rPr>
              <w:t xml:space="preserve"> model</w:t>
            </w:r>
            <w:r w:rsidR="0085158E" w:rsidRPr="000650FB">
              <w:rPr>
                <w:rFonts w:ascii="Times New Roman" w:hAnsi="Times New Roman" w:cs="Times New Roman"/>
                <w:sz w:val="24"/>
                <w:szCs w:val="24"/>
              </w:rPr>
              <w:t xml:space="preserve"> regression</w:t>
            </w:r>
            <w:r w:rsidRPr="000650FB">
              <w:rPr>
                <w:rFonts w:ascii="Times New Roman" w:hAnsi="Times New Roman" w:cs="Times New Roman"/>
                <w:sz w:val="24"/>
                <w:szCs w:val="24"/>
              </w:rPr>
              <w:t xml:space="preserve"> to assess the long-term impact of public governance on economic growth by using data on the </w:t>
            </w:r>
            <w:r w:rsidRPr="000650FB">
              <w:rPr>
                <w:rFonts w:ascii="Times New Roman" w:hAnsi="Times New Roman" w:cs="Times New Roman"/>
                <w:sz w:val="24"/>
                <w:szCs w:val="24"/>
              </w:rPr>
              <w:lastRenderedPageBreak/>
              <w:t>World Bank's governance index for 23 middle-income countries in the Asia region over a 12-year period from 2008-2020. The research builds on the theory of institutions and economic growth. The research results show that the Political Stability index has a positive impact on economic growth, on the contrary, the Government Efficiency index has a negative one. Meanwhile, indicators of the Rule of Law, Corruption Control, Regulation Quality, Voice and Accountability have no impact on economic growth in these countries. This result is consistent with many previous studies. This has important implications for promoting long-term economic growth for Middle-income countries in Asia. Since then, the authors have proposed some policy implications to promote economic growth through public governance</w:t>
            </w:r>
            <w:r w:rsidR="00662528" w:rsidRPr="000650FB">
              <w:rPr>
                <w:rFonts w:ascii="Times New Roman" w:hAnsi="Times New Roman" w:cs="Times New Roman"/>
                <w:sz w:val="24"/>
                <w:szCs w:val="24"/>
                <w:lang w:eastAsia="ru-RU"/>
              </w:rPr>
              <w:t>.</w:t>
            </w:r>
          </w:p>
        </w:tc>
      </w:tr>
    </w:tbl>
    <w:bookmarkEnd w:id="0"/>
    <w:p w14:paraId="3F2E0DC9" w14:textId="77777777" w:rsidR="00886C29" w:rsidRPr="000650FB" w:rsidRDefault="00886C29" w:rsidP="00886C29">
      <w:pPr>
        <w:pStyle w:val="ListParagraph"/>
        <w:widowControl w:val="0"/>
        <w:spacing w:before="360" w:after="0" w:line="252" w:lineRule="auto"/>
        <w:ind w:left="0" w:firstLine="709"/>
        <w:contextualSpacing w:val="0"/>
        <w:jc w:val="both"/>
        <w:rPr>
          <w:rFonts w:ascii="Times New Roman" w:hAnsi="Times New Roman" w:cs="Times New Roman"/>
          <w:b/>
          <w:sz w:val="24"/>
          <w:szCs w:val="24"/>
        </w:rPr>
      </w:pPr>
      <w:r w:rsidRPr="000650FB">
        <w:rPr>
          <w:rFonts w:ascii="Times New Roman" w:hAnsi="Times New Roman" w:cs="Times New Roman"/>
          <w:b/>
          <w:sz w:val="24"/>
          <w:szCs w:val="24"/>
        </w:rPr>
        <w:lastRenderedPageBreak/>
        <w:t>1. Giới thiệu</w:t>
      </w:r>
    </w:p>
    <w:p w14:paraId="64D3A15F" w14:textId="14F49633" w:rsidR="00D36A23" w:rsidRPr="000650FB" w:rsidRDefault="00C31D96" w:rsidP="00D36A23">
      <w:pPr>
        <w:spacing w:before="120" w:after="0" w:line="240" w:lineRule="auto"/>
        <w:ind w:firstLine="709"/>
        <w:jc w:val="both"/>
        <w:rPr>
          <w:rFonts w:ascii="Times New Roman" w:hAnsi="Times New Roman" w:cs="Times New Roman"/>
          <w:sz w:val="24"/>
          <w:szCs w:val="24"/>
        </w:rPr>
      </w:pPr>
      <w:r w:rsidRPr="000650FB">
        <w:rPr>
          <w:rFonts w:ascii="Times New Roman" w:hAnsi="Times New Roman" w:cs="Times New Roman"/>
          <w:sz w:val="24"/>
          <w:szCs w:val="24"/>
        </w:rPr>
        <w:t xml:space="preserve">Tăng trưởng kinh tế là </w:t>
      </w:r>
      <w:r w:rsidR="00D36A23" w:rsidRPr="000650FB">
        <w:rPr>
          <w:rFonts w:ascii="Times New Roman" w:hAnsi="Times New Roman" w:cs="Times New Roman"/>
          <w:sz w:val="24"/>
          <w:szCs w:val="24"/>
        </w:rPr>
        <w:t>biến số kinh tế vĩ mô quan trọng nhất phản ánh hiệu suất tổng thể của mỗi quốc gia và trở thành</w:t>
      </w:r>
      <w:r w:rsidRPr="000650FB">
        <w:rPr>
          <w:rFonts w:ascii="Times New Roman" w:hAnsi="Times New Roman" w:cs="Times New Roman"/>
          <w:sz w:val="24"/>
          <w:szCs w:val="24"/>
        </w:rPr>
        <w:t xml:space="preserve"> mụ</w:t>
      </w:r>
      <w:r w:rsidR="00D36A23" w:rsidRPr="000650FB">
        <w:rPr>
          <w:rFonts w:ascii="Times New Roman" w:hAnsi="Times New Roman" w:cs="Times New Roman"/>
          <w:sz w:val="24"/>
          <w:szCs w:val="24"/>
        </w:rPr>
        <w:t>c tiêu hàng đầu</w:t>
      </w:r>
      <w:r w:rsidRPr="000650FB">
        <w:rPr>
          <w:rFonts w:ascii="Times New Roman" w:hAnsi="Times New Roman" w:cs="Times New Roman"/>
          <w:sz w:val="24"/>
          <w:szCs w:val="24"/>
        </w:rPr>
        <w:t xml:space="preserve"> trong chính sách kinh tế vĩ mô củ</w:t>
      </w:r>
      <w:r w:rsidR="00D36A23" w:rsidRPr="000650FB">
        <w:rPr>
          <w:rFonts w:ascii="Times New Roman" w:hAnsi="Times New Roman" w:cs="Times New Roman"/>
          <w:sz w:val="24"/>
          <w:szCs w:val="24"/>
        </w:rPr>
        <w:t>a nhiều</w:t>
      </w:r>
      <w:r w:rsidRPr="000650FB">
        <w:rPr>
          <w:rFonts w:ascii="Times New Roman" w:hAnsi="Times New Roman" w:cs="Times New Roman"/>
          <w:sz w:val="24"/>
          <w:szCs w:val="24"/>
        </w:rPr>
        <w:t xml:space="preserve"> quốc gia</w:t>
      </w:r>
      <w:r w:rsidR="00FF01AA" w:rsidRPr="000650FB">
        <w:rPr>
          <w:rFonts w:ascii="Times New Roman" w:hAnsi="Times New Roman" w:cs="Times New Roman"/>
          <w:sz w:val="24"/>
          <w:szCs w:val="24"/>
          <w:vertAlign w:val="superscript"/>
        </w:rPr>
        <w:fldChar w:fldCharType="begin"/>
      </w:r>
      <w:r w:rsidR="008A1EF1" w:rsidRPr="000650FB">
        <w:rPr>
          <w:rFonts w:ascii="Times New Roman" w:hAnsi="Times New Roman" w:cs="Times New Roman"/>
          <w:sz w:val="24"/>
          <w:szCs w:val="24"/>
          <w:vertAlign w:val="superscript"/>
        </w:rPr>
        <w:instrText xml:space="preserve"> ADDIN EN.CITE &lt;EndNote&gt;&lt;Cite&gt;&lt;Author&gt;Kim&lt;/Author&gt;&lt;Year&gt;2021&lt;/Year&gt;&lt;RecNum&gt;7&lt;/RecNum&gt;&lt;IDText&gt;Role of institutional quality in economic development: A case study of Asian countries&lt;/IDText&gt;&lt;DisplayText&gt;(1)&lt;/DisplayText&gt;&lt;record&gt;&lt;rec-number&gt;7&lt;/rec-number&gt;&lt;foreign-keys&gt;&lt;key app="EN" db-id="0zrzd2xfivpw2ret29mpxpvr0sdv0zs5s9e9" timestamp="1693408685"&gt;7&lt;/key&gt;&lt;/foreign-keys&gt;&lt;ref-type name="Journal Article"&gt;17&lt;/ref-type&gt;&lt;contributors&gt;&lt;authors&gt;&lt;author&gt;Kim, Thi Tran&lt;/author&gt;&lt;/authors&gt;&lt;/contributors&gt;&lt;titles&gt;&lt;title&gt;Role of institutional quality in economic development: A case study of Asian countries&lt;/title&gt;&lt;secondary-title&gt;Problems and Perspectives in Management&lt;/secondary-title&gt;&lt;/titles&gt;&lt;periodical&gt;&lt;full-title&gt;Problems and Perspectives in Management&lt;/full-title&gt;&lt;/periodical&gt;&lt;dates&gt;&lt;year&gt;2021&lt;/year&gt;&lt;/dates&gt;&lt;urls&gt;&lt;/urls&gt;&lt;/record&gt;&lt;/Cite&gt;&lt;/EndNote&gt;</w:instrText>
      </w:r>
      <w:r w:rsidR="00FF01AA" w:rsidRPr="000650FB">
        <w:rPr>
          <w:rFonts w:ascii="Times New Roman" w:hAnsi="Times New Roman" w:cs="Times New Roman"/>
          <w:sz w:val="24"/>
          <w:szCs w:val="24"/>
          <w:vertAlign w:val="superscript"/>
        </w:rPr>
        <w:fldChar w:fldCharType="separate"/>
      </w:r>
      <w:r w:rsidR="008A1EF1" w:rsidRPr="000650FB">
        <w:rPr>
          <w:rFonts w:ascii="Times New Roman" w:hAnsi="Times New Roman" w:cs="Times New Roman"/>
          <w:noProof/>
          <w:sz w:val="24"/>
          <w:szCs w:val="24"/>
          <w:vertAlign w:val="superscript"/>
        </w:rPr>
        <w:t>(1)</w:t>
      </w:r>
      <w:r w:rsidR="00FF01AA"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 Trong những năm gần đây, vai trò của quản trị công đối với tăng trưởng kinh tế ngày càng được quan tâm và nghiên cứu sâu rộng. Hầu hết các nghiên cứu này đều chỉ ra tác động tích cực của các chỉ số quản trị công đến tăng trưởng kinh tế.</w:t>
      </w:r>
      <w:r w:rsidR="00D36A23" w:rsidRPr="000650FB">
        <w:rPr>
          <w:rFonts w:ascii="Times New Roman" w:hAnsi="Times New Roman" w:cs="Times New Roman"/>
          <w:sz w:val="24"/>
          <w:szCs w:val="24"/>
        </w:rPr>
        <w:t xml:space="preserve"> Mối quan hệ giữa quản trị công và tăng trưởng kinh tế tại các khu vực địa lý rộng lớn đã được nhiều nghiên cứu quan tâm và chỉ ra nhiều kết quả khác nhau. Tuy nhiên, các nghiên cứu tập trung một cách tổng quát các quốc gia hoặc tập trung vào các quốc gia phát triển. </w:t>
      </w:r>
    </w:p>
    <w:p w14:paraId="25E2B30C" w14:textId="0764D698" w:rsidR="00C31D96" w:rsidRPr="000650FB" w:rsidRDefault="00C31D96" w:rsidP="00C31D96">
      <w:pPr>
        <w:spacing w:before="120" w:after="0" w:line="240" w:lineRule="auto"/>
        <w:ind w:firstLine="709"/>
        <w:jc w:val="both"/>
        <w:rPr>
          <w:rFonts w:ascii="Times New Roman" w:hAnsi="Times New Roman" w:cs="Times New Roman"/>
          <w:sz w:val="24"/>
          <w:szCs w:val="24"/>
        </w:rPr>
      </w:pPr>
      <w:r w:rsidRPr="000650FB">
        <w:rPr>
          <w:rFonts w:ascii="Times New Roman" w:hAnsi="Times New Roman" w:cs="Times New Roman"/>
          <w:sz w:val="24"/>
          <w:szCs w:val="24"/>
        </w:rPr>
        <w:t>Châu Á chiếm 60% dân số thế giới, có 48 quốc gia khác nhau. Sự thịnh vượng của kinh tế khu vực này có sự khác biệt rất lớn giữa các nước</w:t>
      </w:r>
      <w:r w:rsidR="00662528" w:rsidRPr="000650FB">
        <w:rPr>
          <w:rFonts w:ascii="Times New Roman" w:hAnsi="Times New Roman" w:cs="Times New Roman"/>
          <w:sz w:val="24"/>
          <w:szCs w:val="24"/>
        </w:rPr>
        <w:t xml:space="preserve"> bởi các yếu tố quy mô, văn hóa, môi trường, lịch sử đến hệ thống chính quyền..</w:t>
      </w:r>
      <w:r w:rsidRPr="000650FB">
        <w:rPr>
          <w:rFonts w:ascii="Times New Roman" w:hAnsi="Times New Roman" w:cs="Times New Roman"/>
          <w:sz w:val="24"/>
          <w:szCs w:val="24"/>
        </w:rPr>
        <w:t xml:space="preserve">. Các nghiên cứu trước đây chủ yếu tập trung một cách tổng quát các quốc gia đã gặp phải một vài hạn chế. Do đó, việc phân chia các quốc gia Châu Á theo </w:t>
      </w:r>
      <w:r w:rsidR="00E242C9" w:rsidRPr="000650FB">
        <w:rPr>
          <w:rFonts w:ascii="Times New Roman" w:hAnsi="Times New Roman" w:cs="Times New Roman"/>
          <w:sz w:val="24"/>
          <w:szCs w:val="24"/>
        </w:rPr>
        <w:t xml:space="preserve">mức </w:t>
      </w:r>
      <w:r w:rsidRPr="000650FB">
        <w:rPr>
          <w:rFonts w:ascii="Times New Roman" w:hAnsi="Times New Roman" w:cs="Times New Roman"/>
          <w:sz w:val="24"/>
          <w:szCs w:val="24"/>
        </w:rPr>
        <w:t>thu nhập</w:t>
      </w:r>
      <w:r w:rsidR="00E242C9" w:rsidRPr="000650FB">
        <w:rPr>
          <w:rFonts w:ascii="Times New Roman" w:hAnsi="Times New Roman" w:cs="Times New Roman"/>
          <w:sz w:val="24"/>
          <w:szCs w:val="24"/>
        </w:rPr>
        <w:t>, cụ thể là mức thu nhập trung bình</w:t>
      </w:r>
      <w:r w:rsidRPr="000650FB">
        <w:rPr>
          <w:rFonts w:ascii="Times New Roman" w:hAnsi="Times New Roman" w:cs="Times New Roman"/>
          <w:sz w:val="24"/>
          <w:szCs w:val="24"/>
        </w:rPr>
        <w:t xml:space="preserve"> để nghiên cứu là điều cần thiết và phù hợp với xu hướng </w:t>
      </w:r>
      <w:r w:rsidR="00E242C9" w:rsidRPr="000650FB">
        <w:rPr>
          <w:rFonts w:ascii="Times New Roman" w:hAnsi="Times New Roman" w:cs="Times New Roman"/>
          <w:sz w:val="24"/>
          <w:szCs w:val="24"/>
        </w:rPr>
        <w:t xml:space="preserve">nghiên cứu và thực tiễn </w:t>
      </w:r>
      <w:r w:rsidRPr="000650FB">
        <w:rPr>
          <w:rFonts w:ascii="Times New Roman" w:hAnsi="Times New Roman" w:cs="Times New Roman"/>
          <w:sz w:val="24"/>
          <w:szCs w:val="24"/>
        </w:rPr>
        <w:t>hiện nay.</w:t>
      </w:r>
    </w:p>
    <w:p w14:paraId="04FB9EAB" w14:textId="77777777" w:rsidR="00C31D96" w:rsidRPr="000650FB" w:rsidRDefault="00C31D96" w:rsidP="00C31D96">
      <w:pPr>
        <w:spacing w:before="120" w:after="0" w:line="240" w:lineRule="auto"/>
        <w:ind w:firstLine="709"/>
        <w:jc w:val="both"/>
        <w:rPr>
          <w:rFonts w:ascii="Times New Roman" w:hAnsi="Times New Roman" w:cs="Times New Roman"/>
          <w:sz w:val="24"/>
          <w:szCs w:val="24"/>
        </w:rPr>
      </w:pPr>
      <w:r w:rsidRPr="000650FB">
        <w:rPr>
          <w:rFonts w:ascii="Times New Roman" w:hAnsi="Times New Roman" w:cs="Times New Roman"/>
          <w:sz w:val="24"/>
          <w:szCs w:val="24"/>
        </w:rPr>
        <w:t>Nghiên cứu này nhằm đánh giá tác động của các chỉ số quản trị công đối với tăng trưởng kinh tế ở các nước có thu nhập Trung bình khu vực Châu Á giai đoạn 2008 - 2020. Kết quả nghiên cứu là cơ sở khoa học để đề xuất một số hàm ý chính sách nhằm thúc đẩy tăng trưởng kinh tế.</w:t>
      </w:r>
    </w:p>
    <w:p w14:paraId="4402A84A" w14:textId="517A288D" w:rsidR="00684FCD" w:rsidRPr="000650FB" w:rsidRDefault="00C31D96" w:rsidP="00684FCD">
      <w:pPr>
        <w:spacing w:before="120" w:after="0" w:line="240" w:lineRule="auto"/>
        <w:ind w:firstLine="709"/>
        <w:jc w:val="both"/>
        <w:rPr>
          <w:rFonts w:ascii="Times New Roman" w:hAnsi="Times New Roman" w:cs="Times New Roman"/>
          <w:sz w:val="24"/>
          <w:szCs w:val="24"/>
        </w:rPr>
      </w:pPr>
      <w:r w:rsidRPr="000650FB">
        <w:rPr>
          <w:rFonts w:ascii="Times New Roman" w:hAnsi="Times New Roman" w:cs="Times New Roman"/>
          <w:sz w:val="24"/>
          <w:szCs w:val="24"/>
        </w:rPr>
        <w:t xml:space="preserve">Trong phần tiếp theo, bài báo trình bày </w:t>
      </w:r>
      <w:r w:rsidRPr="000650FB">
        <w:rPr>
          <w:rFonts w:ascii="Times New Roman" w:hAnsi="Times New Roman" w:cs="Times New Roman"/>
          <w:b/>
          <w:i/>
          <w:sz w:val="24"/>
          <w:szCs w:val="24"/>
        </w:rPr>
        <w:t>Cơ sở lý thuyết</w:t>
      </w:r>
      <w:r w:rsidR="00E242C9" w:rsidRPr="000650FB">
        <w:rPr>
          <w:rFonts w:ascii="Times New Roman" w:hAnsi="Times New Roman" w:cs="Times New Roman"/>
          <w:b/>
          <w:i/>
          <w:sz w:val="24"/>
          <w:szCs w:val="24"/>
        </w:rPr>
        <w:t xml:space="preserve"> và tổng quan nghiên cứu</w:t>
      </w:r>
      <w:r w:rsidRPr="000650FB">
        <w:rPr>
          <w:rFonts w:ascii="Times New Roman" w:hAnsi="Times New Roman" w:cs="Times New Roman"/>
          <w:sz w:val="24"/>
          <w:szCs w:val="24"/>
        </w:rPr>
        <w:t xml:space="preserve"> để</w:t>
      </w:r>
      <w:r w:rsidR="00AE23DE" w:rsidRPr="000650FB">
        <w:rPr>
          <w:rFonts w:ascii="Times New Roman" w:hAnsi="Times New Roman" w:cs="Times New Roman"/>
          <w:sz w:val="24"/>
          <w:szCs w:val="24"/>
        </w:rPr>
        <w:t xml:space="preserve"> đưa ra</w:t>
      </w:r>
      <w:r w:rsidR="00E242C9" w:rsidRPr="000650FB">
        <w:rPr>
          <w:rFonts w:ascii="Times New Roman" w:hAnsi="Times New Roman" w:cs="Times New Roman"/>
          <w:sz w:val="24"/>
          <w:szCs w:val="24"/>
        </w:rPr>
        <w:t xml:space="preserve"> các lý thuyết và</w:t>
      </w:r>
      <w:r w:rsidR="00AE23DE" w:rsidRPr="000650FB">
        <w:rPr>
          <w:rFonts w:ascii="Times New Roman" w:hAnsi="Times New Roman" w:cs="Times New Roman"/>
          <w:sz w:val="24"/>
          <w:szCs w:val="24"/>
        </w:rPr>
        <w:t xml:space="preserve"> mô hình</w:t>
      </w:r>
      <w:r w:rsidRPr="000650FB">
        <w:rPr>
          <w:rFonts w:ascii="Times New Roman" w:hAnsi="Times New Roman" w:cs="Times New Roman"/>
          <w:sz w:val="24"/>
          <w:szCs w:val="24"/>
        </w:rPr>
        <w:t xml:space="preserve"> nghiên cứu đề xuất. Mô hình nghiên cứu và phương pháp ước lượng được trình bày ở phần </w:t>
      </w:r>
      <w:r w:rsidR="00E242C9" w:rsidRPr="000650FB">
        <w:rPr>
          <w:rFonts w:ascii="Times New Roman" w:hAnsi="Times New Roman" w:cs="Times New Roman"/>
          <w:b/>
          <w:i/>
          <w:sz w:val="24"/>
          <w:szCs w:val="24"/>
        </w:rPr>
        <w:t>Mô hình và</w:t>
      </w:r>
      <w:r w:rsidR="00E242C9" w:rsidRPr="000650FB">
        <w:rPr>
          <w:rFonts w:ascii="Times New Roman" w:hAnsi="Times New Roman" w:cs="Times New Roman"/>
          <w:sz w:val="24"/>
          <w:szCs w:val="24"/>
        </w:rPr>
        <w:t xml:space="preserve"> </w:t>
      </w:r>
      <w:r w:rsidR="00E242C9" w:rsidRPr="000650FB">
        <w:rPr>
          <w:rFonts w:ascii="Times New Roman" w:hAnsi="Times New Roman" w:cs="Times New Roman"/>
          <w:b/>
          <w:i/>
          <w:sz w:val="24"/>
          <w:szCs w:val="24"/>
        </w:rPr>
        <w:t>p</w:t>
      </w:r>
      <w:r w:rsidRPr="000650FB">
        <w:rPr>
          <w:rFonts w:ascii="Times New Roman" w:hAnsi="Times New Roman" w:cs="Times New Roman"/>
          <w:b/>
          <w:i/>
          <w:sz w:val="24"/>
          <w:szCs w:val="24"/>
        </w:rPr>
        <w:t>hương pháp nghiên cứu</w:t>
      </w:r>
      <w:r w:rsidRPr="000650FB">
        <w:rPr>
          <w:rFonts w:ascii="Times New Roman" w:hAnsi="Times New Roman" w:cs="Times New Roman"/>
          <w:sz w:val="24"/>
          <w:szCs w:val="24"/>
        </w:rPr>
        <w:t xml:space="preserve">. Sau đó, những kết quả và thảo luận kết quả nghiên cứu được báo cáo trong phần </w:t>
      </w:r>
      <w:r w:rsidRPr="000650FB">
        <w:rPr>
          <w:rFonts w:ascii="Times New Roman" w:hAnsi="Times New Roman" w:cs="Times New Roman"/>
          <w:b/>
          <w:i/>
          <w:sz w:val="24"/>
          <w:szCs w:val="24"/>
        </w:rPr>
        <w:t>Kết quả và Thảo luận</w:t>
      </w:r>
      <w:r w:rsidRPr="000650FB">
        <w:rPr>
          <w:rFonts w:ascii="Times New Roman" w:hAnsi="Times New Roman" w:cs="Times New Roman"/>
          <w:sz w:val="24"/>
          <w:szCs w:val="24"/>
        </w:rPr>
        <w:t xml:space="preserve">. Cuối cùng, phần </w:t>
      </w:r>
      <w:r w:rsidRPr="000650FB">
        <w:rPr>
          <w:rFonts w:ascii="Times New Roman" w:hAnsi="Times New Roman" w:cs="Times New Roman"/>
          <w:b/>
          <w:i/>
          <w:sz w:val="24"/>
          <w:szCs w:val="24"/>
        </w:rPr>
        <w:t>Kết luận và hàm ý</w:t>
      </w:r>
      <w:r w:rsidRPr="000650FB">
        <w:rPr>
          <w:rFonts w:ascii="Times New Roman" w:hAnsi="Times New Roman" w:cs="Times New Roman"/>
          <w:sz w:val="24"/>
          <w:szCs w:val="24"/>
        </w:rPr>
        <w:t xml:space="preserve"> </w:t>
      </w:r>
      <w:r w:rsidR="00E242C9" w:rsidRPr="000650FB">
        <w:rPr>
          <w:rFonts w:ascii="Times New Roman" w:hAnsi="Times New Roman" w:cs="Times New Roman"/>
          <w:b/>
          <w:i/>
          <w:sz w:val="24"/>
          <w:szCs w:val="24"/>
        </w:rPr>
        <w:t>chính sách</w:t>
      </w:r>
      <w:r w:rsidR="00E242C9" w:rsidRPr="000650FB">
        <w:rPr>
          <w:rFonts w:ascii="Times New Roman" w:hAnsi="Times New Roman" w:cs="Times New Roman"/>
          <w:sz w:val="24"/>
          <w:szCs w:val="24"/>
        </w:rPr>
        <w:t xml:space="preserve"> </w:t>
      </w:r>
      <w:r w:rsidRPr="000650FB">
        <w:rPr>
          <w:rFonts w:ascii="Times New Roman" w:hAnsi="Times New Roman" w:cs="Times New Roman"/>
          <w:sz w:val="24"/>
          <w:szCs w:val="24"/>
        </w:rPr>
        <w:t>tóm tắt những kết quả nghiên cứu chính, những hàm ý từ kết quả nghiên cứu và những hạn chế của nghiên cứu.</w:t>
      </w:r>
    </w:p>
    <w:p w14:paraId="34FEF221" w14:textId="4931CC9F" w:rsidR="00886C29" w:rsidRPr="000650FB" w:rsidRDefault="00886C29" w:rsidP="00886C29">
      <w:pPr>
        <w:spacing w:before="120" w:after="0" w:line="240" w:lineRule="auto"/>
        <w:ind w:firstLine="720"/>
        <w:jc w:val="both"/>
        <w:rPr>
          <w:rFonts w:ascii="Times New Roman" w:hAnsi="Times New Roman" w:cs="Times New Roman"/>
          <w:b/>
          <w:sz w:val="24"/>
          <w:szCs w:val="24"/>
        </w:rPr>
      </w:pPr>
      <w:r w:rsidRPr="000650FB">
        <w:rPr>
          <w:rFonts w:ascii="Times New Roman" w:hAnsi="Times New Roman" w:cs="Times New Roman"/>
          <w:b/>
          <w:sz w:val="24"/>
          <w:szCs w:val="24"/>
        </w:rPr>
        <w:lastRenderedPageBreak/>
        <w:t>2. Cơ sở lý thuyết</w:t>
      </w:r>
      <w:r w:rsidR="00202C25" w:rsidRPr="000650FB">
        <w:rPr>
          <w:rFonts w:ascii="Times New Roman" w:hAnsi="Times New Roman" w:cs="Times New Roman"/>
          <w:b/>
          <w:sz w:val="24"/>
          <w:szCs w:val="24"/>
        </w:rPr>
        <w:t xml:space="preserve"> và tổng quan nghiên cứu</w:t>
      </w:r>
    </w:p>
    <w:p w14:paraId="2F34C0A3" w14:textId="77777777" w:rsidR="00202C25" w:rsidRPr="000650FB" w:rsidRDefault="00202C25" w:rsidP="00C31D96">
      <w:pPr>
        <w:spacing w:before="120" w:after="0" w:line="240" w:lineRule="auto"/>
        <w:ind w:firstLine="720"/>
        <w:jc w:val="both"/>
        <w:rPr>
          <w:rFonts w:ascii="Times New Roman" w:hAnsi="Times New Roman" w:cs="Times New Roman"/>
          <w:b/>
          <w:i/>
          <w:sz w:val="24"/>
          <w:szCs w:val="24"/>
        </w:rPr>
      </w:pPr>
      <w:r w:rsidRPr="000650FB">
        <w:rPr>
          <w:rFonts w:ascii="Times New Roman" w:hAnsi="Times New Roman" w:cs="Times New Roman"/>
          <w:b/>
          <w:i/>
          <w:sz w:val="24"/>
          <w:szCs w:val="24"/>
        </w:rPr>
        <w:t>Cơ sở lý thuyết</w:t>
      </w:r>
    </w:p>
    <w:p w14:paraId="339BAE43" w14:textId="2B9FDED8" w:rsidR="00C31D96" w:rsidRPr="000650FB" w:rsidRDefault="00C31D96" w:rsidP="00C31D96">
      <w:pPr>
        <w:spacing w:before="120" w:after="0" w:line="240" w:lineRule="auto"/>
        <w:ind w:firstLine="720"/>
        <w:jc w:val="both"/>
        <w:rPr>
          <w:rFonts w:ascii="Times New Roman" w:hAnsi="Times New Roman" w:cs="Times New Roman"/>
          <w:i/>
          <w:sz w:val="24"/>
          <w:szCs w:val="24"/>
        </w:rPr>
      </w:pPr>
      <w:r w:rsidRPr="000650FB">
        <w:rPr>
          <w:rFonts w:ascii="Times New Roman" w:hAnsi="Times New Roman" w:cs="Times New Roman"/>
          <w:i/>
          <w:sz w:val="24"/>
          <w:szCs w:val="24"/>
        </w:rPr>
        <w:t>Tăng trưởng kinh tế</w:t>
      </w:r>
    </w:p>
    <w:p w14:paraId="767904BF" w14:textId="283DF9D9" w:rsidR="00C31D96" w:rsidRPr="000650FB" w:rsidRDefault="005C23BD" w:rsidP="00C31D96">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Theo Todaro</w:t>
      </w:r>
      <w:r w:rsidR="00477830" w:rsidRPr="000650FB">
        <w:rPr>
          <w:rFonts w:ascii="Times New Roman" w:hAnsi="Times New Roman" w:cs="Times New Roman"/>
          <w:sz w:val="24"/>
          <w:szCs w:val="24"/>
          <w:vertAlign w:val="superscript"/>
        </w:rPr>
        <w:fldChar w:fldCharType="begin"/>
      </w:r>
      <w:r w:rsidR="008A1EF1" w:rsidRPr="000650FB">
        <w:rPr>
          <w:rFonts w:ascii="Times New Roman" w:hAnsi="Times New Roman" w:cs="Times New Roman"/>
          <w:sz w:val="24"/>
          <w:szCs w:val="24"/>
          <w:vertAlign w:val="superscript"/>
        </w:rPr>
        <w:instrText xml:space="preserve"> ADDIN EN.CITE &lt;EndNote&gt;&lt;Cite ExcludeAuth="1"&gt;&lt;Author&gt;Todaro&lt;/Author&gt;&lt;Year&gt;2001&lt;/Year&gt;&lt;RecNum&gt;8&lt;/RecNum&gt;&lt;IDText&gt;Pembangunan Ekonomi di Dunia Ketiga (7th ed.) &lt;/IDText&gt;&lt;DisplayText&gt;(2)&lt;/DisplayText&gt;&lt;record&gt;&lt;rec-number&gt;8&lt;/rec-number&gt;&lt;foreign-keys&gt;&lt;key app="EN" db-id="0zrzd2xfivpw2ret29mpxpvr0sdv0zs5s9e9" timestamp="1693408685"&gt;8&lt;/key&gt;&lt;/foreign-keys&gt;&lt;ref-type name="Journal Article"&gt;17&lt;/ref-type&gt;&lt;contributors&gt;&lt;authors&gt;&lt;author&gt;Todaro, M. P.&lt;/author&gt;&lt;/authors&gt;&lt;/contributors&gt;&lt;titles&gt;&lt;title&gt;Pembangunan Ekonomi di Dunia Ketiga (7th ed.) &lt;/title&gt;&lt;secondary-title&gt;Jakarta: Erlangga&lt;/secondary-title&gt;&lt;/titles&gt;&lt;periodical&gt;&lt;full-title&gt;Jakarta: Erlangga&lt;/full-title&gt;&lt;/periodical&gt;&lt;dates&gt;&lt;year&gt;2001&lt;/year&gt;&lt;/dates&gt;&lt;urls&gt;&lt;/urls&gt;&lt;/record&gt;&lt;/Cite&gt;&lt;/EndNote&gt;</w:instrText>
      </w:r>
      <w:r w:rsidR="00477830" w:rsidRPr="000650FB">
        <w:rPr>
          <w:rFonts w:ascii="Times New Roman" w:hAnsi="Times New Roman" w:cs="Times New Roman"/>
          <w:sz w:val="24"/>
          <w:szCs w:val="24"/>
          <w:vertAlign w:val="superscript"/>
        </w:rPr>
        <w:fldChar w:fldCharType="separate"/>
      </w:r>
      <w:r w:rsidR="008A1EF1" w:rsidRPr="000650FB">
        <w:rPr>
          <w:rFonts w:ascii="Times New Roman" w:hAnsi="Times New Roman" w:cs="Times New Roman"/>
          <w:noProof/>
          <w:sz w:val="24"/>
          <w:szCs w:val="24"/>
          <w:vertAlign w:val="superscript"/>
        </w:rPr>
        <w:t>(2)</w:t>
      </w:r>
      <w:r w:rsidR="00477830" w:rsidRPr="000650FB">
        <w:rPr>
          <w:rFonts w:ascii="Times New Roman" w:hAnsi="Times New Roman" w:cs="Times New Roman"/>
          <w:sz w:val="24"/>
          <w:szCs w:val="24"/>
          <w:vertAlign w:val="superscript"/>
        </w:rPr>
        <w:fldChar w:fldCharType="end"/>
      </w:r>
      <w:r w:rsidR="00FF01AA" w:rsidRPr="000650FB">
        <w:rPr>
          <w:rFonts w:ascii="Times New Roman" w:hAnsi="Times New Roman" w:cs="Times New Roman"/>
          <w:sz w:val="24"/>
          <w:szCs w:val="24"/>
        </w:rPr>
        <w:t xml:space="preserve"> </w:t>
      </w:r>
      <w:r w:rsidR="00C31D96" w:rsidRPr="000650FB">
        <w:rPr>
          <w:rFonts w:ascii="Times New Roman" w:hAnsi="Times New Roman" w:cs="Times New Roman"/>
          <w:sz w:val="24"/>
          <w:szCs w:val="24"/>
        </w:rPr>
        <w:t>cho rằng tăng trưởng kinh tế là sự gia tăng năng lực dài hạn của một quốc gia nhằm cung cấp các loại hàng hóa kinh tế khác nhau cho người dân. Việc xây dựng năng lực có thể được đánh giá từ những tiến bộ hoặc những điều chỉnh về công nghệ, thể chế và ý thức hệ đối với yêu cầu của tình hình thực tế. Tăng trưởng kinh tế là một quá trình phức tạp, biểu hiện ở dạng hình sin, trong dài hạn, được cho là có một số hạn chế như mở rộng dân số, nguồn lực hạn chế, cơ sở hạ tầng thiếu đồng bộ, mô hình văn hóa và thể chế không phù hợp</w:t>
      </w:r>
      <w:r w:rsidRPr="000650FB">
        <w:rPr>
          <w:rFonts w:ascii="Times New Roman" w:hAnsi="Times New Roman" w:cs="Times New Roman"/>
          <w:sz w:val="24"/>
          <w:szCs w:val="24"/>
          <w:vertAlign w:val="superscript"/>
        </w:rPr>
        <w:fldChar w:fldCharType="begin"/>
      </w:r>
      <w:r w:rsidR="008A1EF1" w:rsidRPr="000650FB">
        <w:rPr>
          <w:rFonts w:ascii="Times New Roman" w:hAnsi="Times New Roman" w:cs="Times New Roman"/>
          <w:sz w:val="24"/>
          <w:szCs w:val="24"/>
          <w:vertAlign w:val="superscript"/>
        </w:rPr>
        <w:instrText xml:space="preserve"> ADDIN EN.CITE &lt;EndNote&gt;&lt;Cite&gt;&lt;Author&gt;Haller&lt;/Author&gt;&lt;Year&gt;2008&lt;/Year&gt;&lt;RecNum&gt;9&lt;/RecNum&gt;&lt;IDText&gt;Exporturile–factor de dezvoltare și creștere economică.&lt;/IDText&gt;&lt;DisplayText&gt;(3)&lt;/DisplayText&gt;&lt;record&gt;&lt;rec-number&gt;9&lt;/rec-number&gt;&lt;foreign-keys&gt;&lt;key app="EN" db-id="0zrzd2xfivpw2ret29mpxpvr0sdv0zs5s9e9" timestamp="1693408685"&gt;9&lt;/key&gt;&lt;/foreign-keys&gt;&lt;ref-type name="Journal Article"&gt;17&lt;/ref-type&gt;&lt;contributors&gt;&lt;authors&gt;&lt;author&gt;Haller, A.&lt;/author&gt;&lt;/authors&gt;&lt;/contributors&gt;&lt;titles&gt;&lt;title&gt;Exporturile–factor de dezvoltare și creștere economică.&lt;/title&gt;&lt;secondary-title&gt;Performantica&lt;/secondary-title&gt;&lt;/titles&gt;&lt;periodical&gt;&lt;full-title&gt;Performantica&lt;/full-title&gt;&lt;/periodical&gt;&lt;dates&gt;&lt;year&gt;2008&lt;/year&gt;&lt;/dates&gt;&lt;urls&gt;&lt;/urls&gt;&lt;/record&gt;&lt;/Cite&gt;&lt;/EndNote&gt;</w:instrText>
      </w:r>
      <w:r w:rsidRPr="000650FB">
        <w:rPr>
          <w:rFonts w:ascii="Times New Roman" w:hAnsi="Times New Roman" w:cs="Times New Roman"/>
          <w:sz w:val="24"/>
          <w:szCs w:val="24"/>
          <w:vertAlign w:val="superscript"/>
        </w:rPr>
        <w:fldChar w:fldCharType="separate"/>
      </w:r>
      <w:r w:rsidR="008A1EF1" w:rsidRPr="000650FB">
        <w:rPr>
          <w:rFonts w:ascii="Times New Roman" w:hAnsi="Times New Roman" w:cs="Times New Roman"/>
          <w:noProof/>
          <w:sz w:val="24"/>
          <w:szCs w:val="24"/>
          <w:vertAlign w:val="superscript"/>
        </w:rPr>
        <w:t>(3)</w:t>
      </w:r>
      <w:r w:rsidRPr="000650FB">
        <w:rPr>
          <w:rFonts w:ascii="Times New Roman" w:hAnsi="Times New Roman" w:cs="Times New Roman"/>
          <w:sz w:val="24"/>
          <w:szCs w:val="24"/>
          <w:vertAlign w:val="superscript"/>
        </w:rPr>
        <w:fldChar w:fldCharType="end"/>
      </w:r>
      <w:r w:rsidR="00C31D96" w:rsidRPr="000650FB">
        <w:rPr>
          <w:rFonts w:ascii="Times New Roman" w:hAnsi="Times New Roman" w:cs="Times New Roman"/>
          <w:sz w:val="24"/>
          <w:szCs w:val="24"/>
        </w:rPr>
        <w:t>. Tăng trưởng kinh tế là bài toán kinh tế liên quan đến quá trình gia tăng sản xuất hàng hóa và dịch vụ trong các hoạt động kinh tế cộng đồng</w:t>
      </w:r>
      <w:r w:rsidR="00477830" w:rsidRPr="000650FB">
        <w:rPr>
          <w:rFonts w:ascii="Times New Roman" w:hAnsi="Times New Roman" w:cs="Times New Roman"/>
          <w:sz w:val="24"/>
          <w:szCs w:val="24"/>
          <w:vertAlign w:val="superscript"/>
        </w:rPr>
        <w:fldChar w:fldCharType="begin"/>
      </w:r>
      <w:r w:rsidR="008A1EF1" w:rsidRPr="000650FB">
        <w:rPr>
          <w:rFonts w:ascii="Times New Roman" w:hAnsi="Times New Roman" w:cs="Times New Roman"/>
          <w:sz w:val="24"/>
          <w:szCs w:val="24"/>
          <w:vertAlign w:val="superscript"/>
        </w:rPr>
        <w:instrText xml:space="preserve"> ADDIN EN.CITE &lt;EndNote&gt;&lt;Cite&gt;&lt;Author&gt;Prasetyia&lt;/Author&gt;&lt;Year&gt;2020&lt;/Year&gt;&lt;RecNum&gt;10&lt;/RecNum&gt;&lt;IDText&gt;Good Governance and Economic Growth: Empirical Evidence from ASEAN 10&lt;/IDText&gt;&lt;DisplayText&gt;(4)&lt;/DisplayText&gt;&lt;record&gt;&lt;rec-number&gt;10&lt;/rec-number&gt;&lt;foreign-keys&gt;&lt;key app="EN" db-id="0zrzd2xfivpw2ret29mpxpvr0sdv0zs5s9e9" timestamp="1693408685"&gt;10&lt;/key&gt;&lt;/foreign-keys&gt;&lt;ref-type name="Journal Article"&gt;17&lt;/ref-type&gt;&lt;contributors&gt;&lt;authors&gt;&lt;author&gt;Prasetyia, F.&lt;/author&gt;&lt;/authors&gt;&lt;/contributors&gt;&lt;titles&gt;&lt;title&gt;Good Governance and Economic Growth: Empirical Evidence from ASEAN 10&lt;/title&gt;&lt;secondary-title&gt;In 23rd Asian Forum of Business Education (AFBE 2019)&lt;/secondary-title&gt;&lt;/titles&gt;&lt;periodical&gt;&lt;full-title&gt;In 23rd Asian Forum of Business Education (AFBE 2019)&lt;/full-title&gt;&lt;/periodical&gt;&lt;pages&gt;376-383&lt;/pages&gt;&lt;dates&gt;&lt;year&gt;2020&lt;/year&gt;&lt;/dates&gt;&lt;urls&gt;&lt;/urls&gt;&lt;/record&gt;&lt;/Cite&gt;&lt;/EndNote&gt;</w:instrText>
      </w:r>
      <w:r w:rsidR="00477830" w:rsidRPr="000650FB">
        <w:rPr>
          <w:rFonts w:ascii="Times New Roman" w:hAnsi="Times New Roman" w:cs="Times New Roman"/>
          <w:sz w:val="24"/>
          <w:szCs w:val="24"/>
          <w:vertAlign w:val="superscript"/>
        </w:rPr>
        <w:fldChar w:fldCharType="separate"/>
      </w:r>
      <w:r w:rsidR="008A1EF1" w:rsidRPr="000650FB">
        <w:rPr>
          <w:rFonts w:ascii="Times New Roman" w:hAnsi="Times New Roman" w:cs="Times New Roman"/>
          <w:noProof/>
          <w:sz w:val="24"/>
          <w:szCs w:val="24"/>
          <w:vertAlign w:val="superscript"/>
        </w:rPr>
        <w:t>(4)</w:t>
      </w:r>
      <w:r w:rsidR="00477830" w:rsidRPr="000650FB">
        <w:rPr>
          <w:rFonts w:ascii="Times New Roman" w:hAnsi="Times New Roman" w:cs="Times New Roman"/>
          <w:sz w:val="24"/>
          <w:szCs w:val="24"/>
          <w:vertAlign w:val="superscript"/>
        </w:rPr>
        <w:fldChar w:fldCharType="end"/>
      </w:r>
      <w:r w:rsidR="00FF01AA" w:rsidRPr="000650FB">
        <w:rPr>
          <w:rFonts w:ascii="Times New Roman" w:hAnsi="Times New Roman" w:cs="Times New Roman"/>
          <w:sz w:val="24"/>
          <w:szCs w:val="24"/>
        </w:rPr>
        <w:t>.</w:t>
      </w:r>
    </w:p>
    <w:p w14:paraId="1BB80D5F" w14:textId="77777777" w:rsidR="00C31D96" w:rsidRPr="000650FB" w:rsidRDefault="00C31D96" w:rsidP="00C31D96">
      <w:pPr>
        <w:spacing w:before="120" w:after="0" w:line="240" w:lineRule="auto"/>
        <w:ind w:firstLine="720"/>
        <w:jc w:val="both"/>
        <w:rPr>
          <w:rFonts w:ascii="Times New Roman" w:hAnsi="Times New Roman" w:cs="Times New Roman"/>
          <w:i/>
          <w:sz w:val="24"/>
          <w:szCs w:val="24"/>
        </w:rPr>
      </w:pPr>
      <w:r w:rsidRPr="000650FB">
        <w:rPr>
          <w:rFonts w:ascii="Times New Roman" w:hAnsi="Times New Roman" w:cs="Times New Roman"/>
          <w:i/>
          <w:sz w:val="24"/>
          <w:szCs w:val="24"/>
        </w:rPr>
        <w:t>Quản trị công</w:t>
      </w:r>
    </w:p>
    <w:p w14:paraId="7EE5C442" w14:textId="58CD1D1C" w:rsidR="00C31D96" w:rsidRPr="000650FB" w:rsidRDefault="00C31D96" w:rsidP="00C31D96">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Theo</w:t>
      </w:r>
      <w:r w:rsidR="00FF01AA" w:rsidRPr="000650FB">
        <w:rPr>
          <w:rFonts w:ascii="Times New Roman" w:hAnsi="Times New Roman" w:cs="Times New Roman"/>
          <w:sz w:val="24"/>
          <w:szCs w:val="24"/>
        </w:rPr>
        <w:t xml:space="preserve"> </w:t>
      </w:r>
      <w:r w:rsidRPr="000650FB">
        <w:rPr>
          <w:rFonts w:ascii="Times New Roman" w:hAnsi="Times New Roman" w:cs="Times New Roman"/>
          <w:sz w:val="24"/>
          <w:szCs w:val="24"/>
        </w:rPr>
        <w:t>Authorized</w:t>
      </w:r>
      <w:r w:rsidR="00477830" w:rsidRPr="000650FB">
        <w:rPr>
          <w:rFonts w:ascii="Times New Roman" w:hAnsi="Times New Roman" w:cs="Times New Roman"/>
          <w:sz w:val="24"/>
          <w:szCs w:val="24"/>
          <w:vertAlign w:val="superscript"/>
        </w:rPr>
        <w:fldChar w:fldCharType="begin"/>
      </w:r>
      <w:r w:rsidR="008A1EF1" w:rsidRPr="000650FB">
        <w:rPr>
          <w:rFonts w:ascii="Times New Roman" w:hAnsi="Times New Roman" w:cs="Times New Roman"/>
          <w:sz w:val="24"/>
          <w:szCs w:val="24"/>
          <w:vertAlign w:val="superscript"/>
        </w:rPr>
        <w:instrText xml:space="preserve"> ADDIN EN.CITE &lt;EndNote&gt;&lt;Cite ExcludeAuth="1"&gt;&lt;Author&gt;Authorized&lt;/Author&gt;&lt;Year&gt; 1991&lt;/Year&gt;&lt;RecNum&gt;0&lt;/RecNum&gt;&lt;IDText&gt;Managing Development: The Governance Dimension&lt;/IDText&gt;&lt;DisplayText&gt;(5)&lt;/DisplayText&gt;&lt;record&gt;&lt;ref-type name="Journal Article"&gt;17&lt;/ref-type&gt;&lt;contributors&gt;&lt;authors&gt;&lt;author&gt;Authorized, Public Disclosure&lt;/author&gt;&lt;/authors&gt;&lt;/contributors&gt;&lt;titles&gt;&lt;title&gt;Managing Development: The Governance Dimension&lt;/title&gt;&lt;secondary-title&gt;The World Bank&lt;/secondary-title&gt;&lt;/titles&gt;&lt;dates&gt;&lt;year&gt; 1991&lt;/year&gt;&lt;/dates&gt;&lt;/record&gt;&lt;/Cite&gt;&lt;/EndNote&gt;</w:instrText>
      </w:r>
      <w:r w:rsidR="00477830" w:rsidRPr="000650FB">
        <w:rPr>
          <w:rFonts w:ascii="Times New Roman" w:hAnsi="Times New Roman" w:cs="Times New Roman"/>
          <w:sz w:val="24"/>
          <w:szCs w:val="24"/>
          <w:vertAlign w:val="superscript"/>
        </w:rPr>
        <w:fldChar w:fldCharType="separate"/>
      </w:r>
      <w:r w:rsidR="008A1EF1" w:rsidRPr="000650FB">
        <w:rPr>
          <w:rFonts w:ascii="Times New Roman" w:hAnsi="Times New Roman" w:cs="Times New Roman"/>
          <w:noProof/>
          <w:sz w:val="24"/>
          <w:szCs w:val="24"/>
          <w:vertAlign w:val="superscript"/>
        </w:rPr>
        <w:t>(5)</w:t>
      </w:r>
      <w:r w:rsidR="00477830" w:rsidRPr="000650FB">
        <w:rPr>
          <w:rFonts w:ascii="Times New Roman" w:hAnsi="Times New Roman" w:cs="Times New Roman"/>
          <w:sz w:val="24"/>
          <w:szCs w:val="24"/>
          <w:vertAlign w:val="superscript"/>
        </w:rPr>
        <w:fldChar w:fldCharType="end"/>
      </w:r>
      <w:r w:rsidR="00477830" w:rsidRPr="000650FB">
        <w:rPr>
          <w:rFonts w:ascii="Times New Roman" w:hAnsi="Times New Roman" w:cs="Times New Roman"/>
          <w:sz w:val="24"/>
          <w:szCs w:val="24"/>
          <w:lang w:val="vi-VN"/>
        </w:rPr>
        <w:t xml:space="preserve"> </w:t>
      </w:r>
      <w:r w:rsidRPr="000650FB">
        <w:rPr>
          <w:rFonts w:ascii="Times New Roman" w:hAnsi="Times New Roman" w:cs="Times New Roman"/>
          <w:sz w:val="24"/>
          <w:szCs w:val="24"/>
        </w:rPr>
        <w:t>quản trị công được định nghĩa là cách thức thực thi quyền lực trong việc quản lý các nguồn lực kinh tế và xã hội của một quốc gia để phát triển. Nghiên cứu của Kaufmann</w:t>
      </w:r>
      <w:r w:rsidR="00477830" w:rsidRPr="000650FB">
        <w:rPr>
          <w:rFonts w:ascii="Times New Roman" w:hAnsi="Times New Roman" w:cs="Times New Roman"/>
          <w:sz w:val="24"/>
          <w:szCs w:val="24"/>
          <w:vertAlign w:val="superscript"/>
        </w:rPr>
        <w:fldChar w:fldCharType="begin"/>
      </w:r>
      <w:r w:rsidR="008A1EF1" w:rsidRPr="000650FB">
        <w:rPr>
          <w:rFonts w:ascii="Times New Roman" w:hAnsi="Times New Roman" w:cs="Times New Roman"/>
          <w:sz w:val="24"/>
          <w:szCs w:val="24"/>
          <w:vertAlign w:val="superscript"/>
        </w:rPr>
        <w:instrText xml:space="preserve"> ADDIN EN.CITE &lt;EndNote&gt;&lt;Cite ExcludeAuth="1"&gt;&lt;Author&gt;Kaufmann&lt;/Author&gt;&lt;Year&gt;2009&lt;/Year&gt;&lt;RecNum&gt;0&lt;/RecNum&gt;&lt;IDText&gt;Governance Matters VIII: Aggregate and Individual Governance Indicators 1996–2008&lt;/IDText&gt;&lt;DisplayText&gt;(6)&lt;/DisplayText&gt;&lt;record&gt;&lt;ref-type name="Journal Article"&gt;17&lt;/ref-type&gt;&lt;contributors&gt;&lt;authors&gt;&lt;author&gt;Kaufmann&lt;/author&gt;&lt;/authors&gt;&lt;/contributors&gt;&lt;titles&gt;&lt;title&gt;Governance Matters VIII: Aggregate and Individual Governance Indicators 1996–2008&lt;/title&gt;&lt;secondary-title&gt;Policy Research Working Paper&lt;/secondary-title&gt;&lt;/titles&gt;&lt;dates&gt;&lt;year&gt;2009&lt;/year&gt;&lt;/dates&gt;&lt;/record&gt;&lt;/Cite&gt;&lt;/EndNote&gt;</w:instrText>
      </w:r>
      <w:r w:rsidR="00477830" w:rsidRPr="000650FB">
        <w:rPr>
          <w:rFonts w:ascii="Times New Roman" w:hAnsi="Times New Roman" w:cs="Times New Roman"/>
          <w:sz w:val="24"/>
          <w:szCs w:val="24"/>
          <w:vertAlign w:val="superscript"/>
        </w:rPr>
        <w:fldChar w:fldCharType="separate"/>
      </w:r>
      <w:r w:rsidR="008A1EF1" w:rsidRPr="000650FB">
        <w:rPr>
          <w:rFonts w:ascii="Times New Roman" w:hAnsi="Times New Roman" w:cs="Times New Roman"/>
          <w:noProof/>
          <w:sz w:val="24"/>
          <w:szCs w:val="24"/>
          <w:vertAlign w:val="superscript"/>
        </w:rPr>
        <w:t>(6)</w:t>
      </w:r>
      <w:r w:rsidR="00477830" w:rsidRPr="000650FB">
        <w:rPr>
          <w:rFonts w:ascii="Times New Roman" w:hAnsi="Times New Roman" w:cs="Times New Roman"/>
          <w:sz w:val="24"/>
          <w:szCs w:val="24"/>
          <w:vertAlign w:val="superscript"/>
        </w:rPr>
        <w:fldChar w:fldCharType="end"/>
      </w:r>
      <w:r w:rsidR="00477830" w:rsidRPr="000650FB">
        <w:rPr>
          <w:rFonts w:ascii="Times New Roman" w:hAnsi="Times New Roman" w:cs="Times New Roman"/>
          <w:sz w:val="24"/>
          <w:szCs w:val="24"/>
        </w:rPr>
        <w:t xml:space="preserve"> </w:t>
      </w:r>
      <w:r w:rsidRPr="000650FB">
        <w:rPr>
          <w:rFonts w:ascii="Times New Roman" w:hAnsi="Times New Roman" w:cs="Times New Roman"/>
          <w:sz w:val="24"/>
          <w:szCs w:val="24"/>
        </w:rPr>
        <w:t>tiếp tục xem xét quản trị công theo ba khía cạnh: khía cạnh chính trị, khía cạnh kinh tế và khía cạnh tôn trọng thể chế. Theo đó chương trình Phát triển Liên hợp quốc (UNDP)</w:t>
      </w:r>
      <w:r w:rsidR="00477830" w:rsidRPr="000650FB">
        <w:rPr>
          <w:rFonts w:ascii="Times New Roman" w:hAnsi="Times New Roman" w:cs="Times New Roman"/>
          <w:sz w:val="24"/>
          <w:szCs w:val="24"/>
          <w:vertAlign w:val="superscript"/>
        </w:rPr>
        <w:fldChar w:fldCharType="begin"/>
      </w:r>
      <w:r w:rsidR="008A1EF1" w:rsidRPr="000650FB">
        <w:rPr>
          <w:rFonts w:ascii="Times New Roman" w:hAnsi="Times New Roman" w:cs="Times New Roman"/>
          <w:sz w:val="24"/>
          <w:szCs w:val="24"/>
          <w:vertAlign w:val="superscript"/>
        </w:rPr>
        <w:instrText xml:space="preserve"> ADDIN EN.CITE &lt;EndNote&gt;&lt;Cite&gt;&lt;Author&gt;Administration&lt;/Author&gt;&lt;Year&gt;2006&lt;/Year&gt;&lt;RecNum&gt;1&lt;/RecNum&gt;&lt;DisplayText&gt;(7)&lt;/DisplayText&gt;&lt;record&gt;&lt;rec-number&gt;1&lt;/rec-number&gt;&lt;foreign-keys&gt;&lt;key app="EN" db-id="0zrzd2xfivpw2ret29mpxpvr0sdv0zs5s9e9" timestamp="1692813527"&gt;1&lt;/key&gt;&lt;/foreign-keys&gt;&lt;ref-type name="Journal Article"&gt;17&lt;/ref-type&gt;&lt;contributors&gt;&lt;authors&gt;&lt;author&gt;Committee of Experts on Public Administration&lt;/author&gt;&lt;/authors&gt;&lt;/contributors&gt;&lt;titles&gt;&lt;title&gt;Definition of basic concepts and terminologies in governance and public administration&lt;/title&gt;&lt;secondary-title&gt;Economic and Social Council&lt;/secondary-title&gt;&lt;/titles&gt;&lt;periodical&gt;&lt;full-title&gt;Economic and Social Council&lt;/full-title&gt;&lt;/periodical&gt;&lt;dates&gt;&lt;year&gt;2006&lt;/year&gt;&lt;/dates&gt;&lt;urls&gt;&lt;related-urls&gt;&lt;url&gt;https://digitallibrary.un.org/record/566603?ln=en&lt;/url&gt;&lt;/related-urls&gt;&lt;/urls&gt;&lt;/record&gt;&lt;/Cite&gt;&lt;/EndNote&gt;</w:instrText>
      </w:r>
      <w:r w:rsidR="00477830" w:rsidRPr="000650FB">
        <w:rPr>
          <w:rFonts w:ascii="Times New Roman" w:hAnsi="Times New Roman" w:cs="Times New Roman"/>
          <w:sz w:val="24"/>
          <w:szCs w:val="24"/>
          <w:vertAlign w:val="superscript"/>
        </w:rPr>
        <w:fldChar w:fldCharType="separate"/>
      </w:r>
      <w:r w:rsidR="008A1EF1" w:rsidRPr="000650FB">
        <w:rPr>
          <w:rFonts w:ascii="Times New Roman" w:hAnsi="Times New Roman" w:cs="Times New Roman"/>
          <w:noProof/>
          <w:sz w:val="24"/>
          <w:szCs w:val="24"/>
          <w:vertAlign w:val="superscript"/>
        </w:rPr>
        <w:t>(7)</w:t>
      </w:r>
      <w:r w:rsidR="00477830" w:rsidRPr="000650FB">
        <w:rPr>
          <w:rFonts w:ascii="Times New Roman" w:hAnsi="Times New Roman" w:cs="Times New Roman"/>
          <w:sz w:val="24"/>
          <w:szCs w:val="24"/>
          <w:vertAlign w:val="superscript"/>
        </w:rPr>
        <w:fldChar w:fldCharType="end"/>
      </w:r>
      <w:r w:rsidR="00477830" w:rsidRPr="000650FB">
        <w:rPr>
          <w:rFonts w:ascii="Times New Roman" w:hAnsi="Times New Roman" w:cs="Times New Roman"/>
          <w:sz w:val="24"/>
          <w:szCs w:val="24"/>
        </w:rPr>
        <w:t xml:space="preserve"> </w:t>
      </w:r>
      <w:r w:rsidRPr="000650FB">
        <w:rPr>
          <w:rFonts w:ascii="Times New Roman" w:hAnsi="Times New Roman" w:cs="Times New Roman"/>
          <w:sz w:val="24"/>
          <w:szCs w:val="24"/>
        </w:rPr>
        <w:t>đã chỉ ra rằng quản trị công tốt liên quan đến việc thúc đẩy pháp quyền, hiệu quả của chính phủ, trách nhiệm giải trình và có tầm nhìn chiến lược trong việc thực thi quyền lực kinh tế và chính trị.</w:t>
      </w:r>
    </w:p>
    <w:p w14:paraId="4FA71482" w14:textId="77777777" w:rsidR="00C31D96" w:rsidRPr="000650FB" w:rsidRDefault="00C31D96" w:rsidP="00C31D96">
      <w:pPr>
        <w:spacing w:before="120" w:after="0" w:line="240" w:lineRule="auto"/>
        <w:ind w:firstLine="720"/>
        <w:jc w:val="both"/>
        <w:rPr>
          <w:rFonts w:ascii="Times New Roman" w:hAnsi="Times New Roman" w:cs="Times New Roman"/>
          <w:i/>
          <w:sz w:val="24"/>
          <w:szCs w:val="24"/>
        </w:rPr>
      </w:pPr>
      <w:r w:rsidRPr="000650FB">
        <w:rPr>
          <w:rFonts w:ascii="Times New Roman" w:hAnsi="Times New Roman" w:cs="Times New Roman"/>
          <w:i/>
          <w:sz w:val="24"/>
          <w:szCs w:val="24"/>
        </w:rPr>
        <w:t>Lý thuyết về thể chế và tăng trưởng kinh tế</w:t>
      </w:r>
    </w:p>
    <w:p w14:paraId="57CA94DE" w14:textId="088EAABB" w:rsidR="00C31D96" w:rsidRPr="000650FB" w:rsidRDefault="00C31D96" w:rsidP="00C31D96">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Mặc dù nghiên cứu cụ thể về vai trò của quản trị công đối với tăng trưởng mới được thực hiện gần đây, nhưng tầm quan trọng của quản trị công đã được công nhận từ nhiều thế kỷ trướ</w:t>
      </w:r>
      <w:r w:rsidR="00477830" w:rsidRPr="000650FB">
        <w:rPr>
          <w:rFonts w:ascii="Times New Roman" w:hAnsi="Times New Roman" w:cs="Times New Roman"/>
          <w:sz w:val="24"/>
          <w:szCs w:val="24"/>
        </w:rPr>
        <w:t>c. Haakonssen</w:t>
      </w:r>
      <w:r w:rsidR="00477830" w:rsidRPr="000650FB">
        <w:rPr>
          <w:rFonts w:ascii="Times New Roman" w:hAnsi="Times New Roman" w:cs="Times New Roman"/>
          <w:sz w:val="24"/>
          <w:szCs w:val="24"/>
          <w:vertAlign w:val="superscript"/>
        </w:rPr>
        <w:fldChar w:fldCharType="begin"/>
      </w:r>
      <w:r w:rsidR="008A1EF1" w:rsidRPr="000650FB">
        <w:rPr>
          <w:rFonts w:ascii="Times New Roman" w:hAnsi="Times New Roman" w:cs="Times New Roman"/>
          <w:sz w:val="24"/>
          <w:szCs w:val="24"/>
          <w:vertAlign w:val="superscript"/>
        </w:rPr>
        <w:instrText xml:space="preserve"> ADDIN EN.CITE &lt;EndNote&gt;&lt;Cite&gt;&lt;Author&gt;Haakonssen&lt;/Author&gt;&lt;Year&gt;2002&lt;/Year&gt;&lt;RecNum&gt;8&lt;/RecNum&gt;&lt;DisplayText&gt;(8)&lt;/DisplayText&gt;&lt;record&gt;&lt;rec-number&gt;8&lt;/rec-number&gt;&lt;foreign-keys&gt;&lt;key app="EN" db-id="e2p559wzww0ppjer5evx0va3ettppxwx5w0r" timestamp="1715006195"&gt;8&lt;/key&gt;&lt;/foreign-keys&gt;&lt;ref-type name="Journal Article"&gt;17&lt;/ref-type&gt;&lt;contributors&gt;&lt;authors&gt;&lt;author&gt;Haakonssen, Knud&lt;/author&gt;&lt;/authors&gt;&lt;/contributors&gt;&lt;titles&gt;&lt;title&gt;Adam Smith: The theory of moral sentiments&lt;/title&gt;&lt;/titles&gt;&lt;dates&gt;&lt;year&gt;2002&lt;/year&gt;&lt;/dates&gt;&lt;urls&gt;&lt;/urls&gt;&lt;/record&gt;&lt;/Cite&gt;&lt;/EndNote&gt;</w:instrText>
      </w:r>
      <w:r w:rsidR="00477830" w:rsidRPr="000650FB">
        <w:rPr>
          <w:rFonts w:ascii="Times New Roman" w:hAnsi="Times New Roman" w:cs="Times New Roman"/>
          <w:sz w:val="24"/>
          <w:szCs w:val="24"/>
          <w:vertAlign w:val="superscript"/>
        </w:rPr>
        <w:fldChar w:fldCharType="separate"/>
      </w:r>
      <w:r w:rsidR="008A1EF1" w:rsidRPr="000650FB">
        <w:rPr>
          <w:rFonts w:ascii="Times New Roman" w:hAnsi="Times New Roman" w:cs="Times New Roman"/>
          <w:noProof/>
          <w:sz w:val="24"/>
          <w:szCs w:val="24"/>
          <w:vertAlign w:val="superscript"/>
        </w:rPr>
        <w:t>(8)</w:t>
      </w:r>
      <w:r w:rsidR="00477830" w:rsidRPr="000650FB">
        <w:rPr>
          <w:rFonts w:ascii="Times New Roman" w:hAnsi="Times New Roman" w:cs="Times New Roman"/>
          <w:sz w:val="24"/>
          <w:szCs w:val="24"/>
          <w:vertAlign w:val="superscript"/>
        </w:rPr>
        <w:fldChar w:fldCharType="end"/>
      </w:r>
      <w:r w:rsidR="00477830" w:rsidRPr="000650FB">
        <w:rPr>
          <w:rFonts w:ascii="Times New Roman" w:hAnsi="Times New Roman" w:cs="Times New Roman"/>
          <w:sz w:val="24"/>
          <w:szCs w:val="24"/>
        </w:rPr>
        <w:t xml:space="preserve"> </w:t>
      </w:r>
      <w:r w:rsidRPr="000650FB">
        <w:rPr>
          <w:rFonts w:ascii="Times New Roman" w:hAnsi="Times New Roman" w:cs="Times New Roman"/>
          <w:sz w:val="24"/>
          <w:szCs w:val="24"/>
        </w:rPr>
        <w:t>cho rằng điều kiện tiên quyết để đưa một quốc gia từ mức độ kém phát triển đến phồn thịnh là không gì khác ngoài hòa bình, thuế khóa vừa phải và một chính quyền tôn trọng công lý.</w:t>
      </w:r>
    </w:p>
    <w:p w14:paraId="11BDFA18" w14:textId="7D8C3D99" w:rsidR="00C31D96" w:rsidRPr="000650FB" w:rsidRDefault="00C31D96" w:rsidP="00C31D96">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Quản trị công tốt cho phép người dân tham gia vào quá trình chính trị và giải quyết các vấn đề chung, có thể liên quan đến cảm giác được trao quyền, từ đó có thể nâng cao năng suất. Theo Dethier</w:t>
      </w:r>
      <w:r w:rsidR="006343B9" w:rsidRPr="000650FB">
        <w:rPr>
          <w:rFonts w:ascii="Times New Roman" w:hAnsi="Times New Roman" w:cs="Times New Roman"/>
          <w:sz w:val="24"/>
          <w:szCs w:val="24"/>
          <w:vertAlign w:val="superscript"/>
        </w:rPr>
        <w:fldChar w:fldCharType="begin"/>
      </w:r>
      <w:r w:rsidR="008A1EF1" w:rsidRPr="000650FB">
        <w:rPr>
          <w:rFonts w:ascii="Times New Roman" w:hAnsi="Times New Roman" w:cs="Times New Roman"/>
          <w:sz w:val="24"/>
          <w:szCs w:val="24"/>
          <w:vertAlign w:val="superscript"/>
        </w:rPr>
        <w:instrText xml:space="preserve"> ADDIN EN.CITE &lt;EndNote&gt;&lt;Cite ExcludeAuth="1"&gt;&lt;Author&gt;Dethier&lt;/Author&gt;&lt;Year&gt;1999&lt;/Year&gt;&lt;RecNum&gt;0&lt;/RecNum&gt;&lt;IDText&gt;Governance and Economic Performance: A Survey&lt;/IDText&gt;&lt;DisplayText&gt;(9)&lt;/DisplayText&gt;&lt;record&gt;&lt;ref-type name="Journal Article"&gt;17&lt;/ref-type&gt;&lt;contributors&gt;&lt;authors&gt;&lt;author&gt;Dethier&lt;/author&gt;&lt;/authors&gt;&lt;/contributors&gt;&lt;titles&gt;&lt;title&gt;Governance and Economic Performance: A Survey&lt;/title&gt;&lt;secondary-title&gt;Discussion Papers on Development Policy&lt;/secondary-title&gt;&lt;/titles&gt;&lt;dates&gt;&lt;year&gt;1999&lt;/year&gt;&lt;/dates&gt;&lt;pages&gt;5&lt;/pages&gt;&lt;/record&gt;&lt;/Cite&gt;&lt;/EndNote&gt;</w:instrText>
      </w:r>
      <w:r w:rsidR="006343B9" w:rsidRPr="000650FB">
        <w:rPr>
          <w:rFonts w:ascii="Times New Roman" w:hAnsi="Times New Roman" w:cs="Times New Roman"/>
          <w:sz w:val="24"/>
          <w:szCs w:val="24"/>
          <w:vertAlign w:val="superscript"/>
        </w:rPr>
        <w:fldChar w:fldCharType="separate"/>
      </w:r>
      <w:r w:rsidR="008A1EF1" w:rsidRPr="000650FB">
        <w:rPr>
          <w:rFonts w:ascii="Times New Roman" w:hAnsi="Times New Roman" w:cs="Times New Roman"/>
          <w:noProof/>
          <w:sz w:val="24"/>
          <w:szCs w:val="24"/>
          <w:vertAlign w:val="superscript"/>
        </w:rPr>
        <w:t>(9)</w:t>
      </w:r>
      <w:r w:rsidR="006343B9" w:rsidRPr="000650FB">
        <w:rPr>
          <w:rFonts w:ascii="Times New Roman" w:hAnsi="Times New Roman" w:cs="Times New Roman"/>
          <w:sz w:val="24"/>
          <w:szCs w:val="24"/>
          <w:vertAlign w:val="superscript"/>
        </w:rPr>
        <w:fldChar w:fldCharType="end"/>
      </w:r>
      <w:r w:rsidR="006343B9" w:rsidRPr="000650FB">
        <w:rPr>
          <w:rFonts w:ascii="Times New Roman" w:hAnsi="Times New Roman" w:cs="Times New Roman"/>
          <w:sz w:val="24"/>
          <w:szCs w:val="24"/>
        </w:rPr>
        <w:t xml:space="preserve"> </w:t>
      </w:r>
      <w:r w:rsidRPr="000650FB">
        <w:rPr>
          <w:rFonts w:ascii="Times New Roman" w:hAnsi="Times New Roman" w:cs="Times New Roman"/>
          <w:sz w:val="24"/>
          <w:szCs w:val="24"/>
        </w:rPr>
        <w:t>lập luận rằng chất lượng quản trị công phụ thuộc vào các chương trình khuyến khích của các tổ chức công, nội dung các chương trình đó phải đảm bảo độ tin cậy và thực hiện các chính sách nhằm tối đa hóa phúc lợi xã hội. Quản trị tốt cải thiện vốn con người và hiệu quả sử dụng các nguồn lực, từ đó thúc đẩy tăng trưởng kinh tế.</w:t>
      </w:r>
    </w:p>
    <w:p w14:paraId="40301E58" w14:textId="77777777" w:rsidR="00C31D96" w:rsidRPr="000650FB" w:rsidRDefault="00C31D96" w:rsidP="00C31D96">
      <w:pPr>
        <w:spacing w:before="120" w:after="0" w:line="240" w:lineRule="auto"/>
        <w:ind w:firstLine="720"/>
        <w:jc w:val="both"/>
        <w:rPr>
          <w:rFonts w:ascii="Times New Roman" w:hAnsi="Times New Roman" w:cs="Times New Roman"/>
          <w:b/>
          <w:i/>
          <w:sz w:val="24"/>
          <w:szCs w:val="24"/>
        </w:rPr>
      </w:pPr>
      <w:r w:rsidRPr="000650FB">
        <w:rPr>
          <w:rFonts w:ascii="Times New Roman" w:hAnsi="Times New Roman" w:cs="Times New Roman"/>
          <w:b/>
          <w:i/>
          <w:sz w:val="24"/>
          <w:szCs w:val="24"/>
        </w:rPr>
        <w:t>Tổng quan nghiên cứu</w:t>
      </w:r>
    </w:p>
    <w:p w14:paraId="1108F595" w14:textId="59E668F9" w:rsidR="00E268F9" w:rsidRPr="000650FB" w:rsidRDefault="00B8157A" w:rsidP="00090EF1">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B</w:t>
      </w:r>
      <w:r w:rsidR="00615A50" w:rsidRPr="000650FB">
        <w:rPr>
          <w:rFonts w:ascii="Times New Roman" w:hAnsi="Times New Roman" w:cs="Times New Roman"/>
          <w:sz w:val="24"/>
          <w:szCs w:val="24"/>
        </w:rPr>
        <w:t xml:space="preserve">ắt đầu </w:t>
      </w:r>
      <w:r w:rsidRPr="000650FB">
        <w:rPr>
          <w:rFonts w:ascii="Times New Roman" w:hAnsi="Times New Roman" w:cs="Times New Roman"/>
          <w:sz w:val="24"/>
          <w:szCs w:val="24"/>
        </w:rPr>
        <w:t xml:space="preserve">từ việc </w:t>
      </w:r>
      <w:r w:rsidR="00615A50" w:rsidRPr="000650FB">
        <w:rPr>
          <w:rFonts w:ascii="Times New Roman" w:hAnsi="Times New Roman" w:cs="Times New Roman"/>
          <w:sz w:val="24"/>
          <w:szCs w:val="24"/>
        </w:rPr>
        <w:t xml:space="preserve">đưa ra giả thuyết về mối quan hệ giữa quản trị công và tăng trưởng kinh tế </w:t>
      </w:r>
      <w:r w:rsidR="00AA2B18" w:rsidRPr="000650FB">
        <w:rPr>
          <w:rFonts w:ascii="Times New Roman" w:hAnsi="Times New Roman" w:cs="Times New Roman"/>
          <w:sz w:val="24"/>
          <w:szCs w:val="24"/>
          <w:vertAlign w:val="superscript"/>
        </w:rPr>
        <w:fldChar w:fldCharType="begin">
          <w:fldData xml:space="preserve">PEVuZE5vdGU+PENpdGU+PEF1dGhvcj5MaW5kc2F5PC9BdXRob3I+PFllYXI+MTk5NjwvWWVhcj48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</w:fldData>
        </w:fldChar>
      </w:r>
      <w:r w:rsidR="00AA2B18" w:rsidRPr="000650FB">
        <w:rPr>
          <w:rFonts w:ascii="Times New Roman" w:hAnsi="Times New Roman" w:cs="Times New Roman"/>
          <w:sz w:val="24"/>
          <w:szCs w:val="24"/>
          <w:vertAlign w:val="superscript"/>
        </w:rPr>
        <w:instrText xml:space="preserve"> ADDIN EN.CITE </w:instrText>
      </w:r>
      <w:r w:rsidR="00AA2B18" w:rsidRPr="000650FB">
        <w:rPr>
          <w:rFonts w:ascii="Times New Roman" w:hAnsi="Times New Roman" w:cs="Times New Roman"/>
          <w:sz w:val="24"/>
          <w:szCs w:val="24"/>
          <w:vertAlign w:val="superscript"/>
        </w:rPr>
        <w:fldChar w:fldCharType="begin">
          <w:fldData xml:space="preserve">PEVuZE5vdGU+PENpdGU+PEF1dGhvcj5MaW5kc2F5PC9BdXRob3I+PFllYXI+MTk5NjwvWWVhcj48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</w:fldData>
        </w:fldChar>
      </w:r>
      <w:r w:rsidR="00AA2B18" w:rsidRPr="000650FB">
        <w:rPr>
          <w:rFonts w:ascii="Times New Roman" w:hAnsi="Times New Roman" w:cs="Times New Roman"/>
          <w:sz w:val="24"/>
          <w:szCs w:val="24"/>
          <w:vertAlign w:val="superscript"/>
        </w:rPr>
        <w:instrText xml:space="preserve"> ADDIN EN.CITE.DATA </w:instrText>
      </w:r>
      <w:r w:rsidR="00AA2B18" w:rsidRPr="000650FB">
        <w:rPr>
          <w:rFonts w:ascii="Times New Roman" w:hAnsi="Times New Roman" w:cs="Times New Roman"/>
          <w:sz w:val="24"/>
          <w:szCs w:val="24"/>
          <w:vertAlign w:val="superscript"/>
        </w:rPr>
      </w:r>
      <w:r w:rsidR="00AA2B18" w:rsidRPr="000650FB">
        <w:rPr>
          <w:rFonts w:ascii="Times New Roman" w:hAnsi="Times New Roman" w:cs="Times New Roman"/>
          <w:sz w:val="24"/>
          <w:szCs w:val="24"/>
          <w:vertAlign w:val="superscript"/>
        </w:rPr>
        <w:fldChar w:fldCharType="end"/>
      </w:r>
      <w:r w:rsidR="00AA2B18" w:rsidRPr="000650FB">
        <w:rPr>
          <w:rFonts w:ascii="Times New Roman" w:hAnsi="Times New Roman" w:cs="Times New Roman"/>
          <w:sz w:val="24"/>
          <w:szCs w:val="24"/>
          <w:vertAlign w:val="superscript"/>
        </w:rPr>
      </w:r>
      <w:r w:rsidR="00AA2B18"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(10-12)</w:t>
      </w:r>
      <w:r w:rsidR="00AA2B18"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 xml:space="preserve"> đến </w:t>
      </w:r>
      <w:r w:rsidR="00615A50" w:rsidRPr="000650FB">
        <w:rPr>
          <w:rFonts w:ascii="Times New Roman" w:hAnsi="Times New Roman" w:cs="Times New Roman"/>
          <w:sz w:val="24"/>
          <w:szCs w:val="24"/>
        </w:rPr>
        <w:t>các nghiên cứu thực nghiệ</w:t>
      </w:r>
      <w:r w:rsidRPr="000650FB">
        <w:rPr>
          <w:rFonts w:ascii="Times New Roman" w:hAnsi="Times New Roman" w:cs="Times New Roman"/>
          <w:sz w:val="24"/>
          <w:szCs w:val="24"/>
        </w:rPr>
        <w:t xml:space="preserve">m </w:t>
      </w:r>
      <w:r w:rsidR="00615A50" w:rsidRPr="000650FB">
        <w:rPr>
          <w:rFonts w:ascii="Times New Roman" w:hAnsi="Times New Roman" w:cs="Times New Roman"/>
          <w:sz w:val="24"/>
          <w:szCs w:val="24"/>
        </w:rPr>
        <w:t>đều chỉ ra tác động tích cực củ</w:t>
      </w:r>
      <w:r w:rsidRPr="000650FB">
        <w:rPr>
          <w:rFonts w:ascii="Times New Roman" w:hAnsi="Times New Roman" w:cs="Times New Roman"/>
          <w:sz w:val="24"/>
          <w:szCs w:val="24"/>
        </w:rPr>
        <w:t>a mối quan hệ</w:t>
      </w:r>
      <w:r w:rsidR="00AA49AB" w:rsidRPr="000650FB">
        <w:rPr>
          <w:rFonts w:ascii="Times New Roman" w:hAnsi="Times New Roman" w:cs="Times New Roman"/>
          <w:sz w:val="24"/>
          <w:szCs w:val="24"/>
        </w:rPr>
        <w:t xml:space="preserve"> này.</w:t>
      </w:r>
      <w:r w:rsidR="00615A50" w:rsidRPr="000650FB">
        <w:rPr>
          <w:rFonts w:ascii="Times New Roman" w:hAnsi="Times New Roman" w:cs="Times New Roman"/>
          <w:sz w:val="24"/>
          <w:szCs w:val="24"/>
        </w:rPr>
        <w:t xml:space="preserve"> </w:t>
      </w:r>
      <w:r w:rsidR="00AA49AB" w:rsidRPr="000650FB">
        <w:rPr>
          <w:rFonts w:ascii="Times New Roman" w:hAnsi="Times New Roman" w:cs="Times New Roman"/>
          <w:sz w:val="24"/>
          <w:szCs w:val="24"/>
        </w:rPr>
        <w:t xml:space="preserve">Cụ thể, </w:t>
      </w:r>
      <w:r w:rsidR="006241D4" w:rsidRPr="000650FB">
        <w:rPr>
          <w:rFonts w:ascii="Times New Roman" w:hAnsi="Times New Roman" w:cs="Times New Roman"/>
          <w:sz w:val="24"/>
          <w:szCs w:val="24"/>
        </w:rPr>
        <w:t>Kraay</w:t>
      </w:r>
      <w:r w:rsidR="00090EF1"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&lt;EndNote&gt;&lt;Cite&gt;&lt;Author&gt;Kraay&lt;/Author&gt;&lt;Year&gt;2004&lt;/Year&gt;&lt;RecNum&gt;13&lt;/RecNum&gt;&lt;DisplayText&gt;(13)&lt;/DisplayText&gt;&lt;record&gt;&lt;rec-number&gt;13&lt;/rec-number&gt;&lt;foreign-keys&gt;&lt;key app="EN" db-id="e2p559wzww0ppjer5evx0va3ettppxwx5w0r" timestamp="1715006647"&gt;13&lt;/key&gt;&lt;/foreign-keys&gt;&lt;ref-type name="Book"&gt;6&lt;/ref-type&gt;&lt;contributors&gt;&lt;authors&gt;&lt;author&gt;Kraay, Aart&lt;/author&gt;&lt;/authors&gt;&lt;/contributors&gt;&lt;titles&gt;&lt;title&gt;When is growth pro-poor?: cross-country evidence&lt;/title&gt;&lt;/titles&gt;&lt;volume&gt;3225&lt;/volume&gt;&lt;dates&gt;&lt;year&gt;2004&lt;/year&gt;&lt;/dates&gt;&lt;publisher&gt;World Bank Publications&lt;/publisher&gt;&lt;isbn&gt;1451846673&lt;/isbn&gt;&lt;urls&gt;&lt;/urls&gt;&lt;/record&gt;&lt;/Cite&gt;&lt;/EndNote&gt;</w:instrText>
      </w:r>
      <w:r w:rsidR="00090EF1"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(13)</w:t>
      </w:r>
      <w:r w:rsidR="00090EF1" w:rsidRPr="000650FB">
        <w:rPr>
          <w:rFonts w:ascii="Times New Roman" w:hAnsi="Times New Roman" w:cs="Times New Roman"/>
          <w:sz w:val="24"/>
          <w:szCs w:val="24"/>
          <w:vertAlign w:val="superscript"/>
        </w:rPr>
        <w:fldChar w:fldCharType="end"/>
      </w:r>
      <w:r w:rsidR="00615A50" w:rsidRPr="000650FB">
        <w:rPr>
          <w:rFonts w:ascii="Times New Roman" w:hAnsi="Times New Roman" w:cs="Times New Roman"/>
          <w:sz w:val="24"/>
          <w:szCs w:val="24"/>
        </w:rPr>
        <w:t xml:space="preserve"> chứng minh rằng quả</w:t>
      </w:r>
      <w:r w:rsidR="00AA49AB" w:rsidRPr="000650FB">
        <w:rPr>
          <w:rFonts w:ascii="Times New Roman" w:hAnsi="Times New Roman" w:cs="Times New Roman"/>
          <w:sz w:val="24"/>
          <w:szCs w:val="24"/>
        </w:rPr>
        <w:t>n trị</w:t>
      </w:r>
      <w:r w:rsidR="00615A50" w:rsidRPr="000650FB">
        <w:rPr>
          <w:rFonts w:ascii="Times New Roman" w:hAnsi="Times New Roman" w:cs="Times New Roman"/>
          <w:sz w:val="24"/>
          <w:szCs w:val="24"/>
        </w:rPr>
        <w:t xml:space="preserve"> công tốt sẽ dẫn đến thu nhập bình quân đầu ngườ</w:t>
      </w:r>
      <w:r w:rsidR="00AA49AB" w:rsidRPr="000650FB">
        <w:rPr>
          <w:rFonts w:ascii="Times New Roman" w:hAnsi="Times New Roman" w:cs="Times New Roman"/>
          <w:sz w:val="24"/>
          <w:szCs w:val="24"/>
        </w:rPr>
        <w:t xml:space="preserve">i cao hơn; </w:t>
      </w:r>
      <w:r w:rsidR="00B72419" w:rsidRPr="000650FB">
        <w:rPr>
          <w:rFonts w:ascii="Times New Roman" w:hAnsi="Times New Roman" w:cs="Times New Roman"/>
          <w:sz w:val="24"/>
          <w:szCs w:val="24"/>
        </w:rPr>
        <w:t xml:space="preserve">Chauvet và </w:t>
      </w:r>
      <w:r w:rsidR="00AA49AB" w:rsidRPr="000650FB">
        <w:rPr>
          <w:rFonts w:ascii="Times New Roman" w:hAnsi="Times New Roman" w:cs="Times New Roman"/>
          <w:sz w:val="24"/>
          <w:szCs w:val="24"/>
        </w:rPr>
        <w:t>Collier</w:t>
      </w:r>
      <w:r w:rsidR="006241D4"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&lt;EndNote&gt;&lt;Cite&gt;&lt;Author&gt;Chauvet&lt;/Author&gt;&lt;Year&gt;2004&lt;/Year&gt;&lt;RecNum&gt;14&lt;/RecNum&gt;&lt;DisplayText&gt;(14)&lt;/DisplayText&gt;&lt;record&gt;&lt;rec-number&gt;14&lt;/rec-number&gt;&lt;foreign-keys&gt;&lt;key app="EN" db-id="e2p559wzww0ppjer5evx0va3ettppxwx5w0r" timestamp="1715006776"&gt;14&lt;/key&gt;&lt;/foreign-keys&gt;&lt;ref-type name="Journal Article"&gt;17&lt;/ref-type&gt;&lt;contributors&gt;&lt;authors&gt;&lt;author&gt;Chauvet, Lisa&lt;/author&gt;&lt;author&gt;Collier, Paul&lt;/author&gt;&lt;/authors&gt;&lt;/contributors&gt;&lt;titles&gt;&lt;title&gt;Development effectiveness in fragile states: Spillovers and turnarounds&lt;/title&gt;&lt;secondary-title&gt;Centre for the Study of African Economies, Department of Economics, Oxford University (Mimeo)&lt;/secondary-title&gt;&lt;/titles&gt;&lt;periodical&gt;&lt;full-title&gt;Centre for the Study of African Economies, Department of Economics, Oxford University (Mimeo)&lt;/full-title&gt;&lt;/periodical&gt;&lt;dates&gt;&lt;year&gt;2004&lt;/year&gt;&lt;/dates&gt;&lt;urls&gt;&lt;/urls&gt;&lt;/record&gt;&lt;/Cite&gt;&lt;/EndNote&gt;</w:instrText>
      </w:r>
      <w:r w:rsidR="006241D4"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(14)</w:t>
      </w:r>
      <w:r w:rsidR="006241D4" w:rsidRPr="000650FB">
        <w:rPr>
          <w:rFonts w:ascii="Times New Roman" w:hAnsi="Times New Roman" w:cs="Times New Roman"/>
          <w:sz w:val="24"/>
          <w:szCs w:val="24"/>
          <w:vertAlign w:val="superscript"/>
        </w:rPr>
        <w:fldChar w:fldCharType="end"/>
      </w:r>
      <w:r w:rsidR="00AA49AB" w:rsidRPr="000650FB">
        <w:rPr>
          <w:rFonts w:ascii="Times New Roman" w:hAnsi="Times New Roman" w:cs="Times New Roman"/>
          <w:sz w:val="24"/>
          <w:szCs w:val="24"/>
          <w:vertAlign w:val="superscript"/>
        </w:rPr>
        <w:t xml:space="preserve">  </w:t>
      </w:r>
      <w:r w:rsidR="00AA49AB" w:rsidRPr="000650FB">
        <w:rPr>
          <w:rFonts w:ascii="Times New Roman" w:hAnsi="Times New Roman" w:cs="Times New Roman"/>
          <w:sz w:val="24"/>
          <w:szCs w:val="24"/>
        </w:rPr>
        <w:t>chứng minh quản trị công tốt sẽ thúc đẩy tăng trưởng và ảnh hưởng đến các điều kiện phát triển khác như giảm nghèo và giảm bất bình đẳng. Nghiên cứu Daniel</w:t>
      </w:r>
      <w:r w:rsidR="00090EF1"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&lt;EndNote&gt;&lt;Cite&gt;&lt;Author&gt;Kaufmann&lt;/Author&gt;&lt;Year&gt;2010&lt;/Year&gt;&lt;RecNum&gt;34&lt;/RecNum&gt;&lt;DisplayText&gt;(15)&lt;/DisplayText&gt;&lt;record&gt;&lt;rec-number&gt;34&lt;/rec-number&gt;&lt;foreign-keys&gt;&lt;key app="EN" db-id="e2p559wzww0ppjer5evx0va3ettppxwx5w0r" timestamp="1715007469"&gt;34&lt;/key&gt;&lt;/foreign-keys&gt;&lt;ref-type name="Journal Article"&gt;17&lt;/ref-type&gt;&lt;contributors&gt;&lt;authors&gt;&lt;author&gt;Kaufmann, Daniel&lt;/author&gt;&lt;author&gt;Kraay, Aart&lt;/author&gt;&lt;author&gt;Mastruzzi, Massimo&lt;/author&gt;&lt;/authors&gt;&lt;/contributors&gt;&lt;titles&gt;&lt;title&gt;The worldwide governance indicators: Methodology and analytical issues&lt;/title&gt;&lt;secondary-title&gt;World Bank policy research working paper&lt;/secondary-title&gt;&lt;/titles&gt;&lt;periodical&gt;&lt;full-title&gt;World bank policy research working paper&lt;/full-title&gt;&lt;/periodical&gt;&lt;number&gt;5430&lt;/number&gt;&lt;dates&gt;&lt;year&gt;2010&lt;/year&gt;&lt;/dates&gt;&lt;urls&gt;&lt;/urls&gt;&lt;/record&gt;&lt;/Cite&gt;&lt;/EndNote&gt;</w:instrText>
      </w:r>
      <w:r w:rsidR="00090EF1"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(15)</w:t>
      </w:r>
      <w:r w:rsidR="00090EF1" w:rsidRPr="000650FB">
        <w:rPr>
          <w:rFonts w:ascii="Times New Roman" w:hAnsi="Times New Roman" w:cs="Times New Roman"/>
          <w:sz w:val="24"/>
          <w:szCs w:val="24"/>
          <w:vertAlign w:val="superscript"/>
        </w:rPr>
        <w:fldChar w:fldCharType="end"/>
      </w:r>
      <w:r w:rsidR="00AA49AB" w:rsidRPr="000650FB">
        <w:rPr>
          <w:rFonts w:ascii="Times New Roman" w:hAnsi="Times New Roman" w:cs="Times New Roman"/>
          <w:sz w:val="24"/>
          <w:szCs w:val="24"/>
        </w:rPr>
        <w:t xml:space="preserve"> cho thấy các quốc gia có các chỉ số quản trị công kém thì tốc độ tăng trưởng GDP thấp hơn 2,3 điểm phần trăm mỗi năm so với các quốc gia đang phát triển khác. Nghiên cứu củ</w:t>
      </w:r>
      <w:r w:rsidR="00E732A8" w:rsidRPr="000650FB">
        <w:rPr>
          <w:rFonts w:ascii="Times New Roman" w:hAnsi="Times New Roman" w:cs="Times New Roman"/>
          <w:sz w:val="24"/>
          <w:szCs w:val="24"/>
        </w:rPr>
        <w:t xml:space="preserve">a </w:t>
      </w:r>
      <w:r w:rsidR="00AA49AB" w:rsidRPr="000650FB">
        <w:rPr>
          <w:rFonts w:ascii="Times New Roman" w:hAnsi="Times New Roman" w:cs="Times New Roman"/>
          <w:sz w:val="24"/>
          <w:szCs w:val="24"/>
        </w:rPr>
        <w:t>Han</w:t>
      </w:r>
      <w:r w:rsidR="00E732A8" w:rsidRPr="000650FB">
        <w:rPr>
          <w:rFonts w:ascii="Times New Roman" w:hAnsi="Times New Roman" w:cs="Times New Roman"/>
          <w:sz w:val="24"/>
          <w:szCs w:val="24"/>
        </w:rPr>
        <w:t xml:space="preserve"> và cộng sự</w:t>
      </w:r>
      <w:r w:rsidR="006241D4"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&lt;EndNote&gt;&lt;Cite&gt;&lt;Author&gt;Han&lt;/Author&gt;&lt;Year&gt;2014&lt;/Year&gt;&lt;RecNum&gt;19&lt;/RecNum&gt;&lt;DisplayText&gt;(16)&lt;/DisplayText&gt;&lt;record&gt;&lt;rec-number&gt;19&lt;/rec-number&gt;&lt;foreign-keys&gt;&lt;key app="EN" db-id="e2p559wzww0ppjer5evx0va3ettppxwx5w0r" timestamp="1715006963"&gt;19&lt;/key&gt;&lt;/foreign-keys&gt;&lt;ref-type name="Journal Article"&gt;17&lt;/ref-type&gt;&lt;contributors&gt;&lt;authors&gt;&lt;author&gt;Han, Xuehui&lt;/author&gt;&lt;author&gt;Khan, Haider Ali&lt;/author&gt;&lt;author&gt;Zhuang, Juzhong&lt;/author&gt;&lt;/authors&gt;&lt;/contributors&gt;&lt;titles&gt;&lt;title&gt;Do governance indicators explain development performance? A cross-country analysis&lt;/title&gt;&lt;secondary-title&gt;A cross-country analysis (November 2014). Asian Development Bank Economics Working Paper Series&lt;/secondary-title&gt;&lt;/titles&gt;&lt;periodical&gt;&lt;full-title&gt;A cross-country analysis (November 2014). Asian Development Bank Economics Working Paper Series&lt;/full-title&gt;&lt;/periodical&gt;&lt;number&gt;417&lt;/number&gt;&lt;dates&gt;&lt;year&gt;2014&lt;/year&gt;&lt;/dates&gt;&lt;urls&gt;&lt;/urls&gt;&lt;/record&gt;&lt;/Cite&gt;&lt;/EndNote&gt;</w:instrText>
      </w:r>
      <w:r w:rsidR="006241D4"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(16)</w:t>
      </w:r>
      <w:r w:rsidR="006241D4" w:rsidRPr="000650FB">
        <w:rPr>
          <w:rFonts w:ascii="Times New Roman" w:hAnsi="Times New Roman" w:cs="Times New Roman"/>
          <w:sz w:val="24"/>
          <w:szCs w:val="24"/>
          <w:vertAlign w:val="superscript"/>
        </w:rPr>
        <w:fldChar w:fldCharType="end"/>
      </w:r>
      <w:r w:rsidR="00AA49AB" w:rsidRPr="000650FB">
        <w:rPr>
          <w:rFonts w:ascii="Times New Roman" w:hAnsi="Times New Roman" w:cs="Times New Roman"/>
          <w:sz w:val="24"/>
          <w:szCs w:val="24"/>
          <w:vertAlign w:val="superscript"/>
        </w:rPr>
        <w:t xml:space="preserve"> </w:t>
      </w:r>
      <w:r w:rsidR="00AA49AB" w:rsidRPr="000650FB">
        <w:rPr>
          <w:rFonts w:ascii="Times New Roman" w:hAnsi="Times New Roman" w:cs="Times New Roman"/>
          <w:sz w:val="24"/>
          <w:szCs w:val="24"/>
        </w:rPr>
        <w:t xml:space="preserve">xem xét giữa các chỉ số quản trị công, nhận thấy rằng hiệu quả của chính phủ, ổn định chính trị, kiểm soát tham nhũng và chất lượng các quy định đều có tác động tích cực đáng kể đến chất </w:t>
      </w:r>
      <w:r w:rsidR="00AA49AB" w:rsidRPr="000650FB">
        <w:rPr>
          <w:rFonts w:ascii="Times New Roman" w:hAnsi="Times New Roman" w:cs="Times New Roman"/>
          <w:sz w:val="24"/>
          <w:szCs w:val="24"/>
        </w:rPr>
        <w:lastRenderedPageBreak/>
        <w:t>lượng quản trị công hơn là tiếng nói và trách nhiệm giải trình, nhà nước pháp quyền. Các tác giả đề xuất rằng các quốc gia có thu nhập thấp nên cố gắng cải thiện hiệu quả của chính phủ, nhà nước pháp quyền và chất lượng các quy định, đồng thời giảm mức độ tham nhũng. Mặt khác, các quốc gia có thu nhập trung bình và thu nhập cao sẽ được hưởng lợi nếu tiếng nói và trách nhiệm giải trình, ổn định chính trị được cải thiện.</w:t>
      </w:r>
    </w:p>
    <w:p w14:paraId="1FC1FFEA" w14:textId="43DD4AEE" w:rsidR="00F84451" w:rsidRPr="000650FB" w:rsidRDefault="00615A50" w:rsidP="009F6ED4">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Trong những năm gần đây, nghiên cứu về mối quan hệ giữa quản trị công tác động đến tăng trưởng kinh tế tại các khu vực rộng lớ</w:t>
      </w:r>
      <w:r w:rsidR="00F84451" w:rsidRPr="000650FB">
        <w:rPr>
          <w:rFonts w:ascii="Times New Roman" w:hAnsi="Times New Roman" w:cs="Times New Roman"/>
          <w:sz w:val="24"/>
          <w:szCs w:val="24"/>
        </w:rPr>
        <w:t xml:space="preserve">n thu hút </w:t>
      </w:r>
      <w:r w:rsidRPr="000650FB">
        <w:rPr>
          <w:rFonts w:ascii="Times New Roman" w:hAnsi="Times New Roman" w:cs="Times New Roman"/>
          <w:sz w:val="24"/>
          <w:szCs w:val="24"/>
        </w:rPr>
        <w:t>sự nghiên cứu. Tại khu vực Châu Âu, các nghiên cứu củ</w:t>
      </w:r>
      <w:r w:rsidR="006241D4" w:rsidRPr="000650FB">
        <w:rPr>
          <w:rFonts w:ascii="Times New Roman" w:hAnsi="Times New Roman" w:cs="Times New Roman"/>
          <w:sz w:val="24"/>
          <w:szCs w:val="24"/>
        </w:rPr>
        <w:t>a Noja</w:t>
      </w:r>
      <w:r w:rsidR="00E732A8" w:rsidRPr="000650FB">
        <w:rPr>
          <w:rFonts w:ascii="Times New Roman" w:hAnsi="Times New Roman" w:cs="Times New Roman"/>
          <w:sz w:val="24"/>
          <w:szCs w:val="24"/>
        </w:rPr>
        <w:t xml:space="preserve"> và cộng sự</w:t>
      </w:r>
      <w:r w:rsidR="006241D4"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&lt;EndNote&gt;&lt;Cite&gt;&lt;Author&gt;Noja&lt;/Author&gt;&lt;Year&gt;2019&lt;/Year&gt;&lt;RecNum&gt;28&lt;/RecNum&gt;&lt;DisplayText&gt;(17)&lt;/DisplayText&gt;&lt;record&gt;&lt;rec-number&gt;28&lt;/rec-number&gt;&lt;foreign-keys&gt;&lt;key app="EN" db-id="e2p559wzww0ppjer5evx0va3ettppxwx5w0r" timestamp="1715007187"&gt;28&lt;/key&gt;&lt;/foreign-keys&gt;&lt;ref-type name="Journal Article"&gt;17&lt;/ref-type&gt;&lt;contributors&gt;&lt;authors&gt;&lt;author&gt;Noja, Gratiela Georgiana&lt;/author&gt;&lt;author&gt;Cristea, Mirela&lt;/author&gt;&lt;author&gt;Sirghi, Nicoleta&lt;/author&gt;&lt;author&gt;Hategan, Camelia-Daniela&lt;/author&gt;&lt;author&gt;D’Anselmi, Paolo&lt;/author&gt;&lt;/authors&gt;&lt;/contributors&gt;&lt;titles&gt;&lt;title&gt;Promoting good public governance and environmental support for sustainable economic development&lt;/title&gt;&lt;secondary-title&gt;International Journal of Environmental Research and Public Health&lt;/secondary-title&gt;&lt;/titles&gt;&lt;periodical&gt;&lt;full-title&gt;International Journal of Environmental Research and Public Health&lt;/full-title&gt;&lt;/periodical&gt;&lt;pages&gt;4940&lt;/pages&gt;&lt;volume&gt;16&lt;/volume&gt;&lt;number&gt;24&lt;/number&gt;&lt;dates&gt;&lt;year&gt;2019&lt;/year&gt;&lt;/dates&gt;&lt;isbn&gt;1660-4601&lt;/isbn&gt;&lt;urls&gt;&lt;/urls&gt;&lt;/record&gt;&lt;/Cite&gt;&lt;/EndNote&gt;</w:instrText>
      </w:r>
      <w:r w:rsidR="006241D4"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(17)</w:t>
      </w:r>
      <w:r w:rsidR="006241D4"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 xml:space="preserve"> với các kết quả chính nhấn mạnh rằng có những tác động chung đáng kể của quản trị công đối với các khía cạnh kinh tế xã hội được xem xét. Nghiên cứu củ</w:t>
      </w:r>
      <w:r w:rsidR="006241D4" w:rsidRPr="000650FB">
        <w:rPr>
          <w:rFonts w:ascii="Times New Roman" w:hAnsi="Times New Roman" w:cs="Times New Roman"/>
          <w:sz w:val="24"/>
          <w:szCs w:val="24"/>
        </w:rPr>
        <w:t>a Radulović</w:t>
      </w:r>
      <w:r w:rsidR="006241D4"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&lt;EndNote&gt;&lt;Cite&gt;&lt;Author&gt;Radulović&lt;/Author&gt;&lt;Year&gt;2020&lt;/Year&gt;&lt;RecNum&gt;29&lt;/RecNum&gt;&lt;DisplayText&gt;(18)&lt;/DisplayText&gt;&lt;record&gt;&lt;rec-number&gt;29&lt;/rec-number&gt;&lt;foreign-keys&gt;&lt;key app="EN" db-id="e2p559wzww0ppjer5evx0va3ettppxwx5w0r" timestamp="1715007231"&gt;29&lt;/key&gt;&lt;/foreign-keys&gt;&lt;ref-type name="Journal Article"&gt;17&lt;/ref-type&gt;&lt;contributors&gt;&lt;authors&gt;&lt;author&gt;Radulović, Marija&lt;/author&gt;&lt;/authors&gt;&lt;/contributors&gt;&lt;titles&gt;&lt;title&gt;The impact of institutional quality on economic growth: A comparative analysis of the EU and non-EU countries of Southeast Europe&lt;/title&gt;&lt;secondary-title&gt;Economic Annals&lt;/secondary-title&gt;&lt;/titles&gt;&lt;periodical&gt;&lt;full-title&gt;Economic Annals&lt;/full-title&gt;&lt;/periodical&gt;&lt;pages&gt;163-181&lt;/pages&gt;&lt;volume&gt;65&lt;/volume&gt;&lt;number&gt;225&lt;/number&gt;&lt;dates&gt;&lt;year&gt;2020&lt;/year&gt;&lt;/dates&gt;&lt;urls&gt;&lt;/urls&gt;&lt;/record&gt;&lt;/Cite&gt;&lt;/EndNote&gt;</w:instrText>
      </w:r>
      <w:r w:rsidR="006241D4"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(18)</w:t>
      </w:r>
      <w:r w:rsidR="006241D4"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 xml:space="preserve"> cho thấy ở các nước EU có mối quan hệ dài hạn giữa chất lượng thể chế và tăng trưởng kinh tế đối với tất cả các biến quan trọng. Tại khu vực Châu Phi, nghiên cứu củ</w:t>
      </w:r>
      <w:r w:rsidR="006241D4" w:rsidRPr="000650FB">
        <w:rPr>
          <w:rFonts w:ascii="Times New Roman" w:hAnsi="Times New Roman" w:cs="Times New Roman"/>
          <w:sz w:val="24"/>
          <w:szCs w:val="24"/>
        </w:rPr>
        <w:t>a Beyene</w:t>
      </w:r>
      <w:r w:rsidR="006241D4"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&lt;EndNote&gt;&lt;Cite&gt;&lt;Author&gt;Beyene&lt;/Author&gt;&lt;Year&gt;2022&lt;/Year&gt;&lt;RecNum&gt;30&lt;/RecNum&gt;&lt;DisplayText&gt;(19)&lt;/DisplayText&gt;&lt;record&gt;&lt;rec-number&gt;30&lt;/rec-number&gt;&lt;foreign-keys&gt;&lt;key app="EN" db-id="e2p559wzww0ppjer5evx0va3ettppxwx5w0r" timestamp="1715007264"&gt;30&lt;/key&gt;&lt;/foreign-keys&gt;&lt;ref-type name="Journal Article"&gt;17&lt;/ref-type&gt;&lt;contributors&gt;&lt;authors&gt;&lt;author&gt;Beyene, Amsalu Bedemo&lt;/author&gt;&lt;/authors&gt;&lt;/contributors&gt;&lt;titles&gt;&lt;title&gt;Governance quality and economic growth in Sub-Saharan Africa: the dynamic panel model&lt;/title&gt;&lt;secondary-title&gt;Journal of Economic and Administrative Sciences&lt;/secondary-title&gt;&lt;/titles&gt;&lt;periodical&gt;&lt;full-title&gt;Journal of Economic and Administrative Sciences&lt;/full-title&gt;&lt;/periodical&gt;&lt;dates&gt;&lt;year&gt;2022&lt;/year&gt;&lt;/dates&gt;&lt;isbn&gt;1026-4116&lt;/isbn&gt;&lt;urls&gt;&lt;/urls&gt;&lt;/record&gt;&lt;/Cite&gt;&lt;/EndNote&gt;</w:instrText>
      </w:r>
      <w:r w:rsidR="006241D4"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(19)</w:t>
      </w:r>
      <w:r w:rsidR="006241D4"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 xml:space="preserve"> chứng minh rằng chỉ số quản trị tổng hợp có tác động tích cực đáng kể đến tăng trưởng kinh tế của các quốc gia. </w:t>
      </w:r>
      <w:r w:rsidR="00AA49AB" w:rsidRPr="000650FB">
        <w:rPr>
          <w:rFonts w:ascii="Times New Roman" w:hAnsi="Times New Roman" w:cs="Times New Roman"/>
          <w:sz w:val="24"/>
          <w:szCs w:val="24"/>
        </w:rPr>
        <w:t>Theo nghiên cứu AlBassam</w:t>
      </w:r>
      <w:r w:rsidR="006241D4"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&lt;EndNote&gt;&lt;Cite&gt;&lt;Author&gt;AlBassam&lt;/Author&gt;&lt;Year&gt;2013&lt;/Year&gt;&lt;RecNum&gt;15&lt;/RecNum&gt;&lt;DisplayText&gt;(20)&lt;/DisplayText&gt;&lt;record&gt;&lt;rec-number&gt;15&lt;/rec-number&gt;&lt;foreign-keys&gt;&lt;key app="EN" db-id="e2p559wzww0ppjer5evx0va3ettppxwx5w0r" timestamp="1715006798"&gt;15&lt;/key&gt;&lt;/foreign-keys&gt;&lt;ref-type name="Journal Article"&gt;17&lt;/ref-type&gt;&lt;contributors&gt;&lt;authors&gt;&lt;author&gt;AlBassam, Bassam A&lt;/author&gt;&lt;/authors&gt;&lt;/contributors&gt;&lt;titles&gt;&lt;title&gt;The relationship between governance and economic growth during times of crisis&lt;/title&gt;&lt;secondary-title&gt;European Journal of sustainable development&lt;/secondary-title&gt;&lt;/titles&gt;&lt;periodical&gt;&lt;full-title&gt;European Journal of sustainable development&lt;/full-title&gt;&lt;/periodical&gt;&lt;pages&gt;1-1&lt;/pages&gt;&lt;volume&gt;2&lt;/volume&gt;&lt;number&gt;2&lt;/number&gt;&lt;dates&gt;&lt;year&gt;2013&lt;/year&gt;&lt;/dates&gt;&lt;isbn&gt;2239-6101&lt;/isbn&gt;&lt;urls&gt;&lt;/urls&gt;&lt;/record&gt;&lt;/Cite&gt;&lt;/EndNote&gt;</w:instrText>
      </w:r>
      <w:r w:rsidR="006241D4"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(20)</w:t>
      </w:r>
      <w:r w:rsidR="006241D4" w:rsidRPr="000650FB">
        <w:rPr>
          <w:rFonts w:ascii="Times New Roman" w:hAnsi="Times New Roman" w:cs="Times New Roman"/>
          <w:sz w:val="24"/>
          <w:szCs w:val="24"/>
          <w:vertAlign w:val="superscript"/>
        </w:rPr>
        <w:fldChar w:fldCharType="end"/>
      </w:r>
      <w:r w:rsidR="00AA49AB" w:rsidRPr="000650FB">
        <w:rPr>
          <w:rFonts w:ascii="Times New Roman" w:hAnsi="Times New Roman" w:cs="Times New Roman"/>
          <w:sz w:val="24"/>
          <w:szCs w:val="24"/>
        </w:rPr>
        <w:t xml:space="preserve"> đã chỉ ra các yếu tố gồm sự ổn định chính trị, hiệu quả của chính phủ, nhà nước pháp quyền, kiểm soát tham nhũng và chất lượng quy định có mối quan hệ đáng kể với tăng trưởng kinh tế. </w:t>
      </w:r>
      <w:r w:rsidR="000F5962" w:rsidRPr="000650FB">
        <w:rPr>
          <w:rFonts w:ascii="Times New Roman" w:hAnsi="Times New Roman" w:cs="Times New Roman"/>
          <w:sz w:val="24"/>
          <w:szCs w:val="24"/>
          <w:lang w:val="vi-VN"/>
        </w:rPr>
        <w:t>Nghiên cứu củ</w:t>
      </w:r>
      <w:r w:rsidR="00127B6A" w:rsidRPr="000650FB">
        <w:rPr>
          <w:rFonts w:ascii="Times New Roman" w:hAnsi="Times New Roman" w:cs="Times New Roman"/>
          <w:sz w:val="24"/>
          <w:szCs w:val="24"/>
          <w:lang w:val="vi-VN"/>
        </w:rPr>
        <w:t>a Alesina</w:t>
      </w:r>
      <w:r w:rsidR="00E732A8" w:rsidRPr="000650FB">
        <w:rPr>
          <w:rFonts w:ascii="Times New Roman" w:hAnsi="Times New Roman" w:cs="Times New Roman"/>
          <w:sz w:val="24"/>
          <w:szCs w:val="24"/>
        </w:rPr>
        <w:t xml:space="preserve"> và cộng sự</w:t>
      </w:r>
      <w:r w:rsidR="00127B6A"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&lt;EndNote&gt;&lt;Cite&gt;&lt;Author&gt;Alesina&lt;/Author&gt;&lt;Year&gt;1996&lt;/Year&gt;&lt;RecNum&gt;31&lt;/RecNum&gt;&lt;DisplayText&gt;(21)&lt;/DisplayText&gt;&lt;record&gt;&lt;rec-number&gt;31&lt;/rec-number&gt;&lt;foreign-keys&gt;&lt;key app="EN" db-id="e2p559wzww0ppjer5evx0va3ettppxwx5w0r" timestamp="1715007302"&gt;31&lt;/key&gt;&lt;/foreign-keys&gt;&lt;ref-type name="Journal Article"&gt;17&lt;/ref-type&gt;&lt;contributors&gt;&lt;authors&gt;&lt;author&gt;Alesina, Alberto&lt;/author&gt;&lt;author&gt;Özler, Sule&lt;/author&gt;&lt;author&gt;Roubini, Nouriel&lt;/author&gt;&lt;author&gt;Swagel, Phillip&lt;/author&gt;&lt;/authors&gt;&lt;/contributors&gt;&lt;titles&gt;&lt;title&gt;Political instability and economic growth&lt;/title&gt;&lt;secondary-title&gt;Journal of Economic growth&lt;/secondary-title&gt;&lt;/titles&gt;&lt;periodical&gt;&lt;full-title&gt;Journal of Economic growth&lt;/full-title&gt;&lt;/periodical&gt;&lt;pages&gt;189-211&lt;/pages&gt;&lt;volume&gt;1&lt;/volume&gt;&lt;dates&gt;&lt;year&gt;1996&lt;/year&gt;&lt;/dates&gt;&lt;isbn&gt;1381-4338&lt;/isbn&gt;&lt;urls&gt;&lt;/urls&gt;&lt;/record&gt;&lt;/Cite&gt;&lt;/EndNote&gt;</w:instrText>
      </w:r>
      <w:r w:rsidR="00127B6A"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(21)</w:t>
      </w:r>
      <w:r w:rsidR="00127B6A" w:rsidRPr="000650FB">
        <w:rPr>
          <w:rFonts w:ascii="Times New Roman" w:hAnsi="Times New Roman" w:cs="Times New Roman"/>
          <w:sz w:val="24"/>
          <w:szCs w:val="24"/>
          <w:vertAlign w:val="superscript"/>
          <w:lang w:val="vi-VN"/>
        </w:rPr>
        <w:fldChar w:fldCharType="end"/>
      </w:r>
      <w:r w:rsidR="000F5962" w:rsidRPr="000650FB">
        <w:rPr>
          <w:rFonts w:ascii="Times New Roman" w:hAnsi="Times New Roman" w:cs="Times New Roman"/>
          <w:sz w:val="24"/>
          <w:szCs w:val="24"/>
          <w:lang w:val="vi-VN"/>
        </w:rPr>
        <w:t xml:space="preserve"> cho thấy rằng để duy trì tăng trưởng kinh tế, cần nâng cao chất lượng quản trị công thông qua việc tăng cường minh bạch chính trị và mức độ dân chủ. </w:t>
      </w:r>
      <w:r w:rsidR="000F5962" w:rsidRPr="000650FB">
        <w:rPr>
          <w:rFonts w:ascii="Times New Roman" w:hAnsi="Times New Roman" w:cs="Times New Roman"/>
          <w:sz w:val="24"/>
          <w:szCs w:val="24"/>
        </w:rPr>
        <w:t>N</w:t>
      </w:r>
      <w:r w:rsidR="000F5962" w:rsidRPr="000650FB">
        <w:rPr>
          <w:rFonts w:ascii="Times New Roman" w:hAnsi="Times New Roman" w:cs="Times New Roman"/>
          <w:sz w:val="24"/>
          <w:szCs w:val="24"/>
          <w:lang w:val="vi-VN"/>
        </w:rPr>
        <w:t>hà nước pháp quyền</w:t>
      </w:r>
      <w:r w:rsidR="000F5962" w:rsidRPr="000650FB">
        <w:rPr>
          <w:rFonts w:ascii="Times New Roman" w:hAnsi="Times New Roman" w:cs="Times New Roman"/>
          <w:sz w:val="24"/>
          <w:szCs w:val="24"/>
        </w:rPr>
        <w:t xml:space="preserve"> </w:t>
      </w:r>
      <w:r w:rsidR="000F5962" w:rsidRPr="000650FB">
        <w:rPr>
          <w:rFonts w:ascii="Times New Roman" w:hAnsi="Times New Roman" w:cs="Times New Roman"/>
          <w:sz w:val="24"/>
          <w:szCs w:val="24"/>
          <w:lang w:val="vi-VN"/>
        </w:rPr>
        <w:t>mang lại sự chặt chẽ trong khâu quản lý sự ổn định và khả năng dự đoán trong các vấn đề kinh tế</w:t>
      </w:r>
      <w:r w:rsidR="000F5962" w:rsidRPr="000650FB">
        <w:t xml:space="preserve"> </w:t>
      </w:r>
      <w:r w:rsidR="00127B6A" w:rsidRPr="000650FB">
        <w:rPr>
          <w:rFonts w:ascii="Times New Roman" w:hAnsi="Times New Roman" w:cs="Times New Roman"/>
          <w:sz w:val="24"/>
          <w:szCs w:val="24"/>
          <w:lang w:val="vi-VN"/>
        </w:rPr>
        <w:t>Boettke</w:t>
      </w:r>
      <w:r w:rsidR="00E732A8" w:rsidRPr="000650FB">
        <w:rPr>
          <w:rFonts w:ascii="Times New Roman" w:hAnsi="Times New Roman" w:cs="Times New Roman"/>
          <w:sz w:val="24"/>
          <w:szCs w:val="24"/>
        </w:rPr>
        <w:t xml:space="preserve"> và Subrick</w:t>
      </w:r>
      <w:r w:rsidR="00127B6A"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&lt;EndNote&gt;&lt;Cite&gt;&lt;Author&gt;Boettke&lt;/Author&gt;&lt;Year&gt;2003&lt;/Year&gt;&lt;RecNum&gt;32&lt;/RecNum&gt;&lt;DisplayText&gt;(22)&lt;/DisplayText&gt;&lt;record&gt;&lt;rec-number&gt;32&lt;/rec-number&gt;&lt;foreign-keys&gt;&lt;key app="EN" db-id="e2p559wzww0ppjer5evx0va3ettppxwx5w0r" timestamp="1715007348"&gt;32&lt;/key&gt;&lt;/foreign-keys&gt;&lt;ref-type name="Journal Article"&gt;17&lt;/ref-type&gt;&lt;contributors&gt;&lt;authors&gt;&lt;author&gt;Boettke, Peter&lt;/author&gt;&lt;author&gt;Subrick, J Robert&lt;/author&gt;&lt;/authors&gt;&lt;/contributors&gt;&lt;titles&gt;&lt;title&gt;Rule of law, development, and human capabilities&lt;/title&gt;&lt;secondary-title&gt;Supreme Court Economic Review&lt;/secondary-title&gt;&lt;/titles&gt;&lt;periodical&gt;&lt;full-title&gt;Supreme Court Economic Review&lt;/full-title&gt;&lt;/periodical&gt;&lt;pages&gt;109-126&lt;/pages&gt;&lt;volume&gt;10&lt;/volume&gt;&lt;dates&gt;&lt;year&gt;2003&lt;/year&gt;&lt;/dates&gt;&lt;isbn&gt;0736-9921&lt;/isbn&gt;&lt;urls&gt;&lt;/urls&gt;&lt;/record&gt;&lt;/Cite&gt;&lt;/EndNote&gt;</w:instrText>
      </w:r>
      <w:r w:rsidR="00127B6A"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(22)</w:t>
      </w:r>
      <w:r w:rsidR="00127B6A" w:rsidRPr="000650FB">
        <w:rPr>
          <w:rFonts w:ascii="Times New Roman" w:hAnsi="Times New Roman" w:cs="Times New Roman"/>
          <w:sz w:val="24"/>
          <w:szCs w:val="24"/>
          <w:vertAlign w:val="superscript"/>
          <w:lang w:val="vi-VN"/>
        </w:rPr>
        <w:fldChar w:fldCharType="end"/>
      </w:r>
      <w:r w:rsidR="000F5962" w:rsidRPr="000650FB">
        <w:rPr>
          <w:rFonts w:ascii="Times New Roman" w:hAnsi="Times New Roman" w:cs="Times New Roman"/>
          <w:sz w:val="24"/>
          <w:szCs w:val="24"/>
        </w:rPr>
        <w:t>. K</w:t>
      </w:r>
      <w:r w:rsidR="000F5962" w:rsidRPr="000650FB">
        <w:rPr>
          <w:rFonts w:ascii="Times New Roman" w:hAnsi="Times New Roman" w:cs="Times New Roman"/>
          <w:sz w:val="24"/>
          <w:szCs w:val="24"/>
          <w:lang w:val="vi-VN"/>
        </w:rPr>
        <w:t>iểm soát tham nhũng nắm bắt nhận thức về mức độ của quyền lực công được thực thi vì lợi ích cá nhân. Chất lượng quản trị công tốt hơn có liên quan đến việc kiểm soát tham nhũng tốt hơn; và kiểm soát tham nhũng thấp dẫn đến chất lượng quản trị công trở nên yế</w:t>
      </w:r>
      <w:r w:rsidR="00127B6A" w:rsidRPr="000650FB">
        <w:rPr>
          <w:rFonts w:ascii="Times New Roman" w:hAnsi="Times New Roman" w:cs="Times New Roman"/>
          <w:sz w:val="24"/>
          <w:szCs w:val="24"/>
          <w:lang w:val="vi-VN"/>
        </w:rPr>
        <w:t>u kém Setyaningrum</w:t>
      </w:r>
      <w:r w:rsidR="00E732A8" w:rsidRPr="000650FB">
        <w:rPr>
          <w:rFonts w:ascii="Times New Roman" w:hAnsi="Times New Roman" w:cs="Times New Roman"/>
          <w:sz w:val="24"/>
          <w:szCs w:val="24"/>
        </w:rPr>
        <w:t xml:space="preserve"> và cộng sự</w:t>
      </w:r>
      <w:r w:rsidR="00127B6A"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&lt;EndNote&gt;&lt;Cite&gt;&lt;Author&gt;Setyaningrum&lt;/Author&gt;&lt;Year&gt;2017&lt;/Year&gt;&lt;RecNum&gt;33&lt;/RecNum&gt;&lt;DisplayText&gt;(23)&lt;/DisplayText&gt;&lt;record&gt;&lt;rec-number&gt;33&lt;/rec-number&gt;&lt;foreign-keys&gt;&lt;key app="EN" db-id="e2p559wzww0ppjer5evx0va3ettppxwx5w0r" timestamp="1715007388"&gt;33&lt;/key&gt;&lt;/foreign-keys&gt;&lt;ref-type name="Journal Article"&gt;17&lt;/ref-type&gt;&lt;contributors&gt;&lt;authors&gt;&lt;author&gt;Setyaningrum, Dyah&lt;/author&gt;&lt;author&gt;Wardhani, Ratna&lt;/author&gt;&lt;author&gt;Syakhroza, Akhmad&lt;/author&gt;&lt;/authors&gt;&lt;/contributors&gt;&lt;titles&gt;&lt;title&gt;Good public governance, corruption and public service quality: Indonesia evidence&lt;/title&gt;&lt;secondary-title&gt;International Journal of Applied Business and Economic Research&lt;/secondary-title&gt;&lt;/titles&gt;&lt;periodical&gt;&lt;full-title&gt;International Journal of Applied Business and Economic Research&lt;/full-title&gt;&lt;/periodical&gt;&lt;pages&gt;327-338&lt;/pages&gt;&lt;volume&gt;15&lt;/volume&gt;&lt;number&gt;19&lt;/number&gt;&lt;dates&gt;&lt;year&gt;2017&lt;/year&gt;&lt;/dates&gt;&lt;isbn&gt;0972-7302&lt;/isbn&gt;&lt;urls&gt;&lt;/urls&gt;&lt;/record&gt;&lt;/Cite&gt;&lt;/EndNote&gt;</w:instrText>
      </w:r>
      <w:r w:rsidR="00127B6A"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(23)</w:t>
      </w:r>
      <w:r w:rsidR="00127B6A" w:rsidRPr="000650FB">
        <w:rPr>
          <w:rFonts w:ascii="Times New Roman" w:hAnsi="Times New Roman" w:cs="Times New Roman"/>
          <w:sz w:val="24"/>
          <w:szCs w:val="24"/>
          <w:vertAlign w:val="superscript"/>
          <w:lang w:val="vi-VN"/>
        </w:rPr>
        <w:fldChar w:fldCharType="end"/>
      </w:r>
      <w:r w:rsidR="000F5962" w:rsidRPr="000650FB">
        <w:rPr>
          <w:rFonts w:ascii="Times New Roman" w:hAnsi="Times New Roman" w:cs="Times New Roman"/>
          <w:sz w:val="24"/>
          <w:szCs w:val="24"/>
          <w:lang w:val="vi-VN"/>
        </w:rPr>
        <w:t xml:space="preserve">. </w:t>
      </w:r>
      <w:r w:rsidR="000F5962" w:rsidRPr="000650FB">
        <w:rPr>
          <w:rFonts w:ascii="Times New Roman" w:hAnsi="Times New Roman" w:cs="Times New Roman"/>
          <w:sz w:val="24"/>
          <w:szCs w:val="24"/>
        </w:rPr>
        <w:t>C</w:t>
      </w:r>
      <w:r w:rsidR="000F5962" w:rsidRPr="000650FB">
        <w:rPr>
          <w:rFonts w:ascii="Times New Roman" w:hAnsi="Times New Roman" w:cs="Times New Roman"/>
          <w:sz w:val="24"/>
          <w:szCs w:val="24"/>
          <w:lang w:val="vi-VN"/>
        </w:rPr>
        <w:t>hất lượng các quy định đo lường cảm nhận về khả năng của chính phủ trong việc xây dựng các chính sách khuyến khích sự phát triển của khu vự</w:t>
      </w:r>
      <w:r w:rsidR="00127B6A" w:rsidRPr="000650FB">
        <w:rPr>
          <w:rFonts w:ascii="Times New Roman" w:hAnsi="Times New Roman" w:cs="Times New Roman"/>
          <w:sz w:val="24"/>
          <w:szCs w:val="24"/>
          <w:lang w:val="vi-VN"/>
        </w:rPr>
        <w:t>c tư nhân</w:t>
      </w:r>
      <w:r w:rsidR="000F5962" w:rsidRPr="000650FB">
        <w:rPr>
          <w:rFonts w:ascii="Times New Roman" w:hAnsi="Times New Roman" w:cs="Times New Roman"/>
          <w:sz w:val="24"/>
          <w:szCs w:val="24"/>
          <w:lang w:val="vi-VN"/>
        </w:rPr>
        <w:t xml:space="preserve"> Kaufmann</w:t>
      </w:r>
      <w:r w:rsidR="00B72419" w:rsidRPr="000650FB">
        <w:rPr>
          <w:rFonts w:ascii="Times New Roman" w:hAnsi="Times New Roman" w:cs="Times New Roman"/>
          <w:sz w:val="24"/>
          <w:szCs w:val="24"/>
        </w:rPr>
        <w:t xml:space="preserve"> và cộng sự</w:t>
      </w:r>
      <w:r w:rsidR="00127B6A"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&lt;EndNote&gt;&lt;Cite&gt;&lt;Author&gt;Kaufmann&lt;/Author&gt;&lt;Year&gt;2010&lt;/Year&gt;&lt;RecNum&gt;34&lt;/RecNum&gt;&lt;DisplayText&gt;(15)&lt;/DisplayText&gt;&lt;record&gt;&lt;rec-number&gt;34&lt;/rec-number&gt;&lt;foreign-keys&gt;&lt;key app="EN" db-id="e2p559wzww0ppjer5evx0va3ettppxwx5w0r" timestamp="1715007469"&gt;34&lt;/key&gt;&lt;/foreign-keys&gt;&lt;ref-type name="Journal Article"&gt;17&lt;/ref-type&gt;&lt;contributors&gt;&lt;authors&gt;&lt;author&gt;Kaufmann, Daniel&lt;/author&gt;&lt;author&gt;Kraay, Aart&lt;/author&gt;&lt;author&gt;Mastruzzi, Massimo&lt;/author&gt;&lt;/authors&gt;&lt;/contributors&gt;&lt;titles&gt;&lt;title&gt;The worldwide governance indicators: Methodology and analytical issues&lt;/title&gt;&lt;secondary-title&gt;World Bank policy research working paper&lt;/secondary-title&gt;&lt;/titles&gt;&lt;periodical&gt;&lt;full-title&gt;World bank policy research working paper&lt;/full-title&gt;&lt;/periodical&gt;&lt;number&gt;5430&lt;/number&gt;&lt;dates&gt;&lt;year&gt;2010&lt;/year&gt;&lt;/dates&gt;&lt;urls&gt;&lt;/urls&gt;&lt;/record&gt;&lt;/Cite&gt;&lt;/EndNote&gt;</w:instrText>
      </w:r>
      <w:r w:rsidR="00127B6A"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(15)</w:t>
      </w:r>
      <w:r w:rsidR="00127B6A" w:rsidRPr="000650FB">
        <w:rPr>
          <w:rFonts w:ascii="Times New Roman" w:hAnsi="Times New Roman" w:cs="Times New Roman"/>
          <w:sz w:val="24"/>
          <w:szCs w:val="24"/>
          <w:vertAlign w:val="superscript"/>
          <w:lang w:val="vi-VN"/>
        </w:rPr>
        <w:fldChar w:fldCharType="end"/>
      </w:r>
      <w:r w:rsidR="000F5962" w:rsidRPr="000650FB">
        <w:rPr>
          <w:rFonts w:ascii="Times New Roman" w:hAnsi="Times New Roman" w:cs="Times New Roman"/>
          <w:sz w:val="24"/>
          <w:szCs w:val="24"/>
          <w:lang w:val="vi-VN"/>
        </w:rPr>
        <w:t xml:space="preserve">. Nếu chất lượng các quy định tốt chứng tỏ cơ quan quản trị công có sự theo sát và hiểu rõ các tổ chức khu vực nhân để ban hành các điều luật cải thiện dịch vụ, tác động tích </w:t>
      </w:r>
      <w:r w:rsidR="000F5962" w:rsidRPr="000650FB">
        <w:rPr>
          <w:rFonts w:ascii="Times New Roman" w:hAnsi="Times New Roman" w:cs="Times New Roman"/>
          <w:sz w:val="24"/>
          <w:szCs w:val="24"/>
        </w:rPr>
        <w:t xml:space="preserve">. </w:t>
      </w:r>
      <w:r w:rsidR="00AA49AB" w:rsidRPr="000650FB">
        <w:rPr>
          <w:rFonts w:ascii="Times New Roman" w:hAnsi="Times New Roman" w:cs="Times New Roman"/>
          <w:sz w:val="24"/>
          <w:szCs w:val="24"/>
        </w:rPr>
        <w:t xml:space="preserve"> nói và trách nhiệm giải trình, sự ổn định chính trị, hiệu quả của chính phủ, nhà nước pháp quyền, kiểm soát tham nhũng và chất lượng quy định ảnh hưởng tích cực và đáng kể đến tăng trưởng kinh tế các nước ở khu vực Châu Phi</w:t>
      </w:r>
      <w:r w:rsidR="00AA49AB"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&lt;EndNote&gt;&lt;Cite&gt;&lt;Author&gt;Fayissa&lt;/Author&gt;&lt;Year&gt;2013&lt;/Year&gt;&lt;RecNum&gt;16&lt;/RecNum&gt;&lt;DisplayText&gt;(24, 25)&lt;/DisplayText&gt;&lt;record&gt;&lt;rec-number&gt;16&lt;/rec-number&gt;&lt;foreign-keys&gt;&lt;key app="EN" db-id="e2p559wzww0ppjer5evx0va3ettppxwx5w0r" timestamp="1715006841"&gt;16&lt;/key&gt;&lt;/foreign-keys&gt;&lt;ref-type name="Journal Article"&gt;17&lt;/ref-type&gt;&lt;contributors&gt;&lt;authors&gt;&lt;author&gt;Fayissa, Bichaka&lt;/author&gt;&lt;author&gt;Nsiah, Christian&lt;/author&gt;&lt;/authors&gt;&lt;/contributors&gt;&lt;titles&gt;&lt;title&gt;The impact of governance on economic growth in Africa&lt;/title&gt;&lt;secondary-title&gt;The Journal of Developing Areas&lt;/secondary-title&gt;&lt;/titles&gt;&lt;periodical&gt;&lt;full-title&gt;The Journal of Developing Areas&lt;/full-title&gt;&lt;/periodical&gt;&lt;pages&gt;91-108&lt;/pages&gt;&lt;dates&gt;&lt;year&gt;2013&lt;/year&gt;&lt;/dates&gt;&lt;isbn&gt;0022-037X&lt;/isbn&gt;&lt;urls&gt;&lt;/urls&gt;&lt;/record&gt;&lt;/Cite&gt;&lt;Cite&gt;&lt;Author&gt;Orayo&lt;/Author&gt;&lt;Year&gt;2016&lt;/Year&gt;&lt;RecNum&gt;17&lt;/RecNum&gt;&lt;record&gt;&lt;rec-number&gt;17&lt;/rec-number&gt;&lt;foreign-keys&gt;&lt;key app="EN" db-id="e2p559wzww0ppjer5evx0va3ettppxwx5w0r" timestamp="1715006863"&gt;17&lt;/key&gt;&lt;/foreign-keys&gt;&lt;ref-type name="Journal Article"&gt;17&lt;/ref-type&gt;&lt;contributors&gt;&lt;authors&gt;&lt;author&gt;Orayo, Joseph Abuga&lt;/author&gt;&lt;author&gt;Mose, George N&lt;/author&gt;&lt;/authors&gt;&lt;/contributors&gt;&lt;titles&gt;&lt;title&gt;A comparative study on contribution of governance on economic growth countries in the East African community&lt;/title&gt;&lt;/titles&gt;&lt;dates&gt;&lt;year&gt;2016&lt;/year&gt;&lt;/dates&gt;&lt;isbn&gt;2373-9851&lt;/isbn&gt;&lt;urls&gt;&lt;/urls&gt;&lt;/record&gt;&lt;/Cite&gt;&lt;/EndNote&gt;</w:instrText>
      </w:r>
      <w:r w:rsidR="00AA49AB"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(24, 25)</w:t>
      </w:r>
      <w:r w:rsidR="00AA49AB" w:rsidRPr="000650FB">
        <w:rPr>
          <w:rFonts w:ascii="Times New Roman" w:hAnsi="Times New Roman" w:cs="Times New Roman"/>
          <w:sz w:val="24"/>
          <w:szCs w:val="24"/>
          <w:vertAlign w:val="superscript"/>
        </w:rPr>
        <w:fldChar w:fldCharType="end"/>
      </w:r>
      <w:r w:rsidR="00AA49AB" w:rsidRPr="000650FB">
        <w:rPr>
          <w:rFonts w:ascii="Times New Roman" w:hAnsi="Times New Roman" w:cs="Times New Roman"/>
          <w:sz w:val="24"/>
          <w:szCs w:val="24"/>
        </w:rPr>
        <w:t xml:space="preserve">. </w:t>
      </w:r>
      <w:r w:rsidRPr="000650FB">
        <w:rPr>
          <w:rFonts w:ascii="Times New Roman" w:hAnsi="Times New Roman" w:cs="Times New Roman"/>
          <w:sz w:val="24"/>
          <w:szCs w:val="24"/>
        </w:rPr>
        <w:t>Tại Châu Mỹ, nghiên cứu củ</w:t>
      </w:r>
      <w:r w:rsidR="00127B6A" w:rsidRPr="000650FB">
        <w:rPr>
          <w:rFonts w:ascii="Times New Roman" w:hAnsi="Times New Roman" w:cs="Times New Roman"/>
          <w:sz w:val="24"/>
          <w:szCs w:val="24"/>
        </w:rPr>
        <w:t xml:space="preserve">a </w:t>
      </w:r>
      <w:r w:rsidRPr="000650FB">
        <w:rPr>
          <w:rFonts w:ascii="Times New Roman" w:hAnsi="Times New Roman" w:cs="Times New Roman"/>
          <w:sz w:val="24"/>
          <w:szCs w:val="24"/>
        </w:rPr>
        <w:t>Azam</w:t>
      </w:r>
      <w:r w:rsidR="00127B6A" w:rsidRPr="000650FB">
        <w:rPr>
          <w:rFonts w:ascii="Times New Roman" w:hAnsi="Times New Roman" w:cs="Times New Roman"/>
          <w:sz w:val="24"/>
          <w:szCs w:val="24"/>
        </w:rPr>
        <w:fldChar w:fldCharType="begin"/>
      </w:r>
      <w:r w:rsidR="00AA2B18" w:rsidRPr="000650FB">
        <w:rPr>
          <w:rFonts w:ascii="Times New Roman" w:hAnsi="Times New Roman" w:cs="Times New Roman"/>
          <w:sz w:val="24"/>
          <w:szCs w:val="24"/>
        </w:rPr>
        <w:instrText xml:space="preserve"> ADDIN EN.CITE &lt;EndNote&gt;&lt;Cite&gt;&lt;Author&gt;Azam&lt;/Author&gt;&lt;Year&gt;2022&lt;/Year&gt;&lt;RecNum&gt;35&lt;/RecNum&gt;&lt;DisplayText&gt;(26)&lt;/DisplayText&gt;&lt;record&gt;&lt;rec-number&gt;35&lt;/rec-number&gt;&lt;foreign-keys&gt;&lt;key app="EN" db-id="e2p559wzww0ppjer5evx0va3ettppxwx5w0r" timestamp="1715007503"&gt;35&lt;/key&gt;&lt;/foreign-keys&gt;&lt;ref-type name="Journal Article"&gt;17&lt;/ref-type&gt;&lt;contributors&gt;&lt;authors&gt;&lt;author&gt;Azam, Muhammad&lt;/author&gt;&lt;/authors&gt;&lt;/contributors&gt;&lt;titles&gt;&lt;title&gt;Governance and economic growth: evidence from 14 Latin America and Caribbean countries&lt;/title&gt;&lt;secondary-title&gt;Journal of the Knowledge Economy&lt;/secondary-title&gt;&lt;/titles&gt;&lt;periodical&gt;&lt;full-title&gt;Journal of the Knowledge Economy&lt;/full-title&gt;&lt;/periodical&gt;&lt;pages&gt;1470-1495&lt;/pages&gt;&lt;volume&gt;13&lt;/volume&gt;&lt;number&gt;2&lt;/number&gt;&lt;dates&gt;&lt;year&gt;2022&lt;/year&gt;&lt;/dates&gt;&lt;isbn&gt;1868-7865&lt;/isbn&gt;&lt;urls&gt;&lt;/urls&gt;&lt;/record&gt;&lt;/Cite&gt;&lt;/EndNote&gt;</w:instrText>
      </w:r>
      <w:r w:rsidR="00127B6A" w:rsidRPr="000650FB">
        <w:rPr>
          <w:rFonts w:ascii="Times New Roman" w:hAnsi="Times New Roman" w:cs="Times New Roman"/>
          <w:sz w:val="24"/>
          <w:szCs w:val="24"/>
        </w:rPr>
        <w:fldChar w:fldCharType="separate"/>
      </w:r>
      <w:r w:rsidR="00AA2B18" w:rsidRPr="000650FB">
        <w:rPr>
          <w:rFonts w:ascii="Times New Roman" w:hAnsi="Times New Roman" w:cs="Times New Roman"/>
          <w:noProof/>
          <w:sz w:val="24"/>
          <w:szCs w:val="24"/>
        </w:rPr>
        <w:t>(26)</w:t>
      </w:r>
      <w:r w:rsidR="00127B6A" w:rsidRPr="000650FB">
        <w:rPr>
          <w:rFonts w:ascii="Times New Roman" w:hAnsi="Times New Roman" w:cs="Times New Roman"/>
          <w:sz w:val="24"/>
          <w:szCs w:val="24"/>
        </w:rPr>
        <w:fldChar w:fldCharType="end"/>
      </w:r>
      <w:r w:rsidR="00127B6A" w:rsidRPr="000650FB">
        <w:rPr>
          <w:rFonts w:ascii="Times New Roman" w:hAnsi="Times New Roman" w:cs="Times New Roman"/>
          <w:sz w:val="24"/>
          <w:szCs w:val="24"/>
        </w:rPr>
        <w:t xml:space="preserve"> </w:t>
      </w:r>
      <w:r w:rsidRPr="000650FB">
        <w:rPr>
          <w:rFonts w:ascii="Times New Roman" w:hAnsi="Times New Roman" w:cs="Times New Roman"/>
          <w:sz w:val="24"/>
          <w:szCs w:val="24"/>
        </w:rPr>
        <w:t>kết luận rằng quản trị yếu kém có tác động bất lợi đến hoạt động kinh tế vĩ mô, cho thấy rằng quản trị tốt là rất quan trọng đối với mức độ tăng trưởng kinh tế. Tại Châu Á, nghiên cứu củ</w:t>
      </w:r>
      <w:r w:rsidR="00127B6A" w:rsidRPr="000650FB">
        <w:rPr>
          <w:rFonts w:ascii="Times New Roman" w:hAnsi="Times New Roman" w:cs="Times New Roman"/>
          <w:sz w:val="24"/>
          <w:szCs w:val="24"/>
        </w:rPr>
        <w:t xml:space="preserve">a </w:t>
      </w:r>
      <w:r w:rsidRPr="000650FB">
        <w:rPr>
          <w:rFonts w:ascii="Times New Roman" w:hAnsi="Times New Roman" w:cs="Times New Roman"/>
          <w:sz w:val="24"/>
          <w:szCs w:val="24"/>
        </w:rPr>
        <w:t>Tran</w:t>
      </w:r>
      <w:r w:rsidR="00E732A8" w:rsidRPr="000650FB">
        <w:rPr>
          <w:rFonts w:ascii="Times New Roman" w:hAnsi="Times New Roman" w:cs="Times New Roman"/>
          <w:sz w:val="24"/>
          <w:szCs w:val="24"/>
        </w:rPr>
        <w:t xml:space="preserve"> và cộng sự</w:t>
      </w:r>
      <w:r w:rsidR="00127B6A"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&lt;EndNote&gt;&lt;Cite&gt;&lt;Author&gt;Tran&lt;/Author&gt;&lt;Year&gt;2021&lt;/Year&gt;&lt;RecNum&gt;36&lt;/RecNum&gt;&lt;DisplayText&gt;(27)&lt;/DisplayText&gt;&lt;record&gt;&lt;rec-number&gt;36&lt;/rec-number&gt;&lt;foreign-keys&gt;&lt;key app="EN" db-id="e2p559wzww0ppjer5evx0va3ettppxwx5w0r" timestamp="1715007560"&gt;36&lt;/key&gt;&lt;/foreign-keys&gt;&lt;ref-type name="Journal Article"&gt;17&lt;/ref-type&gt;&lt;contributors&gt;&lt;authors&gt;&lt;author&gt;Tran, Oanh Kim Thi&lt;/author&gt;&lt;author&gt;Le, Hac Dinh&lt;/author&gt;&lt;author&gt;Nguyen, Anh Hong Viet&lt;/author&gt;&lt;/authors&gt;&lt;/contributors&gt;&lt;titles&gt;&lt;title&gt;Role of institutional quality in economic development: A case study of Asian countries&lt;/title&gt;&lt;secondary-title&gt;Problems and Perspectives in Management&lt;/secondary-title&gt;&lt;/titles&gt;&lt;periodical&gt;&lt;full-title&gt;Problems and Perspectives in Management&lt;/full-title&gt;&lt;/periodical&gt;&lt;pages&gt;357-369&lt;/pages&gt;&lt;volume&gt;19&lt;/volume&gt;&lt;number&gt;2&lt;/number&gt;&lt;dates&gt;&lt;year&gt;2021&lt;/year&gt;&lt;/dates&gt;&lt;urls&gt;&lt;/urls&gt;&lt;/record&gt;&lt;/Cite&gt;&lt;/EndNote&gt;</w:instrText>
      </w:r>
      <w:r w:rsidR="00127B6A"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(27)</w:t>
      </w:r>
      <w:r w:rsidR="00127B6A" w:rsidRPr="000650FB">
        <w:rPr>
          <w:rFonts w:ascii="Times New Roman" w:hAnsi="Times New Roman" w:cs="Times New Roman"/>
          <w:sz w:val="24"/>
          <w:szCs w:val="24"/>
          <w:vertAlign w:val="superscript"/>
        </w:rPr>
        <w:fldChar w:fldCharType="end"/>
      </w:r>
      <w:r w:rsidR="00127B6A" w:rsidRPr="000650FB">
        <w:rPr>
          <w:rFonts w:ascii="Times New Roman" w:hAnsi="Times New Roman" w:cs="Times New Roman"/>
          <w:sz w:val="24"/>
          <w:szCs w:val="24"/>
        </w:rPr>
        <w:t xml:space="preserve"> </w:t>
      </w:r>
      <w:r w:rsidRPr="000650FB">
        <w:rPr>
          <w:rFonts w:ascii="Times New Roman" w:hAnsi="Times New Roman" w:cs="Times New Roman"/>
          <w:sz w:val="24"/>
          <w:szCs w:val="24"/>
        </w:rPr>
        <w:t>cho thấy tồn tại một ngưỡng thể chế để tăng trưởng kinh tế đạt mức cao nhất.</w:t>
      </w:r>
      <w:r w:rsidR="00895341" w:rsidRPr="000650FB">
        <w:rPr>
          <w:rFonts w:ascii="Times New Roman" w:hAnsi="Times New Roman" w:cs="Times New Roman"/>
          <w:sz w:val="24"/>
          <w:szCs w:val="24"/>
        </w:rPr>
        <w:t xml:space="preserve"> </w:t>
      </w:r>
      <w:r w:rsidRPr="000650FB">
        <w:rPr>
          <w:rFonts w:ascii="Times New Roman" w:hAnsi="Times New Roman" w:cs="Times New Roman"/>
          <w:sz w:val="24"/>
          <w:szCs w:val="24"/>
        </w:rPr>
        <w:t xml:space="preserve"> </w:t>
      </w:r>
      <w:r w:rsidR="00895341" w:rsidRPr="000650FB">
        <w:rPr>
          <w:rFonts w:ascii="Times New Roman" w:hAnsi="Times New Roman" w:cs="Times New Roman"/>
          <w:sz w:val="24"/>
          <w:szCs w:val="24"/>
        </w:rPr>
        <w:t xml:space="preserve">Ngoài ra, tăng trưởng kinh tế của các nước Châu Á còn bị ảnh hưởng đáng kể bởi lạm phát và độ mở thương mại. </w:t>
      </w:r>
      <w:r w:rsidRPr="000650FB">
        <w:rPr>
          <w:rFonts w:ascii="Times New Roman" w:hAnsi="Times New Roman" w:cs="Times New Roman"/>
          <w:sz w:val="24"/>
          <w:szCs w:val="24"/>
        </w:rPr>
        <w:t>Nghiên cứu củ</w:t>
      </w:r>
      <w:r w:rsidR="00127B6A" w:rsidRPr="000650FB">
        <w:rPr>
          <w:rFonts w:ascii="Times New Roman" w:hAnsi="Times New Roman" w:cs="Times New Roman"/>
          <w:sz w:val="24"/>
          <w:szCs w:val="24"/>
        </w:rPr>
        <w:t>a Prasetyia</w:t>
      </w:r>
      <w:r w:rsidR="00127B6A"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&lt;EndNote&gt;&lt;Cite&gt;&lt;Author&gt;Prasetyia&lt;/Author&gt;&lt;Year&gt;2020&lt;/Year&gt;&lt;RecNum&gt;4&lt;/RecNum&gt;&lt;DisplayText&gt;(28)&lt;/DisplayText&gt;&lt;record&gt;&lt;rec-number&gt;4&lt;/rec-number&gt;&lt;foreign-keys&gt;&lt;key app="EN" db-id="e2p559wzww0ppjer5evx0va3ettppxwx5w0r" timestamp="1715006095"&gt;4&lt;/key&gt;&lt;/foreign-keys&gt;&lt;ref-type name="Conference Proceedings"&gt;10&lt;/ref-type&gt;&lt;contributors&gt;&lt;authors&gt;&lt;author&gt;Prasetyia, Ferry&lt;/author&gt;&lt;/authors&gt;&lt;/contributors&gt;&lt;titles&gt;&lt;title&gt;Good governance and economic growth: Empirical evidence from ASEAN 10&lt;/title&gt;&lt;secondary-title&gt;23rd Asian Forum of Business Education (AFBE 2019)&lt;/secondary-title&gt;&lt;/titles&gt;&lt;pages&gt;376-383&lt;/pages&gt;&lt;dates&gt;&lt;year&gt;2020&lt;/year&gt;&lt;/dates&gt;&lt;publisher&gt;Atlantis Press&lt;/publisher&gt;&lt;isbn&gt;9462529779&lt;/isbn&gt;&lt;urls&gt;&lt;/urls&gt;&lt;/record&gt;&lt;/Cite&gt;&lt;/EndNote&gt;</w:instrText>
      </w:r>
      <w:r w:rsidR="00127B6A"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(28)</w:t>
      </w:r>
      <w:r w:rsidR="00127B6A"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vertAlign w:val="superscript"/>
        </w:rPr>
        <w:t xml:space="preserve"> </w:t>
      </w:r>
      <w:r w:rsidRPr="000650FB">
        <w:rPr>
          <w:rFonts w:ascii="Times New Roman" w:hAnsi="Times New Roman" w:cs="Times New Roman"/>
          <w:sz w:val="24"/>
          <w:szCs w:val="24"/>
        </w:rPr>
        <w:t xml:space="preserve">chỉ ra rằng nhà nước pháp quyền và hiệu lực của chính phủ được kỳ vọng sẽ đảm bảo rằng chính phủ điều hành nền quản trị tốt. Do đó, dự báo sẽ có tác động đáng kể đến tăng trưởng kinh tế. Nhìn chung, các bài nghiên cứu tại các khu vực rộng lớn </w:t>
      </w:r>
      <w:r w:rsidR="00AA49AB" w:rsidRPr="000650FB">
        <w:rPr>
          <w:rFonts w:ascii="Times New Roman" w:hAnsi="Times New Roman" w:cs="Times New Roman"/>
          <w:sz w:val="24"/>
          <w:szCs w:val="24"/>
        </w:rPr>
        <w:t xml:space="preserve">chỉ ra </w:t>
      </w:r>
      <w:r w:rsidRPr="000650FB">
        <w:rPr>
          <w:rFonts w:ascii="Times New Roman" w:hAnsi="Times New Roman" w:cs="Times New Roman"/>
          <w:sz w:val="24"/>
          <w:szCs w:val="24"/>
        </w:rPr>
        <w:t>chất lượng quản trị công có ảnh hưởng tích cực đến tăng trưởng kinh tế</w:t>
      </w:r>
      <w:r w:rsidR="00AA49AB" w:rsidRPr="000650FB">
        <w:rPr>
          <w:rFonts w:ascii="Times New Roman" w:hAnsi="Times New Roman" w:cs="Times New Roman"/>
          <w:sz w:val="24"/>
          <w:szCs w:val="24"/>
        </w:rPr>
        <w:t>.</w:t>
      </w:r>
    </w:p>
    <w:p w14:paraId="708382FB" w14:textId="3C518648" w:rsidR="000F5962" w:rsidRPr="000650FB" w:rsidRDefault="00895341" w:rsidP="009F6ED4">
      <w:pPr>
        <w:spacing w:before="120" w:after="0" w:line="240" w:lineRule="auto"/>
        <w:ind w:firstLine="720"/>
        <w:jc w:val="both"/>
        <w:rPr>
          <w:rFonts w:ascii="Times New Roman" w:hAnsi="Times New Roman" w:cs="Times New Roman"/>
          <w:sz w:val="24"/>
          <w:szCs w:val="24"/>
          <w:lang w:val="vi-VN"/>
        </w:rPr>
      </w:pPr>
      <w:r w:rsidRPr="000650FB">
        <w:rPr>
          <w:rFonts w:ascii="Times New Roman" w:hAnsi="Times New Roman" w:cs="Times New Roman"/>
          <w:sz w:val="24"/>
          <w:szCs w:val="24"/>
        </w:rPr>
        <w:t>Tại Châu Á, tăng trưởng kinh còn bị ảnh hưởng đáng kể bởi lạm phát và độ mở thương mạ</w:t>
      </w:r>
      <w:r w:rsidR="00127B6A" w:rsidRPr="000650FB">
        <w:rPr>
          <w:rFonts w:ascii="Times New Roman" w:hAnsi="Times New Roman" w:cs="Times New Roman"/>
          <w:sz w:val="24"/>
          <w:szCs w:val="24"/>
        </w:rPr>
        <w:t>i Tran</w:t>
      </w:r>
      <w:r w:rsidR="00E732A8" w:rsidRPr="000650FB">
        <w:rPr>
          <w:rFonts w:ascii="Times New Roman" w:hAnsi="Times New Roman" w:cs="Times New Roman"/>
          <w:sz w:val="24"/>
          <w:szCs w:val="24"/>
        </w:rPr>
        <w:t xml:space="preserve"> và cộng sự</w:t>
      </w:r>
      <w:r w:rsidR="00127B6A"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&lt;EndNote&gt;&lt;Cite&gt;&lt;Author&gt;Tran&lt;/Author&gt;&lt;Year&gt;2021&lt;/Year&gt;&lt;RecNum&gt;36&lt;/RecNum&gt;&lt;DisplayText&gt;(27)&lt;/DisplayText&gt;&lt;record&gt;&lt;rec-number&gt;36&lt;/rec-number&gt;&lt;foreign-keys&gt;&lt;key app="EN" db-id="e2p559wzww0ppjer5evx0va3ettppxwx5w0r" timestamp="1715007560"&gt;36&lt;/key&gt;&lt;/foreign-keys&gt;&lt;ref-type name="Journal Article"&gt;17&lt;/ref-type&gt;&lt;contributors&gt;&lt;authors&gt;&lt;author&gt;Tran, Oanh Kim Thi&lt;/author&gt;&lt;author&gt;Le, Hac Dinh&lt;/author&gt;&lt;author&gt;Nguyen, Anh Hong Viet&lt;/author&gt;&lt;/authors&gt;&lt;/contributors&gt;&lt;titles&gt;&lt;title&gt;Role of institutional quality in economic development: A case study of Asian countries&lt;/title&gt;&lt;secondary-title&gt;Problems and Perspectives in Management&lt;/secondary-title&gt;&lt;/titles&gt;&lt;periodical&gt;&lt;full-title&gt;Problems and Perspectives in Management&lt;/full-title&gt;&lt;/periodical&gt;&lt;pages&gt;357-369&lt;/pages&gt;&lt;volume&gt;19&lt;/volume&gt;&lt;number&gt;2&lt;/number&gt;&lt;dates&gt;&lt;year&gt;2021&lt;/year&gt;&lt;/dates&gt;&lt;urls&gt;&lt;/urls&gt;&lt;/record&gt;&lt;/Cite&gt;&lt;/EndNote&gt;</w:instrText>
      </w:r>
      <w:r w:rsidR="00127B6A"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(27)</w:t>
      </w:r>
      <w:r w:rsidR="00127B6A"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 xml:space="preserve">. </w:t>
      </w:r>
      <w:r w:rsidR="000F5962" w:rsidRPr="000650FB">
        <w:rPr>
          <w:rFonts w:ascii="Times New Roman" w:hAnsi="Times New Roman" w:cs="Times New Roman"/>
          <w:sz w:val="24"/>
          <w:szCs w:val="24"/>
          <w:lang w:val="vi-VN"/>
        </w:rPr>
        <w:t>Trong đó, độ mở thương mại được đo lường là một phần của GDP, là một yếu tố tác động đáng kể cho tăng trưởng kinh tế. Tuy nhiên, sự cởi mở thương mại cũng có thể làm chậm sự phát triển kinh tế khi ở các nước đang phát triển không có lợi nhuận trong tăng trưởng kinh tế như mong đợ</w:t>
      </w:r>
      <w:r w:rsidR="00AA2B18" w:rsidRPr="000650FB">
        <w:rPr>
          <w:rFonts w:ascii="Times New Roman" w:hAnsi="Times New Roman" w:cs="Times New Roman"/>
          <w:sz w:val="24"/>
          <w:szCs w:val="24"/>
          <w:lang w:val="vi-VN"/>
        </w:rPr>
        <w:t>i</w:t>
      </w:r>
      <w:r w:rsidR="00AA2B18"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&lt;EndNote&gt;&lt;Cite&gt;&lt;Author&gt;Taylor&lt;/Author&gt;&lt;Year&gt;1999&lt;/Year&gt;&lt;RecNum&gt;39&lt;/RecNum&gt;&lt;DisplayText&gt;(29, 30)&lt;/DisplayText&gt;&lt;record&gt;&lt;rec-number&gt;39&lt;/rec-number&gt;&lt;foreign-keys&gt;&lt;key app="EN" db-id="e2p559wzww0ppjer5evx0va3ettppxwx5w0r" timestamp="1715007711"&gt;39&lt;/key&gt;&lt;/foreign-keys&gt;&lt;ref-type name="Conference Proceedings"&gt;10&lt;/ref-type&gt;&lt;contributors&gt;&lt;authors&gt;&lt;author&gt;Taylor, M Scott&lt;/author&gt;&lt;author&gt;Vousden, Neil&lt;/author&gt;&lt;/authors&gt;&lt;/contributors&gt;&lt;titles&gt;&lt;title&gt;Trade and trade policy in endogenous growth models&lt;/title&gt;&lt;secondary-title&gt;International Trade Policy and the Pacific Rim: Proceedings of the IEA Conference held in Sydney, Australia&lt;/secondary-title&gt;&lt;/titles&gt;&lt;pages&gt;321-347&lt;/pages&gt;&lt;dates&gt;&lt;year&gt;1999&lt;/year&gt;&lt;/dates&gt;&lt;publisher&gt;Springer&lt;/publisher&gt;&lt;isbn&gt;1349145459&lt;/isbn&gt;&lt;urls&gt;&lt;/urls&gt;&lt;/record&gt;&lt;/Cite&gt;&lt;Cite&gt;&lt;Author&gt;Winters&lt;/Author&gt;&lt;Year&gt;1999&lt;/Year&gt;&lt;RecNum&gt;40&lt;/RecNum&gt;&lt;record&gt;&lt;rec-number&gt;40&lt;/rec-number&gt;&lt;foreign-keys&gt;&lt;key app="EN" db-id="e2p559wzww0ppjer5evx0va3ettppxwx5w0r" timestamp="1715007753"&gt;40&lt;/key&gt;&lt;/foreign-keys&gt;&lt;ref-type name="Conference Proceedings"&gt;10&lt;/ref-type&gt;&lt;contributors&gt;&lt;authors&gt;&lt;author&gt;Winters, L Alan&lt;/author&gt;&lt;/authors&gt;&lt;/contributors&gt;&lt;titles&gt;&lt;title&gt;Trade Policy as development policy: building on fifty years&amp;apos; experience&lt;/title&gt;&lt;/titles&gt;&lt;dates&gt;&lt;year&gt;1999&lt;/year&gt;&lt;/dates&gt;&lt;publisher&gt;United Nations Conference on Trade and Development&lt;/publisher&gt;&lt;urls&gt;&lt;/urls&gt;&lt;/record&gt;&lt;/Cite&gt;&lt;/EndNote&gt;</w:instrText>
      </w:r>
      <w:r w:rsidR="00AA2B18"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(29, 30)</w:t>
      </w:r>
      <w:r w:rsidR="00AA2B18" w:rsidRPr="000650FB">
        <w:rPr>
          <w:rFonts w:ascii="Times New Roman" w:hAnsi="Times New Roman" w:cs="Times New Roman"/>
          <w:sz w:val="24"/>
          <w:szCs w:val="24"/>
          <w:vertAlign w:val="superscript"/>
          <w:lang w:val="vi-VN"/>
        </w:rPr>
        <w:fldChar w:fldCharType="end"/>
      </w:r>
      <w:r w:rsidR="000F5962" w:rsidRPr="000650FB">
        <w:rPr>
          <w:rFonts w:ascii="Times New Roman" w:hAnsi="Times New Roman" w:cs="Times New Roman"/>
          <w:sz w:val="24"/>
          <w:szCs w:val="24"/>
          <w:vertAlign w:val="superscript"/>
          <w:lang w:val="vi-VN"/>
        </w:rPr>
        <w:t>.</w:t>
      </w:r>
      <w:r w:rsidR="000F5962" w:rsidRPr="000650FB">
        <w:rPr>
          <w:rFonts w:ascii="Times New Roman" w:hAnsi="Times New Roman" w:cs="Times New Roman"/>
          <w:sz w:val="24"/>
          <w:szCs w:val="24"/>
          <w:lang w:val="vi-VN"/>
        </w:rPr>
        <w:t xml:space="preserve"> </w:t>
      </w:r>
      <w:r w:rsidR="000F5962" w:rsidRPr="000650FB">
        <w:rPr>
          <w:rFonts w:ascii="Times New Roman" w:hAnsi="Times New Roman" w:cs="Times New Roman"/>
          <w:sz w:val="24"/>
          <w:szCs w:val="24"/>
        </w:rPr>
        <w:t xml:space="preserve">Yếu tố </w:t>
      </w:r>
      <w:r w:rsidR="000F5962" w:rsidRPr="000650FB">
        <w:rPr>
          <w:rFonts w:ascii="Times New Roman" w:hAnsi="Times New Roman" w:cs="Times New Roman"/>
          <w:sz w:val="24"/>
          <w:szCs w:val="24"/>
          <w:lang w:val="vi-VN"/>
        </w:rPr>
        <w:t xml:space="preserve">lạm phát là sự tăng mức giá chung một cách liên tục của hàng hóa và dịch vụ theo thời gian và sự mất giá trị của một loại tiền tệ nào đó. Nếu lạm phát quá cao, nền kinh tế có thể bị ảnh hưởng trong khi nếu lạm phát được kiểm soát ở mức hợp lý, nền kinh tế có thể tăng </w:t>
      </w:r>
      <w:r w:rsidR="000F5962" w:rsidRPr="000650FB">
        <w:rPr>
          <w:rFonts w:ascii="Times New Roman" w:hAnsi="Times New Roman" w:cs="Times New Roman"/>
          <w:sz w:val="24"/>
          <w:szCs w:val="24"/>
          <w:lang w:val="vi-VN"/>
        </w:rPr>
        <w:lastRenderedPageBreak/>
        <w:t>trưở</w:t>
      </w:r>
      <w:r w:rsidR="00127B6A" w:rsidRPr="000650FB">
        <w:rPr>
          <w:rFonts w:ascii="Times New Roman" w:hAnsi="Times New Roman" w:cs="Times New Roman"/>
          <w:sz w:val="24"/>
          <w:szCs w:val="24"/>
          <w:lang w:val="vi-VN"/>
        </w:rPr>
        <w:t>ng</w:t>
      </w:r>
      <w:r w:rsidR="00127B6A"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&lt;EndNote&gt;&lt;Cite&gt;&lt;Author&gt;Fawaz&lt;/Author&gt;&lt;Year&gt;2021&lt;/Year&gt;&lt;RecNum&gt;41&lt;/RecNum&gt;&lt;DisplayText&gt;(31)&lt;/DisplayText&gt;&lt;record&gt;&lt;rec-number&gt;41&lt;/rec-number&gt;&lt;foreign-keys&gt;&lt;key app="EN" db-id="e2p559wzww0ppjer5evx0va3ettppxwx5w0r" timestamp="1715007800"&gt;41&lt;/key&gt;&lt;/foreign-keys&gt;&lt;ref-type name="Journal Article"&gt;17&lt;/ref-type&gt;&lt;contributors&gt;&lt;authors&gt;&lt;author&gt;Fawaz, Fadi&lt;/author&gt;&lt;author&gt;Mnif, Anis&lt;/author&gt;&lt;author&gt;Popiashvili, Ani&lt;/author&gt;&lt;/authors&gt;&lt;/contributors&gt;&lt;titles&gt;&lt;title&gt;Impact of governance on economic growth in developing countries: a case of HIDC vs. LIDC&lt;/title&gt;&lt;secondary-title&gt;Journal of Social and Economic Development&lt;/secondary-title&gt;&lt;/titles&gt;&lt;periodical&gt;&lt;full-title&gt;Journal of Social and Economic Development&lt;/full-title&gt;&lt;/periodical&gt;&lt;pages&gt;44-58&lt;/pages&gt;&lt;volume&gt;23&lt;/volume&gt;&lt;dates&gt;&lt;year&gt;2021&lt;/year&gt;&lt;/dates&gt;&lt;isbn&gt;0972-5792&lt;/isbn&gt;&lt;urls&gt;&lt;/urls&gt;&lt;/record&gt;&lt;/Cite&gt;&lt;/EndNote&gt;</w:instrText>
      </w:r>
      <w:r w:rsidR="00127B6A"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(31)</w:t>
      </w:r>
      <w:r w:rsidR="00127B6A" w:rsidRPr="000650FB">
        <w:rPr>
          <w:rFonts w:ascii="Times New Roman" w:hAnsi="Times New Roman" w:cs="Times New Roman"/>
          <w:sz w:val="24"/>
          <w:szCs w:val="24"/>
          <w:vertAlign w:val="superscript"/>
          <w:lang w:val="vi-VN"/>
        </w:rPr>
        <w:fldChar w:fldCharType="end"/>
      </w:r>
      <w:r w:rsidR="000F5962" w:rsidRPr="000650FB">
        <w:rPr>
          <w:rFonts w:ascii="Times New Roman" w:hAnsi="Times New Roman" w:cs="Times New Roman"/>
          <w:sz w:val="24"/>
          <w:szCs w:val="24"/>
          <w:lang w:val="vi-VN"/>
        </w:rPr>
        <w:t>.</w:t>
      </w:r>
      <w:r w:rsidR="000F5962" w:rsidRPr="000650FB">
        <w:rPr>
          <w:rFonts w:ascii="Times New Roman" w:hAnsi="Times New Roman" w:cs="Times New Roman"/>
          <w:sz w:val="24"/>
          <w:szCs w:val="24"/>
        </w:rPr>
        <w:t xml:space="preserve"> </w:t>
      </w:r>
      <w:r w:rsidRPr="000650FB">
        <w:rPr>
          <w:rFonts w:ascii="Times New Roman" w:hAnsi="Times New Roman" w:cs="Times New Roman"/>
          <w:sz w:val="24"/>
          <w:szCs w:val="24"/>
        </w:rPr>
        <w:t>Có nhiều nghiên cứu chỉ ra rằng đầu tư có tác động tích cực đến sự phát triển kinh tế ở các nước Châu Á</w:t>
      </w:r>
      <w:r w:rsidR="00127B6A" w:rsidRPr="000650FB">
        <w:rPr>
          <w:rFonts w:ascii="Times New Roman" w:hAnsi="Times New Roman" w:cs="Times New Roman"/>
          <w:sz w:val="24"/>
          <w:szCs w:val="24"/>
          <w:vertAlign w:val="superscript"/>
        </w:rPr>
        <w:fldChar w:fldCharType="begin">
          <w:fldData xml:space="preserve">PEVuZE5vdGU+PENpdGU+PEF1dGhvcj5aaHVvPC9BdXRob3I+PFllYXI+MjAyMTwvWWVhcj48UmVj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</w:fldData>
        </w:fldChar>
      </w:r>
      <w:r w:rsidR="00AA2B18" w:rsidRPr="000650FB">
        <w:rPr>
          <w:rFonts w:ascii="Times New Roman" w:hAnsi="Times New Roman" w:cs="Times New Roman"/>
          <w:sz w:val="24"/>
          <w:szCs w:val="24"/>
          <w:vertAlign w:val="superscript"/>
        </w:rPr>
        <w:instrText xml:space="preserve"> ADDIN EN.CITE </w:instrText>
      </w:r>
      <w:r w:rsidR="00AA2B18" w:rsidRPr="000650FB">
        <w:rPr>
          <w:rFonts w:ascii="Times New Roman" w:hAnsi="Times New Roman" w:cs="Times New Roman"/>
          <w:sz w:val="24"/>
          <w:szCs w:val="24"/>
          <w:vertAlign w:val="superscript"/>
        </w:rPr>
        <w:fldChar w:fldCharType="begin">
          <w:fldData xml:space="preserve">PEVuZE5vdGU+PENpdGU+PEF1dGhvcj5aaHVvPC9BdXRob3I+PFllYXI+MjAyMTwvWWVhcj48UmVj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</w:fldData>
        </w:fldChar>
      </w:r>
      <w:r w:rsidR="00AA2B18" w:rsidRPr="000650FB">
        <w:rPr>
          <w:rFonts w:ascii="Times New Roman" w:hAnsi="Times New Roman" w:cs="Times New Roman"/>
          <w:sz w:val="24"/>
          <w:szCs w:val="24"/>
          <w:vertAlign w:val="superscript"/>
        </w:rPr>
        <w:instrText xml:space="preserve"> ADDIN EN.CITE.DATA </w:instrText>
      </w:r>
      <w:r w:rsidR="00AA2B18" w:rsidRPr="000650FB">
        <w:rPr>
          <w:rFonts w:ascii="Times New Roman" w:hAnsi="Times New Roman" w:cs="Times New Roman"/>
          <w:sz w:val="24"/>
          <w:szCs w:val="24"/>
          <w:vertAlign w:val="superscript"/>
        </w:rPr>
      </w:r>
      <w:r w:rsidR="00AA2B18" w:rsidRPr="000650FB">
        <w:rPr>
          <w:rFonts w:ascii="Times New Roman" w:hAnsi="Times New Roman" w:cs="Times New Roman"/>
          <w:sz w:val="24"/>
          <w:szCs w:val="24"/>
          <w:vertAlign w:val="superscript"/>
        </w:rPr>
        <w:fldChar w:fldCharType="end"/>
      </w:r>
      <w:r w:rsidR="00127B6A" w:rsidRPr="000650FB">
        <w:rPr>
          <w:rFonts w:ascii="Times New Roman" w:hAnsi="Times New Roman" w:cs="Times New Roman"/>
          <w:sz w:val="24"/>
          <w:szCs w:val="24"/>
          <w:vertAlign w:val="superscript"/>
        </w:rPr>
      </w:r>
      <w:r w:rsidR="00127B6A"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(32-34)</w:t>
      </w:r>
      <w:r w:rsidR="00127B6A"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w:t>
      </w:r>
      <w:r w:rsidR="000F5962" w:rsidRPr="000650FB">
        <w:rPr>
          <w:rFonts w:ascii="Times New Roman" w:hAnsi="Times New Roman" w:cs="Times New Roman"/>
          <w:sz w:val="24"/>
          <w:szCs w:val="24"/>
        </w:rPr>
        <w:t xml:space="preserve"> K</w:t>
      </w:r>
      <w:r w:rsidR="000F5962" w:rsidRPr="000650FB">
        <w:rPr>
          <w:rFonts w:ascii="Times New Roman" w:hAnsi="Times New Roman" w:cs="Times New Roman"/>
          <w:sz w:val="24"/>
          <w:szCs w:val="24"/>
          <w:lang w:val="vi-VN"/>
        </w:rPr>
        <w:t>hi đầu tư ngày càng tăng, năng suất lao động cũng tăng lên. Tăng đầu tư có thể kích thích tăng trưởng kinh tế</w:t>
      </w:r>
      <w:r w:rsidR="00127B6A" w:rsidRPr="000650FB">
        <w:rPr>
          <w:rFonts w:ascii="Times New Roman" w:hAnsi="Times New Roman" w:cs="Times New Roman"/>
          <w:sz w:val="24"/>
          <w:szCs w:val="24"/>
          <w:lang w:val="vi-VN"/>
        </w:rPr>
        <w:t>, như Barro</w:t>
      </w:r>
      <w:r w:rsidR="00127B6A"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&lt;EndNote&gt;&lt;Cite&gt;&lt;Author&gt;Barro&lt;/Author&gt;&lt;Year&gt;1991&lt;/Year&gt;&lt;RecNum&gt;43&lt;/RecNum&gt;&lt;DisplayText&gt;(33)&lt;/DisplayText&gt;&lt;record&gt;&lt;rec-number&gt;43&lt;/rec-number&gt;&lt;foreign-keys&gt;&lt;key app="EN" db-id="e2p559wzww0ppjer5evx0va3ettppxwx5w0r" timestamp="1715007857"&gt;43&lt;/key&gt;&lt;/foreign-keys&gt;&lt;ref-type name="Journal Article"&gt;17&lt;/ref-type&gt;&lt;contributors&gt;&lt;authors&gt;&lt;author&gt;Barro, Robert J&lt;/author&gt;&lt;/authors&gt;&lt;/contributors&gt;&lt;titles&gt;&lt;title&gt;Economic growth in a cross section of countries&lt;/title&gt;&lt;secondary-title&gt;The quarterly journal of economics&lt;/secondary-title&gt;&lt;/titles&gt;&lt;periodical&gt;&lt;full-title&gt;The quarterly journal of economics&lt;/full-title&gt;&lt;/periodical&gt;&lt;pages&gt;407-443&lt;/pages&gt;&lt;volume&gt;106&lt;/volume&gt;&lt;number&gt;2&lt;/number&gt;&lt;dates&gt;&lt;year&gt;1991&lt;/year&gt;&lt;/dates&gt;&lt;isbn&gt;1531-4650&lt;/isbn&gt;&lt;urls&gt;&lt;/urls&gt;&lt;/record&gt;&lt;/Cite&gt;&lt;/EndNote&gt;</w:instrText>
      </w:r>
      <w:r w:rsidR="00127B6A"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(33)</w:t>
      </w:r>
      <w:r w:rsidR="00127B6A" w:rsidRPr="000650FB">
        <w:rPr>
          <w:rFonts w:ascii="Times New Roman" w:hAnsi="Times New Roman" w:cs="Times New Roman"/>
          <w:sz w:val="24"/>
          <w:szCs w:val="24"/>
          <w:vertAlign w:val="superscript"/>
          <w:lang w:val="vi-VN"/>
        </w:rPr>
        <w:fldChar w:fldCharType="end"/>
      </w:r>
      <w:r w:rsidR="000F5962" w:rsidRPr="000650FB">
        <w:rPr>
          <w:rFonts w:ascii="Times New Roman" w:hAnsi="Times New Roman" w:cs="Times New Roman"/>
          <w:sz w:val="24"/>
          <w:szCs w:val="24"/>
          <w:lang w:val="vi-VN"/>
        </w:rPr>
        <w:t xml:space="preserve"> đã chỉ ra rằng đầu tư và tăng trưởng kinh tế bình quân đầu người có mối quan hệ tích cực. </w:t>
      </w:r>
      <w:r w:rsidRPr="000650FB">
        <w:rPr>
          <w:rFonts w:ascii="Times New Roman" w:hAnsi="Times New Roman" w:cs="Times New Roman"/>
          <w:sz w:val="24"/>
          <w:szCs w:val="24"/>
        </w:rPr>
        <w:t xml:space="preserve"> Trên phạm vi toàn cầ</w:t>
      </w:r>
      <w:r w:rsidR="00127B6A" w:rsidRPr="000650FB">
        <w:rPr>
          <w:rFonts w:ascii="Times New Roman" w:hAnsi="Times New Roman" w:cs="Times New Roman"/>
          <w:sz w:val="24"/>
          <w:szCs w:val="24"/>
        </w:rPr>
        <w:t>u, Fawaz</w:t>
      </w:r>
      <w:r w:rsidR="00E732A8" w:rsidRPr="000650FB">
        <w:rPr>
          <w:rFonts w:ascii="Times New Roman" w:hAnsi="Times New Roman" w:cs="Times New Roman"/>
          <w:sz w:val="24"/>
          <w:szCs w:val="24"/>
        </w:rPr>
        <w:t xml:space="preserve"> và cộng sự</w:t>
      </w:r>
      <w:r w:rsidR="00127B6A"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&lt;EndNote&gt;&lt;Cite&gt;&lt;Author&gt;Fawaz&lt;/Author&gt;&lt;Year&gt;2021&lt;/Year&gt;&lt;RecNum&gt;41&lt;/RecNum&gt;&lt;DisplayText&gt;(31)&lt;/DisplayText&gt;&lt;record&gt;&lt;rec-number&gt;41&lt;/rec-number&gt;&lt;foreign-keys&gt;&lt;key app="EN" db-id="e2p559wzww0ppjer5evx0va3ettppxwx5w0r" timestamp="1715007800"&gt;41&lt;/key&gt;&lt;/foreign-keys&gt;&lt;ref-type name="Journal Article"&gt;17&lt;/ref-type&gt;&lt;contributors&gt;&lt;authors&gt;&lt;author&gt;Fawaz, Fadi&lt;/author&gt;&lt;author&gt;Mnif, Anis&lt;/author&gt;&lt;author&gt;Popiashvili, Ani&lt;/author&gt;&lt;/authors&gt;&lt;/contributors&gt;&lt;titles&gt;&lt;title&gt;Impact of governance on economic growth in developing countries: a case of HIDC vs. LIDC&lt;/title&gt;&lt;secondary-title&gt;Journal of Social and Economic Development&lt;/secondary-title&gt;&lt;/titles&gt;&lt;periodical&gt;&lt;full-title&gt;Journal of Social and Economic Development&lt;/full-title&gt;&lt;/periodical&gt;&lt;pages&gt;44-58&lt;/pages&gt;&lt;volume&gt;23&lt;/volume&gt;&lt;dates&gt;&lt;year&gt;2021&lt;/year&gt;&lt;/dates&gt;&lt;isbn&gt;0972-5792&lt;/isbn&gt;&lt;urls&gt;&lt;/urls&gt;&lt;/record&gt;&lt;/Cite&gt;&lt;/EndNote&gt;</w:instrText>
      </w:r>
      <w:r w:rsidR="00127B6A"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(31)</w:t>
      </w:r>
      <w:r w:rsidR="00127B6A" w:rsidRPr="000650FB">
        <w:rPr>
          <w:rFonts w:ascii="Times New Roman" w:hAnsi="Times New Roman" w:cs="Times New Roman"/>
          <w:sz w:val="24"/>
          <w:szCs w:val="24"/>
          <w:vertAlign w:val="superscript"/>
        </w:rPr>
        <w:fldChar w:fldCharType="end"/>
      </w:r>
      <w:r w:rsidR="00127B6A" w:rsidRPr="000650FB">
        <w:rPr>
          <w:rFonts w:ascii="Times New Roman" w:hAnsi="Times New Roman" w:cs="Times New Roman"/>
          <w:sz w:val="24"/>
          <w:szCs w:val="24"/>
        </w:rPr>
        <w:t xml:space="preserve"> và </w:t>
      </w:r>
      <w:r w:rsidRPr="000650FB">
        <w:rPr>
          <w:rFonts w:ascii="Times New Roman" w:hAnsi="Times New Roman" w:cs="Times New Roman"/>
          <w:sz w:val="24"/>
          <w:szCs w:val="24"/>
        </w:rPr>
        <w:t>Pelinescu</w:t>
      </w:r>
      <w:r w:rsidR="00127B6A" w:rsidRPr="000650FB">
        <w:rPr>
          <w:rFonts w:ascii="Times New Roman" w:hAnsi="Times New Roman" w:cs="Times New Roman"/>
          <w:sz w:val="24"/>
          <w:szCs w:val="24"/>
          <w:vertAlign w:val="superscript"/>
        </w:rPr>
        <w:fldChar w:fldCharType="begin"/>
      </w:r>
      <w:r w:rsidR="00AA2B18" w:rsidRPr="000650FB">
        <w:rPr>
          <w:rFonts w:ascii="Times New Roman" w:hAnsi="Times New Roman" w:cs="Times New Roman"/>
          <w:sz w:val="24"/>
          <w:szCs w:val="24"/>
          <w:vertAlign w:val="superscript"/>
        </w:rPr>
        <w:instrText xml:space="preserve"> ADDIN EN.CITE &lt;EndNote&gt;&lt;Cite&gt;&lt;Author&gt;Pelinescu&lt;/Author&gt;&lt;Year&gt;2015&lt;/Year&gt;&lt;RecNum&gt;45&lt;/RecNum&gt;&lt;DisplayText&gt;(35)&lt;/DisplayText&gt;&lt;record&gt;&lt;rec-number&gt;45&lt;/rec-number&gt;&lt;foreign-keys&gt;&lt;key app="EN" db-id="e2p559wzww0ppjer5evx0va3ettppxwx5w0r" timestamp="1715007965"&gt;45&lt;/key&gt;&lt;/foreign-keys&gt;&lt;ref-type name="Journal Article"&gt;17&lt;/ref-type&gt;&lt;contributors&gt;&lt;authors&gt;&lt;author&gt;Pelinescu, Elena&lt;/author&gt;&lt;/authors&gt;&lt;/contributors&gt;&lt;titles&gt;&lt;title&gt;The impact of human capital on economic growth&lt;/title&gt;&lt;secondary-title&gt;Procedia Economics and finance&lt;/secondary-title&gt;&lt;/titles&gt;&lt;periodical&gt;&lt;full-title&gt;Procedia Economics and finance&lt;/full-title&gt;&lt;/periodical&gt;&lt;pages&gt;184-190&lt;/pages&gt;&lt;volume&gt;22&lt;/volume&gt;&lt;dates&gt;&lt;year&gt;2015&lt;/year&gt;&lt;/dates&gt;&lt;isbn&gt;2212-5671&lt;/isbn&gt;&lt;urls&gt;&lt;/urls&gt;&lt;/record&gt;&lt;/Cite&gt;&lt;/EndNote&gt;</w:instrText>
      </w:r>
      <w:r w:rsidR="00127B6A" w:rsidRPr="000650FB">
        <w:rPr>
          <w:rFonts w:ascii="Times New Roman" w:hAnsi="Times New Roman" w:cs="Times New Roman"/>
          <w:sz w:val="24"/>
          <w:szCs w:val="24"/>
          <w:vertAlign w:val="superscript"/>
        </w:rPr>
        <w:fldChar w:fldCharType="separate"/>
      </w:r>
      <w:r w:rsidR="00AA2B18" w:rsidRPr="000650FB">
        <w:rPr>
          <w:rFonts w:ascii="Times New Roman" w:hAnsi="Times New Roman" w:cs="Times New Roman"/>
          <w:noProof/>
          <w:sz w:val="24"/>
          <w:szCs w:val="24"/>
          <w:vertAlign w:val="superscript"/>
        </w:rPr>
        <w:t>(35)</w:t>
      </w:r>
      <w:r w:rsidR="00127B6A"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 xml:space="preserve"> nhấn mạnh vốn con người là một yếu tố quan trọng đối với sự phát triển của một quốc gia bằng cách thúc đẩy tăng trưởng.</w:t>
      </w:r>
      <w:r w:rsidR="000F5962" w:rsidRPr="000650FB">
        <w:rPr>
          <w:rFonts w:ascii="Times New Roman" w:hAnsi="Times New Roman" w:cs="Times New Roman"/>
          <w:sz w:val="24"/>
          <w:szCs w:val="24"/>
        </w:rPr>
        <w:t xml:space="preserve"> V</w:t>
      </w:r>
      <w:r w:rsidR="000F5962" w:rsidRPr="000650FB">
        <w:rPr>
          <w:rFonts w:ascii="Times New Roman" w:hAnsi="Times New Roman" w:cs="Times New Roman"/>
          <w:sz w:val="24"/>
          <w:szCs w:val="24"/>
          <w:lang w:val="vi-VN"/>
        </w:rPr>
        <w:t>ốn con người là “các kỹ năng mà lực lượng lao động sở hữu và được coi là nguồn lực hoặc tài sản”</w:t>
      </w:r>
      <w:r w:rsidR="000F5962" w:rsidRPr="000650FB">
        <w:t xml:space="preserve"> </w:t>
      </w:r>
      <w:r w:rsidR="000F5962" w:rsidRPr="000650FB">
        <w:rPr>
          <w:rFonts w:ascii="Times New Roman" w:hAnsi="Times New Roman" w:cs="Times New Roman"/>
          <w:sz w:val="24"/>
          <w:szCs w:val="24"/>
          <w:lang w:val="vi-VN"/>
        </w:rPr>
        <w:t>đầu tư vào con ngườ</w:t>
      </w:r>
      <w:r w:rsidR="00AA2B18" w:rsidRPr="000650FB">
        <w:rPr>
          <w:rFonts w:ascii="Times New Roman" w:hAnsi="Times New Roman" w:cs="Times New Roman"/>
          <w:sz w:val="24"/>
          <w:szCs w:val="24"/>
          <w:lang w:val="vi-VN"/>
        </w:rPr>
        <w:t xml:space="preserve">i như </w:t>
      </w:r>
      <w:r w:rsidR="000F5962" w:rsidRPr="000650FB">
        <w:rPr>
          <w:rFonts w:ascii="Times New Roman" w:hAnsi="Times New Roman" w:cs="Times New Roman"/>
          <w:sz w:val="24"/>
          <w:szCs w:val="24"/>
          <w:lang w:val="vi-VN"/>
        </w:rPr>
        <w:t>giáo dục, đào tạo, y tế và những khoản đầu tư này làm tăng năng suất của một cá nhân. Từ việc làm làm tăng mức năng suất và cuối cùng là tăng tổng sản lượng cho phép nền kinh tế của một quốc gia phát triể</w:t>
      </w:r>
      <w:r w:rsidR="00127B6A" w:rsidRPr="000650FB">
        <w:rPr>
          <w:rFonts w:ascii="Times New Roman" w:hAnsi="Times New Roman" w:cs="Times New Roman"/>
          <w:sz w:val="24"/>
          <w:szCs w:val="24"/>
          <w:lang w:val="vi-VN"/>
        </w:rPr>
        <w:t>n</w:t>
      </w:r>
      <w:r w:rsidR="00127B6A"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&lt;EndNote&gt;&lt;Cite&gt;&lt;Author&gt;Fawaz&lt;/Author&gt;&lt;Year&gt;2021&lt;/Year&gt;&lt;RecNum&gt;41&lt;/RecNum&gt;&lt;DisplayText&gt;(31)&lt;/DisplayText&gt;&lt;record&gt;&lt;rec-number&gt;41&lt;/rec-number&gt;&lt;foreign-keys&gt;&lt;key app="EN" db-id="e2p559wzww0ppjer5evx0va3ettppxwx5w0r" timestamp="1715007800"&gt;41&lt;/key&gt;&lt;/foreign-keys&gt;&lt;ref-type name="Journal Article"&gt;17&lt;/ref-type&gt;&lt;contributors&gt;&lt;authors&gt;&lt;author&gt;Fawaz, Fadi&lt;/author&gt;&lt;author&gt;Mnif, Anis&lt;/author&gt;&lt;author&gt;Popiashvili, Ani&lt;/author&gt;&lt;/authors&gt;&lt;/contributors&gt;&lt;titles&gt;&lt;title&gt;Impact of governance on economic growth in developing countries: a case of HIDC vs. LIDC&lt;/title&gt;&lt;secondary-title&gt;Journal of Social and Economic Development&lt;/secondary-title&gt;&lt;/titles&gt;&lt;periodical&gt;&lt;full-title&gt;Journal of Social and Economic Development&lt;/full-title&gt;&lt;/periodical&gt;&lt;pages&gt;44-58&lt;/pages&gt;&lt;volume&gt;23&lt;/volume&gt;&lt;dates&gt;&lt;year&gt;2021&lt;/year&gt;&lt;/dates&gt;&lt;isbn&gt;0972-5792&lt;/isbn&gt;&lt;urls&gt;&lt;/urls&gt;&lt;/record&gt;&lt;/Cite&gt;&lt;/EndNote&gt;</w:instrText>
      </w:r>
      <w:r w:rsidR="00127B6A"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(31)</w:t>
      </w:r>
      <w:r w:rsidR="00127B6A" w:rsidRPr="000650FB">
        <w:rPr>
          <w:rFonts w:ascii="Times New Roman" w:hAnsi="Times New Roman" w:cs="Times New Roman"/>
          <w:sz w:val="24"/>
          <w:szCs w:val="24"/>
          <w:vertAlign w:val="superscript"/>
          <w:lang w:val="vi-VN"/>
        </w:rPr>
        <w:fldChar w:fldCharType="end"/>
      </w:r>
      <w:r w:rsidR="000F5962" w:rsidRPr="000650FB">
        <w:rPr>
          <w:rFonts w:ascii="Times New Roman" w:hAnsi="Times New Roman" w:cs="Times New Roman"/>
          <w:sz w:val="24"/>
          <w:szCs w:val="24"/>
          <w:lang w:val="vi-VN"/>
        </w:rPr>
        <w:t xml:space="preserve">. </w:t>
      </w:r>
    </w:p>
    <w:p w14:paraId="528A6328" w14:textId="55470AB6" w:rsidR="005E136D" w:rsidRPr="000650FB" w:rsidRDefault="005E136D" w:rsidP="009F6ED4">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Như vậy, mối quan hệ giữa quản trị công và tăng trưởng kinh tế đã được quan tâm nghiên cứu. Tuy nhiên, cho đến nay các nghiên cứu này ở khu vực Châu Á còn khá ít. Hơn nữa, các bài nghiên cứu đi trước chỉ mới xem xét ở góc độ tổng thể quốc gia hoặc khu vực địa lý</w:t>
      </w:r>
      <w:r w:rsidR="00BB5C54" w:rsidRPr="000650FB">
        <w:rPr>
          <w:rFonts w:ascii="Times New Roman" w:hAnsi="Times New Roman" w:cs="Times New Roman"/>
          <w:sz w:val="24"/>
          <w:szCs w:val="24"/>
        </w:rPr>
        <w:t xml:space="preserve"> mà chưa nghiên cứu dựa trên</w:t>
      </w:r>
      <w:r w:rsidRPr="000650FB">
        <w:rPr>
          <w:rFonts w:ascii="Times New Roman" w:hAnsi="Times New Roman" w:cs="Times New Roman"/>
          <w:sz w:val="24"/>
          <w:szCs w:val="24"/>
        </w:rPr>
        <w:t xml:space="preserve"> mức thu nhậ</w:t>
      </w:r>
      <w:r w:rsidR="00BB5C54" w:rsidRPr="000650FB">
        <w:rPr>
          <w:rFonts w:ascii="Times New Roman" w:hAnsi="Times New Roman" w:cs="Times New Roman"/>
          <w:sz w:val="24"/>
          <w:szCs w:val="24"/>
        </w:rPr>
        <w:t>p. Do đó, nhóm tác giả đã tiến hành nghiên cứu từ khoảng trống nghiên cứu này.</w:t>
      </w:r>
    </w:p>
    <w:p w14:paraId="0044C243" w14:textId="790043DF" w:rsidR="00C31D96" w:rsidRPr="000650FB" w:rsidRDefault="00C31D96" w:rsidP="00C31D96">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 xml:space="preserve"> Từ những lược khảo trên, nhóm tác giả đề xuấ</w:t>
      </w:r>
      <w:r w:rsidR="00EE7116" w:rsidRPr="000650FB">
        <w:rPr>
          <w:rFonts w:ascii="Times New Roman" w:hAnsi="Times New Roman" w:cs="Times New Roman"/>
          <w:sz w:val="24"/>
          <w:szCs w:val="24"/>
        </w:rPr>
        <w:t>t mô hình nghiên cứu như</w:t>
      </w:r>
      <w:r w:rsidRPr="000650FB">
        <w:rPr>
          <w:rFonts w:ascii="Times New Roman" w:hAnsi="Times New Roman" w:cs="Times New Roman"/>
          <w:sz w:val="24"/>
          <w:szCs w:val="24"/>
        </w:rPr>
        <w:t xml:space="preserve"> sau:</w:t>
      </w:r>
    </w:p>
    <w:p w14:paraId="68DD272E" w14:textId="77777777" w:rsidR="00C31D96" w:rsidRPr="000650FB" w:rsidRDefault="00C31D96" w:rsidP="00C31D96">
      <w:pPr>
        <w:spacing w:before="120" w:after="0" w:line="240" w:lineRule="auto"/>
        <w:ind w:firstLine="720"/>
        <w:jc w:val="both"/>
        <w:rPr>
          <w:rFonts w:ascii="Times New Roman" w:hAnsi="Times New Roman" w:cs="Times New Roman"/>
          <w:sz w:val="24"/>
          <w:szCs w:val="24"/>
        </w:rPr>
      </w:pPr>
    </w:p>
    <w:p w14:paraId="0734FB50" w14:textId="77777777" w:rsidR="00C31D96" w:rsidRPr="000650FB" w:rsidRDefault="00C31D96" w:rsidP="009564EE">
      <w:pPr>
        <w:spacing w:before="120" w:after="0" w:line="240" w:lineRule="auto"/>
        <w:jc w:val="center"/>
        <w:rPr>
          <w:rFonts w:ascii="Times New Roman" w:hAnsi="Times New Roman" w:cs="Times New Roman"/>
          <w:sz w:val="24"/>
          <w:szCs w:val="24"/>
        </w:rPr>
      </w:pPr>
      <w:r w:rsidRPr="000650FB">
        <w:rPr>
          <w:rFonts w:ascii="Times New Roman" w:hAnsi="Times New Roman" w:cs="Times New Roman"/>
          <w:noProof/>
          <w:sz w:val="24"/>
          <w:szCs w:val="24"/>
        </w:rPr>
        <w:drawing>
          <wp:inline distT="0" distB="0" distL="0" distR="0" wp14:anchorId="53108C7F" wp14:editId="3CEAD68D">
            <wp:extent cx="4124325" cy="269941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png"/>
                    <pic:cNvPicPr/>
                  </pic:nvPicPr>
                  <pic:blipFill>
                    <a:blip r:embed="rId8">
                      <a:extLst>
                        <a:ext uri="{28A0092B-C50C-407E-A947-70E740481C1C}">
                          <a14:useLocalDpi xmlns:a14="http://schemas.microsoft.com/office/drawing/2010/main" val="0"/>
                        </a:ext>
                      </a:extLst>
                    </a:blip>
                    <a:stretch>
                      <a:fillRect/>
                    </a:stretch>
                  </pic:blipFill>
                  <pic:spPr>
                    <a:xfrm>
                      <a:off x="0" y="0"/>
                      <a:ext cx="4132340" cy="2704660"/>
                    </a:xfrm>
                    <a:prstGeom prst="rect">
                      <a:avLst/>
                    </a:prstGeom>
                  </pic:spPr>
                </pic:pic>
              </a:graphicData>
            </a:graphic>
          </wp:inline>
        </w:drawing>
      </w:r>
    </w:p>
    <w:p w14:paraId="1699E7A2" w14:textId="68B8654E" w:rsidR="00C31D96" w:rsidRPr="000650FB" w:rsidRDefault="00F27145" w:rsidP="009564EE">
      <w:pPr>
        <w:spacing w:before="120" w:after="0" w:line="240" w:lineRule="auto"/>
        <w:jc w:val="center"/>
        <w:rPr>
          <w:rFonts w:ascii="Times New Roman" w:hAnsi="Times New Roman" w:cs="Times New Roman"/>
          <w:b/>
          <w:sz w:val="24"/>
          <w:szCs w:val="24"/>
        </w:rPr>
      </w:pPr>
      <w:r w:rsidRPr="000650FB">
        <w:rPr>
          <w:rFonts w:ascii="Times New Roman" w:hAnsi="Times New Roman" w:cs="Times New Roman"/>
          <w:b/>
          <w:sz w:val="24"/>
          <w:szCs w:val="24"/>
        </w:rPr>
        <w:t>Hình 1.</w:t>
      </w:r>
      <w:r w:rsidR="00C31D96" w:rsidRPr="000650FB">
        <w:rPr>
          <w:rFonts w:ascii="Times New Roman" w:hAnsi="Times New Roman" w:cs="Times New Roman"/>
          <w:b/>
          <w:sz w:val="24"/>
          <w:szCs w:val="24"/>
        </w:rPr>
        <w:t xml:space="preserve"> </w:t>
      </w:r>
      <w:r w:rsidR="00202C25" w:rsidRPr="000650FB">
        <w:rPr>
          <w:rFonts w:ascii="Times New Roman" w:hAnsi="Times New Roman" w:cs="Times New Roman"/>
          <w:b/>
          <w:sz w:val="24"/>
          <w:szCs w:val="24"/>
        </w:rPr>
        <w:t xml:space="preserve">Mô hình nghiên cứu </w:t>
      </w:r>
      <w:r w:rsidR="00C31D96" w:rsidRPr="000650FB">
        <w:rPr>
          <w:rFonts w:ascii="Times New Roman" w:hAnsi="Times New Roman" w:cs="Times New Roman"/>
          <w:b/>
          <w:sz w:val="24"/>
          <w:szCs w:val="24"/>
        </w:rPr>
        <w:t>đề xuất</w:t>
      </w:r>
    </w:p>
    <w:p w14:paraId="2957F4D7" w14:textId="427F1BB0" w:rsidR="00886C29" w:rsidRPr="000650FB" w:rsidRDefault="002329C8" w:rsidP="00BB1AFB">
      <w:pPr>
        <w:spacing w:before="120" w:after="0" w:line="240" w:lineRule="auto"/>
        <w:ind w:firstLine="720"/>
        <w:rPr>
          <w:rFonts w:ascii="Times New Roman" w:hAnsi="Times New Roman" w:cs="Times New Roman"/>
          <w:sz w:val="20"/>
          <w:szCs w:val="20"/>
        </w:rPr>
      </w:pPr>
      <w:r w:rsidRPr="000650FB">
        <w:rPr>
          <w:rFonts w:ascii="Times New Roman" w:hAnsi="Times New Roman" w:cs="Times New Roman"/>
          <w:sz w:val="20"/>
          <w:szCs w:val="20"/>
        </w:rPr>
        <w:t>(</w:t>
      </w:r>
      <w:r w:rsidR="00C31D96" w:rsidRPr="000650FB">
        <w:rPr>
          <w:rFonts w:ascii="Times New Roman" w:hAnsi="Times New Roman" w:cs="Times New Roman"/>
          <w:sz w:val="20"/>
          <w:szCs w:val="20"/>
        </w:rPr>
        <w:t>Nguồn: Theo đề xuất của nhóm tác giả</w:t>
      </w:r>
      <w:r w:rsidRPr="000650FB">
        <w:rPr>
          <w:rFonts w:ascii="Times New Roman" w:hAnsi="Times New Roman" w:cs="Times New Roman"/>
          <w:sz w:val="20"/>
          <w:szCs w:val="20"/>
        </w:rPr>
        <w:t>)</w:t>
      </w:r>
    </w:p>
    <w:p w14:paraId="2E589E6B" w14:textId="7FFEAD44" w:rsidR="00886C29" w:rsidRPr="000650FB" w:rsidRDefault="00886C29" w:rsidP="00886C29">
      <w:pPr>
        <w:spacing w:before="120" w:after="0" w:line="240" w:lineRule="auto"/>
        <w:ind w:firstLine="720"/>
        <w:jc w:val="both"/>
        <w:rPr>
          <w:rFonts w:ascii="Times New Roman" w:hAnsi="Times New Roman" w:cs="Times New Roman"/>
          <w:b/>
          <w:sz w:val="24"/>
          <w:szCs w:val="24"/>
        </w:rPr>
      </w:pPr>
      <w:r w:rsidRPr="000650FB">
        <w:rPr>
          <w:rFonts w:ascii="Times New Roman" w:hAnsi="Times New Roman" w:cs="Times New Roman"/>
          <w:b/>
          <w:sz w:val="24"/>
          <w:szCs w:val="24"/>
        </w:rPr>
        <w:t xml:space="preserve">3. </w:t>
      </w:r>
      <w:r w:rsidR="0067666C" w:rsidRPr="000650FB">
        <w:rPr>
          <w:rFonts w:ascii="Times New Roman" w:hAnsi="Times New Roman" w:cs="Times New Roman"/>
          <w:b/>
          <w:sz w:val="24"/>
          <w:szCs w:val="24"/>
        </w:rPr>
        <w:t>Mô hình và p</w:t>
      </w:r>
      <w:r w:rsidRPr="000650FB">
        <w:rPr>
          <w:rFonts w:ascii="Times New Roman" w:hAnsi="Times New Roman" w:cs="Times New Roman"/>
          <w:b/>
          <w:sz w:val="24"/>
          <w:szCs w:val="24"/>
        </w:rPr>
        <w:t>hương pháp nghiên cứu</w:t>
      </w:r>
    </w:p>
    <w:p w14:paraId="18C23F32" w14:textId="77777777" w:rsidR="00BB1AFB" w:rsidRPr="000650FB" w:rsidRDefault="00886C29" w:rsidP="00BB1AFB">
      <w:pPr>
        <w:spacing w:before="120" w:after="0"/>
        <w:jc w:val="both"/>
        <w:rPr>
          <w:rFonts w:ascii="Times New Roman" w:hAnsi="Times New Roman" w:cs="Times New Roman"/>
          <w:b/>
          <w:i/>
          <w:sz w:val="24"/>
          <w:szCs w:val="24"/>
        </w:rPr>
      </w:pPr>
      <w:r w:rsidRPr="000650FB">
        <w:rPr>
          <w:rFonts w:ascii="Times New Roman" w:hAnsi="Times New Roman" w:cs="Times New Roman"/>
          <w:lang w:eastAsia="ja-JP"/>
        </w:rPr>
        <w:tab/>
      </w:r>
      <w:r w:rsidR="00BB1AFB" w:rsidRPr="000650FB">
        <w:rPr>
          <w:rFonts w:ascii="Times New Roman" w:hAnsi="Times New Roman" w:cs="Times New Roman"/>
          <w:b/>
          <w:i/>
          <w:sz w:val="24"/>
          <w:szCs w:val="24"/>
        </w:rPr>
        <w:t>Mô hình nghiên cứu</w:t>
      </w:r>
    </w:p>
    <w:p w14:paraId="6EFF3036" w14:textId="4BC5B382" w:rsidR="00310565" w:rsidRPr="000650FB" w:rsidRDefault="00BB1AFB" w:rsidP="00310565">
      <w:pPr>
        <w:spacing w:before="120" w:after="0"/>
        <w:jc w:val="both"/>
        <w:rPr>
          <w:rFonts w:ascii="Times New Roman" w:hAnsi="Times New Roman" w:cs="Times New Roman"/>
          <w:sz w:val="24"/>
          <w:szCs w:val="24"/>
          <w:lang w:val="vi-VN"/>
        </w:rPr>
      </w:pPr>
      <w:r w:rsidRPr="000650FB">
        <w:rPr>
          <w:rFonts w:ascii="Times New Roman" w:hAnsi="Times New Roman" w:cs="Times New Roman"/>
          <w:sz w:val="24"/>
          <w:szCs w:val="24"/>
        </w:rPr>
        <w:tab/>
      </w:r>
      <w:r w:rsidR="00310565" w:rsidRPr="000650FB">
        <w:rPr>
          <w:rFonts w:ascii="Times New Roman" w:hAnsi="Times New Roman" w:cs="Times New Roman"/>
          <w:sz w:val="24"/>
          <w:szCs w:val="24"/>
          <w:lang w:val="vi-VN"/>
        </w:rPr>
        <w:t xml:space="preserve">Kế thừa </w:t>
      </w:r>
      <w:r w:rsidR="00133BB4" w:rsidRPr="000650FB">
        <w:rPr>
          <w:rFonts w:ascii="Times New Roman" w:hAnsi="Times New Roman" w:cs="Times New Roman"/>
          <w:sz w:val="24"/>
          <w:szCs w:val="24"/>
        </w:rPr>
        <w:t>n</w:t>
      </w:r>
      <w:r w:rsidR="00310565" w:rsidRPr="000650FB">
        <w:rPr>
          <w:rFonts w:ascii="Times New Roman" w:hAnsi="Times New Roman" w:cs="Times New Roman"/>
          <w:sz w:val="24"/>
          <w:szCs w:val="24"/>
          <w:lang w:val="vi-VN"/>
        </w:rPr>
        <w:t>ghiên cứu của Prasetyia</w:t>
      </w:r>
      <w:r w:rsidR="00127B6A"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&lt;EndNote&gt;&lt;Cite&gt;&lt;Author&gt;Prasetyia&lt;/Author&gt;&lt;Year&gt;2020&lt;/Year&gt;&lt;RecNum&gt;4&lt;/RecNum&gt;&lt;DisplayText&gt;(28)&lt;/DisplayText&gt;&lt;record&gt;&lt;rec-number&gt;4&lt;/rec-number&gt;&lt;foreign-keys&gt;&lt;key app="EN" db-id="e2p559wzww0ppjer5evx0va3ettppxwx5w0r" timestamp="1715006095"&gt;4&lt;/key&gt;&lt;/foreign-keys&gt;&lt;ref-type name="Conference Proceedings"&gt;10&lt;/ref-type&gt;&lt;contributors&gt;&lt;authors&gt;&lt;author&gt;Prasetyia, Ferry&lt;/author&gt;&lt;/authors&gt;&lt;/contributors&gt;&lt;titles&gt;&lt;title&gt;Good governance and economic growth: Empirical evidence from ASEAN 10&lt;/title&gt;&lt;secondary-title&gt;23rd Asian Forum of Business Education (AFBE 2019)&lt;/secondary-title&gt;&lt;/titles&gt;&lt;pages&gt;376-383&lt;/pages&gt;&lt;dates&gt;&lt;year&gt;2020&lt;/year&gt;&lt;/dates&gt;&lt;publisher&gt;Atlantis Press&lt;/publisher&gt;&lt;isbn&gt;9462529779&lt;/isbn&gt;&lt;urls&gt;&lt;/urls&gt;&lt;/record&gt;&lt;/Cite&gt;&lt;/EndNote&gt;</w:instrText>
      </w:r>
      <w:r w:rsidR="00127B6A"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(28)</w:t>
      </w:r>
      <w:r w:rsidR="00127B6A" w:rsidRPr="000650FB">
        <w:rPr>
          <w:rFonts w:ascii="Times New Roman" w:hAnsi="Times New Roman" w:cs="Times New Roman"/>
          <w:sz w:val="24"/>
          <w:szCs w:val="24"/>
          <w:vertAlign w:val="superscript"/>
          <w:lang w:val="vi-VN"/>
        </w:rPr>
        <w:fldChar w:fldCharType="end"/>
      </w:r>
      <w:r w:rsidR="00127B6A" w:rsidRPr="000650FB">
        <w:rPr>
          <w:rFonts w:ascii="Times New Roman" w:hAnsi="Times New Roman" w:cs="Times New Roman"/>
          <w:sz w:val="24"/>
          <w:szCs w:val="24"/>
          <w:lang w:val="vi-VN"/>
        </w:rPr>
        <w:t xml:space="preserve"> và</w:t>
      </w:r>
      <w:r w:rsidR="00310565" w:rsidRPr="000650FB">
        <w:rPr>
          <w:rFonts w:ascii="Times New Roman" w:hAnsi="Times New Roman" w:cs="Times New Roman"/>
          <w:sz w:val="24"/>
          <w:szCs w:val="24"/>
          <w:lang w:val="vi-VN"/>
        </w:rPr>
        <w:t xml:space="preserve"> Fawaz</w:t>
      </w:r>
      <w:r w:rsidR="00E732A8" w:rsidRPr="000650FB">
        <w:rPr>
          <w:rFonts w:ascii="Times New Roman" w:hAnsi="Times New Roman" w:cs="Times New Roman"/>
          <w:sz w:val="24"/>
          <w:szCs w:val="24"/>
        </w:rPr>
        <w:t xml:space="preserve"> và cộng sự</w:t>
      </w:r>
      <w:r w:rsidR="00127B6A"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&lt;EndNote&gt;&lt;Cite&gt;&lt;Author&gt;Fawaz&lt;/Author&gt;&lt;Year&gt;2021&lt;/Year&gt;&lt;RecNum&gt;41&lt;/RecNum&gt;&lt;DisplayText&gt;(31)&lt;/DisplayText&gt;&lt;record&gt;&lt;rec-number&gt;41&lt;/rec-number&gt;&lt;foreign-keys&gt;&lt;key app="EN" db-id="e2p559wzww0ppjer5evx0va3ettppxwx5w0r" timestamp="1715007800"&gt;41&lt;/key&gt;&lt;/foreign-keys&gt;&lt;ref-type name="Journal Article"&gt;17&lt;/ref-type&gt;&lt;contributors&gt;&lt;authors&gt;&lt;author&gt;Fawaz, Fadi&lt;/author&gt;&lt;author&gt;Mnif, Anis&lt;/author&gt;&lt;author&gt;Popiashvili, Ani&lt;/author&gt;&lt;/authors&gt;&lt;/contributors&gt;&lt;titles&gt;&lt;title&gt;Impact of governance on economic growth in developing countries: a case of HIDC vs. LIDC&lt;/title&gt;&lt;secondary-title&gt;Journal of Social and Economic Development&lt;/secondary-title&gt;&lt;/titles&gt;&lt;periodical&gt;&lt;full-title&gt;Journal of Social and Economic Development&lt;/full-title&gt;&lt;/periodical&gt;&lt;pages&gt;44-58&lt;/pages&gt;&lt;volume&gt;23&lt;/volume&gt;&lt;dates&gt;&lt;year&gt;2021&lt;/year&gt;&lt;/dates&gt;&lt;isbn&gt;0972-5792&lt;/isbn&gt;&lt;urls&gt;&lt;/urls&gt;&lt;/record&gt;&lt;/Cite&gt;&lt;/EndNote&gt;</w:instrText>
      </w:r>
      <w:r w:rsidR="00127B6A"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(31)</w:t>
      </w:r>
      <w:r w:rsidR="00127B6A" w:rsidRPr="000650FB">
        <w:rPr>
          <w:rFonts w:ascii="Times New Roman" w:hAnsi="Times New Roman" w:cs="Times New Roman"/>
          <w:sz w:val="24"/>
          <w:szCs w:val="24"/>
          <w:vertAlign w:val="superscript"/>
          <w:lang w:val="vi-VN"/>
        </w:rPr>
        <w:fldChar w:fldCharType="end"/>
      </w:r>
      <w:r w:rsidR="00310565" w:rsidRPr="000650FB">
        <w:rPr>
          <w:rFonts w:ascii="Times New Roman" w:hAnsi="Times New Roman" w:cs="Times New Roman"/>
          <w:sz w:val="24"/>
          <w:szCs w:val="24"/>
          <w:lang w:val="vi-VN"/>
        </w:rPr>
        <w:t xml:space="preserve"> sử dụng sáu chỉ số thành phần của quản trị công theo Ngân hàng thế giới để phân tích tác động của quản trị công đến tăng trưởng kinh tế, mô hình nghiên cứu tác động của quản trị công đến tăng trường kinh tế ở nhóm nước có thu nhập trung bình khu vực Châu Á trong giai đoạn 2008 – 2020 có dạng tổng quát như sau: </w:t>
      </w:r>
    </w:p>
    <w:p w14:paraId="4EE979A8" w14:textId="77777777" w:rsidR="00310565" w:rsidRPr="000650FB" w:rsidRDefault="00310565" w:rsidP="00310565">
      <w:pPr>
        <w:spacing w:before="120" w:after="0"/>
        <w:jc w:val="center"/>
        <w:rPr>
          <w:rFonts w:ascii="Times New Roman" w:hAnsi="Times New Roman" w:cs="Times New Roman"/>
          <w:sz w:val="24"/>
          <w:szCs w:val="24"/>
          <w:lang w:val="vi-VN"/>
        </w:rPr>
      </w:pPr>
      <w:r w:rsidRPr="000650FB">
        <w:rPr>
          <w:rFonts w:ascii="Times New Roman" w:hAnsi="Times New Roman" w:cs="Times New Roman"/>
          <w:sz w:val="24"/>
          <w:szCs w:val="24"/>
          <w:lang w:val="vi-VN"/>
        </w:rPr>
        <w:t>GDP = f(GI)</w:t>
      </w:r>
    </w:p>
    <w:p w14:paraId="3A2DCD2A" w14:textId="6BEC05CC" w:rsidR="00310565" w:rsidRPr="000650FB" w:rsidRDefault="00EA6204" w:rsidP="00310565">
      <w:pPr>
        <w:spacing w:before="120" w:after="0"/>
        <w:ind w:firstLine="567"/>
        <w:jc w:val="both"/>
        <w:rPr>
          <w:rFonts w:ascii="Times New Roman" w:hAnsi="Times New Roman" w:cs="Times New Roman"/>
          <w:sz w:val="24"/>
          <w:szCs w:val="24"/>
          <w:lang w:val="vi-VN"/>
        </w:rPr>
      </w:pPr>
      <w:r w:rsidRPr="000650FB">
        <w:rPr>
          <w:rFonts w:ascii="Times New Roman" w:hAnsi="Times New Roman" w:cs="Times New Roman"/>
          <w:sz w:val="24"/>
          <w:szCs w:val="24"/>
          <w:lang w:val="vi-VN"/>
        </w:rPr>
        <w:lastRenderedPageBreak/>
        <w:t>Trong đó, GI đại diện cho sáu chỉ số thành phần bao gồm Hiệu quả của chính phủ, Chất lượng các quy định, Kiểm soát tham nhũng, Ổn định chính trị, Tiếng nói và trách nhiệm giải trình, Nhà nước pháp quyền. Ngoài ra, nhóm nghiên cứu còn sử dụng một số biến điều tiết. Những biến này đã được phân tích là có ảnh hưởng đến tốc độ tăng trưởng kinh tế ở những mô hình nghiên cứu trước đó (Bảng 1).</w:t>
      </w:r>
    </w:p>
    <w:p w14:paraId="4DC5F7EC" w14:textId="2A785175" w:rsidR="00050633" w:rsidRPr="000650FB" w:rsidRDefault="00050633" w:rsidP="002329C8">
      <w:pPr>
        <w:spacing w:before="120"/>
        <w:rPr>
          <w:rFonts w:ascii="Times New Roman" w:hAnsi="Times New Roman" w:cs="Times New Roman"/>
          <w:b/>
          <w:sz w:val="24"/>
          <w:szCs w:val="24"/>
        </w:rPr>
      </w:pPr>
      <w:r w:rsidRPr="000650FB">
        <w:rPr>
          <w:rFonts w:ascii="Times New Roman" w:hAnsi="Times New Roman" w:cs="Times New Roman"/>
          <w:b/>
          <w:sz w:val="24"/>
          <w:szCs w:val="24"/>
          <w:lang w:val="vi-VN"/>
        </w:rPr>
        <w:t xml:space="preserve">Bảng 1. </w:t>
      </w:r>
      <w:r w:rsidR="00EA6204" w:rsidRPr="000650FB">
        <w:rPr>
          <w:rFonts w:ascii="Times New Roman" w:hAnsi="Times New Roman" w:cs="Times New Roman"/>
          <w:b/>
          <w:sz w:val="24"/>
          <w:szCs w:val="24"/>
        </w:rPr>
        <w:t>Tổng hợp m</w:t>
      </w:r>
      <w:r w:rsidRPr="000650FB">
        <w:rPr>
          <w:rFonts w:ascii="Times New Roman" w:hAnsi="Times New Roman" w:cs="Times New Roman"/>
          <w:b/>
          <w:sz w:val="24"/>
          <w:szCs w:val="24"/>
        </w:rPr>
        <w:t xml:space="preserve">ô tả </w:t>
      </w:r>
      <w:r w:rsidR="00EA6204" w:rsidRPr="000650FB">
        <w:rPr>
          <w:rFonts w:ascii="Times New Roman" w:hAnsi="Times New Roman" w:cs="Times New Roman"/>
          <w:b/>
          <w:sz w:val="24"/>
          <w:szCs w:val="24"/>
        </w:rPr>
        <w:t xml:space="preserve">và lược khảo </w:t>
      </w:r>
      <w:r w:rsidRPr="000650FB">
        <w:rPr>
          <w:rFonts w:ascii="Times New Roman" w:hAnsi="Times New Roman" w:cs="Times New Roman"/>
          <w:b/>
          <w:sz w:val="24"/>
          <w:szCs w:val="24"/>
        </w:rPr>
        <w:t>các biến trong mô hình nghiên cứu</w:t>
      </w:r>
    </w:p>
    <w:tbl>
      <w:tblPr>
        <w:tblStyle w:val="PlainTable21"/>
        <w:tblW w:w="9165" w:type="dxa"/>
        <w:jc w:val="center"/>
        <w:tblLayout w:type="fixed"/>
        <w:tblLook w:val="04A0" w:firstRow="1" w:lastRow="0" w:firstColumn="1" w:lastColumn="0" w:noHBand="0" w:noVBand="1"/>
      </w:tblPr>
      <w:tblGrid>
        <w:gridCol w:w="648"/>
        <w:gridCol w:w="1420"/>
        <w:gridCol w:w="1218"/>
        <w:gridCol w:w="1410"/>
        <w:gridCol w:w="1410"/>
        <w:gridCol w:w="236"/>
        <w:gridCol w:w="1287"/>
        <w:gridCol w:w="1536"/>
      </w:tblGrid>
      <w:tr w:rsidR="000650FB" w:rsidRPr="000650FB" w14:paraId="711F20C5" w14:textId="77777777" w:rsidTr="00F1543C">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3EC4FCFD" w14:textId="77777777" w:rsidR="00E9694A" w:rsidRPr="000650FB" w:rsidRDefault="00E9694A" w:rsidP="002D4A74">
            <w:pPr>
              <w:spacing w:after="0" w:line="240" w:lineRule="auto"/>
              <w:jc w:val="center"/>
              <w:rPr>
                <w:rFonts w:ascii="Times New Roman" w:hAnsi="Times New Roman" w:cs="Times New Roman"/>
                <w:sz w:val="24"/>
              </w:rPr>
            </w:pPr>
            <w:r w:rsidRPr="000650FB">
              <w:rPr>
                <w:rFonts w:ascii="Times New Roman" w:hAnsi="Times New Roman" w:cs="Times New Roman"/>
                <w:bCs w:val="0"/>
                <w:sz w:val="24"/>
              </w:rPr>
              <w:t>STT</w:t>
            </w:r>
          </w:p>
        </w:tc>
        <w:tc>
          <w:tcPr>
            <w:tcW w:w="1420" w:type="dxa"/>
            <w:vAlign w:val="center"/>
            <w:hideMark/>
          </w:tcPr>
          <w:p w14:paraId="262A511A" w14:textId="77777777" w:rsidR="00E9694A" w:rsidRPr="000650FB" w:rsidRDefault="00E9694A" w:rsidP="002D4A7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bCs w:val="0"/>
                <w:sz w:val="24"/>
              </w:rPr>
              <w:t>Biến</w:t>
            </w:r>
          </w:p>
        </w:tc>
        <w:tc>
          <w:tcPr>
            <w:tcW w:w="1218" w:type="dxa"/>
            <w:vAlign w:val="center"/>
            <w:hideMark/>
          </w:tcPr>
          <w:p w14:paraId="40760818" w14:textId="77777777" w:rsidR="00E9694A" w:rsidRPr="000650FB" w:rsidRDefault="00E9694A" w:rsidP="002D4A7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bCs w:val="0"/>
                <w:sz w:val="24"/>
              </w:rPr>
              <w:t>Ký hiệu</w:t>
            </w:r>
          </w:p>
        </w:tc>
        <w:tc>
          <w:tcPr>
            <w:tcW w:w="1410" w:type="dxa"/>
            <w:vAlign w:val="center"/>
          </w:tcPr>
          <w:p w14:paraId="71D00E2C" w14:textId="5F2ACD2B" w:rsidR="00E9694A" w:rsidRPr="000650FB" w:rsidRDefault="00E9694A" w:rsidP="00E969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Loại biến</w:t>
            </w:r>
          </w:p>
        </w:tc>
        <w:tc>
          <w:tcPr>
            <w:tcW w:w="1410" w:type="dxa"/>
          </w:tcPr>
          <w:p w14:paraId="19EC6E01" w14:textId="271528EF" w:rsidR="00E9694A" w:rsidRPr="000650FB" w:rsidRDefault="00E9694A" w:rsidP="002D4A7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bCs w:val="0"/>
                <w:sz w:val="24"/>
              </w:rPr>
              <w:t>Nghiên cứu tham khảo</w:t>
            </w:r>
          </w:p>
        </w:tc>
        <w:tc>
          <w:tcPr>
            <w:tcW w:w="236" w:type="dxa"/>
          </w:tcPr>
          <w:p w14:paraId="1E44CF18" w14:textId="77777777" w:rsidR="00E9694A" w:rsidRPr="000650FB" w:rsidRDefault="00E9694A" w:rsidP="002D4A7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1287" w:type="dxa"/>
            <w:vAlign w:val="center"/>
            <w:hideMark/>
          </w:tcPr>
          <w:p w14:paraId="50C97E12" w14:textId="77777777" w:rsidR="00E9694A" w:rsidRPr="000650FB" w:rsidRDefault="00E9694A" w:rsidP="002D4A7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bCs w:val="0"/>
                <w:sz w:val="24"/>
              </w:rPr>
              <w:t>Cách đo lường</w:t>
            </w:r>
          </w:p>
        </w:tc>
        <w:tc>
          <w:tcPr>
            <w:tcW w:w="1536" w:type="dxa"/>
            <w:vAlign w:val="center"/>
            <w:hideMark/>
          </w:tcPr>
          <w:p w14:paraId="5CF654C6" w14:textId="77777777" w:rsidR="00E9694A" w:rsidRPr="000650FB" w:rsidRDefault="00E9694A" w:rsidP="002D4A7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bCs w:val="0"/>
                <w:sz w:val="24"/>
              </w:rPr>
              <w:t>Nguồn</w:t>
            </w:r>
          </w:p>
        </w:tc>
      </w:tr>
      <w:tr w:rsidR="000650FB" w:rsidRPr="000650FB" w14:paraId="46889539" w14:textId="77777777" w:rsidTr="00F1543C">
        <w:trPr>
          <w:cnfStyle w:val="000000100000" w:firstRow="0" w:lastRow="0" w:firstColumn="0" w:lastColumn="0" w:oddVBand="0" w:evenVBand="0" w:oddHBand="1" w:evenHBand="0" w:firstRowFirstColumn="0" w:firstRowLastColumn="0" w:lastRowFirstColumn="0" w:lastRowLastColumn="0"/>
          <w:trHeight w:val="609"/>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52391489" w14:textId="77777777" w:rsidR="00E9694A" w:rsidRPr="000650FB" w:rsidRDefault="00E9694A"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1</w:t>
            </w:r>
          </w:p>
        </w:tc>
        <w:tc>
          <w:tcPr>
            <w:tcW w:w="1420" w:type="dxa"/>
            <w:vAlign w:val="center"/>
            <w:hideMark/>
          </w:tcPr>
          <w:p w14:paraId="72D5A60E"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Tốc độ tăng trưởng</w:t>
            </w:r>
          </w:p>
        </w:tc>
        <w:tc>
          <w:tcPr>
            <w:tcW w:w="1218" w:type="dxa"/>
            <w:vAlign w:val="center"/>
            <w:hideMark/>
          </w:tcPr>
          <w:p w14:paraId="09506292"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lnGDPG</w:t>
            </w:r>
            <w:r w:rsidRPr="000650FB">
              <w:rPr>
                <w:rFonts w:ascii="Times New Roman" w:hAnsi="Times New Roman" w:cs="Times New Roman"/>
                <w:sz w:val="24"/>
                <w:vertAlign w:val="subscript"/>
              </w:rPr>
              <w:t>it</w:t>
            </w:r>
          </w:p>
        </w:tc>
        <w:tc>
          <w:tcPr>
            <w:tcW w:w="1410" w:type="dxa"/>
            <w:vAlign w:val="center"/>
          </w:tcPr>
          <w:p w14:paraId="7ECFBBF2" w14:textId="0947A5E5" w:rsidR="00E9694A" w:rsidRPr="000650FB" w:rsidRDefault="00E9694A" w:rsidP="00E969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Biến</w:t>
            </w:r>
          </w:p>
          <w:p w14:paraId="3E9665AC" w14:textId="64ADE8FA" w:rsidR="00E9694A" w:rsidRPr="000650FB" w:rsidRDefault="00E9694A" w:rsidP="00E969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phụ thuộc</w:t>
            </w:r>
          </w:p>
        </w:tc>
        <w:tc>
          <w:tcPr>
            <w:tcW w:w="1410" w:type="dxa"/>
          </w:tcPr>
          <w:p w14:paraId="611938DD" w14:textId="55BC9469"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vi-VN"/>
              </w:rPr>
            </w:pPr>
          </w:p>
        </w:tc>
        <w:tc>
          <w:tcPr>
            <w:tcW w:w="236" w:type="dxa"/>
          </w:tcPr>
          <w:p w14:paraId="1FA7536C"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vi-VN"/>
              </w:rPr>
            </w:pPr>
          </w:p>
        </w:tc>
        <w:tc>
          <w:tcPr>
            <w:tcW w:w="1287" w:type="dxa"/>
            <w:vAlign w:val="center"/>
            <w:hideMark/>
          </w:tcPr>
          <w:p w14:paraId="7138279B"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vi-VN"/>
              </w:rPr>
            </w:pPr>
            <w:r w:rsidRPr="000650FB">
              <w:rPr>
                <w:rFonts w:ascii="Times New Roman" w:hAnsi="Times New Roman" w:cs="Times New Roman"/>
                <w:sz w:val="24"/>
                <w:lang w:val="vi-VN"/>
              </w:rPr>
              <w:t>Tốc</w:t>
            </w:r>
            <w:r w:rsidRPr="000650FB">
              <w:rPr>
                <w:rFonts w:ascii="Times New Roman" w:hAnsi="Times New Roman" w:cs="Times New Roman"/>
                <w:sz w:val="24"/>
              </w:rPr>
              <w:t xml:space="preserve"> độ tăng trưởng</w:t>
            </w:r>
          </w:p>
        </w:tc>
        <w:tc>
          <w:tcPr>
            <w:tcW w:w="1536" w:type="dxa"/>
            <w:vMerge w:val="restart"/>
            <w:vAlign w:val="center"/>
            <w:hideMark/>
          </w:tcPr>
          <w:p w14:paraId="12544931"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World Development Indicators</w:t>
            </w:r>
          </w:p>
        </w:tc>
      </w:tr>
      <w:tr w:rsidR="000650FB" w:rsidRPr="000650FB" w14:paraId="79E8BFDC" w14:textId="77777777" w:rsidTr="00695FB9">
        <w:trPr>
          <w:trHeight w:val="540"/>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00D17CEF" w14:textId="77777777" w:rsidR="00E9694A" w:rsidRPr="000650FB" w:rsidRDefault="00E9694A"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2</w:t>
            </w:r>
          </w:p>
        </w:tc>
        <w:tc>
          <w:tcPr>
            <w:tcW w:w="1420" w:type="dxa"/>
            <w:vAlign w:val="center"/>
            <w:hideMark/>
          </w:tcPr>
          <w:p w14:paraId="7FB28C66"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lang w:val="vi-VN"/>
              </w:rPr>
              <w:t>Đ</w:t>
            </w:r>
            <w:r w:rsidRPr="000650FB">
              <w:rPr>
                <w:rFonts w:ascii="Times New Roman" w:hAnsi="Times New Roman" w:cs="Times New Roman"/>
                <w:sz w:val="24"/>
              </w:rPr>
              <w:t>ầu tư</w:t>
            </w:r>
          </w:p>
        </w:tc>
        <w:tc>
          <w:tcPr>
            <w:tcW w:w="1218" w:type="dxa"/>
            <w:vAlign w:val="center"/>
            <w:hideMark/>
          </w:tcPr>
          <w:p w14:paraId="7FC1325E"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lnINVEST</w:t>
            </w:r>
            <w:r w:rsidRPr="000650FB">
              <w:rPr>
                <w:rFonts w:ascii="Times New Roman" w:hAnsi="Times New Roman" w:cs="Times New Roman"/>
                <w:sz w:val="24"/>
                <w:vertAlign w:val="subscript"/>
              </w:rPr>
              <w:t>it</w:t>
            </w:r>
          </w:p>
        </w:tc>
        <w:tc>
          <w:tcPr>
            <w:tcW w:w="1410" w:type="dxa"/>
            <w:vMerge w:val="restart"/>
            <w:vAlign w:val="center"/>
          </w:tcPr>
          <w:p w14:paraId="0E36464A" w14:textId="1CB4094D" w:rsidR="00E9694A" w:rsidRPr="000650FB" w:rsidRDefault="00E9694A" w:rsidP="00E969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Biến</w:t>
            </w:r>
          </w:p>
          <w:p w14:paraId="7B963471" w14:textId="77777777" w:rsidR="00E9694A" w:rsidRPr="000650FB" w:rsidRDefault="00E9694A" w:rsidP="00E969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điều tiết</w:t>
            </w:r>
          </w:p>
          <w:p w14:paraId="3C3CC6AD" w14:textId="5FF8D356" w:rsidR="00E9694A" w:rsidRPr="000650FB" w:rsidRDefault="00E9694A" w:rsidP="00E969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1410" w:type="dxa"/>
            <w:vAlign w:val="center"/>
          </w:tcPr>
          <w:p w14:paraId="371796B8" w14:textId="49B22B3B" w:rsidR="00E9694A" w:rsidRPr="000650FB" w:rsidRDefault="00695FB9" w:rsidP="00695F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Zhuo và cộng sự</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&lt;EndNote&gt;&lt;Cite&gt;&lt;Author&gt;Zhuo&lt;/Author&gt;&lt;Year&gt;2021&lt;/Year&gt;&lt;RecNum&gt;42&lt;/RecNum&gt;&lt;DisplayText&gt;(32)&lt;/DisplayText&gt;&lt;record&gt;&lt;rec-number&gt;42&lt;/rec-number&gt;&lt;foreign-keys&gt;&lt;key app="EN" db-id="e2p559wzww0ppjer5evx0va3ettppxwx5w0r" timestamp="1715007829"&gt;42&lt;/key&gt;&lt;/foreign-keys&gt;&lt;ref-type name="Journal Article"&gt;17&lt;/ref-type&gt;&lt;contributors&gt;&lt;authors&gt;&lt;author&gt;Zhuo, Zhang&lt;/author&gt;&lt;author&gt;O, Almalki Sultan Musaad&lt;/author&gt;&lt;author&gt;Muhammad, Bashir&lt;/author&gt;&lt;author&gt;Khan, Sher&lt;/author&gt;&lt;/authors&gt;&lt;/contributors&gt;&lt;titles&gt;&lt;title&gt;Underlying the relationship between governance and economic growth in developed countries&lt;/title&gt;&lt;secondary-title&gt;Journal of the Knowledge Economy&lt;/secondary-title&gt;&lt;/titles&gt;&lt;periodical&gt;&lt;full-title&gt;Journal of the Knowledge Economy&lt;/full-title&gt;&lt;/periodical&gt;&lt;pages&gt;1314-1330&lt;/pages&gt;&lt;volume&gt;12&lt;/volume&gt;&lt;dates&gt;&lt;year&gt;2021&lt;/year&gt;&lt;/dates&gt;&lt;isbn&gt;1868-7865&lt;/isbn&gt;&lt;urls&gt;&lt;/urls&gt;&lt;/record&gt;&lt;/Cite&gt;&lt;/EndNote&gt;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(32)</w:t>
            </w:r>
            <w:r w:rsidRPr="000650FB">
              <w:rPr>
                <w:rFonts w:ascii="Times New Roman" w:hAnsi="Times New Roman" w:cs="Times New Roman"/>
                <w:sz w:val="24"/>
                <w:vertAlign w:val="superscript"/>
              </w:rPr>
              <w:fldChar w:fldCharType="end"/>
            </w:r>
            <w:r w:rsidR="00E9694A" w:rsidRPr="000650FB">
              <w:rPr>
                <w:rFonts w:ascii="Times New Roman" w:hAnsi="Times New Roman" w:cs="Times New Roman"/>
                <w:sz w:val="24"/>
              </w:rPr>
              <w:t>;</w:t>
            </w:r>
          </w:p>
          <w:p w14:paraId="1EFDEC69" w14:textId="53314568" w:rsidR="00E9694A" w:rsidRPr="000650FB" w:rsidRDefault="00695FB9" w:rsidP="00695F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Barro</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&lt;EndNote&gt;&lt;Cite&gt;&lt;Author&gt;Barro&lt;/Author&gt;&lt;Year&gt;1991&lt;/Year&gt;&lt;RecNum&gt;43&lt;/RecNum&gt;&lt;DisplayText&gt;(33)&lt;/DisplayText&gt;&lt;record&gt;&lt;rec-number&gt;43&lt;/rec-number&gt;&lt;foreign-keys&gt;&lt;key app="EN" db-id="e2p559wzww0ppjer5evx0va3ettppxwx5w0r" timestamp="1715007857"&gt;43&lt;/key&gt;&lt;/foreign-keys&gt;&lt;ref-type name="Journal Article"&gt;17&lt;/ref-type&gt;&lt;contributors&gt;&lt;authors&gt;&lt;author&gt;Barro, Robert J&lt;/author&gt;&lt;/authors&gt;&lt;/contributors&gt;&lt;titles&gt;&lt;title&gt;Economic growth in a cross section of countries&lt;/title&gt;&lt;secondary-title&gt;The quarterly journal of economics&lt;/secondary-title&gt;&lt;/titles&gt;&lt;periodical&gt;&lt;full-title&gt;The quarterly journal of economics&lt;/full-title&gt;&lt;/periodical&gt;&lt;pages&gt;407-443&lt;/pages&gt;&lt;volume&gt;106&lt;/volume&gt;&lt;number&gt;2&lt;/number&gt;&lt;dates&gt;&lt;year&gt;1991&lt;/year&gt;&lt;/dates&gt;&lt;isbn&gt;1531-4650&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(33)</w:t>
            </w:r>
            <w:r w:rsidRPr="000650FB">
              <w:rPr>
                <w:rFonts w:ascii="Times New Roman" w:hAnsi="Times New Roman" w:cs="Times New Roman"/>
                <w:sz w:val="24"/>
                <w:vertAlign w:val="superscript"/>
              </w:rPr>
              <w:fldChar w:fldCharType="end"/>
            </w:r>
            <w:r w:rsidR="00E9694A" w:rsidRPr="000650FB">
              <w:rPr>
                <w:rFonts w:ascii="Times New Roman" w:hAnsi="Times New Roman" w:cs="Times New Roman"/>
                <w:sz w:val="24"/>
              </w:rPr>
              <w:t>;</w:t>
            </w:r>
          </w:p>
          <w:p w14:paraId="0E632A46" w14:textId="265C4AAD" w:rsidR="00E9694A" w:rsidRPr="000650FB" w:rsidRDefault="00695FB9" w:rsidP="00695F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Thach và cộng sự</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&lt;EndNote&gt;&lt;Cite&gt;&lt;Author&gt;Thach&lt;/Author&gt;&lt;Year&gt;2017&lt;/Year&gt;&lt;RecNum&gt;44&lt;/RecNum&gt;&lt;DisplayText&gt;(34)&lt;/DisplayText&gt;&lt;record&gt;&lt;rec-number&gt;44&lt;/rec-number&gt;&lt;foreign-keys&gt;&lt;key app="EN" db-id="e2p559wzww0ppjer5evx0va3ettppxwx5w0r" timestamp="1715007887"&gt;44&lt;/key&gt;&lt;/foreign-keys&gt;&lt;ref-type name="Journal Article"&gt;17&lt;/ref-type&gt;&lt;contributors&gt;&lt;authors&gt;&lt;author&gt;Thach, Nguyen Ngoc&lt;/author&gt;&lt;author&gt;Duong, Mai Binh&lt;/author&gt;&lt;author&gt;Oanh, Tran Thi Kim&lt;/author&gt;&lt;/authors&gt;&lt;/contributors&gt;&lt;titles&gt;&lt;title&gt;Effects of corruption on economic growth-empirical study of Asia countries&lt;/title&gt;&lt;secondary-title&gt;Imperial Journal of Interdisciplinary Research&lt;/secondary-title&gt;&lt;/titles&gt;&lt;periodical&gt;&lt;full-title&gt;Imperial Journal of Interdisciplinary Research&lt;/full-title&gt;&lt;/periodical&gt;&lt;pages&gt;791-804&lt;/pages&gt;&lt;volume&gt;7&lt;/volume&gt;&lt;number&gt;3&lt;/number&gt;&lt;dates&gt;&lt;year&gt;2017&lt;/year&gt;&lt;/dates&gt;&lt;urls&gt;&lt;/urls&gt;&lt;/record&gt;&lt;/Cite&gt;&lt;/EndNote&gt;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sz w:val="24"/>
                <w:vertAlign w:val="superscript"/>
              </w:rPr>
              <w:t>(34)</w:t>
            </w:r>
            <w:r w:rsidRPr="000650FB">
              <w:rPr>
                <w:rFonts w:ascii="Times New Roman" w:hAnsi="Times New Roman" w:cs="Times New Roman"/>
                <w:sz w:val="24"/>
                <w:vertAlign w:val="superscript"/>
              </w:rPr>
              <w:fldChar w:fldCharType="end"/>
            </w:r>
          </w:p>
        </w:tc>
        <w:tc>
          <w:tcPr>
            <w:tcW w:w="236" w:type="dxa"/>
          </w:tcPr>
          <w:p w14:paraId="0D5986C4"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1287" w:type="dxa"/>
            <w:vAlign w:val="center"/>
            <w:hideMark/>
          </w:tcPr>
          <w:p w14:paraId="3E93BDAF"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vi-VN"/>
              </w:rPr>
            </w:pPr>
            <w:r w:rsidRPr="000650FB">
              <w:rPr>
                <w:rFonts w:ascii="Times New Roman" w:hAnsi="Times New Roman" w:cs="Times New Roman"/>
                <w:sz w:val="24"/>
              </w:rPr>
              <w:t>Tổng vốn đầu tư</w:t>
            </w:r>
            <w:r w:rsidRPr="000650FB">
              <w:rPr>
                <w:rFonts w:ascii="Times New Roman" w:hAnsi="Times New Roman" w:cs="Times New Roman"/>
                <w:sz w:val="24"/>
                <w:lang w:val="vi-VN"/>
              </w:rPr>
              <w:t xml:space="preserve"> trên tổng GDP</w:t>
            </w:r>
          </w:p>
        </w:tc>
        <w:tc>
          <w:tcPr>
            <w:tcW w:w="1536" w:type="dxa"/>
            <w:vMerge/>
            <w:vAlign w:val="center"/>
            <w:hideMark/>
          </w:tcPr>
          <w:p w14:paraId="44E0AA0E"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0650FB" w:rsidRPr="000650FB" w14:paraId="0B89C21E" w14:textId="77777777" w:rsidTr="00695F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711566E3" w14:textId="77777777" w:rsidR="00E9694A" w:rsidRPr="000650FB" w:rsidRDefault="00E9694A"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3</w:t>
            </w:r>
          </w:p>
        </w:tc>
        <w:tc>
          <w:tcPr>
            <w:tcW w:w="1420" w:type="dxa"/>
            <w:vAlign w:val="center"/>
            <w:hideMark/>
          </w:tcPr>
          <w:p w14:paraId="5D18F7FE"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Vốn con người</w:t>
            </w:r>
          </w:p>
        </w:tc>
        <w:tc>
          <w:tcPr>
            <w:tcW w:w="1218" w:type="dxa"/>
            <w:vAlign w:val="center"/>
            <w:hideMark/>
          </w:tcPr>
          <w:p w14:paraId="21EEA9E9"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lnHC</w:t>
            </w:r>
            <w:r w:rsidRPr="000650FB">
              <w:rPr>
                <w:rFonts w:ascii="Times New Roman" w:hAnsi="Times New Roman" w:cs="Times New Roman"/>
                <w:sz w:val="24"/>
                <w:vertAlign w:val="subscript"/>
              </w:rPr>
              <w:t>it</w:t>
            </w:r>
          </w:p>
        </w:tc>
        <w:tc>
          <w:tcPr>
            <w:tcW w:w="1410" w:type="dxa"/>
            <w:vMerge/>
            <w:vAlign w:val="center"/>
          </w:tcPr>
          <w:p w14:paraId="1ECB66FF" w14:textId="01502B35" w:rsidR="00E9694A" w:rsidRPr="000650FB" w:rsidRDefault="00E9694A" w:rsidP="00E969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1410" w:type="dxa"/>
            <w:vAlign w:val="center"/>
          </w:tcPr>
          <w:p w14:paraId="7D5812A4" w14:textId="631F8735" w:rsidR="00E9694A" w:rsidRPr="000650FB" w:rsidRDefault="00695FB9" w:rsidP="00695F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vi-VN"/>
              </w:rPr>
            </w:pPr>
            <w:r w:rsidRPr="000650FB">
              <w:rPr>
                <w:rFonts w:ascii="Times New Roman" w:hAnsi="Times New Roman" w:cs="Times New Roman"/>
                <w:sz w:val="24"/>
              </w:rPr>
              <w:t>Pelinescu</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&lt;EndNote&gt;&lt;Cite&gt;&lt;Author&gt;Pelinescu&lt;/Author&gt;&lt;Year&gt;2015&lt;/Year&gt;&lt;RecNum&gt;45&lt;/RecNum&gt;&lt;DisplayText&gt;(35)&lt;/DisplayText&gt;&lt;record&gt;&lt;rec-number&gt;45&lt;/rec-number&gt;&lt;foreign-keys&gt;&lt;key app="EN" db-id="e2p559wzww0ppjer5evx0va3ettppxwx5w0r" timestamp="1715007965"&gt;45&lt;/key&gt;&lt;/foreign-keys&gt;&lt;ref-type name="Journal Article"&gt;17&lt;/ref-type&gt;&lt;contributors&gt;&lt;authors&gt;&lt;author&gt;Pelinescu, Elena&lt;/author&gt;&lt;/authors&gt;&lt;/contributors&gt;&lt;titles&gt;&lt;title&gt;The impact of human capital on economic growth&lt;/title&gt;&lt;secondary-title&gt;Procedia Economics and finance&lt;/secondary-title&gt;&lt;/titles&gt;&lt;periodical&gt;&lt;full-title&gt;Procedia Economics and finance&lt;/full-title&gt;&lt;/periodical&gt;&lt;pages&gt;184-190&lt;/pages&gt;&lt;volume&gt;22&lt;/volume&gt;&lt;dates&gt;&lt;year&gt;2015&lt;/year&gt;&lt;/dates&gt;&lt;isbn&gt;2212-5671&lt;/isbn&gt;&lt;urls&gt;&lt;/urls&gt;&lt;/record&gt;&lt;/Cite&gt;&lt;/EndNote&gt;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(35)</w:t>
            </w:r>
            <w:r w:rsidRPr="000650FB">
              <w:rPr>
                <w:rFonts w:ascii="Times New Roman" w:hAnsi="Times New Roman" w:cs="Times New Roman"/>
                <w:sz w:val="24"/>
                <w:vertAlign w:val="superscript"/>
              </w:rPr>
              <w:fldChar w:fldCharType="end"/>
            </w:r>
          </w:p>
        </w:tc>
        <w:tc>
          <w:tcPr>
            <w:tcW w:w="236" w:type="dxa"/>
          </w:tcPr>
          <w:p w14:paraId="36D02A25"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vi-VN"/>
              </w:rPr>
            </w:pPr>
          </w:p>
        </w:tc>
        <w:tc>
          <w:tcPr>
            <w:tcW w:w="1287" w:type="dxa"/>
            <w:vAlign w:val="center"/>
            <w:hideMark/>
          </w:tcPr>
          <w:p w14:paraId="6AED9DFD"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lang w:val="vi-VN"/>
              </w:rPr>
              <w:t>Số</w:t>
            </w:r>
            <w:r w:rsidRPr="000650FB">
              <w:rPr>
                <w:rFonts w:ascii="Times New Roman" w:hAnsi="Times New Roman" w:cs="Times New Roman"/>
                <w:sz w:val="24"/>
              </w:rPr>
              <w:t xml:space="preserve"> năm đi học trung bình</w:t>
            </w:r>
          </w:p>
        </w:tc>
        <w:tc>
          <w:tcPr>
            <w:tcW w:w="1536" w:type="dxa"/>
            <w:vAlign w:val="center"/>
            <w:hideMark/>
          </w:tcPr>
          <w:p w14:paraId="38D2D6DE"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Penn World Table</w:t>
            </w:r>
          </w:p>
        </w:tc>
      </w:tr>
      <w:tr w:rsidR="000650FB" w:rsidRPr="000650FB" w14:paraId="6058ADAE" w14:textId="77777777" w:rsidTr="00E73993">
        <w:trPr>
          <w:trHeight w:val="420"/>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3EE8A69B" w14:textId="77777777" w:rsidR="00E9694A" w:rsidRPr="000650FB" w:rsidRDefault="00E9694A"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4</w:t>
            </w:r>
          </w:p>
        </w:tc>
        <w:tc>
          <w:tcPr>
            <w:tcW w:w="1420" w:type="dxa"/>
            <w:vAlign w:val="center"/>
            <w:hideMark/>
          </w:tcPr>
          <w:p w14:paraId="7E4C5A80"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Độ mở thương mại</w:t>
            </w:r>
          </w:p>
        </w:tc>
        <w:tc>
          <w:tcPr>
            <w:tcW w:w="1218" w:type="dxa"/>
            <w:vAlign w:val="center"/>
            <w:hideMark/>
          </w:tcPr>
          <w:p w14:paraId="5238EAAB"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lnOPENTR</w:t>
            </w:r>
            <w:r w:rsidRPr="000650FB">
              <w:rPr>
                <w:rFonts w:ascii="Times New Roman" w:hAnsi="Times New Roman" w:cs="Times New Roman"/>
                <w:sz w:val="24"/>
                <w:vertAlign w:val="subscript"/>
              </w:rPr>
              <w:t>it</w:t>
            </w:r>
          </w:p>
        </w:tc>
        <w:tc>
          <w:tcPr>
            <w:tcW w:w="1410" w:type="dxa"/>
            <w:vMerge/>
            <w:vAlign w:val="center"/>
          </w:tcPr>
          <w:p w14:paraId="022FC0F5" w14:textId="3EDE927C" w:rsidR="00E9694A" w:rsidRPr="000650FB" w:rsidRDefault="00E9694A" w:rsidP="00E969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1410" w:type="dxa"/>
            <w:vAlign w:val="center"/>
          </w:tcPr>
          <w:p w14:paraId="5742E1A9" w14:textId="197D8AE7" w:rsidR="00E9694A" w:rsidRPr="000650FB" w:rsidRDefault="00E73993" w:rsidP="00E739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Taylor</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&lt;EndNote&gt;&lt;Cite&gt;&lt;Author&gt;Taylor&lt;/Author&gt;&lt;Year&gt;1999&lt;/Year&gt;&lt;RecNum&gt;39&lt;/RecNum&gt;&lt;DisplayText&gt;(29)&lt;/DisplayText&gt;&lt;record&gt;&lt;rec-number&gt;39&lt;/rec-number&gt;&lt;foreign-keys&gt;&lt;key app="EN" db-id="e2p559wzww0ppjer5evx0va3ettppxwx5w0r" timestamp="1715007711"&gt;39&lt;/key&gt;&lt;/foreign-keys&gt;&lt;ref-type name="Conference Proceedings"&gt;10&lt;/ref-type&gt;&lt;contributors&gt;&lt;authors&gt;&lt;author&gt;Taylor, M Scott&lt;/author&gt;&lt;author&gt;Vousden, Neil&lt;/author&gt;&lt;/authors&gt;&lt;/contributors&gt;&lt;titles&gt;&lt;title&gt;Trade and trade policy in endogenous growth models&lt;/title&gt;&lt;secondary-title&gt;International Trade Policy and the Pacific Rim: Proceedings of the IEA Conference held in Sydney, Australia&lt;/secondary-title&gt;&lt;/titles&gt;&lt;pages&gt;321-347&lt;/pages&gt;&lt;dates&gt;&lt;year&gt;1999&lt;/year&gt;&lt;/dates&gt;&lt;publisher&gt;Springer&lt;/publisher&gt;&lt;isbn&gt;1349145459&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(29)</w:t>
            </w:r>
            <w:r w:rsidRPr="000650FB">
              <w:rPr>
                <w:rFonts w:ascii="Times New Roman" w:hAnsi="Times New Roman" w:cs="Times New Roman"/>
                <w:sz w:val="24"/>
                <w:vertAlign w:val="superscript"/>
              </w:rPr>
              <w:fldChar w:fldCharType="end"/>
            </w:r>
            <w:r w:rsidR="00E9694A" w:rsidRPr="000650FB">
              <w:rPr>
                <w:rFonts w:ascii="Times New Roman" w:hAnsi="Times New Roman" w:cs="Times New Roman"/>
                <w:sz w:val="24"/>
              </w:rPr>
              <w:t>;</w:t>
            </w:r>
          </w:p>
          <w:p w14:paraId="3BD7EA3C" w14:textId="679C66CE" w:rsidR="00E9694A" w:rsidRPr="000650FB" w:rsidRDefault="00E73993" w:rsidP="00E739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vi-VN"/>
              </w:rPr>
            </w:pPr>
            <w:r w:rsidRPr="000650FB">
              <w:rPr>
                <w:rFonts w:ascii="Times New Roman" w:hAnsi="Times New Roman" w:cs="Times New Roman"/>
                <w:sz w:val="24"/>
              </w:rPr>
              <w:t>Winters</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&lt;EndNote&gt;&lt;Cite&gt;&lt;Author&gt;Winters&lt;/Author&gt;&lt;Year&gt;1999&lt;/Year&gt;&lt;RecNum&gt;40&lt;/RecNum&gt;&lt;DisplayText&gt;(30)&lt;/DisplayText&gt;&lt;record&gt;&lt;rec-number&gt;40&lt;/rec-number&gt;&lt;foreign-keys&gt;&lt;key app="EN" db-id="e2p559wzww0ppjer5evx0va3ettppxwx5w0r" timestamp="1715007753"&gt;40&lt;/key&gt;&lt;/foreign-keys&gt;&lt;ref-type name="Conference Proceedings"&gt;10&lt;/ref-type&gt;&lt;contributors&gt;&lt;authors&gt;&lt;author&gt;Winters, L Alan&lt;/author&gt;&lt;/authors&gt;&lt;/contributors&gt;&lt;titles&gt;&lt;title&gt;Trade Policy as development policy: building on fifty years&amp;apos; experience&lt;/title&gt;&lt;/titles&gt;&lt;dates&gt;&lt;year&gt;1999&lt;/year&gt;&lt;/dates&gt;&lt;publisher&gt;United Nations Conference on Trade and Development&lt;/publisher&gt;&lt;urls&gt;&lt;/urls&gt;&lt;/record&gt;&lt;/Cite&gt;&lt;/EndNote&gt;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(30)</w:t>
            </w:r>
            <w:r w:rsidRPr="000650FB">
              <w:rPr>
                <w:rFonts w:ascii="Times New Roman" w:hAnsi="Times New Roman" w:cs="Times New Roman"/>
                <w:sz w:val="24"/>
                <w:vertAlign w:val="superscript"/>
              </w:rPr>
              <w:fldChar w:fldCharType="end"/>
            </w:r>
          </w:p>
        </w:tc>
        <w:tc>
          <w:tcPr>
            <w:tcW w:w="236" w:type="dxa"/>
          </w:tcPr>
          <w:p w14:paraId="6541D177"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vi-VN"/>
              </w:rPr>
            </w:pPr>
          </w:p>
        </w:tc>
        <w:tc>
          <w:tcPr>
            <w:tcW w:w="1287" w:type="dxa"/>
            <w:vAlign w:val="center"/>
            <w:hideMark/>
          </w:tcPr>
          <w:p w14:paraId="290DC1FC"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vi-VN"/>
              </w:rPr>
            </w:pPr>
            <w:r w:rsidRPr="000650FB">
              <w:rPr>
                <w:rFonts w:ascii="Times New Roman" w:hAnsi="Times New Roman" w:cs="Times New Roman"/>
                <w:sz w:val="24"/>
                <w:lang w:val="vi-VN"/>
              </w:rPr>
              <w:t>Tổng xuất khẩu và nhập khẩu trên GDP</w:t>
            </w:r>
          </w:p>
        </w:tc>
        <w:tc>
          <w:tcPr>
            <w:tcW w:w="1536" w:type="dxa"/>
            <w:vMerge w:val="restart"/>
            <w:vAlign w:val="center"/>
            <w:hideMark/>
          </w:tcPr>
          <w:p w14:paraId="0FD7AEC6"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World Development Indicators</w:t>
            </w:r>
          </w:p>
        </w:tc>
      </w:tr>
      <w:tr w:rsidR="000650FB" w:rsidRPr="000650FB" w14:paraId="5C5472F8" w14:textId="77777777" w:rsidTr="00E73993">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450BDE8D" w14:textId="77777777" w:rsidR="00E9694A" w:rsidRPr="000650FB" w:rsidRDefault="00E9694A"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5</w:t>
            </w:r>
          </w:p>
        </w:tc>
        <w:tc>
          <w:tcPr>
            <w:tcW w:w="1420" w:type="dxa"/>
            <w:vAlign w:val="center"/>
            <w:hideMark/>
          </w:tcPr>
          <w:p w14:paraId="7365A81A"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Lạm phát</w:t>
            </w:r>
          </w:p>
        </w:tc>
        <w:tc>
          <w:tcPr>
            <w:tcW w:w="1218" w:type="dxa"/>
            <w:vAlign w:val="center"/>
            <w:hideMark/>
          </w:tcPr>
          <w:p w14:paraId="1DEEE855"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lnINFL</w:t>
            </w:r>
            <w:r w:rsidRPr="000650FB">
              <w:rPr>
                <w:rFonts w:ascii="Times New Roman" w:hAnsi="Times New Roman" w:cs="Times New Roman"/>
                <w:sz w:val="24"/>
                <w:vertAlign w:val="subscript"/>
              </w:rPr>
              <w:t>it</w:t>
            </w:r>
          </w:p>
        </w:tc>
        <w:tc>
          <w:tcPr>
            <w:tcW w:w="1410" w:type="dxa"/>
            <w:vMerge/>
            <w:vAlign w:val="center"/>
          </w:tcPr>
          <w:p w14:paraId="0A2F00CF" w14:textId="035DF22A" w:rsidR="00E9694A" w:rsidRPr="000650FB" w:rsidRDefault="00E9694A" w:rsidP="00E969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1410" w:type="dxa"/>
            <w:vAlign w:val="center"/>
          </w:tcPr>
          <w:p w14:paraId="333353F9" w14:textId="08AA24C4" w:rsidR="00E9694A" w:rsidRPr="000650FB" w:rsidRDefault="00E73993" w:rsidP="00E739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vi-VN"/>
              </w:rPr>
            </w:pPr>
            <w:r w:rsidRPr="000650FB">
              <w:rPr>
                <w:rFonts w:ascii="Times New Roman" w:hAnsi="Times New Roman" w:cs="Times New Roman"/>
                <w:sz w:val="24"/>
              </w:rPr>
              <w:t>Fawaz</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&lt;EndNote&gt;&lt;Cite&gt;&lt;Author&gt;Fawaz&lt;/Author&gt;&lt;Year&gt;2021&lt;/Year&gt;&lt;RecNum&gt;41&lt;/RecNum&gt;&lt;DisplayText&gt;(31)&lt;/DisplayText&gt;&lt;record&gt;&lt;rec-number&gt;41&lt;/rec-number&gt;&lt;foreign-keys&gt;&lt;key app="EN" db-id="e2p559wzww0ppjer5evx0va3ettppxwx5w0r" timestamp="1715007800"&gt;41&lt;/key&gt;&lt;/foreign-keys&gt;&lt;ref-type name="Journal Article"&gt;17&lt;/ref-type&gt;&lt;contributors&gt;&lt;authors&gt;&lt;author&gt;Fawaz, Fadi&lt;/author&gt;&lt;author&gt;Mnif, Anis&lt;/author&gt;&lt;author&gt;Popiashvili, Ani&lt;/author&gt;&lt;/authors&gt;&lt;/contributors&gt;&lt;titles&gt;&lt;title&gt;Impact of governance on economic growth in developing countries: a case of HIDC vs. LIDC&lt;/title&gt;&lt;secondary-title&gt;Journal of Social and Economic Development&lt;/secondary-title&gt;&lt;/titles&gt;&lt;periodical&gt;&lt;full-title&gt;Journal of Social and Economic Development&lt;/full-title&gt;&lt;/periodical&gt;&lt;pages&gt;44-58&lt;/pages&gt;&lt;volume&gt;23&lt;/volume&gt;&lt;dates&gt;&lt;year&gt;2021&lt;/year&gt;&lt;/dates&gt;&lt;isbn&gt;0972-5792&lt;/isbn&gt;&lt;urls&gt;&lt;/urls&gt;&lt;/record&gt;&lt;/Cite&gt;&lt;/EndNote&gt;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(31)</w:t>
            </w:r>
            <w:r w:rsidRPr="000650FB">
              <w:rPr>
                <w:rFonts w:ascii="Times New Roman" w:hAnsi="Times New Roman" w:cs="Times New Roman"/>
                <w:sz w:val="24"/>
                <w:vertAlign w:val="superscript"/>
              </w:rPr>
              <w:fldChar w:fldCharType="end"/>
            </w:r>
          </w:p>
        </w:tc>
        <w:tc>
          <w:tcPr>
            <w:tcW w:w="236" w:type="dxa"/>
          </w:tcPr>
          <w:p w14:paraId="53295198"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val="vi-VN"/>
              </w:rPr>
            </w:pPr>
          </w:p>
        </w:tc>
        <w:tc>
          <w:tcPr>
            <w:tcW w:w="1287" w:type="dxa"/>
            <w:vAlign w:val="center"/>
            <w:hideMark/>
          </w:tcPr>
          <w:p w14:paraId="732C21C3"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lang w:val="vi-VN"/>
              </w:rPr>
              <w:t xml:space="preserve">Chỉ số giá </w:t>
            </w:r>
            <w:r w:rsidRPr="000650FB">
              <w:rPr>
                <w:rFonts w:ascii="Times New Roman" w:hAnsi="Times New Roman" w:cs="Times New Roman"/>
                <w:sz w:val="24"/>
              </w:rPr>
              <w:t>tiêu dùng</w:t>
            </w:r>
          </w:p>
        </w:tc>
        <w:tc>
          <w:tcPr>
            <w:tcW w:w="1536" w:type="dxa"/>
            <w:vMerge/>
            <w:vAlign w:val="center"/>
            <w:hideMark/>
          </w:tcPr>
          <w:p w14:paraId="7F18251B" w14:textId="77777777" w:rsidR="00E9694A" w:rsidRPr="000650FB" w:rsidRDefault="00E9694A"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0650FB" w:rsidRPr="000650FB" w14:paraId="72587716" w14:textId="77777777" w:rsidTr="00F1543C">
        <w:trPr>
          <w:trHeight w:val="420"/>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2ECB7F2B" w14:textId="77777777" w:rsidR="00E9694A" w:rsidRPr="000650FB" w:rsidRDefault="00E9694A"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6</w:t>
            </w:r>
          </w:p>
        </w:tc>
        <w:tc>
          <w:tcPr>
            <w:tcW w:w="1420" w:type="dxa"/>
            <w:vAlign w:val="center"/>
            <w:hideMark/>
          </w:tcPr>
          <w:p w14:paraId="4FDA5DC0"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Các chỉ số quản trị</w:t>
            </w:r>
          </w:p>
        </w:tc>
        <w:tc>
          <w:tcPr>
            <w:tcW w:w="1218" w:type="dxa"/>
            <w:vAlign w:val="center"/>
            <w:hideMark/>
          </w:tcPr>
          <w:p w14:paraId="074B7362" w14:textId="65162FA1" w:rsidR="00E9694A" w:rsidRPr="000650FB" w:rsidRDefault="00E9694A" w:rsidP="0005063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1410" w:type="dxa"/>
            <w:vAlign w:val="center"/>
          </w:tcPr>
          <w:p w14:paraId="2AFA429B" w14:textId="77777777" w:rsidR="00E9694A" w:rsidRPr="000650FB" w:rsidRDefault="00E9694A" w:rsidP="00E969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vi-VN"/>
              </w:rPr>
            </w:pPr>
          </w:p>
        </w:tc>
        <w:tc>
          <w:tcPr>
            <w:tcW w:w="1410" w:type="dxa"/>
          </w:tcPr>
          <w:p w14:paraId="3F85B6B0" w14:textId="483EC43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vi-VN"/>
              </w:rPr>
            </w:pPr>
          </w:p>
        </w:tc>
        <w:tc>
          <w:tcPr>
            <w:tcW w:w="236" w:type="dxa"/>
          </w:tcPr>
          <w:p w14:paraId="07BE5BD4"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vi-VN"/>
              </w:rPr>
            </w:pPr>
          </w:p>
        </w:tc>
        <w:tc>
          <w:tcPr>
            <w:tcW w:w="1287" w:type="dxa"/>
            <w:vMerge w:val="restart"/>
            <w:vAlign w:val="center"/>
            <w:hideMark/>
          </w:tcPr>
          <w:p w14:paraId="3F31154E"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lang w:val="vi-VN"/>
              </w:rPr>
              <w:t>Các chỉ số thành phần, đ</w:t>
            </w:r>
            <w:r w:rsidRPr="000650FB">
              <w:rPr>
                <w:rFonts w:ascii="Times New Roman" w:hAnsi="Times New Roman" w:cs="Times New Roman"/>
                <w:sz w:val="24"/>
              </w:rPr>
              <w:t xml:space="preserve">o lường từ </w:t>
            </w:r>
          </w:p>
          <w:p w14:paraId="2CD577FC" w14:textId="366AEDC9"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vi-VN"/>
              </w:rPr>
            </w:pPr>
            <w:r w:rsidRPr="000650FB">
              <w:rPr>
                <w:rFonts w:ascii="Times New Roman" w:hAnsi="Times New Roman" w:cs="Times New Roman"/>
                <w:sz w:val="24"/>
              </w:rPr>
              <w:t>-2,5 - 2,5.</w:t>
            </w:r>
          </w:p>
        </w:tc>
        <w:tc>
          <w:tcPr>
            <w:tcW w:w="1536" w:type="dxa"/>
            <w:vMerge w:val="restart"/>
            <w:vAlign w:val="center"/>
            <w:hideMark/>
          </w:tcPr>
          <w:p w14:paraId="1468B938"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p w14:paraId="10965571" w14:textId="77777777" w:rsidR="00E9694A" w:rsidRPr="000650FB" w:rsidRDefault="00E9694A"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World Governance Indicators</w:t>
            </w:r>
          </w:p>
        </w:tc>
      </w:tr>
      <w:tr w:rsidR="000650FB" w:rsidRPr="000650FB" w14:paraId="1A3B8892" w14:textId="77777777" w:rsidTr="00F1543C">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46DD792F" w14:textId="77777777" w:rsidR="00D002DD" w:rsidRPr="000650FB" w:rsidRDefault="00D002DD"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6.1</w:t>
            </w:r>
          </w:p>
        </w:tc>
        <w:tc>
          <w:tcPr>
            <w:tcW w:w="1420" w:type="dxa"/>
            <w:vAlign w:val="center"/>
            <w:hideMark/>
          </w:tcPr>
          <w:p w14:paraId="397ED305" w14:textId="77777777" w:rsidR="00D002DD" w:rsidRPr="000650FB" w:rsidRDefault="00D002DD"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lang w:val="vi-VN"/>
              </w:rPr>
              <w:t>Hiệu</w:t>
            </w:r>
            <w:r w:rsidRPr="000650FB">
              <w:rPr>
                <w:rFonts w:ascii="Times New Roman" w:hAnsi="Times New Roman" w:cs="Times New Roman"/>
                <w:sz w:val="24"/>
              </w:rPr>
              <w:t xml:space="preserve"> quả của chính phủ</w:t>
            </w:r>
          </w:p>
        </w:tc>
        <w:tc>
          <w:tcPr>
            <w:tcW w:w="1218" w:type="dxa"/>
            <w:vAlign w:val="center"/>
            <w:hideMark/>
          </w:tcPr>
          <w:p w14:paraId="51724394" w14:textId="77777777" w:rsidR="00D002DD" w:rsidRPr="000650FB" w:rsidRDefault="00D002DD"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lnGE</w:t>
            </w:r>
            <w:r w:rsidRPr="000650FB">
              <w:rPr>
                <w:rFonts w:ascii="Times New Roman" w:hAnsi="Times New Roman" w:cs="Times New Roman"/>
                <w:sz w:val="24"/>
                <w:vertAlign w:val="subscript"/>
              </w:rPr>
              <w:t>it</w:t>
            </w:r>
          </w:p>
        </w:tc>
        <w:tc>
          <w:tcPr>
            <w:tcW w:w="1410" w:type="dxa"/>
            <w:vMerge w:val="restart"/>
            <w:vAlign w:val="center"/>
          </w:tcPr>
          <w:p w14:paraId="4C1DA617" w14:textId="529416FB" w:rsidR="00D002DD" w:rsidRPr="000650FB" w:rsidRDefault="00D002DD" w:rsidP="00E969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Biến</w:t>
            </w:r>
          </w:p>
          <w:p w14:paraId="0E2D3E35" w14:textId="5DD034A7" w:rsidR="00D002DD" w:rsidRPr="000650FB" w:rsidRDefault="00D002DD" w:rsidP="00D002D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độc lập</w:t>
            </w:r>
          </w:p>
        </w:tc>
        <w:tc>
          <w:tcPr>
            <w:tcW w:w="1410" w:type="dxa"/>
          </w:tcPr>
          <w:p w14:paraId="74577A83" w14:textId="600ED0AF" w:rsidR="00D002DD" w:rsidRPr="000650FB" w:rsidRDefault="00E73993" w:rsidP="00E73993">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sz w:val="24"/>
              </w:rPr>
              <w:t>Mehanna và cộng sự</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&lt;EndNote&gt;&lt;Cite&gt;&lt;Author&gt;Mehanna&lt;/Author&gt;&lt;Year&gt;2010&lt;/Year&gt;&lt;RecNum&gt;26&lt;/RecNum&gt;&lt;DisplayText&gt;(36)&lt;/DisplayText&gt;&lt;record&gt;&lt;rec-number&gt;26&lt;/rec-number&gt;&lt;foreign-keys&gt;&lt;key app="EN" db-id="e2p559wzww0ppjer5evx0va3ettppxwx5w0r" timestamp="1715007101"&gt;26&lt;/key&gt;&lt;/foreign-keys&gt;&lt;ref-type name="Journal Article"&gt;17&lt;/ref-type&gt;&lt;contributors&gt;&lt;authors&gt;&lt;author&gt;Mehanna, Rock-Antoine&lt;/author&gt;&lt;author&gt;Yazbeck, Yousef&lt;/author&gt;&lt;author&gt;Sarieddine, Leyla&lt;/author&gt;&lt;/authors&gt;&lt;/contributors&gt;&lt;titles&gt;&lt;title&gt;Governance and economic development in MENA countries: Does oil affect the presence of a virtuous circle?&lt;/title&gt;&lt;secondary-title&gt;Journal of Transnational Management&lt;/secondary-title&gt;&lt;/titles&gt;&lt;periodical&gt;&lt;full-title&gt;Journal of Transnational Management&lt;/full-title&gt;&lt;/periodical&gt;&lt;pages&gt;117-150&lt;/pages&gt;&lt;volume&gt;15&lt;/volume&gt;&lt;number&gt;2&lt;/number&gt;&lt;dates&gt;&lt;year&gt;2010&lt;/year&gt;&lt;/dates&gt;&lt;isbn&gt;1547-5778&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sz w:val="24"/>
                <w:vertAlign w:val="superscript"/>
              </w:rPr>
              <w:t>(36)</w:t>
            </w:r>
            <w:r w:rsidRPr="000650FB">
              <w:rPr>
                <w:rFonts w:ascii="Times New Roman" w:hAnsi="Times New Roman" w:cs="Times New Roman"/>
                <w:sz w:val="24"/>
                <w:vertAlign w:val="superscript"/>
              </w:rPr>
              <w:fldChar w:fldCharType="end"/>
            </w:r>
            <w:r w:rsidRPr="000650FB">
              <w:rPr>
                <w:rFonts w:ascii="Times New Roman" w:hAnsi="Times New Roman" w:cs="Times New Roman"/>
                <w:sz w:val="24"/>
              </w:rPr>
              <w:t>; Medina và Montes</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&lt;EndNote&gt;&lt;Cite&gt;&lt;Author&gt;Medina-Moral&lt;/Author&gt;&lt;Year&gt;2018&lt;/Year&gt;&lt;RecNum&gt;27&lt;/RecNum&gt;&lt;DisplayText&gt;(37)&lt;/DisplayText&gt;&lt;record&gt;&lt;rec-number&gt;27&lt;/rec-number&gt;&lt;foreign-keys&gt;&lt;key app="EN" db-id="e2p559wzww0ppjer5evx0va3ettppxwx5w0r" timestamp="1715007121"&gt;27&lt;/key&gt;&lt;/foreign-keys&gt;&lt;ref-type name="Journal Article"&gt;17&lt;/ref-type&gt;&lt;contributors&gt;&lt;authors&gt;&lt;author&gt;Medina-Moral, Eva&lt;/author&gt;&lt;author&gt;Montes-Gan, Vicente J&lt;/author&gt;&lt;/authors&gt;&lt;/contributors&gt;&lt;titles&gt;&lt;title&gt;Economic freedom, good governance and the dynamics of development&lt;/title&gt;&lt;secondary-title&gt;Journal of Applied Economics&lt;/secondary-title&gt;&lt;/titles&gt;&lt;periodical&gt;&lt;full-title&gt;Journal of Applied Economics&lt;/full-title&gt;&lt;/periodical&gt;&lt;pages&gt;44-66&lt;/pages&gt;&lt;volume&gt;21&lt;/volume&gt;&lt;number&gt;1&lt;/number&gt;&lt;dates&gt;&lt;year&gt;2018&lt;/year&gt;&lt;/dates&gt;&lt;isbn&gt;1514-0326&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(37)</w:t>
            </w:r>
            <w:r w:rsidRPr="000650FB">
              <w:rPr>
                <w:rFonts w:ascii="Times New Roman" w:hAnsi="Times New Roman" w:cs="Times New Roman"/>
                <w:sz w:val="24"/>
                <w:vertAlign w:val="superscript"/>
              </w:rPr>
              <w:fldChar w:fldCharType="end"/>
            </w:r>
          </w:p>
        </w:tc>
        <w:tc>
          <w:tcPr>
            <w:tcW w:w="236" w:type="dxa"/>
          </w:tcPr>
          <w:p w14:paraId="5B03F6CA" w14:textId="77777777" w:rsidR="00D002DD" w:rsidRPr="000650FB" w:rsidRDefault="00D002DD" w:rsidP="002D4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87" w:type="dxa"/>
            <w:vMerge/>
            <w:vAlign w:val="center"/>
            <w:hideMark/>
          </w:tcPr>
          <w:p w14:paraId="421F7F52" w14:textId="77777777" w:rsidR="00D002DD" w:rsidRPr="000650FB" w:rsidRDefault="00D002DD" w:rsidP="002D4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36" w:type="dxa"/>
            <w:vMerge/>
            <w:vAlign w:val="center"/>
            <w:hideMark/>
          </w:tcPr>
          <w:p w14:paraId="4D6441C2" w14:textId="77777777" w:rsidR="00D002DD" w:rsidRPr="000650FB" w:rsidRDefault="00D002DD" w:rsidP="002D4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650FB" w:rsidRPr="000650FB" w14:paraId="57723CA0" w14:textId="77777777" w:rsidTr="00E73993">
        <w:trPr>
          <w:trHeight w:val="420"/>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78F2FB63" w14:textId="77777777" w:rsidR="00D002DD" w:rsidRPr="000650FB" w:rsidRDefault="00D002DD"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6.2</w:t>
            </w:r>
          </w:p>
        </w:tc>
        <w:tc>
          <w:tcPr>
            <w:tcW w:w="1420" w:type="dxa"/>
            <w:vAlign w:val="center"/>
            <w:hideMark/>
          </w:tcPr>
          <w:p w14:paraId="1CA30791" w14:textId="77777777" w:rsidR="00D002DD" w:rsidRPr="000650FB" w:rsidRDefault="00D002DD"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lang w:val="vi-VN"/>
              </w:rPr>
              <w:t>Chất</w:t>
            </w:r>
            <w:r w:rsidRPr="000650FB">
              <w:rPr>
                <w:rFonts w:ascii="Times New Roman" w:hAnsi="Times New Roman" w:cs="Times New Roman"/>
                <w:sz w:val="24"/>
              </w:rPr>
              <w:t xml:space="preserve"> lượng các quy định</w:t>
            </w:r>
          </w:p>
        </w:tc>
        <w:tc>
          <w:tcPr>
            <w:tcW w:w="1218" w:type="dxa"/>
            <w:vAlign w:val="center"/>
            <w:hideMark/>
          </w:tcPr>
          <w:p w14:paraId="3566103B" w14:textId="77777777" w:rsidR="00D002DD" w:rsidRPr="000650FB" w:rsidRDefault="00D002DD"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lnRQ</w:t>
            </w:r>
            <w:r w:rsidRPr="000650FB">
              <w:rPr>
                <w:rFonts w:ascii="Times New Roman" w:hAnsi="Times New Roman" w:cs="Times New Roman"/>
                <w:sz w:val="24"/>
                <w:vertAlign w:val="subscript"/>
              </w:rPr>
              <w:t>it</w:t>
            </w:r>
          </w:p>
        </w:tc>
        <w:tc>
          <w:tcPr>
            <w:tcW w:w="1410" w:type="dxa"/>
            <w:vMerge/>
            <w:vAlign w:val="center"/>
          </w:tcPr>
          <w:p w14:paraId="4F2638C2" w14:textId="23457685" w:rsidR="00D002DD" w:rsidRPr="000650FB" w:rsidRDefault="00D002DD" w:rsidP="00E969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1410" w:type="dxa"/>
            <w:vAlign w:val="center"/>
          </w:tcPr>
          <w:p w14:paraId="5FA75DD1" w14:textId="6A338F94" w:rsidR="00D002DD" w:rsidRPr="000650FB" w:rsidRDefault="00E73993" w:rsidP="00E739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sz w:val="24"/>
              </w:rPr>
              <w:t>Prasetyia</w:t>
            </w:r>
            <w:r w:rsidRPr="000650FB">
              <w:rPr>
                <w:rFonts w:ascii="Times New Roman" w:hAnsi="Times New Roman" w:cs="Times New Roman"/>
                <w:sz w:val="24"/>
              </w:rPr>
              <w:fldChar w:fldCharType="begin"/>
            </w:r>
            <w:r w:rsidRPr="000650FB">
              <w:rPr>
                <w:rFonts w:ascii="Times New Roman" w:hAnsi="Times New Roman" w:cs="Times New Roman"/>
                <w:sz w:val="24"/>
              </w:rPr>
              <w:instrText xml:space="preserve"> ADDIN EN.CITE &lt;EndNote&gt;&lt;Cite&gt;&lt;Author&gt;Prasetyia&lt;/Author&gt;&lt;Year&gt;2020&lt;/Year&gt;&lt;RecNum&gt;4&lt;/RecNum&gt;&lt;DisplayText&gt;(28)&lt;/DisplayText&gt;&lt;record&gt;&lt;rec-number&gt;4&lt;/rec-number&gt;&lt;foreign-keys&gt;&lt;key app="EN" db-id="e2p559wzww0ppjer5evx0va3ettppxwx5w0r" timestamp="1715006095"&gt;4&lt;/key&gt;&lt;/foreign-keys&gt;&lt;ref-type name="Conference Proceedings"&gt;10&lt;/ref-type&gt;&lt;contributors&gt;&lt;authors&gt;&lt;author&gt;Prasetyia, Ferry&lt;/author&gt;&lt;/authors&gt;&lt;/contributors&gt;&lt;titles&gt;&lt;title&gt;Good governance and economic growth: Empirical evidence from ASEAN 10&lt;/title&gt;&lt;secondary-title&gt;23rd Asian Forum of Business Education (AFBE 2019)&lt;/secondary-title&gt;&lt;/titles&gt;&lt;pages&gt;376-383&lt;/pages&gt;&lt;dates&gt;&lt;year&gt;2020&lt;/year&gt;&lt;/dates&gt;&lt;publisher&gt;Atlantis Press&lt;/publisher&gt;&lt;isbn&gt;9462529779&lt;/isbn&gt;&lt;urls&gt;&lt;/urls&gt;&lt;/record&gt;&lt;/Cite&gt;&lt;/EndNote&gt;</w:instrText>
            </w:r>
            <w:r w:rsidRPr="000650FB">
              <w:rPr>
                <w:rFonts w:ascii="Times New Roman" w:hAnsi="Times New Roman" w:cs="Times New Roman"/>
                <w:sz w:val="24"/>
              </w:rPr>
              <w:fldChar w:fldCharType="separate"/>
            </w:r>
            <w:r w:rsidRPr="000650FB">
              <w:rPr>
                <w:rFonts w:ascii="Times New Roman" w:hAnsi="Times New Roman" w:cs="Times New Roman"/>
                <w:noProof/>
                <w:sz w:val="24"/>
                <w:vertAlign w:val="superscript"/>
              </w:rPr>
              <w:t>(28</w:t>
            </w:r>
            <w:r w:rsidRPr="000650FB">
              <w:rPr>
                <w:rFonts w:ascii="Times New Roman" w:hAnsi="Times New Roman" w:cs="Times New Roman"/>
                <w:noProof/>
                <w:sz w:val="24"/>
              </w:rPr>
              <w:t>)</w:t>
            </w:r>
            <w:r w:rsidRPr="000650FB">
              <w:rPr>
                <w:rFonts w:ascii="Times New Roman" w:hAnsi="Times New Roman" w:cs="Times New Roman"/>
                <w:sz w:val="24"/>
              </w:rPr>
              <w:fldChar w:fldCharType="end"/>
            </w:r>
          </w:p>
        </w:tc>
        <w:tc>
          <w:tcPr>
            <w:tcW w:w="236" w:type="dxa"/>
          </w:tcPr>
          <w:p w14:paraId="32C70FD1" w14:textId="77777777" w:rsidR="00D002DD" w:rsidRPr="000650FB" w:rsidRDefault="00D002DD" w:rsidP="002D4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7" w:type="dxa"/>
            <w:vMerge/>
            <w:vAlign w:val="center"/>
            <w:hideMark/>
          </w:tcPr>
          <w:p w14:paraId="19B68631" w14:textId="77777777" w:rsidR="00D002DD" w:rsidRPr="000650FB" w:rsidRDefault="00D002DD" w:rsidP="002D4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36" w:type="dxa"/>
            <w:vMerge/>
            <w:vAlign w:val="center"/>
            <w:hideMark/>
          </w:tcPr>
          <w:p w14:paraId="0A46C14C" w14:textId="77777777" w:rsidR="00D002DD" w:rsidRPr="000650FB" w:rsidRDefault="00D002DD" w:rsidP="002D4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650FB" w:rsidRPr="000650FB" w14:paraId="49684B81" w14:textId="77777777" w:rsidTr="00E73993">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548CB2EC" w14:textId="77777777" w:rsidR="00D002DD" w:rsidRPr="000650FB" w:rsidRDefault="00D002DD"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6.3</w:t>
            </w:r>
          </w:p>
        </w:tc>
        <w:tc>
          <w:tcPr>
            <w:tcW w:w="1420" w:type="dxa"/>
            <w:vAlign w:val="center"/>
            <w:hideMark/>
          </w:tcPr>
          <w:p w14:paraId="34B8D7AF" w14:textId="77777777" w:rsidR="00D002DD" w:rsidRPr="000650FB" w:rsidRDefault="00D002DD"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lang w:val="vi-VN"/>
              </w:rPr>
              <w:t>Kiểm</w:t>
            </w:r>
            <w:r w:rsidRPr="000650FB">
              <w:rPr>
                <w:rFonts w:ascii="Times New Roman" w:hAnsi="Times New Roman" w:cs="Times New Roman"/>
                <w:sz w:val="24"/>
              </w:rPr>
              <w:t xml:space="preserve"> soát tham nhũng</w:t>
            </w:r>
          </w:p>
        </w:tc>
        <w:tc>
          <w:tcPr>
            <w:tcW w:w="1218" w:type="dxa"/>
            <w:vAlign w:val="center"/>
            <w:hideMark/>
          </w:tcPr>
          <w:p w14:paraId="32372725" w14:textId="77777777" w:rsidR="00D002DD" w:rsidRPr="000650FB" w:rsidRDefault="00D002DD"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lnCC</w:t>
            </w:r>
            <w:r w:rsidRPr="000650FB">
              <w:rPr>
                <w:rFonts w:ascii="Times New Roman" w:hAnsi="Times New Roman" w:cs="Times New Roman"/>
                <w:sz w:val="24"/>
                <w:vertAlign w:val="subscript"/>
              </w:rPr>
              <w:t>it</w:t>
            </w:r>
          </w:p>
        </w:tc>
        <w:tc>
          <w:tcPr>
            <w:tcW w:w="1410" w:type="dxa"/>
            <w:vMerge/>
            <w:vAlign w:val="center"/>
          </w:tcPr>
          <w:p w14:paraId="5500BCC1" w14:textId="15510D65" w:rsidR="00D002DD" w:rsidRPr="000650FB" w:rsidRDefault="00D002DD" w:rsidP="00E969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1410" w:type="dxa"/>
            <w:vAlign w:val="center"/>
          </w:tcPr>
          <w:p w14:paraId="6AD420B4" w14:textId="198F1F79" w:rsidR="00D002DD" w:rsidRPr="000650FB" w:rsidRDefault="00D002DD" w:rsidP="00E739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sz w:val="24"/>
              </w:rPr>
              <w:t>Prasetyi</w:t>
            </w:r>
            <w:r w:rsidR="00E73993" w:rsidRPr="000650FB">
              <w:rPr>
                <w:rFonts w:ascii="Times New Roman" w:hAnsi="Times New Roman" w:cs="Times New Roman"/>
                <w:sz w:val="24"/>
              </w:rPr>
              <w:t>a</w:t>
            </w:r>
            <w:r w:rsidR="00E73993" w:rsidRPr="000650FB">
              <w:rPr>
                <w:rFonts w:ascii="Times New Roman" w:hAnsi="Times New Roman" w:cs="Times New Roman"/>
                <w:sz w:val="24"/>
              </w:rPr>
              <w:fldChar w:fldCharType="begin"/>
            </w:r>
            <w:r w:rsidR="00E73993" w:rsidRPr="000650FB">
              <w:rPr>
                <w:rFonts w:ascii="Times New Roman" w:hAnsi="Times New Roman" w:cs="Times New Roman"/>
                <w:sz w:val="24"/>
              </w:rPr>
              <w:instrText xml:space="preserve"> ADDIN EN.CITE &lt;EndNote&gt;&lt;Cite&gt;&lt;Author&gt;Prasetyia&lt;/Author&gt;&lt;Year&gt;2020&lt;/Year&gt;&lt;RecNum&gt;4&lt;/RecNum&gt;&lt;DisplayText&gt;(28)&lt;/DisplayText&gt;&lt;record&gt;&lt;rec-number&gt;4&lt;/rec-number&gt;&lt;foreign-keys&gt;&lt;key app="EN" db-id="e2p559wzww0ppjer5evx0va3ettppxwx5w0r" timestamp="1715006095"&gt;4&lt;/key&gt;&lt;/foreign-keys&gt;&lt;ref-type name="Conference Proceedings"&gt;10&lt;/ref-type&gt;&lt;contributors&gt;&lt;authors&gt;&lt;author&gt;Prasetyia, Ferry&lt;/author&gt;&lt;/authors&gt;&lt;/contributors&gt;&lt;titles&gt;&lt;title&gt;Good governance and economic growth: Empirical evidence from ASEAN 10&lt;/title&gt;&lt;secondary-title&gt;23rd Asian Forum of Business Education (AFBE 2019)&lt;/secondary-title&gt;&lt;/titles&gt;&lt;pages&gt;376-383&lt;/pages&gt;&lt;dates&gt;&lt;year&gt;2020&lt;/year&gt;&lt;/dates&gt;&lt;publisher&gt;Atlantis Press&lt;/publisher&gt;&lt;isbn&gt;9462529779&lt;/isbn&gt;&lt;urls&gt;&lt;/urls&gt;&lt;/record&gt;&lt;/Cite&gt;&lt;/EndNote&gt;</w:instrText>
            </w:r>
            <w:r w:rsidR="00E73993" w:rsidRPr="000650FB">
              <w:rPr>
                <w:rFonts w:ascii="Times New Roman" w:hAnsi="Times New Roman" w:cs="Times New Roman"/>
                <w:sz w:val="24"/>
              </w:rPr>
              <w:fldChar w:fldCharType="separate"/>
            </w:r>
            <w:r w:rsidR="00E73993" w:rsidRPr="000650FB">
              <w:rPr>
                <w:rFonts w:ascii="Times New Roman" w:hAnsi="Times New Roman" w:cs="Times New Roman"/>
                <w:noProof/>
                <w:sz w:val="24"/>
                <w:vertAlign w:val="superscript"/>
              </w:rPr>
              <w:t>(28)</w:t>
            </w:r>
            <w:r w:rsidR="00E73993" w:rsidRPr="000650FB">
              <w:rPr>
                <w:rFonts w:ascii="Times New Roman" w:hAnsi="Times New Roman" w:cs="Times New Roman"/>
                <w:sz w:val="24"/>
              </w:rPr>
              <w:fldChar w:fldCharType="end"/>
            </w:r>
          </w:p>
        </w:tc>
        <w:tc>
          <w:tcPr>
            <w:tcW w:w="236" w:type="dxa"/>
          </w:tcPr>
          <w:p w14:paraId="66F79000" w14:textId="77777777" w:rsidR="00D002DD" w:rsidRPr="000650FB" w:rsidRDefault="00D002DD" w:rsidP="002D4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87" w:type="dxa"/>
            <w:vMerge/>
            <w:vAlign w:val="center"/>
            <w:hideMark/>
          </w:tcPr>
          <w:p w14:paraId="425C3E85" w14:textId="77777777" w:rsidR="00D002DD" w:rsidRPr="000650FB" w:rsidRDefault="00D002DD" w:rsidP="002D4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36" w:type="dxa"/>
            <w:vMerge/>
            <w:vAlign w:val="center"/>
            <w:hideMark/>
          </w:tcPr>
          <w:p w14:paraId="67D74B15" w14:textId="77777777" w:rsidR="00D002DD" w:rsidRPr="000650FB" w:rsidRDefault="00D002DD" w:rsidP="002D4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650FB" w:rsidRPr="000650FB" w14:paraId="0BA90FFF" w14:textId="77777777" w:rsidTr="00F1543C">
        <w:trPr>
          <w:trHeight w:val="555"/>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41257CC3" w14:textId="77777777" w:rsidR="00D002DD" w:rsidRPr="000650FB" w:rsidRDefault="00D002DD"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6.4</w:t>
            </w:r>
          </w:p>
        </w:tc>
        <w:tc>
          <w:tcPr>
            <w:tcW w:w="1420" w:type="dxa"/>
            <w:vAlign w:val="center"/>
            <w:hideMark/>
          </w:tcPr>
          <w:p w14:paraId="56302A11" w14:textId="77777777" w:rsidR="00D002DD" w:rsidRPr="000650FB" w:rsidRDefault="00D002DD"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lang w:val="vi-VN"/>
              </w:rPr>
              <w:t>Ổn</w:t>
            </w:r>
            <w:r w:rsidRPr="000650FB">
              <w:rPr>
                <w:rFonts w:ascii="Times New Roman" w:hAnsi="Times New Roman" w:cs="Times New Roman"/>
                <w:sz w:val="24"/>
              </w:rPr>
              <w:t xml:space="preserve"> định chính trị</w:t>
            </w:r>
          </w:p>
        </w:tc>
        <w:tc>
          <w:tcPr>
            <w:tcW w:w="1218" w:type="dxa"/>
            <w:vAlign w:val="center"/>
            <w:hideMark/>
          </w:tcPr>
          <w:p w14:paraId="10CAB73A" w14:textId="77777777" w:rsidR="00D002DD" w:rsidRPr="000650FB" w:rsidRDefault="00D002DD"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lnPS</w:t>
            </w:r>
            <w:r w:rsidRPr="000650FB">
              <w:rPr>
                <w:rFonts w:ascii="Times New Roman" w:hAnsi="Times New Roman" w:cs="Times New Roman"/>
                <w:sz w:val="24"/>
                <w:vertAlign w:val="subscript"/>
              </w:rPr>
              <w:t>it</w:t>
            </w:r>
          </w:p>
        </w:tc>
        <w:tc>
          <w:tcPr>
            <w:tcW w:w="1410" w:type="dxa"/>
            <w:vMerge/>
            <w:vAlign w:val="center"/>
          </w:tcPr>
          <w:p w14:paraId="3ACD3A5D" w14:textId="24F4CE66" w:rsidR="00D002DD" w:rsidRPr="000650FB" w:rsidRDefault="00D002DD" w:rsidP="00E969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1410" w:type="dxa"/>
          </w:tcPr>
          <w:p w14:paraId="03CF63D3" w14:textId="637DBFC7" w:rsidR="00D002DD" w:rsidRPr="000650FB" w:rsidRDefault="00E73993" w:rsidP="00E7399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sz w:val="24"/>
              </w:rPr>
              <w:t>Huynh và Jacho</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&lt;EndNote&gt;&lt;Cite&gt;&lt;Author&gt;Huynh&lt;/Author&gt;&lt;Year&gt;2009&lt;/Year&gt;&lt;RecNum&gt;25&lt;/RecNum&gt;&lt;DisplayText&gt;(38)&lt;/DisplayText&gt;&lt;record&gt;&lt;rec-number&gt;25&lt;/rec-number&gt;&lt;foreign-keys&gt;&lt;key app="EN" db-id="e2p559wzww0ppjer5evx0va3ettppxwx5w0r" timestamp="1715007080"&gt;25&lt;/key&gt;&lt;/foreign-keys&gt;&lt;ref-type name="Journal Article"&gt;17&lt;/ref-type&gt;&lt;contributors&gt;&lt;authors&gt;&lt;author&gt;Huynh, Kim P&lt;/author&gt;&lt;author&gt;Jacho-Chávez, David T&lt;/author&gt;&lt;/authors&gt;&lt;/contributors&gt;&lt;titles&gt;&lt;title&gt;Growth and governance: A nonparametric analysis&lt;/title&gt;&lt;secondary-title&gt;Journal of Comparative Economics&lt;/secondary-title&gt;&lt;/titles&gt;&lt;periodical&gt;&lt;full-title&gt;Journal of Comparative Economics&lt;/full-title&gt;&lt;/periodical&gt;&lt;pages&gt;121-143&lt;/pages&gt;&lt;volume&gt;37&lt;/volume&gt;&lt;number&gt;1&lt;/number&gt;&lt;dates&gt;&lt;year&gt;2009&lt;/year&gt;&lt;/dates&gt;&lt;isbn&gt;0147-5967&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(38)</w:t>
            </w:r>
            <w:r w:rsidRPr="000650FB">
              <w:rPr>
                <w:rFonts w:ascii="Times New Roman" w:hAnsi="Times New Roman" w:cs="Times New Roman"/>
                <w:sz w:val="24"/>
                <w:vertAlign w:val="superscript"/>
              </w:rPr>
              <w:fldChar w:fldCharType="end"/>
            </w:r>
          </w:p>
        </w:tc>
        <w:tc>
          <w:tcPr>
            <w:tcW w:w="236" w:type="dxa"/>
          </w:tcPr>
          <w:p w14:paraId="46353CD7" w14:textId="77777777" w:rsidR="00D002DD" w:rsidRPr="000650FB" w:rsidRDefault="00D002DD" w:rsidP="002D4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7" w:type="dxa"/>
            <w:vMerge/>
            <w:vAlign w:val="center"/>
            <w:hideMark/>
          </w:tcPr>
          <w:p w14:paraId="036BDDE0" w14:textId="77777777" w:rsidR="00D002DD" w:rsidRPr="000650FB" w:rsidRDefault="00D002DD" w:rsidP="002D4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36" w:type="dxa"/>
            <w:vMerge/>
            <w:vAlign w:val="center"/>
            <w:hideMark/>
          </w:tcPr>
          <w:p w14:paraId="5C2B7EB7" w14:textId="77777777" w:rsidR="00D002DD" w:rsidRPr="000650FB" w:rsidRDefault="00D002DD" w:rsidP="002D4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650FB" w:rsidRPr="000650FB" w14:paraId="193E8C31" w14:textId="77777777" w:rsidTr="00E73993">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6FD7511F" w14:textId="77777777" w:rsidR="00D002DD" w:rsidRPr="000650FB" w:rsidRDefault="00D002DD"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6.5</w:t>
            </w:r>
          </w:p>
        </w:tc>
        <w:tc>
          <w:tcPr>
            <w:tcW w:w="1420" w:type="dxa"/>
            <w:vAlign w:val="center"/>
            <w:hideMark/>
          </w:tcPr>
          <w:p w14:paraId="325007E6" w14:textId="77777777" w:rsidR="00D002DD" w:rsidRPr="000650FB" w:rsidRDefault="00D002DD"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lang w:val="vi-VN"/>
              </w:rPr>
              <w:t>Tiếng</w:t>
            </w:r>
            <w:r w:rsidRPr="000650FB">
              <w:rPr>
                <w:rFonts w:ascii="Times New Roman" w:hAnsi="Times New Roman" w:cs="Times New Roman"/>
                <w:sz w:val="24"/>
              </w:rPr>
              <w:t xml:space="preserve"> nói và trách nhiệm giải trình</w:t>
            </w:r>
          </w:p>
        </w:tc>
        <w:tc>
          <w:tcPr>
            <w:tcW w:w="1218" w:type="dxa"/>
            <w:vAlign w:val="center"/>
            <w:hideMark/>
          </w:tcPr>
          <w:p w14:paraId="434BE34A" w14:textId="77777777" w:rsidR="00D002DD" w:rsidRPr="000650FB" w:rsidRDefault="00D002DD" w:rsidP="002D4A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lnVA</w:t>
            </w:r>
            <w:r w:rsidRPr="000650FB">
              <w:rPr>
                <w:rFonts w:ascii="Times New Roman" w:hAnsi="Times New Roman" w:cs="Times New Roman"/>
                <w:sz w:val="24"/>
                <w:vertAlign w:val="subscript"/>
              </w:rPr>
              <w:t>it</w:t>
            </w:r>
          </w:p>
        </w:tc>
        <w:tc>
          <w:tcPr>
            <w:tcW w:w="1410" w:type="dxa"/>
            <w:vMerge/>
            <w:vAlign w:val="center"/>
          </w:tcPr>
          <w:p w14:paraId="6048F636" w14:textId="43E5FB6F" w:rsidR="00D002DD" w:rsidRPr="000650FB" w:rsidRDefault="00D002DD" w:rsidP="00E969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1410" w:type="dxa"/>
            <w:vAlign w:val="center"/>
          </w:tcPr>
          <w:p w14:paraId="37C4371E" w14:textId="30DA2CEC" w:rsidR="00D002DD" w:rsidRPr="000650FB" w:rsidRDefault="00E73993" w:rsidP="00E7399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sz w:val="24"/>
              </w:rPr>
              <w:t>Prasetyia</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&lt;EndNote&gt;&lt;Cite&gt;&lt;Author&gt;Prasetyia&lt;/Author&gt;&lt;Year&gt;2020&lt;/Year&gt;&lt;RecNum&gt;4&lt;/RecNum&gt;&lt;DisplayText&gt;(28)&lt;/DisplayText&gt;&lt;record&gt;&lt;rec-number&gt;4&lt;/rec-number&gt;&lt;foreign-keys&gt;&lt;key app="EN" db-id="e2p559wzww0ppjer5evx0va3ettppxwx5w0r" timestamp="1715006095"&gt;4&lt;/key&gt;&lt;/foreign-keys&gt;&lt;ref-type name="Conference Proceedings"&gt;10&lt;/ref-type&gt;&lt;contributors&gt;&lt;authors&gt;&lt;author&gt;Prasetyia, Ferry&lt;/author&gt;&lt;/authors&gt;&lt;/contributors&gt;&lt;titles&gt;&lt;title&gt;Good governance and economic growth: Empirical evidence from ASEAN 10&lt;/title&gt;&lt;secondary-title&gt;23rd Asian Forum of Business Education (AFBE 2019)&lt;/secondary-title&gt;&lt;/titles&gt;&lt;pages&gt;376-383&lt;/pages&gt;&lt;dates&gt;&lt;year&gt;2020&lt;/year&gt;&lt;/dates&gt;&lt;publisher&gt;Atlantis Press&lt;/publisher&gt;&lt;isbn&gt;9462529779&lt;/isbn&gt;&lt;urls&gt;&lt;/urls&gt;&lt;/record&gt;&lt;/Cite&gt;&lt;/EndNote&gt;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(28)</w:t>
            </w:r>
            <w:r w:rsidRPr="000650FB">
              <w:rPr>
                <w:rFonts w:ascii="Times New Roman" w:hAnsi="Times New Roman" w:cs="Times New Roman"/>
                <w:sz w:val="24"/>
                <w:vertAlign w:val="superscript"/>
              </w:rPr>
              <w:fldChar w:fldCharType="end"/>
            </w:r>
          </w:p>
        </w:tc>
        <w:tc>
          <w:tcPr>
            <w:tcW w:w="236" w:type="dxa"/>
          </w:tcPr>
          <w:p w14:paraId="7D834439" w14:textId="77777777" w:rsidR="00D002DD" w:rsidRPr="000650FB" w:rsidRDefault="00D002DD" w:rsidP="002D4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87" w:type="dxa"/>
            <w:vMerge/>
            <w:vAlign w:val="center"/>
            <w:hideMark/>
          </w:tcPr>
          <w:p w14:paraId="2FDD461B" w14:textId="77777777" w:rsidR="00D002DD" w:rsidRPr="000650FB" w:rsidRDefault="00D002DD" w:rsidP="002D4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36" w:type="dxa"/>
            <w:vMerge/>
            <w:vAlign w:val="center"/>
            <w:hideMark/>
          </w:tcPr>
          <w:p w14:paraId="56D735FA" w14:textId="77777777" w:rsidR="00D002DD" w:rsidRPr="000650FB" w:rsidRDefault="00D002DD" w:rsidP="002D4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650FB" w:rsidRPr="000650FB" w14:paraId="394412B5" w14:textId="77777777" w:rsidTr="00E73993">
        <w:trPr>
          <w:trHeight w:val="420"/>
          <w:jc w:val="center"/>
        </w:trPr>
        <w:tc>
          <w:tcPr>
            <w:cnfStyle w:val="001000000000" w:firstRow="0" w:lastRow="0" w:firstColumn="1" w:lastColumn="0" w:oddVBand="0" w:evenVBand="0" w:oddHBand="0" w:evenHBand="0" w:firstRowFirstColumn="0" w:firstRowLastColumn="0" w:lastRowFirstColumn="0" w:lastRowLastColumn="0"/>
            <w:tcW w:w="648" w:type="dxa"/>
            <w:vAlign w:val="center"/>
            <w:hideMark/>
          </w:tcPr>
          <w:p w14:paraId="0F94FB83" w14:textId="77777777" w:rsidR="00D002DD" w:rsidRPr="000650FB" w:rsidRDefault="00D002DD" w:rsidP="002D4A74">
            <w:pPr>
              <w:spacing w:after="0" w:line="240" w:lineRule="auto"/>
              <w:jc w:val="center"/>
              <w:rPr>
                <w:rFonts w:ascii="Times New Roman" w:hAnsi="Times New Roman" w:cs="Times New Roman"/>
                <w:sz w:val="24"/>
              </w:rPr>
            </w:pPr>
            <w:r w:rsidRPr="000650FB">
              <w:rPr>
                <w:rFonts w:ascii="Times New Roman" w:hAnsi="Times New Roman" w:cs="Times New Roman"/>
                <w:sz w:val="24"/>
              </w:rPr>
              <w:t>6.6</w:t>
            </w:r>
          </w:p>
        </w:tc>
        <w:tc>
          <w:tcPr>
            <w:tcW w:w="1420" w:type="dxa"/>
            <w:vAlign w:val="center"/>
            <w:hideMark/>
          </w:tcPr>
          <w:p w14:paraId="61817D8C" w14:textId="77777777" w:rsidR="00D002DD" w:rsidRPr="000650FB" w:rsidRDefault="00D002DD"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shd w:val="clear" w:color="auto" w:fill="FFFFFF"/>
                <w:lang w:val="vi-VN"/>
              </w:rPr>
              <w:t>Nhà</w:t>
            </w:r>
            <w:r w:rsidRPr="000650FB">
              <w:rPr>
                <w:rFonts w:ascii="Times New Roman" w:hAnsi="Times New Roman" w:cs="Times New Roman"/>
                <w:sz w:val="24"/>
                <w:shd w:val="clear" w:color="auto" w:fill="FFFFFF"/>
              </w:rPr>
              <w:t xml:space="preserve"> nước pháp quyền</w:t>
            </w:r>
          </w:p>
        </w:tc>
        <w:tc>
          <w:tcPr>
            <w:tcW w:w="1218" w:type="dxa"/>
            <w:vAlign w:val="center"/>
            <w:hideMark/>
          </w:tcPr>
          <w:p w14:paraId="3FBA3D19" w14:textId="77777777" w:rsidR="00D002DD" w:rsidRPr="000650FB" w:rsidRDefault="00D002DD" w:rsidP="002D4A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lnRL</w:t>
            </w:r>
            <w:r w:rsidRPr="000650FB">
              <w:rPr>
                <w:rFonts w:ascii="Times New Roman" w:hAnsi="Times New Roman" w:cs="Times New Roman"/>
                <w:sz w:val="24"/>
                <w:vertAlign w:val="subscript"/>
              </w:rPr>
              <w:t>it</w:t>
            </w:r>
          </w:p>
        </w:tc>
        <w:tc>
          <w:tcPr>
            <w:tcW w:w="1410" w:type="dxa"/>
            <w:vMerge/>
            <w:vAlign w:val="center"/>
          </w:tcPr>
          <w:p w14:paraId="12CDDA7C" w14:textId="5D331143" w:rsidR="00D002DD" w:rsidRPr="000650FB" w:rsidRDefault="00D002DD" w:rsidP="00E969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1410" w:type="dxa"/>
            <w:vAlign w:val="center"/>
          </w:tcPr>
          <w:p w14:paraId="73F5D64A" w14:textId="2620372C" w:rsidR="00D002DD" w:rsidRPr="000650FB" w:rsidRDefault="00D002DD" w:rsidP="00E739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650FB">
              <w:rPr>
                <w:rFonts w:ascii="Times New Roman" w:hAnsi="Times New Roman" w:cs="Times New Roman"/>
                <w:sz w:val="24"/>
              </w:rPr>
              <w:t>Boettke</w:t>
            </w:r>
            <w:r w:rsidR="00E732A8" w:rsidRPr="000650FB">
              <w:rPr>
                <w:rFonts w:ascii="Times New Roman" w:hAnsi="Times New Roman" w:cs="Times New Roman"/>
                <w:sz w:val="24"/>
              </w:rPr>
              <w:t xml:space="preserve"> và Subrick</w:t>
            </w:r>
            <w:r w:rsidR="00E73993" w:rsidRPr="000650FB">
              <w:rPr>
                <w:rFonts w:ascii="Times New Roman" w:hAnsi="Times New Roman" w:cs="Times New Roman"/>
                <w:sz w:val="24"/>
                <w:vertAlign w:val="superscript"/>
              </w:rPr>
              <w:fldChar w:fldCharType="begin"/>
            </w:r>
            <w:r w:rsidR="00E73993" w:rsidRPr="000650FB">
              <w:rPr>
                <w:rFonts w:ascii="Times New Roman" w:hAnsi="Times New Roman" w:cs="Times New Roman"/>
                <w:sz w:val="24"/>
                <w:vertAlign w:val="superscript"/>
              </w:rPr>
              <w:instrText xml:space="preserve"> ADDIN EN.CITE &lt;EndNote&gt;&lt;Cite&gt;&lt;Author&gt;Boettke&lt;/Author&gt;&lt;Year&gt;2003&lt;/Year&gt;&lt;RecNum&gt;32&lt;/RecNum&gt;&lt;DisplayText&gt;(22)&lt;/DisplayText&gt;&lt;record&gt;&lt;rec-number&gt;32&lt;/rec-number&gt;&lt;foreign-keys&gt;&lt;key app="EN" db-id="e2p559wzww0ppjer5evx0va3ettppxwx5w0r" timestamp="1715007348"&gt;32&lt;/key&gt;&lt;/foreign-keys&gt;&lt;ref-type name="Journal Article"&gt;17&lt;/ref-type&gt;&lt;contributors&gt;&lt;authors&gt;&lt;author&gt;Boettke, Peter&lt;/author&gt;&lt;author&gt;Subrick, J Robert&lt;/author&gt;&lt;/authors&gt;&lt;/contributors&gt;&lt;titles&gt;&lt;title&gt;Rule of law, development, and human capabilities&lt;/title&gt;&lt;secondary-title&gt;Supreme Court Economic Review&lt;/secondary-title&gt;&lt;/titles&gt;&lt;periodical&gt;&lt;full-title&gt;Supreme Court Economic Review&lt;/full-title&gt;&lt;/periodical&gt;&lt;pages&gt;109-126&lt;/pages&gt;&lt;volume&gt;10&lt;/volume&gt;&lt;dates&gt;&lt;year&gt;2003&lt;/year&gt;&lt;/dates&gt;&lt;isbn&gt;0736-9921&lt;/isbn&gt;&lt;urls&gt;&lt;/urls&gt;&lt;/record&gt;&lt;/Cite&gt;&lt;/EndNote&gt;</w:instrText>
            </w:r>
            <w:r w:rsidR="00E73993" w:rsidRPr="000650FB">
              <w:rPr>
                <w:rFonts w:ascii="Times New Roman" w:hAnsi="Times New Roman" w:cs="Times New Roman"/>
                <w:sz w:val="24"/>
                <w:vertAlign w:val="superscript"/>
              </w:rPr>
              <w:fldChar w:fldCharType="separate"/>
            </w:r>
            <w:r w:rsidR="00E73993" w:rsidRPr="000650FB">
              <w:rPr>
                <w:rFonts w:ascii="Times New Roman" w:hAnsi="Times New Roman" w:cs="Times New Roman"/>
                <w:noProof/>
                <w:sz w:val="24"/>
                <w:vertAlign w:val="superscript"/>
              </w:rPr>
              <w:t>(22)</w:t>
            </w:r>
            <w:r w:rsidR="00E73993" w:rsidRPr="000650FB">
              <w:rPr>
                <w:rFonts w:ascii="Times New Roman" w:hAnsi="Times New Roman" w:cs="Times New Roman"/>
                <w:sz w:val="24"/>
                <w:vertAlign w:val="superscript"/>
              </w:rPr>
              <w:fldChar w:fldCharType="end"/>
            </w:r>
            <w:r w:rsidR="00E73993" w:rsidRPr="000650FB">
              <w:rPr>
                <w:rFonts w:ascii="Times New Roman" w:hAnsi="Times New Roman" w:cs="Times New Roman"/>
                <w:sz w:val="24"/>
              </w:rPr>
              <w:t>;</w:t>
            </w:r>
          </w:p>
          <w:p w14:paraId="392AC67A" w14:textId="4EAF42FB" w:rsidR="00D002DD" w:rsidRPr="000650FB" w:rsidRDefault="00E73993" w:rsidP="00E7399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sz w:val="24"/>
              </w:rPr>
              <w:t>Azam</w:t>
            </w:r>
            <w:r w:rsidRPr="000650FB">
              <w:rPr>
                <w:rFonts w:ascii="Times New Roman" w:hAnsi="Times New Roman" w:cs="Times New Roman"/>
                <w:sz w:val="24"/>
                <w:vertAlign w:val="superscript"/>
              </w:rPr>
              <w:fldChar w:fldCharType="begin"/>
            </w:r>
            <w:r w:rsidRPr="000650FB">
              <w:rPr>
                <w:rFonts w:ascii="Times New Roman" w:hAnsi="Times New Roman" w:cs="Times New Roman"/>
                <w:sz w:val="24"/>
                <w:vertAlign w:val="superscript"/>
              </w:rPr>
              <w:instrText xml:space="preserve"> ADDIN EN.CITE &lt;EndNote&gt;&lt;Cite&gt;&lt;Author&gt;Azam&lt;/Author&gt;&lt;Year&gt;2022&lt;/Year&gt;&lt;RecNum&gt;35&lt;/RecNum&gt;&lt;DisplayText&gt;(26)&lt;/DisplayText&gt;&lt;record&gt;&lt;rec-number&gt;35&lt;/rec-number&gt;&lt;foreign-keys&gt;&lt;key app="EN" db-id="e2p559wzww0ppjer5evx0va3ettppxwx5w0r" timestamp="1715007503"&gt;35&lt;/key&gt;&lt;/foreign-keys&gt;&lt;ref-type name="Journal Article"&gt;17&lt;/ref-type&gt;&lt;contributors&gt;&lt;authors&gt;&lt;author&gt;Azam, Muhammad&lt;/author&gt;&lt;/authors&gt;&lt;/contributors&gt;&lt;titles&gt;&lt;title&gt;Governance and economic growth: evidence from 14 Latin America and Caribbean countries&lt;/title&gt;&lt;secondary-title&gt;Journal of the Knowledge Economy&lt;/secondary-title&gt;&lt;/titles&gt;&lt;periodical&gt;&lt;full-title&gt;Journal of the Knowledge Economy&lt;/full-title&gt;&lt;/periodical&gt;&lt;pages&gt;1470-1495&lt;/pages&gt;&lt;volume&gt;13&lt;/volume&gt;&lt;number&gt;2&lt;/number&gt;&lt;dates&gt;&lt;year&gt;2022&lt;/year&gt;&lt;/dates&gt;&lt;isbn&gt;1868-7865&lt;/isbn&gt;&lt;urls&gt;&lt;/urls&gt;&lt;/record&gt;&lt;/Cite&gt;&lt;/EndNote&gt;</w:instrText>
            </w:r>
            <w:r w:rsidRPr="000650FB">
              <w:rPr>
                <w:rFonts w:ascii="Times New Roman" w:hAnsi="Times New Roman" w:cs="Times New Roman"/>
                <w:sz w:val="24"/>
                <w:vertAlign w:val="superscript"/>
              </w:rPr>
              <w:fldChar w:fldCharType="separate"/>
            </w:r>
            <w:r w:rsidRPr="000650FB">
              <w:rPr>
                <w:rFonts w:ascii="Times New Roman" w:hAnsi="Times New Roman" w:cs="Times New Roman"/>
                <w:noProof/>
                <w:sz w:val="24"/>
                <w:vertAlign w:val="superscript"/>
              </w:rPr>
              <w:t>(26)</w:t>
            </w:r>
            <w:r w:rsidRPr="000650FB">
              <w:rPr>
                <w:rFonts w:ascii="Times New Roman" w:hAnsi="Times New Roman" w:cs="Times New Roman"/>
                <w:sz w:val="24"/>
                <w:vertAlign w:val="superscript"/>
              </w:rPr>
              <w:fldChar w:fldCharType="end"/>
            </w:r>
          </w:p>
        </w:tc>
        <w:tc>
          <w:tcPr>
            <w:tcW w:w="236" w:type="dxa"/>
          </w:tcPr>
          <w:p w14:paraId="390CF7E2" w14:textId="77777777" w:rsidR="00D002DD" w:rsidRPr="000650FB" w:rsidRDefault="00D002DD" w:rsidP="002D4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87" w:type="dxa"/>
            <w:vMerge/>
            <w:vAlign w:val="center"/>
            <w:hideMark/>
          </w:tcPr>
          <w:p w14:paraId="418E7078" w14:textId="77777777" w:rsidR="00D002DD" w:rsidRPr="000650FB" w:rsidRDefault="00D002DD" w:rsidP="002D4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36" w:type="dxa"/>
            <w:vMerge/>
            <w:vAlign w:val="center"/>
            <w:hideMark/>
          </w:tcPr>
          <w:p w14:paraId="107D7D7E" w14:textId="77777777" w:rsidR="00D002DD" w:rsidRPr="000650FB" w:rsidRDefault="00D002DD" w:rsidP="002D4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B26801B" w14:textId="7B25063E" w:rsidR="00050633" w:rsidRPr="000650FB" w:rsidRDefault="002329C8" w:rsidP="002329C8">
      <w:pPr>
        <w:spacing w:before="120" w:after="0"/>
        <w:rPr>
          <w:rFonts w:ascii="Times New Roman" w:hAnsi="Times New Roman" w:cs="Times New Roman"/>
          <w:sz w:val="20"/>
          <w:szCs w:val="20"/>
        </w:rPr>
      </w:pPr>
      <w:r w:rsidRPr="000650FB">
        <w:rPr>
          <w:rFonts w:ascii="Times New Roman" w:hAnsi="Times New Roman" w:cs="Times New Roman"/>
          <w:sz w:val="20"/>
          <w:szCs w:val="20"/>
        </w:rPr>
        <w:t>(</w:t>
      </w:r>
      <w:r w:rsidR="000D4A66" w:rsidRPr="000650FB">
        <w:rPr>
          <w:rFonts w:ascii="Times New Roman" w:hAnsi="Times New Roman" w:cs="Times New Roman"/>
          <w:sz w:val="20"/>
          <w:szCs w:val="20"/>
          <w:lang w:val="vi-VN"/>
        </w:rPr>
        <w:t>Nguồn: Tổng hợp của nhóm tác giả</w:t>
      </w:r>
      <w:r w:rsidRPr="000650FB">
        <w:rPr>
          <w:rFonts w:ascii="Times New Roman" w:hAnsi="Times New Roman" w:cs="Times New Roman"/>
          <w:sz w:val="20"/>
          <w:szCs w:val="20"/>
        </w:rPr>
        <w:t>.)</w:t>
      </w:r>
    </w:p>
    <w:p w14:paraId="0A249050" w14:textId="77777777" w:rsidR="00310565" w:rsidRPr="000650FB" w:rsidRDefault="00310565" w:rsidP="00310565">
      <w:pPr>
        <w:spacing w:before="120" w:after="0"/>
        <w:ind w:firstLine="567"/>
        <w:jc w:val="both"/>
        <w:rPr>
          <w:rFonts w:ascii="Times New Roman" w:hAnsi="Times New Roman" w:cs="Times New Roman"/>
          <w:sz w:val="24"/>
          <w:szCs w:val="24"/>
          <w:lang w:val="vi-VN"/>
        </w:rPr>
      </w:pPr>
      <w:r w:rsidRPr="000650FB">
        <w:rPr>
          <w:rFonts w:ascii="Times New Roman" w:hAnsi="Times New Roman" w:cs="Times New Roman"/>
          <w:sz w:val="24"/>
          <w:szCs w:val="24"/>
          <w:lang w:val="vi-VN"/>
        </w:rPr>
        <w:lastRenderedPageBreak/>
        <w:t xml:space="preserve">Phương trình thể hiện mối quan hệ giữa tăng trưởng kinh tế và các biến quản trị công cũng như các biến kiểm soát được thể hiện ở mô hình bắt đầu như sau: </w:t>
      </w:r>
    </w:p>
    <w:p w14:paraId="37C10E8D" w14:textId="77777777" w:rsidR="00310565" w:rsidRPr="000650FB" w:rsidRDefault="007F3DB1" w:rsidP="00310565">
      <w:pPr>
        <w:numPr>
          <w:ilvl w:val="0"/>
          <w:numId w:val="6"/>
        </w:numPr>
        <w:spacing w:before="120" w:after="0"/>
        <w:jc w:val="both"/>
        <w:rPr>
          <w:rFonts w:ascii="Times New Roman" w:hAnsi="Times New Roman" w:cs="Times New Roman"/>
          <w:sz w:val="24"/>
          <w:szCs w:val="24"/>
          <w:vertAlign w:val="subscript"/>
          <w:lang w:val="vi-VN"/>
        </w:rPr>
      </w:pPr>
      <m:oMath>
        <m:sSub>
          <m:sSubPr>
            <m:ctrlPr>
              <w:rPr>
                <w:rFonts w:ascii="Cambria Math" w:hAnsi="Cambria Math" w:cs="Times New Roman"/>
                <w:sz w:val="24"/>
                <w:szCs w:val="24"/>
                <w:vertAlign w:val="subscript"/>
                <w:lang w:val="vi"/>
              </w:rPr>
            </m:ctrlPr>
          </m:sSubPr>
          <m:e>
            <m:r>
              <m:rPr>
                <m:sty m:val="p"/>
              </m:rPr>
              <w:rPr>
                <w:rFonts w:ascii="Cambria Math" w:hAnsi="Cambria Math" w:cs="Times New Roman"/>
                <w:sz w:val="24"/>
                <w:szCs w:val="24"/>
                <w:lang w:val="vi"/>
              </w:rPr>
              <m:t>GDPG</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vertAlign w:val="subscript"/>
            <w:lang w:val="vi-VN"/>
          </w:rPr>
          <m:t xml:space="preserve"> </m:t>
        </m:r>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0it</m:t>
            </m:r>
          </m:sub>
        </m:sSub>
        <m:r>
          <m:rPr>
            <m:sty m:val="p"/>
          </m:rPr>
          <w:rPr>
            <w:rFonts w:ascii="Cambria Math" w:hAnsi="Cambria Math" w:cs="Times New Roman"/>
            <w:sz w:val="24"/>
            <w:szCs w:val="24"/>
            <w:vertAlign w:val="subscript"/>
            <w:lang w:val="vi-VN"/>
          </w:rPr>
          <m:t xml:space="preserve"> </m:t>
        </m:r>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1it</m:t>
            </m:r>
          </m:sub>
        </m:sSub>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lang w:val="vi"/>
              </w:rPr>
              <m:t>INVEST</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vertAlign w:val="subscript"/>
            <w:lang w:val="vi-VN"/>
          </w:rPr>
          <m:t xml:space="preserve"> </m:t>
        </m:r>
        <m:r>
          <m:rPr>
            <m:sty m:val="p"/>
          </m:rPr>
          <w:rPr>
            <w:rFonts w:ascii="Cambria Math" w:hAnsi="Cambria Math" w:cs="Times New Roman"/>
            <w:sz w:val="24"/>
            <w:szCs w:val="24"/>
            <w:lang w:val="vi"/>
          </w:rPr>
          <m:t>+</m:t>
        </m:r>
        <m:r>
          <m:rPr>
            <m:sty m:val="p"/>
          </m:rPr>
          <w:rPr>
            <w:rFonts w:ascii="Cambria Math" w:hAnsi="Cambria Math" w:cs="Times New Roman"/>
            <w:sz w:val="24"/>
            <w:szCs w:val="24"/>
            <w:lang w:val="vi-VN"/>
          </w:rPr>
          <m:t xml:space="preserve"> </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2it</m:t>
            </m:r>
          </m:sub>
        </m:sSub>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HC</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3it</m:t>
            </m:r>
          </m:sub>
        </m:sSub>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CPI</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lang w:val="vi-VN"/>
              </w:rPr>
              <m:t>4it</m:t>
            </m:r>
          </m:sub>
        </m:sSub>
        <m:r>
          <m:rPr>
            <m:sty m:val="p"/>
          </m:rPr>
          <w:rPr>
            <w:rFonts w:ascii="Cambria Math" w:hAnsi="Cambria Math" w:cs="Times New Roman"/>
            <w:sz w:val="24"/>
            <w:szCs w:val="24"/>
            <w:vertAlign w:val="subscript"/>
            <w:lang w:val="vi-VN"/>
          </w:rPr>
          <m:t xml:space="preserve"> </m:t>
        </m:r>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lang w:val="vi-VN"/>
              </w:rPr>
              <m:t>OPENTR</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vertAlign w:val="subscript"/>
            <w:lang w:val="vi"/>
          </w:rPr>
          <m:t xml:space="preserve">+ </m:t>
        </m:r>
        <m:sSub>
          <m:sSubPr>
            <m:ctrlPr>
              <w:rPr>
                <w:rFonts w:ascii="Cambria Math" w:hAnsi="Cambria Math" w:cs="Times New Roman"/>
                <w:sz w:val="24"/>
                <w:szCs w:val="24"/>
                <w:vertAlign w:val="subscript"/>
                <w:lang w:val="vi"/>
              </w:rPr>
            </m:ctrlPr>
          </m:sSubPr>
          <m:e>
            <m:r>
              <m:rPr>
                <m:sty m:val="p"/>
              </m:rPr>
              <w:rPr>
                <w:rFonts w:ascii="Cambria Math" w:hAnsi="Cambria Math" w:cs="Times New Roman"/>
                <w:sz w:val="24"/>
                <w:szCs w:val="24"/>
                <w:vertAlign w:val="subscript"/>
                <w:lang w:val="vi"/>
              </w:rPr>
              <m:t>β</m:t>
            </m:r>
          </m:e>
          <m:sub>
            <m:r>
              <m:rPr>
                <m:sty m:val="p"/>
              </m:rPr>
              <w:rPr>
                <w:rFonts w:ascii="Cambria Math" w:hAnsi="Cambria Math" w:cs="Times New Roman"/>
                <w:sz w:val="24"/>
                <w:szCs w:val="24"/>
                <w:vertAlign w:val="subscript"/>
                <w:lang w:val="vi"/>
              </w:rPr>
              <m:t>5it</m:t>
            </m:r>
          </m:sub>
        </m:sSub>
        <m:sSub>
          <m:sSubPr>
            <m:ctrlPr>
              <w:rPr>
                <w:rFonts w:ascii="Cambria Math" w:hAnsi="Cambria Math" w:cs="Times New Roman"/>
                <w:sz w:val="24"/>
                <w:szCs w:val="24"/>
                <w:vertAlign w:val="subscript"/>
                <w:lang w:val="vi"/>
              </w:rPr>
            </m:ctrlPr>
          </m:sSubPr>
          <m:e>
            <m:r>
              <m:rPr>
                <m:sty m:val="p"/>
              </m:rPr>
              <w:rPr>
                <w:rFonts w:ascii="Cambria Math" w:hAnsi="Cambria Math" w:cs="Times New Roman"/>
                <w:sz w:val="24"/>
                <w:szCs w:val="24"/>
                <w:vertAlign w:val="subscript"/>
                <w:lang w:val="vi"/>
              </w:rPr>
              <m:t>GI</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vertAlign w:val="subscript"/>
            <w:lang w:val="vi"/>
          </w:rPr>
          <m:t xml:space="preserve">+ </m:t>
        </m:r>
        <m:sSub>
          <m:sSubPr>
            <m:ctrlPr>
              <w:rPr>
                <w:rFonts w:ascii="Cambria Math" w:hAnsi="Cambria Math" w:cs="Times New Roman"/>
                <w:sz w:val="24"/>
                <w:szCs w:val="24"/>
                <w:vertAlign w:val="subscript"/>
                <w:lang w:val="vi"/>
              </w:rPr>
            </m:ctrlPr>
          </m:sSubPr>
          <m:e>
            <m:r>
              <m:rPr>
                <m:sty m:val="p"/>
              </m:rPr>
              <w:rPr>
                <w:rFonts w:ascii="Cambria Math" w:hAnsi="Cambria Math" w:cs="Times New Roman"/>
                <w:sz w:val="24"/>
                <w:szCs w:val="24"/>
                <w:vertAlign w:val="subscript"/>
                <w:lang w:val="vi"/>
              </w:rPr>
              <m:t>ε</m:t>
            </m:r>
          </m:e>
          <m:sub>
            <m:r>
              <m:rPr>
                <m:sty m:val="p"/>
              </m:rPr>
              <w:rPr>
                <w:rFonts w:ascii="Cambria Math" w:hAnsi="Cambria Math" w:cs="Times New Roman"/>
                <w:sz w:val="24"/>
                <w:szCs w:val="24"/>
                <w:vertAlign w:val="subscript"/>
                <w:lang w:val="vi"/>
              </w:rPr>
              <m:t>it</m:t>
            </m:r>
          </m:sub>
        </m:sSub>
      </m:oMath>
    </w:p>
    <w:p w14:paraId="045807A0" w14:textId="77777777" w:rsidR="00310565" w:rsidRPr="000650FB" w:rsidRDefault="007F3DB1" w:rsidP="00310565">
      <w:pPr>
        <w:numPr>
          <w:ilvl w:val="0"/>
          <w:numId w:val="6"/>
        </w:numPr>
        <w:spacing w:before="120" w:after="0"/>
        <w:jc w:val="both"/>
        <w:rPr>
          <w:rFonts w:ascii="Times New Roman" w:hAnsi="Times New Roman" w:cs="Times New Roman"/>
          <w:sz w:val="24"/>
          <w:szCs w:val="24"/>
          <w:vertAlign w:val="subscript"/>
          <w:lang w:val="vi-VN"/>
        </w:rPr>
      </w:pPr>
      <m:oMath>
        <m:sSub>
          <m:sSubPr>
            <m:ctrlPr>
              <w:rPr>
                <w:rFonts w:ascii="Cambria Math" w:hAnsi="Cambria Math" w:cs="Times New Roman"/>
                <w:sz w:val="24"/>
                <w:szCs w:val="24"/>
                <w:vertAlign w:val="subscript"/>
                <w:lang w:val="vi"/>
              </w:rPr>
            </m:ctrlPr>
          </m:sSubPr>
          <m:e>
            <m:r>
              <m:rPr>
                <m:sty m:val="p"/>
              </m:rPr>
              <w:rPr>
                <w:rFonts w:ascii="Cambria Math" w:hAnsi="Cambria Math" w:cs="Times New Roman"/>
                <w:sz w:val="24"/>
                <w:szCs w:val="24"/>
                <w:lang w:val="vi"/>
              </w:rPr>
              <m:t>lnGDPG</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vertAlign w:val="subscript"/>
            <w:lang w:val="vi-VN"/>
          </w:rPr>
          <m:t xml:space="preserve"> </m:t>
        </m:r>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0it</m:t>
            </m:r>
          </m:sub>
        </m:sSub>
        <m:r>
          <m:rPr>
            <m:sty m:val="p"/>
          </m:rPr>
          <w:rPr>
            <w:rFonts w:ascii="Cambria Math" w:hAnsi="Cambria Math" w:cs="Times New Roman"/>
            <w:sz w:val="24"/>
            <w:szCs w:val="24"/>
            <w:vertAlign w:val="subscript"/>
            <w:lang w:val="vi-VN"/>
          </w:rPr>
          <m:t xml:space="preserve"> </m:t>
        </m:r>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1it</m:t>
            </m:r>
          </m:sub>
        </m:sSub>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lang w:val="vi"/>
              </w:rPr>
              <m:t>lnGDP</m:t>
            </m:r>
          </m:e>
          <m:sub>
            <m:r>
              <m:rPr>
                <m:sty m:val="p"/>
              </m:rPr>
              <w:rPr>
                <w:rFonts w:ascii="Cambria Math" w:hAnsi="Cambria Math" w:cs="Times New Roman"/>
                <w:sz w:val="24"/>
                <w:szCs w:val="24"/>
                <w:vertAlign w:val="subscript"/>
                <w:lang w:val="vi"/>
              </w:rPr>
              <m:t>it-2</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2it</m:t>
            </m:r>
          </m:sub>
        </m:sSub>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lang w:val="vi"/>
              </w:rPr>
              <m:t>lnINVEST</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vertAlign w:val="subscript"/>
            <w:lang w:val="vi-VN"/>
          </w:rPr>
          <m:t xml:space="preserve"> </m:t>
        </m:r>
        <m:r>
          <m:rPr>
            <m:sty m:val="p"/>
          </m:rPr>
          <w:rPr>
            <w:rFonts w:ascii="Cambria Math" w:hAnsi="Cambria Math" w:cs="Times New Roman"/>
            <w:sz w:val="24"/>
            <w:szCs w:val="24"/>
            <w:lang w:val="vi"/>
          </w:rPr>
          <m:t>+</m:t>
        </m:r>
        <m:r>
          <m:rPr>
            <m:sty m:val="p"/>
          </m:rPr>
          <w:rPr>
            <w:rFonts w:ascii="Cambria Math" w:hAnsi="Cambria Math" w:cs="Times New Roman"/>
            <w:sz w:val="24"/>
            <w:szCs w:val="24"/>
            <w:lang w:val="vi-VN"/>
          </w:rPr>
          <m:t xml:space="preserve"> </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3it</m:t>
            </m:r>
          </m:sub>
        </m:sSub>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lnHC</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4it</m:t>
            </m:r>
          </m:sub>
        </m:sSub>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lnCPI</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lang w:val="vi-VN"/>
              </w:rPr>
              <m:t>5it</m:t>
            </m:r>
          </m:sub>
        </m:sSub>
        <m:r>
          <m:rPr>
            <m:sty m:val="p"/>
          </m:rPr>
          <w:rPr>
            <w:rFonts w:ascii="Cambria Math" w:hAnsi="Cambria Math" w:cs="Times New Roman"/>
            <w:sz w:val="24"/>
            <w:szCs w:val="24"/>
            <w:vertAlign w:val="subscript"/>
            <w:lang w:val="vi-VN"/>
          </w:rPr>
          <m:t xml:space="preserve"> </m:t>
        </m:r>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lang w:val="vi-VN"/>
              </w:rPr>
              <m:t>lnOPENTR</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6it</m:t>
            </m:r>
          </m:sub>
        </m:sSub>
        <m:r>
          <m:rPr>
            <m:sty m:val="p"/>
          </m:rPr>
          <w:rPr>
            <w:rFonts w:ascii="Cambria Math" w:hAnsi="Cambria Math" w:cs="Times New Roman"/>
            <w:sz w:val="24"/>
            <w:szCs w:val="24"/>
            <w:lang w:val="vi"/>
          </w:rPr>
          <m:t>ln</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GI</m:t>
            </m:r>
          </m:e>
          <m:sub>
            <m:r>
              <m:rPr>
                <m:sty m:val="p"/>
              </m:rPr>
              <w:rPr>
                <w:rFonts w:ascii="Cambria Math" w:hAnsi="Cambria Math" w:cs="Times New Roman"/>
                <w:sz w:val="24"/>
                <w:szCs w:val="24"/>
                <w:lang w:val="vi"/>
              </w:rPr>
              <m:t>it</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ε</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m:t>
        </m:r>
      </m:oMath>
    </w:p>
    <w:p w14:paraId="402934C8" w14:textId="77777777" w:rsidR="00310565" w:rsidRPr="000650FB" w:rsidRDefault="00310565" w:rsidP="001D5B95">
      <w:pPr>
        <w:spacing w:before="120" w:after="0"/>
        <w:ind w:firstLine="567"/>
        <w:jc w:val="both"/>
        <w:rPr>
          <w:rFonts w:ascii="Times New Roman" w:hAnsi="Times New Roman" w:cs="Times New Roman"/>
          <w:sz w:val="24"/>
          <w:szCs w:val="24"/>
        </w:rPr>
      </w:pPr>
      <w:r w:rsidRPr="000650FB">
        <w:rPr>
          <w:rFonts w:ascii="Times New Roman" w:hAnsi="Times New Roman" w:cs="Times New Roman"/>
          <w:sz w:val="24"/>
          <w:szCs w:val="24"/>
        </w:rPr>
        <w:t>Sau đó, các biến số đo lường trong mô hình được lấy logarit nhằm thể hiện tất cả các biến dưới dạng chuẩn hóa</w:t>
      </w:r>
      <w:r w:rsidRPr="000650FB">
        <w:rPr>
          <w:rFonts w:ascii="Times New Roman" w:hAnsi="Times New Roman" w:cs="Times New Roman"/>
          <w:sz w:val="24"/>
          <w:szCs w:val="24"/>
          <w:lang w:val="vi-VN"/>
        </w:rPr>
        <w:t>,</w:t>
      </w:r>
      <w:r w:rsidRPr="000650FB">
        <w:rPr>
          <w:rFonts w:ascii="Times New Roman" w:hAnsi="Times New Roman" w:cs="Times New Roman"/>
          <w:sz w:val="24"/>
          <w:szCs w:val="24"/>
        </w:rPr>
        <w:t xml:space="preserve"> sử dụng biến trễ cho hai biến Tốc độ tăng trưởng và Lạm phát:</w:t>
      </w:r>
    </w:p>
    <w:p w14:paraId="07DAA437" w14:textId="019EC81E" w:rsidR="00310565" w:rsidRPr="000650FB" w:rsidRDefault="007F3DB1" w:rsidP="00EA6204">
      <w:pPr>
        <w:pStyle w:val="ListParagraph"/>
        <w:numPr>
          <w:ilvl w:val="0"/>
          <w:numId w:val="6"/>
        </w:numPr>
        <w:spacing w:before="120" w:after="0"/>
        <w:jc w:val="both"/>
        <w:rPr>
          <w:rFonts w:ascii="Times New Roman" w:hAnsi="Times New Roman" w:cs="Times New Roman"/>
          <w:sz w:val="24"/>
          <w:szCs w:val="24"/>
          <w:lang w:val="vi"/>
        </w:rPr>
      </w:pPr>
      <m:oMath>
        <m:sSub>
          <m:sSubPr>
            <m:ctrlPr>
              <w:rPr>
                <w:rFonts w:ascii="Cambria Math" w:hAnsi="Cambria Math" w:cs="Times New Roman"/>
                <w:sz w:val="24"/>
                <w:szCs w:val="24"/>
                <w:vertAlign w:val="subscript"/>
                <w:lang w:val="vi"/>
              </w:rPr>
            </m:ctrlPr>
          </m:sSubPr>
          <m:e>
            <m:r>
              <m:rPr>
                <m:sty m:val="p"/>
              </m:rPr>
              <w:rPr>
                <w:rFonts w:ascii="Cambria Math" w:hAnsi="Cambria Math" w:cs="Times New Roman"/>
                <w:sz w:val="24"/>
                <w:szCs w:val="24"/>
                <w:lang w:val="vi"/>
              </w:rPr>
              <m:t>lnGDPG</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vertAlign w:val="subscript"/>
            <w:lang w:val="vi-VN"/>
          </w:rPr>
          <m:t xml:space="preserve"> </m:t>
        </m:r>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0it</m:t>
            </m:r>
          </m:sub>
        </m:sSub>
        <m:r>
          <m:rPr>
            <m:sty m:val="p"/>
          </m:rPr>
          <w:rPr>
            <w:rFonts w:ascii="Cambria Math" w:hAnsi="Cambria Math" w:cs="Times New Roman"/>
            <w:sz w:val="24"/>
            <w:szCs w:val="24"/>
            <w:vertAlign w:val="subscript"/>
            <w:lang w:val="vi-VN"/>
          </w:rPr>
          <m:t xml:space="preserve"> </m:t>
        </m:r>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1it</m:t>
            </m:r>
          </m:sub>
        </m:sSub>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lang w:val="vi"/>
              </w:rPr>
              <m:t>lnGDP</m:t>
            </m:r>
          </m:e>
          <m:sub>
            <m:r>
              <m:rPr>
                <m:sty m:val="p"/>
              </m:rPr>
              <w:rPr>
                <w:rFonts w:ascii="Cambria Math" w:hAnsi="Cambria Math" w:cs="Times New Roman"/>
                <w:sz w:val="24"/>
                <w:szCs w:val="24"/>
                <w:vertAlign w:val="subscript"/>
                <w:lang w:val="vi"/>
              </w:rPr>
              <m:t>it-2</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2it</m:t>
            </m:r>
          </m:sub>
        </m:sSub>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lang w:val="vi"/>
              </w:rPr>
              <m:t>lnGDP</m:t>
            </m:r>
          </m:e>
          <m:sub>
            <m:r>
              <m:rPr>
                <m:sty m:val="p"/>
              </m:rPr>
              <w:rPr>
                <w:rFonts w:ascii="Cambria Math" w:hAnsi="Cambria Math" w:cs="Times New Roman"/>
                <w:sz w:val="24"/>
                <w:szCs w:val="24"/>
                <w:vertAlign w:val="subscript"/>
                <w:lang w:val="vi"/>
              </w:rPr>
              <m:t>it-1</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3it</m:t>
            </m:r>
          </m:sub>
        </m:sSub>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lang w:val="vi"/>
              </w:rPr>
              <m:t>lnINVEST</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vertAlign w:val="subscript"/>
            <w:lang w:val="vi-VN"/>
          </w:rPr>
          <m:t xml:space="preserve"> </m:t>
        </m:r>
        <m:r>
          <m:rPr>
            <m:sty m:val="p"/>
          </m:rPr>
          <w:rPr>
            <w:rFonts w:ascii="Cambria Math" w:hAnsi="Cambria Math" w:cs="Times New Roman"/>
            <w:sz w:val="24"/>
            <w:szCs w:val="24"/>
            <w:lang w:val="vi"/>
          </w:rPr>
          <m:t>+</m:t>
        </m:r>
        <m:r>
          <m:rPr>
            <m:sty m:val="p"/>
          </m:rPr>
          <w:rPr>
            <w:rFonts w:ascii="Cambria Math" w:hAnsi="Cambria Math" w:cs="Times New Roman"/>
            <w:sz w:val="24"/>
            <w:szCs w:val="24"/>
            <w:lang w:val="vi-VN"/>
          </w:rPr>
          <m:t xml:space="preserve"> </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4it</m:t>
            </m:r>
          </m:sub>
        </m:sSub>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lnHC</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5it</m:t>
            </m:r>
          </m:sub>
        </m:sSub>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lnCPI</m:t>
            </m:r>
          </m:e>
          <m:sub>
            <m:r>
              <m:rPr>
                <m:sty m:val="p"/>
              </m:rPr>
              <w:rPr>
                <w:rFonts w:ascii="Cambria Math" w:hAnsi="Cambria Math" w:cs="Times New Roman"/>
                <w:sz w:val="24"/>
                <w:szCs w:val="24"/>
                <w:vertAlign w:val="subscript"/>
                <w:lang w:val="vi"/>
              </w:rPr>
              <m:t>it-1</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6it</m:t>
            </m:r>
          </m:sub>
        </m:sSub>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lnCPI</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lang w:val="vi-VN"/>
              </w:rPr>
              <m:t>7it</m:t>
            </m:r>
          </m:sub>
        </m:sSub>
        <m:r>
          <m:rPr>
            <m:sty m:val="p"/>
          </m:rPr>
          <w:rPr>
            <w:rFonts w:ascii="Cambria Math" w:hAnsi="Cambria Math" w:cs="Times New Roman"/>
            <w:sz w:val="24"/>
            <w:szCs w:val="24"/>
            <w:vertAlign w:val="subscript"/>
            <w:lang w:val="vi-VN"/>
          </w:rPr>
          <m:t xml:space="preserve"> </m:t>
        </m:r>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lang w:val="vi-VN"/>
              </w:rPr>
              <m:t>lnOPENTR</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β</m:t>
            </m:r>
          </m:e>
          <m:sub>
            <m:r>
              <m:rPr>
                <m:sty m:val="p"/>
              </m:rPr>
              <w:rPr>
                <w:rFonts w:ascii="Cambria Math" w:hAnsi="Cambria Math" w:cs="Times New Roman"/>
                <w:sz w:val="24"/>
                <w:szCs w:val="24"/>
                <w:vertAlign w:val="subscript"/>
                <w:lang w:val="vi"/>
              </w:rPr>
              <m:t>8it</m:t>
            </m:r>
          </m:sub>
        </m:sSub>
        <m:r>
          <m:rPr>
            <m:sty m:val="p"/>
          </m:rPr>
          <w:rPr>
            <w:rFonts w:ascii="Cambria Math" w:hAnsi="Cambria Math" w:cs="Times New Roman"/>
            <w:sz w:val="24"/>
            <w:szCs w:val="24"/>
            <w:lang w:val="vi"/>
          </w:rPr>
          <m:t>ln</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GI</m:t>
            </m:r>
          </m:e>
          <m:sub>
            <m:r>
              <m:rPr>
                <m:sty m:val="p"/>
              </m:rPr>
              <w:rPr>
                <w:rFonts w:ascii="Cambria Math" w:hAnsi="Cambria Math" w:cs="Times New Roman"/>
                <w:sz w:val="24"/>
                <w:szCs w:val="24"/>
                <w:lang w:val="vi"/>
              </w:rPr>
              <m:t>it</m:t>
            </m:r>
          </m:sub>
        </m:sSub>
        <m:r>
          <m:rPr>
            <m:sty m:val="p"/>
          </m:rPr>
          <w:rPr>
            <w:rFonts w:ascii="Cambria Math" w:hAnsi="Cambria Math" w:cs="Times New Roman"/>
            <w:sz w:val="24"/>
            <w:szCs w:val="24"/>
            <w:lang w:val="vi"/>
          </w:rPr>
          <m:t xml:space="preserve"> +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θ</m:t>
            </m:r>
          </m:e>
          <m:sub>
            <m:r>
              <m:rPr>
                <m:sty m:val="p"/>
              </m:rPr>
              <w:rPr>
                <w:rFonts w:ascii="Cambria Math" w:hAnsi="Cambria Math" w:cs="Times New Roman"/>
                <w:sz w:val="24"/>
                <w:szCs w:val="24"/>
                <w:vertAlign w:val="subscript"/>
                <w:lang w:val="vi"/>
              </w:rPr>
              <m:t>i</m:t>
            </m:r>
          </m:sub>
        </m:sSub>
        <m:r>
          <m:rPr>
            <m:sty m:val="p"/>
          </m:rPr>
          <w:rPr>
            <w:rFonts w:ascii="Cambria Math" w:hAnsi="Cambria Math" w:cs="Times New Roman"/>
            <w:sz w:val="24"/>
            <w:szCs w:val="24"/>
            <w:vertAlign w:val="subscript"/>
            <w:lang w:val="vi"/>
          </w:rPr>
          <m:t xml:space="preserve"> </m:t>
        </m:r>
        <m:r>
          <m:rPr>
            <m:sty m:val="p"/>
          </m:rPr>
          <w:rPr>
            <w:rFonts w:ascii="Cambria Math" w:hAnsi="Cambria Math" w:cs="Times New Roman"/>
            <w:sz w:val="24"/>
            <w:szCs w:val="24"/>
            <w:lang w:val="vi"/>
          </w:rPr>
          <m:t>+</m:t>
        </m:r>
        <m:r>
          <m:rPr>
            <m:sty m:val="p"/>
          </m:rPr>
          <w:rPr>
            <w:rFonts w:ascii="Cambria Math" w:hAnsi="Cambria Math" w:cs="Times New Roman"/>
            <w:sz w:val="24"/>
            <w:szCs w:val="24"/>
            <w:lang w:val="vi-VN"/>
          </w:rPr>
          <m:t xml:space="preserve"> </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VN"/>
              </w:rPr>
              <m:t>μ</m:t>
            </m:r>
          </m:e>
          <m:sub>
            <m:r>
              <m:rPr>
                <m:sty m:val="p"/>
              </m:rPr>
              <w:rPr>
                <w:rFonts w:ascii="Cambria Math" w:hAnsi="Cambria Math" w:cs="Times New Roman"/>
                <w:sz w:val="24"/>
                <w:szCs w:val="24"/>
                <w:vertAlign w:val="subscript"/>
                <w:lang w:val="vi"/>
              </w:rPr>
              <m:t>t</m:t>
            </m:r>
          </m:sub>
        </m:sSub>
        <m:r>
          <m:rPr>
            <m:sty m:val="p"/>
          </m:rPr>
          <w:rPr>
            <w:rFonts w:ascii="Cambria Math" w:hAnsi="Cambria Math" w:cs="Times New Roman"/>
            <w:sz w:val="24"/>
            <w:szCs w:val="24"/>
            <w:lang w:val="vi"/>
          </w:rPr>
          <m:t xml:space="preserve"> + </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ε</m:t>
            </m:r>
          </m:e>
          <m:sub>
            <m:r>
              <m:rPr>
                <m:sty m:val="p"/>
              </m:rPr>
              <w:rPr>
                <w:rFonts w:ascii="Cambria Math" w:hAnsi="Cambria Math" w:cs="Times New Roman"/>
                <w:sz w:val="24"/>
                <w:szCs w:val="24"/>
                <w:vertAlign w:val="subscript"/>
                <w:lang w:val="vi"/>
              </w:rPr>
              <m:t>it</m:t>
            </m:r>
          </m:sub>
        </m:sSub>
        <m:r>
          <m:rPr>
            <m:sty m:val="p"/>
          </m:rPr>
          <w:rPr>
            <w:rFonts w:ascii="Cambria Math" w:hAnsi="Cambria Math" w:cs="Times New Roman"/>
            <w:sz w:val="24"/>
            <w:szCs w:val="24"/>
            <w:lang w:val="vi"/>
          </w:rPr>
          <m:t xml:space="preserve"> </m:t>
        </m:r>
      </m:oMath>
    </w:p>
    <w:p w14:paraId="10EA0707" w14:textId="2F6EE225" w:rsidR="002329C8" w:rsidRPr="000650FB" w:rsidRDefault="00310565" w:rsidP="002329C8">
      <w:pPr>
        <w:spacing w:before="120" w:after="0"/>
        <w:ind w:firstLine="567"/>
        <w:jc w:val="both"/>
        <w:rPr>
          <w:rFonts w:ascii="Times New Roman" w:hAnsi="Times New Roman" w:cs="Times New Roman"/>
          <w:sz w:val="24"/>
          <w:szCs w:val="24"/>
          <w:lang w:val="vi-VN"/>
        </w:rPr>
      </w:pPr>
      <w:r w:rsidRPr="000650FB">
        <w:rPr>
          <w:rFonts w:ascii="Times New Roman" w:hAnsi="Times New Roman" w:cs="Times New Roman"/>
          <w:sz w:val="24"/>
          <w:szCs w:val="24"/>
          <w:lang w:val="vi-VN"/>
        </w:rPr>
        <w:t xml:space="preserve">Trong đó, các biến trong Bảng 1 được lấy logarit tự nhiên bởi vì các hệ số trong mô hình là hệ số co giãn nên dễ dàng cho việc giải thích và làm giảm hiện tượng phương sai sai số thay đổi có thể xảy ra trong mô hình. Các biến trễ nhằm phản ánh rằng cần thời gian để các biến này có tác động đến tăng trưởng kinh tế. </w:t>
      </w:r>
      <m:oMath>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rPr>
              <m:t>lnGDPG</m:t>
            </m:r>
          </m:e>
          <m:sub>
            <m:r>
              <m:rPr>
                <m:sty m:val="p"/>
              </m:rPr>
              <w:rPr>
                <w:rFonts w:ascii="Cambria Math" w:hAnsi="Cambria Math" w:cs="Times New Roman"/>
                <w:sz w:val="24"/>
                <w:szCs w:val="24"/>
                <w:vertAlign w:val="subscript"/>
              </w:rPr>
              <m:t>it</m:t>
            </m:r>
          </m:sub>
        </m:sSub>
      </m:oMath>
      <w:r w:rsidRPr="000650FB">
        <w:rPr>
          <w:rFonts w:ascii="Times New Roman" w:hAnsi="Times New Roman" w:cs="Times New Roman"/>
          <w:sz w:val="24"/>
          <w:szCs w:val="24"/>
          <w:vertAlign w:val="subscript"/>
          <w:lang w:val="vi-VN"/>
        </w:rPr>
        <w:t xml:space="preserve"> </w:t>
      </w:r>
      <w:r w:rsidRPr="000650FB">
        <w:rPr>
          <w:rFonts w:ascii="Times New Roman" w:hAnsi="Times New Roman" w:cs="Times New Roman"/>
          <w:sz w:val="24"/>
          <w:szCs w:val="24"/>
          <w:lang w:val="vi-VN"/>
        </w:rPr>
        <w:t xml:space="preserve"> là biến phụ thuộc thể hiện Tốc độ tăng trưởng kinh tế của quốc gia i tại thời điểm 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vertAlign w:val="subscript"/>
              </w:rPr>
              <m:t>1it</m:t>
            </m:r>
          </m:sub>
        </m:sSub>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rPr>
              <m:t>lnGDP</m:t>
            </m:r>
          </m:e>
          <m:sub>
            <m:r>
              <m:rPr>
                <m:sty m:val="p"/>
              </m:rPr>
              <w:rPr>
                <w:rFonts w:ascii="Cambria Math" w:hAnsi="Cambria Math" w:cs="Times New Roman"/>
                <w:sz w:val="24"/>
                <w:szCs w:val="24"/>
                <w:vertAlign w:val="subscript"/>
              </w:rPr>
              <m:t>it-s</m:t>
            </m:r>
          </m:sub>
        </m:sSub>
      </m:oMath>
      <w:r w:rsidRPr="000650FB">
        <w:rPr>
          <w:rFonts w:ascii="Times New Roman" w:hAnsi="Times New Roman" w:cs="Times New Roman"/>
          <w:sz w:val="24"/>
          <w:szCs w:val="24"/>
          <w:vertAlign w:val="subscript"/>
          <w:lang w:val="vi-VN"/>
        </w:rPr>
        <w:t xml:space="preserve"> </w:t>
      </w:r>
      <w:r w:rsidRPr="000650FB">
        <w:rPr>
          <w:rFonts w:ascii="Times New Roman" w:hAnsi="Times New Roman" w:cs="Times New Roman"/>
          <w:sz w:val="24"/>
          <w:szCs w:val="24"/>
          <w:lang w:val="vi-VN"/>
        </w:rPr>
        <w:t xml:space="preserve"> là biến trễ của biến phụ thuộc với độ dài s (s = 1,…,k) và k là độ dài tối đa của biến trễ được đưa vào mô hình. </w:t>
      </w:r>
      <m:oMath>
        <m:sSub>
          <m:sSubPr>
            <m:ctrlPr>
              <w:rPr>
                <w:rFonts w:ascii="Cambria Math" w:hAnsi="Cambria Math" w:cs="Times New Roman"/>
                <w:sz w:val="24"/>
                <w:szCs w:val="24"/>
                <w:vertAlign w:val="subscript"/>
                <w:lang w:val="vi-VN"/>
              </w:rPr>
            </m:ctrlPr>
          </m:sSubPr>
          <m:e>
            <m:r>
              <m:rPr>
                <m:sty m:val="p"/>
              </m:rPr>
              <w:rPr>
                <w:rFonts w:ascii="Cambria Math" w:hAnsi="Cambria Math" w:cs="Times New Roman"/>
                <w:sz w:val="24"/>
                <w:szCs w:val="24"/>
              </w:rPr>
              <m:t>ln⁡(INVEST,  HC, CPI, OPEN)</m:t>
            </m:r>
          </m:e>
          <m:sub>
            <m:r>
              <m:rPr>
                <m:sty m:val="p"/>
              </m:rPr>
              <w:rPr>
                <w:rFonts w:ascii="Cambria Math" w:hAnsi="Cambria Math" w:cs="Times New Roman"/>
                <w:sz w:val="24"/>
                <w:szCs w:val="24"/>
                <w:vertAlign w:val="subscript"/>
              </w:rPr>
              <m:t>it</m:t>
            </m:r>
          </m:sub>
        </m:sSub>
      </m:oMath>
      <w:r w:rsidRPr="000650FB">
        <w:rPr>
          <w:rFonts w:ascii="Times New Roman" w:hAnsi="Times New Roman" w:cs="Times New Roman"/>
          <w:sz w:val="24"/>
          <w:szCs w:val="24"/>
          <w:lang w:val="vi-VN"/>
        </w:rPr>
        <w:t xml:space="preserve"> </w:t>
      </w:r>
      <w:r w:rsidR="001D5B95" w:rsidRPr="000650FB">
        <w:rPr>
          <w:rFonts w:ascii="Times New Roman" w:hAnsi="Times New Roman" w:cs="Times New Roman"/>
          <w:sz w:val="24"/>
          <w:szCs w:val="24"/>
        </w:rPr>
        <w:t xml:space="preserve">lần lượt </w:t>
      </w:r>
      <w:r w:rsidRPr="000650FB">
        <w:rPr>
          <w:rFonts w:ascii="Times New Roman" w:hAnsi="Times New Roman" w:cs="Times New Roman"/>
          <w:sz w:val="24"/>
          <w:szCs w:val="24"/>
          <w:lang w:val="vi-VN"/>
        </w:rPr>
        <w:t>là các biến kiểm soát chứa thông tin của Tổng vốn đầu tư, Vốn con người, Lạ</w:t>
      </w:r>
      <w:r w:rsidR="000D4A66" w:rsidRPr="000650FB">
        <w:rPr>
          <w:rFonts w:ascii="Times New Roman" w:hAnsi="Times New Roman" w:cs="Times New Roman"/>
          <w:sz w:val="24"/>
          <w:szCs w:val="24"/>
          <w:lang w:val="vi-VN"/>
        </w:rPr>
        <w:t xml:space="preserve">m phát và </w:t>
      </w:r>
      <w:r w:rsidRPr="000650FB">
        <w:rPr>
          <w:rFonts w:ascii="Times New Roman" w:hAnsi="Times New Roman" w:cs="Times New Roman"/>
          <w:sz w:val="24"/>
          <w:szCs w:val="24"/>
          <w:lang w:val="vi-VN"/>
        </w:rPr>
        <w:t>Độ mở thương mạ</w:t>
      </w:r>
      <w:r w:rsidR="001D5B95" w:rsidRPr="000650FB">
        <w:rPr>
          <w:rFonts w:ascii="Times New Roman" w:hAnsi="Times New Roman" w:cs="Times New Roman"/>
          <w:sz w:val="24"/>
          <w:szCs w:val="24"/>
          <w:lang w:val="vi-VN"/>
        </w:rPr>
        <w:t>i. Nhiều nghiên cứu đã chỉ ra sự ảnh hưởng của các yếu tố này đến tăng trưởng kinh tế. V</w:t>
      </w:r>
      <w:r w:rsidR="001D5B95" w:rsidRPr="000650FB">
        <w:rPr>
          <w:rFonts w:ascii="Times New Roman" w:hAnsi="Times New Roman" w:cs="Times New Roman"/>
          <w:sz w:val="24"/>
          <w:szCs w:val="24"/>
        </w:rPr>
        <w:t xml:space="preserve">ì </w:t>
      </w:r>
      <w:r w:rsidR="001D5B95" w:rsidRPr="000650FB">
        <w:rPr>
          <w:rFonts w:ascii="Times New Roman" w:hAnsi="Times New Roman" w:cs="Times New Roman"/>
          <w:sz w:val="24"/>
          <w:szCs w:val="24"/>
          <w:lang w:val="vi-VN"/>
        </w:rPr>
        <w:t>vậy, việc đưa vào các biến chứa các thông tin trên là cần thiết giúp kiểm soát sự ảnh hưởng của những yếu tố này đến tốc độ tăng trưởng của mỗi quốc gia.</w:t>
      </w:r>
      <w:r w:rsidR="00DD3790" w:rsidRPr="000650FB">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lang w:val="vi"/>
          </w:rPr>
          <m:t>ln</m:t>
        </m:r>
        <m:sSub>
          <m:sSubPr>
            <m:ctrlPr>
              <w:rPr>
                <w:rFonts w:ascii="Cambria Math" w:hAnsi="Cambria Math" w:cs="Times New Roman"/>
                <w:sz w:val="24"/>
                <w:szCs w:val="24"/>
                <w:lang w:val="vi"/>
              </w:rPr>
            </m:ctrlPr>
          </m:sSubPr>
          <m:e>
            <m:r>
              <m:rPr>
                <m:sty m:val="p"/>
              </m:rPr>
              <w:rPr>
                <w:rFonts w:ascii="Cambria Math" w:hAnsi="Cambria Math" w:cs="Times New Roman"/>
                <w:sz w:val="24"/>
                <w:szCs w:val="24"/>
                <w:lang w:val="vi"/>
              </w:rPr>
              <m:t>GI</m:t>
            </m:r>
          </m:e>
          <m:sub>
            <m:r>
              <m:rPr>
                <m:sty m:val="p"/>
              </m:rPr>
              <w:rPr>
                <w:rFonts w:ascii="Cambria Math" w:hAnsi="Cambria Math" w:cs="Times New Roman"/>
                <w:sz w:val="24"/>
                <w:szCs w:val="24"/>
                <w:lang w:val="vi"/>
              </w:rPr>
              <m:t>it</m:t>
            </m:r>
          </m:sub>
        </m:sSub>
        <m:r>
          <w:rPr>
            <w:rFonts w:ascii="Cambria Math" w:hAnsi="Cambria Math" w:cs="Times New Roman"/>
            <w:sz w:val="24"/>
            <w:szCs w:val="24"/>
            <w:lang w:val="vi"/>
          </w:rPr>
          <m:t xml:space="preserve"> </m:t>
        </m:r>
        <m:r>
          <m:rPr>
            <m:sty m:val="p"/>
          </m:rPr>
          <w:rPr>
            <w:rFonts w:ascii="Cambria Math" w:hAnsi="Cambria Math" w:cs="Times New Roman"/>
            <w:sz w:val="24"/>
            <w:szCs w:val="24"/>
            <w:lang w:val="vi"/>
          </w:rPr>
          <m:t>lần lượt là các biến độc lập</m:t>
        </m:r>
      </m:oMath>
      <w:r w:rsidR="001D5B95" w:rsidRPr="000650FB">
        <w:rPr>
          <w:rFonts w:ascii="Times New Roman" w:hAnsi="Times New Roman" w:cs="Times New Roman"/>
          <w:sz w:val="24"/>
          <w:szCs w:val="24"/>
        </w:rPr>
        <w:t xml:space="preserve">, bao gồm 6 </w:t>
      </w:r>
      <w:r w:rsidR="001D5B95" w:rsidRPr="000650FB">
        <w:rPr>
          <w:rFonts w:ascii="Times New Roman" w:hAnsi="Times New Roman" w:cs="Times New Roman"/>
          <w:sz w:val="24"/>
          <w:szCs w:val="24"/>
          <w:lang w:val="vi-VN"/>
        </w:rPr>
        <w:t>c</w:t>
      </w:r>
      <w:r w:rsidRPr="000650FB">
        <w:rPr>
          <w:rFonts w:ascii="Times New Roman" w:hAnsi="Times New Roman" w:cs="Times New Roman"/>
          <w:sz w:val="24"/>
          <w:szCs w:val="24"/>
          <w:lang w:val="vi-VN"/>
        </w:rPr>
        <w:t xml:space="preserve">hỉ số </w:t>
      </w:r>
      <w:r w:rsidR="001D5B95" w:rsidRPr="000650FB">
        <w:rPr>
          <w:rFonts w:ascii="Times New Roman" w:hAnsi="Times New Roman" w:cs="Times New Roman"/>
          <w:sz w:val="24"/>
          <w:szCs w:val="24"/>
        </w:rPr>
        <w:t xml:space="preserve">thành phần </w:t>
      </w:r>
      <w:r w:rsidRPr="000650FB">
        <w:rPr>
          <w:rFonts w:ascii="Times New Roman" w:hAnsi="Times New Roman" w:cs="Times New Roman"/>
          <w:sz w:val="24"/>
          <w:szCs w:val="24"/>
          <w:lang w:val="vi-VN"/>
        </w:rPr>
        <w:t xml:space="preserve">quản trị </w:t>
      </w:r>
      <w:r w:rsidR="001D5B95" w:rsidRPr="000650FB">
        <w:rPr>
          <w:rFonts w:ascii="Times New Roman" w:hAnsi="Times New Roman" w:cs="Times New Roman"/>
          <w:sz w:val="24"/>
          <w:szCs w:val="24"/>
        </w:rPr>
        <w:t>công</w:t>
      </w:r>
      <w:r w:rsidR="000D4A66" w:rsidRPr="000650FB">
        <w:rPr>
          <w:rFonts w:ascii="Times New Roman" w:hAnsi="Times New Roman" w:cs="Times New Roman"/>
          <w:sz w:val="24"/>
          <w:szCs w:val="24"/>
        </w:rPr>
        <w:t xml:space="preserve">: </w:t>
      </w:r>
      <w:r w:rsidR="000D4A66" w:rsidRPr="000650FB">
        <w:rPr>
          <w:rFonts w:ascii="Times New Roman" w:hAnsi="Times New Roman" w:cs="Times New Roman"/>
          <w:sz w:val="24"/>
          <w:szCs w:val="24"/>
          <w:lang w:val="vi-VN"/>
        </w:rPr>
        <w:t>Hiệu quả của chính phủ (GE), Chất lượng các quy định (RQ), Kiểm soát tham nhũng (CC), Ổn định chính trị (PS), Tiếng nói và trách nhiệm giải trình (VA), Nhà nước pháp quyền (RL)</w:t>
      </w:r>
      <w:r w:rsidR="001D5B95" w:rsidRPr="000650FB">
        <w:rPr>
          <w:rFonts w:ascii="Times New Roman" w:hAnsi="Times New Roman" w:cs="Times New Roman"/>
          <w:sz w:val="24"/>
          <w:szCs w:val="24"/>
        </w:rPr>
        <w:t xml:space="preserve"> </w:t>
      </w:r>
      <w:r w:rsidRPr="000650FB">
        <w:rPr>
          <w:rFonts w:ascii="Times New Roman" w:hAnsi="Times New Roman" w:cs="Times New Roman"/>
          <w:sz w:val="24"/>
          <w:szCs w:val="24"/>
          <w:lang w:val="vi-VN"/>
        </w:rPr>
        <w:t xml:space="preserve">của từng quốc gia qua từng năm. </w:t>
      </w:r>
    </w:p>
    <w:p w14:paraId="01EDAC45" w14:textId="07B01EF2" w:rsidR="00BB1AFB" w:rsidRPr="000650FB" w:rsidRDefault="00BB1AFB" w:rsidP="00310565">
      <w:pPr>
        <w:spacing w:before="120" w:after="0"/>
        <w:ind w:firstLine="567"/>
        <w:jc w:val="both"/>
        <w:rPr>
          <w:rFonts w:ascii="Times New Roman" w:hAnsi="Times New Roman" w:cs="Times New Roman"/>
          <w:b/>
          <w:i/>
          <w:sz w:val="24"/>
          <w:szCs w:val="24"/>
        </w:rPr>
      </w:pPr>
      <w:r w:rsidRPr="000650FB">
        <w:rPr>
          <w:rFonts w:ascii="Times New Roman" w:hAnsi="Times New Roman" w:cs="Times New Roman"/>
          <w:b/>
          <w:i/>
          <w:sz w:val="24"/>
          <w:szCs w:val="24"/>
        </w:rPr>
        <w:t>P</w:t>
      </w:r>
      <w:r w:rsidR="002D3B52" w:rsidRPr="000650FB">
        <w:rPr>
          <w:rFonts w:ascii="Times New Roman" w:hAnsi="Times New Roman" w:cs="Times New Roman"/>
          <w:b/>
          <w:i/>
          <w:sz w:val="24"/>
          <w:szCs w:val="24"/>
        </w:rPr>
        <w:t>hương pháp</w:t>
      </w:r>
      <w:r w:rsidRPr="000650FB">
        <w:rPr>
          <w:rFonts w:ascii="Times New Roman" w:hAnsi="Times New Roman" w:cs="Times New Roman"/>
          <w:b/>
          <w:i/>
          <w:sz w:val="24"/>
          <w:szCs w:val="24"/>
        </w:rPr>
        <w:t xml:space="preserve"> và dữ liệu</w:t>
      </w:r>
      <w:r w:rsidR="002D3B52" w:rsidRPr="000650FB">
        <w:rPr>
          <w:rFonts w:ascii="Times New Roman" w:hAnsi="Times New Roman" w:cs="Times New Roman"/>
          <w:b/>
          <w:i/>
          <w:sz w:val="24"/>
          <w:szCs w:val="24"/>
        </w:rPr>
        <w:t xml:space="preserve"> nghiên cứu</w:t>
      </w:r>
    </w:p>
    <w:p w14:paraId="5A0727F9" w14:textId="77777777" w:rsidR="002329C8" w:rsidRPr="000650FB" w:rsidRDefault="002329C8" w:rsidP="002329C8">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 xml:space="preserve">Nhóm tác giả sử dụng phương pháp nghiên cứu định lượng để thực hiện các mục tiêu nghiên cứu. Các mô hình Pooled OLS, FEM và REM được sử dụng lần lượt để phân tích tác động của các biến độc lập lên biến phụ thuộc. Mô hình hồi quy dữ liệu bảng động (Dynamic panel data model regression) được sử dụng nhằm xử lý những vấn đề liên quan đến biến nội sinh. </w:t>
      </w:r>
    </w:p>
    <w:p w14:paraId="5F955C1D" w14:textId="1D73364C" w:rsidR="002329C8" w:rsidRPr="000650FB" w:rsidRDefault="002329C8" w:rsidP="002329C8">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Mô hình Pooled OLS ước lượng trên tập dữ liệu của các biến theo thời gian. Sử dụng mô hình REM</w:t>
      </w:r>
      <w:r w:rsidR="0049645E" w:rsidRPr="000650FB">
        <w:rPr>
          <w:rFonts w:ascii="Times New Roman" w:hAnsi="Times New Roman" w:cs="Times New Roman"/>
          <w:sz w:val="24"/>
          <w:szCs w:val="24"/>
        </w:rPr>
        <w:t xml:space="preserve"> và mô hình FEM </w:t>
      </w:r>
      <w:r w:rsidRPr="000650FB">
        <w:rPr>
          <w:rFonts w:ascii="Times New Roman" w:hAnsi="Times New Roman" w:cs="Times New Roman"/>
          <w:sz w:val="24"/>
          <w:szCs w:val="24"/>
        </w:rPr>
        <w:t>nếu sau khi kiểm định mô hình Pooled OLS có sự tương quan giữa các biến trong mô hình. Để lựa chọn mô hình phù hợp giữa mô hình tác độ</w:t>
      </w:r>
      <w:r w:rsidR="0049645E" w:rsidRPr="000650FB">
        <w:rPr>
          <w:rFonts w:ascii="Times New Roman" w:hAnsi="Times New Roman" w:cs="Times New Roman"/>
          <w:sz w:val="24"/>
          <w:szCs w:val="24"/>
        </w:rPr>
        <w:t>ng REM</w:t>
      </w:r>
      <w:r w:rsidRPr="000650FB">
        <w:rPr>
          <w:rFonts w:ascii="Times New Roman" w:hAnsi="Times New Roman" w:cs="Times New Roman"/>
          <w:sz w:val="24"/>
          <w:szCs w:val="24"/>
        </w:rPr>
        <w:t xml:space="preserve"> và mô hình tác động cố đị</w:t>
      </w:r>
      <w:r w:rsidR="0049645E" w:rsidRPr="000650FB">
        <w:rPr>
          <w:rFonts w:ascii="Times New Roman" w:hAnsi="Times New Roman" w:cs="Times New Roman"/>
          <w:sz w:val="24"/>
          <w:szCs w:val="24"/>
        </w:rPr>
        <w:t>nh FEM</w:t>
      </w:r>
      <w:r w:rsidRPr="000650FB">
        <w:rPr>
          <w:rFonts w:ascii="Times New Roman" w:hAnsi="Times New Roman" w:cs="Times New Roman"/>
          <w:sz w:val="24"/>
          <w:szCs w:val="24"/>
        </w:rPr>
        <w:t xml:space="preserve">, nhóm tác giả thực hiện kiểm định Hausman. Kiểm định Hausman được đề xuất vào năm 1978 nhằm mục đích kiểm chứng mô hình tác động ngẫu nhiên hay tác động cố định có phù hợp cho nghiên cứu hay không. Sau khi phân tích kết quả, tiến hành các kiểm định đa cộng tuyến và phương sai sai số thay đổi. Trong trường hợp cần khắc phục hiện tượng phương sai sai số thay đổi xảy ra ở mô hình, nhóm tác giả thực hiện ước lượng vững. </w:t>
      </w:r>
    </w:p>
    <w:p w14:paraId="24BA190C" w14:textId="57DD5FDC" w:rsidR="002329C8" w:rsidRPr="000650FB" w:rsidRDefault="002329C8" w:rsidP="002329C8">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lastRenderedPageBreak/>
        <w:t>Mô hình hồi quy dữ liệu bảng động thường được sử dụng trong việc lập mô hình cho dữ liệu dạng bảng do có ưu điểm trong việc sử dụng biến trễ của biến phụ thuộc giúp kiểm soát vấn đề nộ</w:t>
      </w:r>
      <w:r w:rsidR="008676D5" w:rsidRPr="000650FB">
        <w:rPr>
          <w:rFonts w:ascii="Times New Roman" w:hAnsi="Times New Roman" w:cs="Times New Roman"/>
          <w:sz w:val="24"/>
          <w:szCs w:val="24"/>
        </w:rPr>
        <w:t>i sinh. Theo Wooldridge</w:t>
      </w:r>
      <w:r w:rsidR="008676D5" w:rsidRPr="000650FB">
        <w:rPr>
          <w:rFonts w:ascii="Times New Roman" w:hAnsi="Times New Roman" w:cs="Times New Roman"/>
          <w:sz w:val="24"/>
          <w:szCs w:val="24"/>
          <w:vertAlign w:val="superscript"/>
        </w:rPr>
        <w:fldChar w:fldCharType="begin"/>
      </w:r>
      <w:r w:rsidR="00E73993" w:rsidRPr="000650FB">
        <w:rPr>
          <w:rFonts w:ascii="Times New Roman" w:hAnsi="Times New Roman" w:cs="Times New Roman"/>
          <w:sz w:val="24"/>
          <w:szCs w:val="24"/>
          <w:vertAlign w:val="superscript"/>
        </w:rPr>
        <w:instrText xml:space="preserve"> ADDIN EN.CITE &lt;EndNote&gt;&lt;Cite&gt;&lt;Author&gt;Jeffrey&lt;/Author&gt;&lt;Year&gt;2009&lt;/Year&gt;&lt;RecNum&gt;46&lt;/RecNum&gt;&lt;DisplayText&gt;(39)&lt;/DisplayText&gt;&lt;record&gt;&lt;rec-number&gt;46&lt;/rec-number&gt;&lt;foreign-keys&gt;&lt;key app="EN" db-id="e2p559wzww0ppjer5evx0va3ettppxwx5w0r" timestamp="1715008210"&gt;46&lt;/key&gt;&lt;/foreign-keys&gt;&lt;ref-type name="Journal Article"&gt;17&lt;/ref-type&gt;&lt;contributors&gt;&lt;authors&gt;&lt;author&gt;Jeffrey, M Wooldridge&lt;/author&gt;&lt;/authors&gt;&lt;/contributors&gt;&lt;titles&gt;&lt;title&gt;Introduction econometrics a modern approach 5th ed&lt;/title&gt;&lt;/titles&gt;&lt;dates&gt;&lt;year&gt;2009&lt;/year&gt;&lt;/dates&gt;&lt;urls&gt;&lt;/urls&gt;&lt;/record&gt;&lt;/Cite&gt;&lt;/EndNote&gt;</w:instrText>
      </w:r>
      <w:r w:rsidR="008676D5" w:rsidRPr="000650FB">
        <w:rPr>
          <w:rFonts w:ascii="Times New Roman" w:hAnsi="Times New Roman" w:cs="Times New Roman"/>
          <w:sz w:val="24"/>
          <w:szCs w:val="24"/>
          <w:vertAlign w:val="superscript"/>
        </w:rPr>
        <w:fldChar w:fldCharType="separate"/>
      </w:r>
      <w:r w:rsidR="00E73993" w:rsidRPr="000650FB">
        <w:rPr>
          <w:rFonts w:ascii="Times New Roman" w:hAnsi="Times New Roman" w:cs="Times New Roman"/>
          <w:noProof/>
          <w:sz w:val="24"/>
          <w:szCs w:val="24"/>
          <w:vertAlign w:val="superscript"/>
        </w:rPr>
        <w:t>(39)</w:t>
      </w:r>
      <w:r w:rsidR="008676D5"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 việc đưa biến trễ của biến phụ thuộc vào mô hình hồi quy dữ liệu bảng động giúp kiểm soát được các tác động chưa được quan sát trong quá khứ tới biến phụ thuộc, từ đó làm giảm vấn đề ước lượng chệch do bỏ sót biến tác động quan trọng. Hơn nữa, mặc dù nhiều nghiên cứu không quan tâm đến tham số của biến trễ của biến phụ thuộc, việc sử dụng dạng mô hình hồi quy dữ liệu bảng động cũng giúp cải thiện sự nhất quán trong ước lượng các tham số khác củ</w:t>
      </w:r>
      <w:r w:rsidR="008676D5" w:rsidRPr="000650FB">
        <w:rPr>
          <w:rFonts w:ascii="Times New Roman" w:hAnsi="Times New Roman" w:cs="Times New Roman"/>
          <w:sz w:val="24"/>
          <w:szCs w:val="24"/>
        </w:rPr>
        <w:t>a mô hình</w:t>
      </w:r>
      <w:r w:rsidR="008676D5" w:rsidRPr="000650FB">
        <w:rPr>
          <w:rFonts w:ascii="Times New Roman" w:hAnsi="Times New Roman" w:cs="Times New Roman"/>
          <w:sz w:val="24"/>
          <w:szCs w:val="24"/>
          <w:vertAlign w:val="superscript"/>
        </w:rPr>
        <w:fldChar w:fldCharType="begin"/>
      </w:r>
      <w:r w:rsidR="00E73993" w:rsidRPr="000650FB">
        <w:rPr>
          <w:rFonts w:ascii="Times New Roman" w:hAnsi="Times New Roman" w:cs="Times New Roman"/>
          <w:sz w:val="24"/>
          <w:szCs w:val="24"/>
          <w:vertAlign w:val="superscript"/>
        </w:rPr>
        <w:instrText xml:space="preserve"> ADDIN EN.CITE &lt;EndNote&gt;&lt;Cite&gt;&lt;Author&gt;Bond&lt;/Author&gt;&lt;Year&gt;2002&lt;/Year&gt;&lt;RecNum&gt;47&lt;/RecNum&gt;&lt;DisplayText&gt;(40)&lt;/DisplayText&gt;&lt;record&gt;&lt;rec-number&gt;47&lt;/rec-number&gt;&lt;foreign-keys&gt;&lt;key app="EN" db-id="e2p559wzww0ppjer5evx0va3ettppxwx5w0r" timestamp="1715008234"&gt;47&lt;/key&gt;&lt;/foreign-keys&gt;&lt;ref-type name="Journal Article"&gt;17&lt;/ref-type&gt;&lt;contributors&gt;&lt;authors&gt;&lt;author&gt;Bond, Stephen R&lt;/author&gt;&lt;/authors&gt;&lt;/contributors&gt;&lt;titles&gt;&lt;title&gt;Dynamic panel data models: a guide to micro data methods and practice&lt;/title&gt;&lt;secondary-title&gt;Portuguese economic journal&lt;/secondary-title&gt;&lt;/titles&gt;&lt;periodical&gt;&lt;full-title&gt;Portuguese economic journal&lt;/full-title&gt;&lt;/periodical&gt;&lt;pages&gt;141-162&lt;/pages&gt;&lt;volume&gt;1&lt;/volume&gt;&lt;dates&gt;&lt;year&gt;2002&lt;/year&gt;&lt;/dates&gt;&lt;isbn&gt;1617-982X&lt;/isbn&gt;&lt;urls&gt;&lt;/urls&gt;&lt;/record&gt;&lt;/Cite&gt;&lt;/EndNote&gt;</w:instrText>
      </w:r>
      <w:r w:rsidR="008676D5" w:rsidRPr="000650FB">
        <w:rPr>
          <w:rFonts w:ascii="Times New Roman" w:hAnsi="Times New Roman" w:cs="Times New Roman"/>
          <w:sz w:val="24"/>
          <w:szCs w:val="24"/>
          <w:vertAlign w:val="superscript"/>
        </w:rPr>
        <w:fldChar w:fldCharType="separate"/>
      </w:r>
      <w:r w:rsidR="00E73993" w:rsidRPr="000650FB">
        <w:rPr>
          <w:rFonts w:ascii="Times New Roman" w:hAnsi="Times New Roman" w:cs="Times New Roman"/>
          <w:noProof/>
          <w:sz w:val="24"/>
          <w:szCs w:val="24"/>
          <w:vertAlign w:val="superscript"/>
        </w:rPr>
        <w:t>(40)</w:t>
      </w:r>
      <w:r w:rsidR="008676D5"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w:t>
      </w:r>
    </w:p>
    <w:p w14:paraId="531BB602" w14:textId="3B99C63B" w:rsidR="002329C8" w:rsidRPr="000650FB" w:rsidRDefault="002329C8" w:rsidP="002329C8">
      <w:pPr>
        <w:spacing w:before="120" w:after="0" w:line="240" w:lineRule="auto"/>
        <w:ind w:firstLine="720"/>
        <w:jc w:val="both"/>
        <w:rPr>
          <w:rFonts w:ascii="Times New Roman" w:hAnsi="Times New Roman" w:cs="Times New Roman"/>
          <w:sz w:val="24"/>
          <w:szCs w:val="24"/>
        </w:rPr>
      </w:pPr>
      <w:r w:rsidRPr="000650FB">
        <w:rPr>
          <w:rFonts w:ascii="Times New Roman" w:hAnsi="Times New Roman" w:cs="Times New Roman"/>
          <w:sz w:val="24"/>
          <w:szCs w:val="24"/>
        </w:rPr>
        <w:t>Về mặt dữ liệu, nghiên cứu được thực hiện trong giai đoạn 2008–2020 với 23 quốc gia có thu nhập Trung bình tại khu vực Châu Á và đã đảm bảo trên 90% về mặt dữ liệu. Đề tài sử dụng dữ liệu thứ cấp từ Ngân hành thế giới World Bank và bộ dữ liệu Pen World Table, cụ thể được mô tả trong Bảng 1.</w:t>
      </w:r>
    </w:p>
    <w:p w14:paraId="4FCED907" w14:textId="77777777" w:rsidR="00886C29" w:rsidRPr="000650FB" w:rsidRDefault="00886C29" w:rsidP="00886C29">
      <w:pPr>
        <w:spacing w:before="120" w:after="0" w:line="240" w:lineRule="auto"/>
        <w:ind w:firstLine="720"/>
        <w:jc w:val="both"/>
        <w:rPr>
          <w:rFonts w:ascii="Times New Roman" w:hAnsi="Times New Roman" w:cs="Times New Roman"/>
          <w:b/>
          <w:bCs/>
          <w:sz w:val="24"/>
          <w:szCs w:val="24"/>
        </w:rPr>
      </w:pPr>
      <w:r w:rsidRPr="000650FB">
        <w:rPr>
          <w:rFonts w:ascii="Times New Roman" w:hAnsi="Times New Roman" w:cs="Times New Roman"/>
          <w:b/>
          <w:bCs/>
          <w:sz w:val="24"/>
          <w:szCs w:val="24"/>
        </w:rPr>
        <w:t>4. Kết quả nghiên cứu và thảo luận</w:t>
      </w:r>
    </w:p>
    <w:p w14:paraId="4D68CA5E" w14:textId="765A26CD" w:rsidR="00886C29" w:rsidRPr="000650FB" w:rsidRDefault="00886C29" w:rsidP="00886C29">
      <w:pPr>
        <w:widowControl w:val="0"/>
        <w:spacing w:before="120" w:after="0" w:line="252" w:lineRule="auto"/>
        <w:ind w:firstLine="709"/>
        <w:jc w:val="both"/>
        <w:rPr>
          <w:rFonts w:ascii="Times New Roman" w:hAnsi="Times New Roman" w:cs="Times New Roman"/>
          <w:b/>
          <w:i/>
          <w:iCs/>
          <w:sz w:val="24"/>
          <w:szCs w:val="24"/>
        </w:rPr>
      </w:pPr>
      <w:r w:rsidRPr="000650FB">
        <w:rPr>
          <w:rFonts w:ascii="Times New Roman" w:hAnsi="Times New Roman" w:cs="Times New Roman"/>
          <w:b/>
          <w:i/>
          <w:iCs/>
          <w:sz w:val="24"/>
          <w:szCs w:val="24"/>
        </w:rPr>
        <w:t>Kết quả nghiên cứu</w:t>
      </w:r>
    </w:p>
    <w:p w14:paraId="48285668" w14:textId="6B3BA023" w:rsidR="00886C29" w:rsidRPr="000650FB" w:rsidRDefault="009C646D" w:rsidP="00886C29">
      <w:pPr>
        <w:widowControl w:val="0"/>
        <w:spacing w:before="120" w:after="0" w:line="252" w:lineRule="auto"/>
        <w:ind w:firstLine="709"/>
        <w:jc w:val="both"/>
        <w:rPr>
          <w:rFonts w:ascii="Times New Roman" w:hAnsi="Times New Roman" w:cs="Times New Roman"/>
          <w:bCs/>
          <w:i/>
          <w:iCs/>
          <w:sz w:val="24"/>
          <w:szCs w:val="24"/>
        </w:rPr>
      </w:pPr>
      <w:r w:rsidRPr="000650FB">
        <w:rPr>
          <w:rFonts w:ascii="Times New Roman" w:hAnsi="Times New Roman" w:cs="Times New Roman"/>
          <w:bCs/>
          <w:i/>
          <w:iCs/>
          <w:sz w:val="24"/>
          <w:szCs w:val="24"/>
        </w:rPr>
        <w:t>Kiểm định mô hình</w:t>
      </w:r>
    </w:p>
    <w:p w14:paraId="4E87C0F4" w14:textId="77777777" w:rsidR="009C646D" w:rsidRPr="000650FB" w:rsidRDefault="009C646D" w:rsidP="00886C29">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Ma trận tương quan nhằm đo lường mức độ tương quan giữa các biến. Từ ma trận tương quan ở bảng 2, có thể thấy được các hệ số tương quan giữa các biến phụ thuộc và biến độc lập đều dưới 0.6. Do đó, các biến độc lập trong mô hình có mối tương quan với nhau tương đối thấp.</w:t>
      </w:r>
    </w:p>
    <w:p w14:paraId="49021D11" w14:textId="77777777" w:rsidR="00A3084B" w:rsidRPr="000650FB" w:rsidRDefault="001A357C" w:rsidP="001A357C">
      <w:pPr>
        <w:spacing w:before="120" w:after="0"/>
        <w:jc w:val="both"/>
        <w:rPr>
          <w:rFonts w:ascii="Times New Roman" w:hAnsi="Times New Roman" w:cs="Times New Roman"/>
          <w:b/>
          <w:sz w:val="24"/>
          <w:szCs w:val="24"/>
        </w:rPr>
      </w:pPr>
      <w:r w:rsidRPr="000650FB">
        <w:rPr>
          <w:rFonts w:ascii="Times New Roman" w:hAnsi="Times New Roman" w:cs="Times New Roman"/>
          <w:b/>
          <w:sz w:val="24"/>
          <w:szCs w:val="24"/>
        </w:rPr>
        <w:t>Bảng 2: Ma trận tương quan</w:t>
      </w:r>
    </w:p>
    <w:tbl>
      <w:tblPr>
        <w:tblStyle w:val="PlainTable21"/>
        <w:tblW w:w="10632" w:type="dxa"/>
        <w:jc w:val="center"/>
        <w:tblLayout w:type="fixed"/>
        <w:tblLook w:val="04A0" w:firstRow="1" w:lastRow="0" w:firstColumn="1" w:lastColumn="0" w:noHBand="0" w:noVBand="1"/>
      </w:tblPr>
      <w:tblGrid>
        <w:gridCol w:w="850"/>
        <w:gridCol w:w="1134"/>
        <w:gridCol w:w="992"/>
        <w:gridCol w:w="851"/>
        <w:gridCol w:w="867"/>
        <w:gridCol w:w="908"/>
        <w:gridCol w:w="778"/>
        <w:gridCol w:w="850"/>
        <w:gridCol w:w="850"/>
        <w:gridCol w:w="850"/>
        <w:gridCol w:w="850"/>
        <w:gridCol w:w="852"/>
      </w:tblGrid>
      <w:tr w:rsidR="000650FB" w:rsidRPr="000650FB" w14:paraId="2941E5F8" w14:textId="77777777" w:rsidTr="00A3084B">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7121F981" w14:textId="77777777" w:rsidR="009C646D" w:rsidRPr="000650FB" w:rsidRDefault="009C646D" w:rsidP="009C646D">
            <w:pPr>
              <w:spacing w:after="0" w:line="360" w:lineRule="auto"/>
              <w:jc w:val="center"/>
              <w:rPr>
                <w:rFonts w:ascii="Times New Roman" w:hAnsi="Times New Roman" w:cs="Times New Roman"/>
                <w:lang w:val="vi-VN"/>
              </w:rPr>
            </w:pPr>
            <w:r w:rsidRPr="000650FB">
              <w:rPr>
                <w:rFonts w:ascii="Times New Roman" w:hAnsi="Times New Roman" w:cs="Times New Roman"/>
                <w:bCs w:val="0"/>
                <w:lang w:val="vi-VN"/>
              </w:rPr>
              <w:t>Biến</w:t>
            </w:r>
          </w:p>
        </w:tc>
        <w:tc>
          <w:tcPr>
            <w:tcW w:w="1134" w:type="dxa"/>
            <w:vAlign w:val="center"/>
            <w:hideMark/>
          </w:tcPr>
          <w:p w14:paraId="3F6DAC05" w14:textId="77777777" w:rsidR="009C646D" w:rsidRPr="000650FB" w:rsidRDefault="00A3084B" w:rsidP="00A3084B">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lnGDP</w:t>
            </w:r>
          </w:p>
        </w:tc>
        <w:tc>
          <w:tcPr>
            <w:tcW w:w="992" w:type="dxa"/>
            <w:vAlign w:val="center"/>
            <w:hideMark/>
          </w:tcPr>
          <w:p w14:paraId="6D6D13DB" w14:textId="77777777" w:rsidR="009C646D" w:rsidRPr="000650FB" w:rsidRDefault="009C646D"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lnOPENTR</w:t>
            </w:r>
          </w:p>
        </w:tc>
        <w:tc>
          <w:tcPr>
            <w:tcW w:w="851" w:type="dxa"/>
            <w:vAlign w:val="center"/>
            <w:hideMark/>
          </w:tcPr>
          <w:p w14:paraId="0C9FA2CF" w14:textId="77777777" w:rsidR="009C646D" w:rsidRPr="000650FB" w:rsidRDefault="009C646D"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0650FB">
              <w:rPr>
                <w:rFonts w:ascii="Times New Roman" w:hAnsi="Times New Roman" w:cs="Times New Roman"/>
              </w:rPr>
              <w:t>lnINVEST</w:t>
            </w:r>
          </w:p>
        </w:tc>
        <w:tc>
          <w:tcPr>
            <w:tcW w:w="867" w:type="dxa"/>
            <w:vAlign w:val="center"/>
          </w:tcPr>
          <w:p w14:paraId="6335A88D" w14:textId="77777777" w:rsidR="009C646D" w:rsidRPr="000650FB" w:rsidRDefault="009C646D"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lnCPI</w:t>
            </w:r>
          </w:p>
        </w:tc>
        <w:tc>
          <w:tcPr>
            <w:tcW w:w="908" w:type="dxa"/>
            <w:vAlign w:val="center"/>
          </w:tcPr>
          <w:p w14:paraId="1C9022C2" w14:textId="77777777" w:rsidR="00362153" w:rsidRPr="000650FB" w:rsidRDefault="00362153"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650FB">
              <w:rPr>
                <w:rFonts w:ascii="Times New Roman" w:hAnsi="Times New Roman" w:cs="Times New Roman"/>
                <w:bCs w:val="0"/>
              </w:rPr>
              <w:t>LnIN</w:t>
            </w:r>
          </w:p>
          <w:p w14:paraId="609237C7" w14:textId="77777777" w:rsidR="009C646D" w:rsidRPr="000650FB" w:rsidRDefault="009C646D"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650FB">
              <w:rPr>
                <w:rFonts w:ascii="Times New Roman" w:hAnsi="Times New Roman" w:cs="Times New Roman"/>
                <w:bCs w:val="0"/>
              </w:rPr>
              <w:t>FR</w:t>
            </w:r>
          </w:p>
        </w:tc>
        <w:tc>
          <w:tcPr>
            <w:tcW w:w="778" w:type="dxa"/>
            <w:vAlign w:val="center"/>
          </w:tcPr>
          <w:p w14:paraId="6472BC2F" w14:textId="77777777" w:rsidR="009C646D" w:rsidRPr="000650FB" w:rsidRDefault="009C646D"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650FB">
              <w:rPr>
                <w:rFonts w:ascii="Times New Roman" w:hAnsi="Times New Roman" w:cs="Times New Roman"/>
              </w:rPr>
              <w:t>CC</w:t>
            </w:r>
          </w:p>
        </w:tc>
        <w:tc>
          <w:tcPr>
            <w:tcW w:w="850" w:type="dxa"/>
            <w:vAlign w:val="center"/>
          </w:tcPr>
          <w:p w14:paraId="20AA50AF" w14:textId="77777777" w:rsidR="009C646D" w:rsidRPr="000650FB" w:rsidRDefault="009C646D"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650FB">
              <w:rPr>
                <w:rFonts w:ascii="Times New Roman" w:hAnsi="Times New Roman" w:cs="Times New Roman"/>
              </w:rPr>
              <w:t>GE</w:t>
            </w:r>
          </w:p>
        </w:tc>
        <w:tc>
          <w:tcPr>
            <w:tcW w:w="850" w:type="dxa"/>
            <w:vAlign w:val="center"/>
          </w:tcPr>
          <w:p w14:paraId="40E61BD9" w14:textId="77777777" w:rsidR="009C646D" w:rsidRPr="000650FB" w:rsidRDefault="009C646D"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650FB">
              <w:rPr>
                <w:rFonts w:ascii="Times New Roman" w:hAnsi="Times New Roman" w:cs="Times New Roman"/>
              </w:rPr>
              <w:t>PS</w:t>
            </w:r>
          </w:p>
        </w:tc>
        <w:tc>
          <w:tcPr>
            <w:tcW w:w="850" w:type="dxa"/>
            <w:vAlign w:val="center"/>
          </w:tcPr>
          <w:p w14:paraId="56C7183E" w14:textId="77777777" w:rsidR="009C646D" w:rsidRPr="000650FB" w:rsidRDefault="009C646D"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650FB">
              <w:rPr>
                <w:rFonts w:ascii="Times New Roman" w:hAnsi="Times New Roman" w:cs="Times New Roman"/>
              </w:rPr>
              <w:t>RQ</w:t>
            </w:r>
          </w:p>
        </w:tc>
        <w:tc>
          <w:tcPr>
            <w:tcW w:w="850" w:type="dxa"/>
            <w:vAlign w:val="center"/>
          </w:tcPr>
          <w:p w14:paraId="2EF9D625" w14:textId="77777777" w:rsidR="009C646D" w:rsidRPr="000650FB" w:rsidRDefault="009C646D" w:rsidP="009C646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650FB">
              <w:rPr>
                <w:rFonts w:ascii="Times New Roman" w:hAnsi="Times New Roman" w:cs="Times New Roman"/>
              </w:rPr>
              <w:t>RL</w:t>
            </w:r>
          </w:p>
        </w:tc>
        <w:tc>
          <w:tcPr>
            <w:tcW w:w="852" w:type="dxa"/>
            <w:vAlign w:val="center"/>
          </w:tcPr>
          <w:p w14:paraId="41991831" w14:textId="77777777" w:rsidR="009C646D" w:rsidRPr="000650FB" w:rsidRDefault="009C646D" w:rsidP="009C646D">
            <w:pPr>
              <w:spacing w:after="0" w:line="360" w:lineRule="auto"/>
              <w:ind w:hanging="13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0650FB">
              <w:rPr>
                <w:rFonts w:ascii="Times New Roman" w:hAnsi="Times New Roman" w:cs="Times New Roman"/>
              </w:rPr>
              <w:t>VA</w:t>
            </w:r>
          </w:p>
        </w:tc>
      </w:tr>
      <w:tr w:rsidR="000650FB" w:rsidRPr="000650FB" w14:paraId="19F8197D" w14:textId="77777777" w:rsidTr="00A3084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tcPr>
          <w:p w14:paraId="60203096" w14:textId="77777777" w:rsidR="009C646D" w:rsidRPr="000650FB" w:rsidRDefault="00A3084B" w:rsidP="009C646D">
            <w:pPr>
              <w:spacing w:after="0" w:line="360" w:lineRule="auto"/>
              <w:jc w:val="center"/>
              <w:rPr>
                <w:rFonts w:ascii="Times New Roman" w:hAnsi="Times New Roman" w:cs="Times New Roman"/>
              </w:rPr>
            </w:pPr>
            <w:r w:rsidRPr="000650FB">
              <w:rPr>
                <w:rFonts w:ascii="Times New Roman" w:hAnsi="Times New Roman" w:cs="Times New Roman"/>
              </w:rPr>
              <w:t>lnGDP</w:t>
            </w:r>
          </w:p>
        </w:tc>
        <w:tc>
          <w:tcPr>
            <w:tcW w:w="1134" w:type="dxa"/>
            <w:vAlign w:val="center"/>
          </w:tcPr>
          <w:p w14:paraId="4DF4CDFF"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vi-VN"/>
              </w:rPr>
            </w:pPr>
            <w:r w:rsidRPr="000650FB">
              <w:rPr>
                <w:rFonts w:ascii="Times New Roman" w:hAnsi="Times New Roman" w:cs="Times New Roman"/>
                <w:lang w:val="vi-VN"/>
              </w:rPr>
              <w:t>1.000</w:t>
            </w:r>
          </w:p>
        </w:tc>
        <w:tc>
          <w:tcPr>
            <w:tcW w:w="992" w:type="dxa"/>
            <w:vAlign w:val="center"/>
          </w:tcPr>
          <w:p w14:paraId="438F91DE"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vAlign w:val="center"/>
          </w:tcPr>
          <w:p w14:paraId="75DBD081"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67" w:type="dxa"/>
            <w:vAlign w:val="center"/>
          </w:tcPr>
          <w:p w14:paraId="0CDAE36C"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8" w:type="dxa"/>
            <w:vAlign w:val="center"/>
          </w:tcPr>
          <w:p w14:paraId="445351C5"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78" w:type="dxa"/>
            <w:vAlign w:val="center"/>
          </w:tcPr>
          <w:p w14:paraId="4B74BA7F"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5823825C"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654CF6A9"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549F992B"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09C3F66B"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2" w:type="dxa"/>
            <w:vAlign w:val="center"/>
          </w:tcPr>
          <w:p w14:paraId="3DD11AA6"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650FB" w:rsidRPr="000650FB" w14:paraId="462B2159" w14:textId="77777777" w:rsidTr="00A3084B">
        <w:trPr>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5DF69950" w14:textId="77777777" w:rsidR="009C646D" w:rsidRPr="000650FB" w:rsidRDefault="00A3084B" w:rsidP="009C646D">
            <w:pPr>
              <w:spacing w:after="0" w:line="360" w:lineRule="auto"/>
              <w:jc w:val="center"/>
              <w:rPr>
                <w:rFonts w:ascii="Times New Roman" w:hAnsi="Times New Roman" w:cs="Times New Roman"/>
              </w:rPr>
            </w:pPr>
            <w:r w:rsidRPr="000650FB">
              <w:rPr>
                <w:rFonts w:ascii="Times New Roman" w:hAnsi="Times New Roman" w:cs="Times New Roman"/>
              </w:rPr>
              <w:t>lnOPENTR</w:t>
            </w:r>
          </w:p>
        </w:tc>
        <w:tc>
          <w:tcPr>
            <w:tcW w:w="1134" w:type="dxa"/>
            <w:vAlign w:val="center"/>
            <w:hideMark/>
          </w:tcPr>
          <w:p w14:paraId="58648826"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-0.445</w:t>
            </w:r>
          </w:p>
        </w:tc>
        <w:tc>
          <w:tcPr>
            <w:tcW w:w="992" w:type="dxa"/>
            <w:vAlign w:val="center"/>
            <w:hideMark/>
          </w:tcPr>
          <w:p w14:paraId="23C7FDD6"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lang w:val="vi-VN"/>
              </w:rPr>
              <w:t>1.000</w:t>
            </w:r>
          </w:p>
        </w:tc>
        <w:tc>
          <w:tcPr>
            <w:tcW w:w="851" w:type="dxa"/>
            <w:vAlign w:val="center"/>
            <w:hideMark/>
          </w:tcPr>
          <w:p w14:paraId="4A61C106"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67" w:type="dxa"/>
            <w:vAlign w:val="center"/>
            <w:hideMark/>
          </w:tcPr>
          <w:p w14:paraId="2336EB8F"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08" w:type="dxa"/>
            <w:vAlign w:val="center"/>
          </w:tcPr>
          <w:p w14:paraId="0CF78167"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78" w:type="dxa"/>
            <w:vAlign w:val="center"/>
          </w:tcPr>
          <w:p w14:paraId="0E2C0597"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49DF3C09"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140EF85E"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1D5AF27C"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45154BB3"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2" w:type="dxa"/>
            <w:vAlign w:val="center"/>
          </w:tcPr>
          <w:p w14:paraId="5D05E4E6"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650FB" w:rsidRPr="000650FB" w14:paraId="4ACE7330" w14:textId="77777777" w:rsidTr="00A3084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7FAB2C58" w14:textId="77777777" w:rsidR="009C646D" w:rsidRPr="000650FB" w:rsidRDefault="00A3084B" w:rsidP="009C646D">
            <w:pPr>
              <w:spacing w:after="0" w:line="360" w:lineRule="auto"/>
              <w:jc w:val="center"/>
              <w:rPr>
                <w:rFonts w:ascii="Times New Roman" w:hAnsi="Times New Roman" w:cs="Times New Roman"/>
              </w:rPr>
            </w:pPr>
            <w:r w:rsidRPr="000650FB">
              <w:rPr>
                <w:rFonts w:ascii="Times New Roman" w:hAnsi="Times New Roman" w:cs="Times New Roman"/>
              </w:rPr>
              <w:t>lnINVEST</w:t>
            </w:r>
          </w:p>
        </w:tc>
        <w:tc>
          <w:tcPr>
            <w:tcW w:w="1134" w:type="dxa"/>
            <w:vAlign w:val="center"/>
            <w:hideMark/>
          </w:tcPr>
          <w:p w14:paraId="64D12414"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-0.066</w:t>
            </w:r>
          </w:p>
        </w:tc>
        <w:tc>
          <w:tcPr>
            <w:tcW w:w="992" w:type="dxa"/>
            <w:vAlign w:val="center"/>
            <w:hideMark/>
          </w:tcPr>
          <w:p w14:paraId="4661F3B3"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0.017</w:t>
            </w:r>
          </w:p>
        </w:tc>
        <w:tc>
          <w:tcPr>
            <w:tcW w:w="851" w:type="dxa"/>
            <w:vAlign w:val="center"/>
            <w:hideMark/>
          </w:tcPr>
          <w:p w14:paraId="36CEEB1A"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lang w:val="vi-VN"/>
              </w:rPr>
              <w:t>1.000</w:t>
            </w:r>
          </w:p>
        </w:tc>
        <w:tc>
          <w:tcPr>
            <w:tcW w:w="867" w:type="dxa"/>
            <w:vAlign w:val="center"/>
            <w:hideMark/>
          </w:tcPr>
          <w:p w14:paraId="3B1E0C74"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08" w:type="dxa"/>
            <w:vAlign w:val="center"/>
          </w:tcPr>
          <w:p w14:paraId="0AD086F9"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78" w:type="dxa"/>
            <w:vAlign w:val="center"/>
          </w:tcPr>
          <w:p w14:paraId="7CD6C736"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56A54AC4"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1E322DA0"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060D2699"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418E7C65"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2" w:type="dxa"/>
            <w:vAlign w:val="center"/>
          </w:tcPr>
          <w:p w14:paraId="12470D1B" w14:textId="77777777" w:rsidR="009C646D" w:rsidRPr="000650FB" w:rsidRDefault="009C646D" w:rsidP="00A3084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650FB" w:rsidRPr="000650FB" w14:paraId="223D1343" w14:textId="77777777" w:rsidTr="00A3084B">
        <w:trPr>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6D25E2FC" w14:textId="77777777" w:rsidR="009C646D" w:rsidRPr="000650FB" w:rsidRDefault="00036DC4" w:rsidP="00036DC4">
            <w:pPr>
              <w:spacing w:after="0" w:line="360" w:lineRule="auto"/>
              <w:jc w:val="center"/>
              <w:rPr>
                <w:rFonts w:ascii="Times New Roman" w:hAnsi="Times New Roman" w:cs="Times New Roman"/>
              </w:rPr>
            </w:pPr>
            <w:r w:rsidRPr="000650FB">
              <w:rPr>
                <w:rFonts w:ascii="Times New Roman" w:hAnsi="Times New Roman" w:cs="Times New Roman"/>
              </w:rPr>
              <w:t>ln</w:t>
            </w:r>
            <w:r w:rsidR="009C646D" w:rsidRPr="000650FB">
              <w:rPr>
                <w:rFonts w:ascii="Times New Roman" w:hAnsi="Times New Roman" w:cs="Times New Roman"/>
              </w:rPr>
              <w:t>CPI</w:t>
            </w:r>
          </w:p>
        </w:tc>
        <w:tc>
          <w:tcPr>
            <w:tcW w:w="1134" w:type="dxa"/>
            <w:vAlign w:val="center"/>
            <w:hideMark/>
          </w:tcPr>
          <w:p w14:paraId="6181C2A0"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0.043</w:t>
            </w:r>
          </w:p>
        </w:tc>
        <w:tc>
          <w:tcPr>
            <w:tcW w:w="992" w:type="dxa"/>
            <w:vAlign w:val="center"/>
            <w:hideMark/>
          </w:tcPr>
          <w:p w14:paraId="4A144F50"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-0.245</w:t>
            </w:r>
          </w:p>
        </w:tc>
        <w:tc>
          <w:tcPr>
            <w:tcW w:w="851" w:type="dxa"/>
            <w:vAlign w:val="center"/>
            <w:hideMark/>
          </w:tcPr>
          <w:p w14:paraId="08338C14" w14:textId="77777777" w:rsidR="009C646D" w:rsidRPr="000650FB" w:rsidRDefault="009C646D" w:rsidP="00A3084B">
            <w:pPr>
              <w:pStyle w:val="NormalWeb"/>
              <w:spacing w:before="0" w:beforeAutospacing="0" w:after="0" w:afterAutospacing="0"/>
              <w:ind w:left="-45" w:firstLine="45"/>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0.029</w:t>
            </w:r>
          </w:p>
        </w:tc>
        <w:tc>
          <w:tcPr>
            <w:tcW w:w="867" w:type="dxa"/>
            <w:vAlign w:val="center"/>
            <w:hideMark/>
          </w:tcPr>
          <w:p w14:paraId="3C9190D7"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lang w:val="vi-VN"/>
              </w:rPr>
              <w:t>1.000</w:t>
            </w:r>
          </w:p>
        </w:tc>
        <w:tc>
          <w:tcPr>
            <w:tcW w:w="908" w:type="dxa"/>
            <w:vAlign w:val="center"/>
          </w:tcPr>
          <w:p w14:paraId="376E5D13"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78" w:type="dxa"/>
            <w:vAlign w:val="center"/>
          </w:tcPr>
          <w:p w14:paraId="1FF57AFF"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277C3AFE"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63EFD825"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0343F44A"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60FF5D20"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2" w:type="dxa"/>
            <w:vAlign w:val="center"/>
          </w:tcPr>
          <w:p w14:paraId="3FA46ED7" w14:textId="77777777" w:rsidR="009C646D" w:rsidRPr="000650FB" w:rsidRDefault="009C646D" w:rsidP="00A3084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650FB" w:rsidRPr="000650FB" w14:paraId="0E3DE42C" w14:textId="77777777" w:rsidTr="00A3084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1C18AD0F" w14:textId="77777777" w:rsidR="009C646D" w:rsidRPr="000650FB" w:rsidRDefault="00A3084B" w:rsidP="009C646D">
            <w:pPr>
              <w:spacing w:after="0" w:line="360" w:lineRule="auto"/>
              <w:jc w:val="center"/>
              <w:rPr>
                <w:rFonts w:ascii="Times New Roman" w:hAnsi="Times New Roman" w:cs="Times New Roman"/>
              </w:rPr>
            </w:pPr>
            <w:r w:rsidRPr="000650FB">
              <w:rPr>
                <w:rFonts w:ascii="Times New Roman" w:hAnsi="Times New Roman" w:cs="Times New Roman"/>
                <w:bCs w:val="0"/>
              </w:rPr>
              <w:t>lnLFR</w:t>
            </w:r>
          </w:p>
        </w:tc>
        <w:tc>
          <w:tcPr>
            <w:tcW w:w="1134" w:type="dxa"/>
            <w:vAlign w:val="center"/>
            <w:hideMark/>
          </w:tcPr>
          <w:p w14:paraId="79B3E95E"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0.091</w:t>
            </w:r>
          </w:p>
        </w:tc>
        <w:tc>
          <w:tcPr>
            <w:tcW w:w="992" w:type="dxa"/>
            <w:vAlign w:val="center"/>
            <w:hideMark/>
          </w:tcPr>
          <w:p w14:paraId="060CC1F3"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0.210</w:t>
            </w:r>
          </w:p>
        </w:tc>
        <w:tc>
          <w:tcPr>
            <w:tcW w:w="851" w:type="dxa"/>
            <w:vAlign w:val="center"/>
            <w:hideMark/>
          </w:tcPr>
          <w:p w14:paraId="32793210"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0.242</w:t>
            </w:r>
          </w:p>
        </w:tc>
        <w:tc>
          <w:tcPr>
            <w:tcW w:w="867" w:type="dxa"/>
            <w:vAlign w:val="center"/>
            <w:hideMark/>
          </w:tcPr>
          <w:p w14:paraId="6E825EC9"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-0.122</w:t>
            </w:r>
          </w:p>
        </w:tc>
        <w:tc>
          <w:tcPr>
            <w:tcW w:w="908" w:type="dxa"/>
            <w:vAlign w:val="center"/>
          </w:tcPr>
          <w:p w14:paraId="1A7B3018"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lang w:val="vi-VN"/>
              </w:rPr>
              <w:t>1.000</w:t>
            </w:r>
          </w:p>
        </w:tc>
        <w:tc>
          <w:tcPr>
            <w:tcW w:w="778" w:type="dxa"/>
            <w:vAlign w:val="center"/>
          </w:tcPr>
          <w:p w14:paraId="02F0D1EE"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6BB23654"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2EDB2E6D"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2990EA62"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377C82D3"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2" w:type="dxa"/>
            <w:vAlign w:val="center"/>
          </w:tcPr>
          <w:p w14:paraId="3EB3AE98"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650FB" w:rsidRPr="000650FB" w14:paraId="147C0775" w14:textId="77777777" w:rsidTr="00A3084B">
        <w:trPr>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7767357C" w14:textId="77777777" w:rsidR="009C646D" w:rsidRPr="000650FB" w:rsidRDefault="009C646D" w:rsidP="009C646D">
            <w:pPr>
              <w:spacing w:after="0" w:line="360" w:lineRule="auto"/>
              <w:jc w:val="center"/>
              <w:rPr>
                <w:rFonts w:ascii="Times New Roman" w:hAnsi="Times New Roman" w:cs="Times New Roman"/>
              </w:rPr>
            </w:pPr>
            <w:r w:rsidRPr="000650FB">
              <w:rPr>
                <w:rFonts w:ascii="Times New Roman" w:hAnsi="Times New Roman" w:cs="Times New Roman"/>
              </w:rPr>
              <w:t>CC</w:t>
            </w:r>
          </w:p>
        </w:tc>
        <w:tc>
          <w:tcPr>
            <w:tcW w:w="1134" w:type="dxa"/>
            <w:vAlign w:val="center"/>
            <w:hideMark/>
          </w:tcPr>
          <w:p w14:paraId="4D7BDD84"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-0.384</w:t>
            </w:r>
          </w:p>
        </w:tc>
        <w:tc>
          <w:tcPr>
            <w:tcW w:w="992" w:type="dxa"/>
            <w:vAlign w:val="center"/>
            <w:hideMark/>
          </w:tcPr>
          <w:p w14:paraId="23EDFA61"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0.384</w:t>
            </w:r>
          </w:p>
        </w:tc>
        <w:tc>
          <w:tcPr>
            <w:tcW w:w="851" w:type="dxa"/>
            <w:vAlign w:val="center"/>
            <w:hideMark/>
          </w:tcPr>
          <w:p w14:paraId="7BAB2484"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0.273</w:t>
            </w:r>
          </w:p>
        </w:tc>
        <w:tc>
          <w:tcPr>
            <w:tcW w:w="867" w:type="dxa"/>
            <w:vAlign w:val="center"/>
            <w:hideMark/>
          </w:tcPr>
          <w:p w14:paraId="6FA4CE84"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-0.148</w:t>
            </w:r>
          </w:p>
        </w:tc>
        <w:tc>
          <w:tcPr>
            <w:tcW w:w="908" w:type="dxa"/>
            <w:vAlign w:val="center"/>
          </w:tcPr>
          <w:p w14:paraId="209393D1"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0.031</w:t>
            </w:r>
          </w:p>
        </w:tc>
        <w:tc>
          <w:tcPr>
            <w:tcW w:w="778" w:type="dxa"/>
            <w:vAlign w:val="center"/>
          </w:tcPr>
          <w:p w14:paraId="589A8820"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lang w:val="vi-VN"/>
              </w:rPr>
              <w:t>1.000</w:t>
            </w:r>
          </w:p>
        </w:tc>
        <w:tc>
          <w:tcPr>
            <w:tcW w:w="850" w:type="dxa"/>
            <w:vAlign w:val="center"/>
          </w:tcPr>
          <w:p w14:paraId="3B650D3D"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2EB9C04B"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2712BCA3"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14DB8652"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2" w:type="dxa"/>
            <w:vAlign w:val="center"/>
          </w:tcPr>
          <w:p w14:paraId="44BCA7BE"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650FB" w:rsidRPr="000650FB" w14:paraId="37B64457" w14:textId="77777777" w:rsidTr="00A3084B">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7536C866" w14:textId="77777777" w:rsidR="009C646D" w:rsidRPr="000650FB" w:rsidRDefault="009C646D" w:rsidP="009C646D">
            <w:pPr>
              <w:spacing w:after="0" w:line="360" w:lineRule="auto"/>
              <w:jc w:val="center"/>
              <w:rPr>
                <w:rFonts w:ascii="Times New Roman" w:hAnsi="Times New Roman" w:cs="Times New Roman"/>
              </w:rPr>
            </w:pPr>
            <w:r w:rsidRPr="000650FB">
              <w:rPr>
                <w:rFonts w:ascii="Times New Roman" w:hAnsi="Times New Roman" w:cs="Times New Roman"/>
              </w:rPr>
              <w:t>GE</w:t>
            </w:r>
          </w:p>
        </w:tc>
        <w:tc>
          <w:tcPr>
            <w:tcW w:w="1134" w:type="dxa"/>
            <w:vAlign w:val="center"/>
            <w:hideMark/>
          </w:tcPr>
          <w:p w14:paraId="51B2FA66"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0.133</w:t>
            </w:r>
          </w:p>
        </w:tc>
        <w:tc>
          <w:tcPr>
            <w:tcW w:w="992" w:type="dxa"/>
            <w:vAlign w:val="center"/>
            <w:hideMark/>
          </w:tcPr>
          <w:p w14:paraId="5A3CF2F2"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0.346</w:t>
            </w:r>
          </w:p>
        </w:tc>
        <w:tc>
          <w:tcPr>
            <w:tcW w:w="851" w:type="dxa"/>
            <w:vAlign w:val="center"/>
            <w:hideMark/>
          </w:tcPr>
          <w:p w14:paraId="6F410A39"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0.051</w:t>
            </w:r>
          </w:p>
        </w:tc>
        <w:tc>
          <w:tcPr>
            <w:tcW w:w="867" w:type="dxa"/>
            <w:vAlign w:val="center"/>
            <w:hideMark/>
          </w:tcPr>
          <w:p w14:paraId="2D322485"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-0.216</w:t>
            </w:r>
          </w:p>
        </w:tc>
        <w:tc>
          <w:tcPr>
            <w:tcW w:w="908" w:type="dxa"/>
            <w:vAlign w:val="center"/>
          </w:tcPr>
          <w:p w14:paraId="77AFC6DF"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0.250</w:t>
            </w:r>
          </w:p>
        </w:tc>
        <w:tc>
          <w:tcPr>
            <w:tcW w:w="778" w:type="dxa"/>
            <w:vAlign w:val="center"/>
          </w:tcPr>
          <w:p w14:paraId="2D6D60EF"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0.721</w:t>
            </w:r>
          </w:p>
        </w:tc>
        <w:tc>
          <w:tcPr>
            <w:tcW w:w="850" w:type="dxa"/>
            <w:vAlign w:val="center"/>
          </w:tcPr>
          <w:p w14:paraId="582C777B"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lang w:val="vi-VN"/>
              </w:rPr>
              <w:t>1.000</w:t>
            </w:r>
          </w:p>
        </w:tc>
        <w:tc>
          <w:tcPr>
            <w:tcW w:w="850" w:type="dxa"/>
            <w:vAlign w:val="center"/>
          </w:tcPr>
          <w:p w14:paraId="3CF08E8A"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73990A56"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vAlign w:val="center"/>
          </w:tcPr>
          <w:p w14:paraId="512E8D03"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2" w:type="dxa"/>
            <w:vAlign w:val="center"/>
          </w:tcPr>
          <w:p w14:paraId="01E48B07"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650FB" w:rsidRPr="000650FB" w14:paraId="11AA7BC4" w14:textId="77777777" w:rsidTr="00A3084B">
        <w:trPr>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66688B4E" w14:textId="77777777" w:rsidR="009C646D" w:rsidRPr="000650FB" w:rsidRDefault="009C646D" w:rsidP="009C646D">
            <w:pPr>
              <w:spacing w:after="0" w:line="360" w:lineRule="auto"/>
              <w:jc w:val="center"/>
              <w:rPr>
                <w:rFonts w:ascii="Times New Roman" w:hAnsi="Times New Roman" w:cs="Times New Roman"/>
              </w:rPr>
            </w:pPr>
            <w:r w:rsidRPr="000650FB">
              <w:rPr>
                <w:rFonts w:ascii="Times New Roman" w:hAnsi="Times New Roman" w:cs="Times New Roman"/>
              </w:rPr>
              <w:t>PS</w:t>
            </w:r>
          </w:p>
        </w:tc>
        <w:tc>
          <w:tcPr>
            <w:tcW w:w="1134" w:type="dxa"/>
            <w:vAlign w:val="center"/>
            <w:hideMark/>
          </w:tcPr>
          <w:p w14:paraId="53B52E0A"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-0.559</w:t>
            </w:r>
          </w:p>
        </w:tc>
        <w:tc>
          <w:tcPr>
            <w:tcW w:w="992" w:type="dxa"/>
            <w:vAlign w:val="center"/>
            <w:hideMark/>
          </w:tcPr>
          <w:p w14:paraId="68B41564"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0.460</w:t>
            </w:r>
          </w:p>
        </w:tc>
        <w:tc>
          <w:tcPr>
            <w:tcW w:w="851" w:type="dxa"/>
            <w:vAlign w:val="center"/>
            <w:hideMark/>
          </w:tcPr>
          <w:p w14:paraId="5FA57C69"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0.336</w:t>
            </w:r>
          </w:p>
        </w:tc>
        <w:tc>
          <w:tcPr>
            <w:tcW w:w="867" w:type="dxa"/>
            <w:vAlign w:val="center"/>
            <w:hideMark/>
          </w:tcPr>
          <w:p w14:paraId="6AA2B53D"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-0.030</w:t>
            </w:r>
          </w:p>
        </w:tc>
        <w:tc>
          <w:tcPr>
            <w:tcW w:w="908" w:type="dxa"/>
            <w:vAlign w:val="center"/>
          </w:tcPr>
          <w:p w14:paraId="7F0FD0FA"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0.350</w:t>
            </w:r>
          </w:p>
        </w:tc>
        <w:tc>
          <w:tcPr>
            <w:tcW w:w="778" w:type="dxa"/>
            <w:vAlign w:val="center"/>
          </w:tcPr>
          <w:p w14:paraId="1CD115A3"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0.404</w:t>
            </w:r>
          </w:p>
        </w:tc>
        <w:tc>
          <w:tcPr>
            <w:tcW w:w="850" w:type="dxa"/>
            <w:vAlign w:val="center"/>
          </w:tcPr>
          <w:p w14:paraId="1C37C9C9"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0.165</w:t>
            </w:r>
          </w:p>
        </w:tc>
        <w:tc>
          <w:tcPr>
            <w:tcW w:w="850" w:type="dxa"/>
            <w:vAlign w:val="center"/>
          </w:tcPr>
          <w:p w14:paraId="2344E702"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lang w:val="vi-VN"/>
              </w:rPr>
              <w:t>1.000</w:t>
            </w:r>
          </w:p>
        </w:tc>
        <w:tc>
          <w:tcPr>
            <w:tcW w:w="850" w:type="dxa"/>
            <w:vAlign w:val="center"/>
          </w:tcPr>
          <w:p w14:paraId="255EFA0A"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vAlign w:val="center"/>
          </w:tcPr>
          <w:p w14:paraId="47AB21F5"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2" w:type="dxa"/>
            <w:vAlign w:val="center"/>
          </w:tcPr>
          <w:p w14:paraId="0B42830F"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650FB" w:rsidRPr="000650FB" w14:paraId="7F847E45" w14:textId="77777777" w:rsidTr="00A3084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545AD336" w14:textId="77777777" w:rsidR="009C646D" w:rsidRPr="000650FB" w:rsidRDefault="009C646D" w:rsidP="009C646D">
            <w:pPr>
              <w:spacing w:after="0" w:line="360" w:lineRule="auto"/>
              <w:jc w:val="center"/>
              <w:rPr>
                <w:rFonts w:ascii="Times New Roman" w:hAnsi="Times New Roman" w:cs="Times New Roman"/>
              </w:rPr>
            </w:pPr>
            <w:r w:rsidRPr="000650FB">
              <w:rPr>
                <w:rFonts w:ascii="Times New Roman" w:hAnsi="Times New Roman" w:cs="Times New Roman"/>
              </w:rPr>
              <w:t>RL</w:t>
            </w:r>
          </w:p>
        </w:tc>
        <w:tc>
          <w:tcPr>
            <w:tcW w:w="1134" w:type="dxa"/>
            <w:vAlign w:val="center"/>
            <w:hideMark/>
          </w:tcPr>
          <w:p w14:paraId="3B65A39F"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-0.208</w:t>
            </w:r>
          </w:p>
        </w:tc>
        <w:tc>
          <w:tcPr>
            <w:tcW w:w="992" w:type="dxa"/>
            <w:vAlign w:val="center"/>
            <w:hideMark/>
          </w:tcPr>
          <w:p w14:paraId="4542DEE8"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0.501</w:t>
            </w:r>
          </w:p>
        </w:tc>
        <w:tc>
          <w:tcPr>
            <w:tcW w:w="851" w:type="dxa"/>
            <w:vAlign w:val="center"/>
            <w:hideMark/>
          </w:tcPr>
          <w:p w14:paraId="316E4372"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0.108</w:t>
            </w:r>
          </w:p>
        </w:tc>
        <w:tc>
          <w:tcPr>
            <w:tcW w:w="867" w:type="dxa"/>
            <w:vAlign w:val="center"/>
            <w:hideMark/>
          </w:tcPr>
          <w:p w14:paraId="6E1E4C18"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-0.210</w:t>
            </w:r>
          </w:p>
        </w:tc>
        <w:tc>
          <w:tcPr>
            <w:tcW w:w="908" w:type="dxa"/>
            <w:vAlign w:val="center"/>
          </w:tcPr>
          <w:p w14:paraId="1B5A3333"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0.040</w:t>
            </w:r>
          </w:p>
        </w:tc>
        <w:tc>
          <w:tcPr>
            <w:tcW w:w="778" w:type="dxa"/>
            <w:vAlign w:val="center"/>
          </w:tcPr>
          <w:p w14:paraId="6E6AF661"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0.840</w:t>
            </w:r>
          </w:p>
        </w:tc>
        <w:tc>
          <w:tcPr>
            <w:tcW w:w="850" w:type="dxa"/>
            <w:vAlign w:val="center"/>
          </w:tcPr>
          <w:p w14:paraId="187AD2B0"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0.805</w:t>
            </w:r>
          </w:p>
        </w:tc>
        <w:tc>
          <w:tcPr>
            <w:tcW w:w="850" w:type="dxa"/>
            <w:vAlign w:val="center"/>
          </w:tcPr>
          <w:p w14:paraId="3AF16FB2"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0.417</w:t>
            </w:r>
          </w:p>
        </w:tc>
        <w:tc>
          <w:tcPr>
            <w:tcW w:w="850" w:type="dxa"/>
            <w:vAlign w:val="center"/>
          </w:tcPr>
          <w:p w14:paraId="5B56DD9F"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lang w:val="vi-VN"/>
              </w:rPr>
              <w:t>1.000</w:t>
            </w:r>
          </w:p>
        </w:tc>
        <w:tc>
          <w:tcPr>
            <w:tcW w:w="850" w:type="dxa"/>
            <w:vAlign w:val="center"/>
          </w:tcPr>
          <w:p w14:paraId="2E81146C"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852" w:type="dxa"/>
            <w:vAlign w:val="center"/>
          </w:tcPr>
          <w:p w14:paraId="28F95026" w14:textId="77777777" w:rsidR="009C646D" w:rsidRPr="000650FB" w:rsidRDefault="009C646D" w:rsidP="00A3084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650FB" w:rsidRPr="000650FB" w14:paraId="09F036CC" w14:textId="77777777" w:rsidTr="00A3084B">
        <w:trPr>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18ED0D50" w14:textId="77777777" w:rsidR="009C646D" w:rsidRPr="000650FB" w:rsidRDefault="009C646D" w:rsidP="009C646D">
            <w:pPr>
              <w:spacing w:after="0" w:line="360" w:lineRule="auto"/>
              <w:jc w:val="center"/>
              <w:rPr>
                <w:rFonts w:ascii="Times New Roman" w:hAnsi="Times New Roman" w:cs="Times New Roman"/>
              </w:rPr>
            </w:pPr>
            <w:r w:rsidRPr="000650FB">
              <w:rPr>
                <w:rFonts w:ascii="Times New Roman" w:hAnsi="Times New Roman" w:cs="Times New Roman"/>
              </w:rPr>
              <w:t>RQ</w:t>
            </w:r>
          </w:p>
        </w:tc>
        <w:tc>
          <w:tcPr>
            <w:tcW w:w="1134" w:type="dxa"/>
            <w:vAlign w:val="center"/>
            <w:hideMark/>
          </w:tcPr>
          <w:p w14:paraId="59246D6F"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0.113</w:t>
            </w:r>
          </w:p>
        </w:tc>
        <w:tc>
          <w:tcPr>
            <w:tcW w:w="992" w:type="dxa"/>
            <w:vAlign w:val="center"/>
            <w:hideMark/>
          </w:tcPr>
          <w:p w14:paraId="65871E14"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0.355</w:t>
            </w:r>
          </w:p>
        </w:tc>
        <w:tc>
          <w:tcPr>
            <w:tcW w:w="851" w:type="dxa"/>
            <w:vAlign w:val="center"/>
            <w:hideMark/>
          </w:tcPr>
          <w:p w14:paraId="0B99CE8B"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-0.188</w:t>
            </w:r>
          </w:p>
        </w:tc>
        <w:tc>
          <w:tcPr>
            <w:tcW w:w="867" w:type="dxa"/>
            <w:vAlign w:val="center"/>
            <w:hideMark/>
          </w:tcPr>
          <w:p w14:paraId="269565D7"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-0.296</w:t>
            </w:r>
          </w:p>
        </w:tc>
        <w:tc>
          <w:tcPr>
            <w:tcW w:w="908" w:type="dxa"/>
            <w:vAlign w:val="center"/>
          </w:tcPr>
          <w:p w14:paraId="4C70BD8D"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0.191</w:t>
            </w:r>
          </w:p>
        </w:tc>
        <w:tc>
          <w:tcPr>
            <w:tcW w:w="778" w:type="dxa"/>
            <w:vAlign w:val="center"/>
          </w:tcPr>
          <w:p w14:paraId="1C2498E6"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0.499</w:t>
            </w:r>
          </w:p>
        </w:tc>
        <w:tc>
          <w:tcPr>
            <w:tcW w:w="850" w:type="dxa"/>
            <w:vAlign w:val="center"/>
          </w:tcPr>
          <w:p w14:paraId="430A7EC1"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0.723</w:t>
            </w:r>
          </w:p>
        </w:tc>
        <w:tc>
          <w:tcPr>
            <w:tcW w:w="850" w:type="dxa"/>
            <w:vAlign w:val="center"/>
          </w:tcPr>
          <w:p w14:paraId="04AD8BBB"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0.045</w:t>
            </w:r>
          </w:p>
        </w:tc>
        <w:tc>
          <w:tcPr>
            <w:tcW w:w="850" w:type="dxa"/>
            <w:vAlign w:val="center"/>
          </w:tcPr>
          <w:p w14:paraId="10D641B4" w14:textId="77777777" w:rsidR="009C646D" w:rsidRPr="000650FB" w:rsidRDefault="009C646D" w:rsidP="00A3084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2"/>
                <w:szCs w:val="22"/>
              </w:rPr>
            </w:pPr>
            <w:r w:rsidRPr="000650FB">
              <w:rPr>
                <w:sz w:val="22"/>
                <w:szCs w:val="22"/>
              </w:rPr>
              <w:t>0.665</w:t>
            </w:r>
          </w:p>
        </w:tc>
        <w:tc>
          <w:tcPr>
            <w:tcW w:w="850" w:type="dxa"/>
            <w:vAlign w:val="center"/>
          </w:tcPr>
          <w:p w14:paraId="06A355C9"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lang w:val="vi-VN"/>
              </w:rPr>
              <w:t>1.000</w:t>
            </w:r>
          </w:p>
        </w:tc>
        <w:tc>
          <w:tcPr>
            <w:tcW w:w="852" w:type="dxa"/>
            <w:vAlign w:val="center"/>
          </w:tcPr>
          <w:p w14:paraId="431EA6C2" w14:textId="77777777" w:rsidR="009C646D" w:rsidRPr="000650FB" w:rsidRDefault="009C646D" w:rsidP="00A3084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650FB" w:rsidRPr="000650FB" w14:paraId="52EB1885" w14:textId="77777777" w:rsidTr="00A3084B">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850" w:type="dxa"/>
            <w:vAlign w:val="center"/>
            <w:hideMark/>
          </w:tcPr>
          <w:p w14:paraId="5F72ED2D" w14:textId="77777777" w:rsidR="009C646D" w:rsidRPr="000650FB" w:rsidRDefault="009C646D" w:rsidP="009C646D">
            <w:pPr>
              <w:spacing w:after="0" w:line="360" w:lineRule="auto"/>
              <w:jc w:val="center"/>
              <w:rPr>
                <w:rFonts w:ascii="Times New Roman" w:hAnsi="Times New Roman" w:cs="Times New Roman"/>
              </w:rPr>
            </w:pPr>
            <w:r w:rsidRPr="000650FB">
              <w:rPr>
                <w:rFonts w:ascii="Times New Roman" w:hAnsi="Times New Roman" w:cs="Times New Roman"/>
              </w:rPr>
              <w:lastRenderedPageBreak/>
              <w:t>VA</w:t>
            </w:r>
          </w:p>
        </w:tc>
        <w:tc>
          <w:tcPr>
            <w:tcW w:w="1134" w:type="dxa"/>
            <w:vAlign w:val="center"/>
            <w:hideMark/>
          </w:tcPr>
          <w:p w14:paraId="5701B29C"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-0.376</w:t>
            </w:r>
          </w:p>
        </w:tc>
        <w:tc>
          <w:tcPr>
            <w:tcW w:w="992" w:type="dxa"/>
            <w:vAlign w:val="center"/>
            <w:hideMark/>
          </w:tcPr>
          <w:p w14:paraId="772DEDA6"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0.207</w:t>
            </w:r>
          </w:p>
        </w:tc>
        <w:tc>
          <w:tcPr>
            <w:tcW w:w="851" w:type="dxa"/>
            <w:vAlign w:val="center"/>
            <w:hideMark/>
          </w:tcPr>
          <w:p w14:paraId="3802F77C"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0.044</w:t>
            </w:r>
          </w:p>
        </w:tc>
        <w:tc>
          <w:tcPr>
            <w:tcW w:w="867" w:type="dxa"/>
            <w:vAlign w:val="center"/>
            <w:hideMark/>
          </w:tcPr>
          <w:p w14:paraId="64DD2563"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-0.212</w:t>
            </w:r>
          </w:p>
        </w:tc>
        <w:tc>
          <w:tcPr>
            <w:tcW w:w="908" w:type="dxa"/>
            <w:vAlign w:val="center"/>
          </w:tcPr>
          <w:p w14:paraId="12F042E6"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-0.032</w:t>
            </w:r>
          </w:p>
        </w:tc>
        <w:tc>
          <w:tcPr>
            <w:tcW w:w="778" w:type="dxa"/>
            <w:vAlign w:val="center"/>
          </w:tcPr>
          <w:p w14:paraId="264335AB"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0.506</w:t>
            </w:r>
          </w:p>
        </w:tc>
        <w:tc>
          <w:tcPr>
            <w:tcW w:w="850" w:type="dxa"/>
            <w:vAlign w:val="center"/>
          </w:tcPr>
          <w:p w14:paraId="7B6E98DD"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0.311</w:t>
            </w:r>
          </w:p>
        </w:tc>
        <w:tc>
          <w:tcPr>
            <w:tcW w:w="850" w:type="dxa"/>
            <w:vAlign w:val="center"/>
          </w:tcPr>
          <w:p w14:paraId="5CEB5BE2"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0.215</w:t>
            </w:r>
          </w:p>
        </w:tc>
        <w:tc>
          <w:tcPr>
            <w:tcW w:w="850" w:type="dxa"/>
            <w:vAlign w:val="center"/>
          </w:tcPr>
          <w:p w14:paraId="4C30C1D8"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0.510</w:t>
            </w:r>
          </w:p>
        </w:tc>
        <w:tc>
          <w:tcPr>
            <w:tcW w:w="850" w:type="dxa"/>
            <w:vAlign w:val="center"/>
          </w:tcPr>
          <w:p w14:paraId="05896605"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rPr>
              <w:t>0.524</w:t>
            </w:r>
          </w:p>
        </w:tc>
        <w:tc>
          <w:tcPr>
            <w:tcW w:w="852" w:type="dxa"/>
            <w:vAlign w:val="center"/>
          </w:tcPr>
          <w:p w14:paraId="031B8C89" w14:textId="77777777" w:rsidR="009C646D" w:rsidRPr="000650FB" w:rsidRDefault="009C646D" w:rsidP="00A3084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2"/>
                <w:szCs w:val="22"/>
              </w:rPr>
            </w:pPr>
            <w:r w:rsidRPr="000650FB">
              <w:rPr>
                <w:sz w:val="22"/>
                <w:szCs w:val="22"/>
                <w:lang w:val="vi-VN"/>
              </w:rPr>
              <w:t>1.000</w:t>
            </w:r>
          </w:p>
        </w:tc>
      </w:tr>
    </w:tbl>
    <w:p w14:paraId="20187B5D" w14:textId="6739F5E5" w:rsidR="009C646D" w:rsidRPr="000650FB" w:rsidRDefault="002329C8" w:rsidP="00FD4E34">
      <w:pPr>
        <w:spacing w:before="120" w:after="0"/>
        <w:jc w:val="both"/>
        <w:rPr>
          <w:rFonts w:ascii="Times New Roman" w:hAnsi="Times New Roman" w:cs="Times New Roman"/>
          <w:sz w:val="20"/>
          <w:szCs w:val="20"/>
        </w:rPr>
      </w:pPr>
      <w:r w:rsidRPr="000650FB">
        <w:rPr>
          <w:rFonts w:ascii="Times New Roman" w:hAnsi="Times New Roman" w:cs="Times New Roman"/>
          <w:sz w:val="20"/>
          <w:szCs w:val="20"/>
        </w:rPr>
        <w:t>(</w:t>
      </w:r>
      <w:r w:rsidR="00A3084B" w:rsidRPr="000650FB">
        <w:rPr>
          <w:rFonts w:ascii="Times New Roman" w:hAnsi="Times New Roman" w:cs="Times New Roman"/>
          <w:sz w:val="20"/>
          <w:szCs w:val="20"/>
        </w:rPr>
        <w:t>Nguồn: Tổng hợp kết quả chạy mô hình của nhóm tác giả</w:t>
      </w:r>
      <w:r w:rsidRPr="000650FB">
        <w:rPr>
          <w:rFonts w:ascii="Times New Roman" w:hAnsi="Times New Roman" w:cs="Times New Roman"/>
          <w:sz w:val="20"/>
          <w:szCs w:val="20"/>
        </w:rPr>
        <w:t>.)</w:t>
      </w:r>
    </w:p>
    <w:p w14:paraId="66416F7B" w14:textId="16A37BD0" w:rsidR="00A3084B" w:rsidRPr="000650FB" w:rsidRDefault="00A3084B" w:rsidP="00886C29">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Tiếp đến, cần phải xem xét có hiện tượng đa cộng tuyến xảy ra trong mô hình hay không. Chỉ số thống kê VIF thường được sử dụng để nhận biết hiện tượng đa cộng tuyến trong mô hình</w:t>
      </w:r>
      <w:r w:rsidR="00BD098F" w:rsidRPr="000650FB">
        <w:rPr>
          <w:rFonts w:ascii="Times New Roman" w:hAnsi="Times New Roman" w:cs="Times New Roman"/>
          <w:sz w:val="24"/>
          <w:szCs w:val="24"/>
          <w:vertAlign w:val="superscript"/>
        </w:rPr>
        <w:fldChar w:fldCharType="begin"/>
      </w:r>
      <w:r w:rsidR="00E73993" w:rsidRPr="000650FB">
        <w:rPr>
          <w:rFonts w:ascii="Times New Roman" w:hAnsi="Times New Roman" w:cs="Times New Roman"/>
          <w:sz w:val="24"/>
          <w:szCs w:val="24"/>
          <w:vertAlign w:val="superscript"/>
        </w:rPr>
        <w:instrText xml:space="preserve"> ADDIN EN.CITE &lt;EndNote&gt;&lt;Cite&gt;&lt;Author&gt;Greene&lt;/Author&gt;&lt;Year&gt;2003&lt;/Year&gt;&lt;RecNum&gt;0&lt;/RecNum&gt;&lt;IDText&gt;Econometric analysis.&lt;/IDText&gt;&lt;DisplayText&gt;(41, 42)&lt;/DisplayText&gt;&lt;record&gt;&lt;ref-type name="Journal Article"&gt;17&lt;/ref-type&gt;&lt;contributors&gt;&lt;authors&gt;&lt;author&gt;Greene, W. H&lt;/author&gt;&lt;/authors&gt;&lt;/contributors&gt;&lt;titles&gt;&lt;title&gt;Econometric analysis.&lt;/title&gt;&lt;secondary-title&gt;Pearson Education India&lt;/secondary-title&gt;&lt;/titles&gt;&lt;dates&gt;&lt;year&gt;2003&lt;/year&gt;&lt;/dates&gt;&lt;/record&gt;&lt;/Cite&gt;&lt;Cite&gt;&lt;Author&gt;Johnston&lt;/Author&gt;&lt;Year&gt;1963&lt;/Year&gt;&lt;RecNum&gt;0&lt;/RecNum&gt;&lt;IDText&gt;Econometric methods.&lt;/IDText&gt;&lt;record&gt;&lt;ref-type name="Journal Article"&gt;17&lt;/ref-type&gt;&lt;contributors&gt;&lt;authors&gt;&lt;author&gt;Johnston, J., &amp;amp; DiNardo, J.&lt;/author&gt;&lt;/authors&gt;&lt;/contributors&gt;&lt;titles&gt;&lt;title&gt;Econometric methods.&lt;/title&gt;&lt;/titles&gt;&lt;dates&gt;&lt;year&gt;1963&lt;/year&gt;&lt;/dates&gt;&lt;/record&gt;&lt;/Cite&gt;&lt;/EndNote&gt;</w:instrText>
      </w:r>
      <w:r w:rsidR="00BD098F" w:rsidRPr="000650FB">
        <w:rPr>
          <w:rFonts w:ascii="Times New Roman" w:hAnsi="Times New Roman" w:cs="Times New Roman"/>
          <w:sz w:val="24"/>
          <w:szCs w:val="24"/>
          <w:vertAlign w:val="superscript"/>
        </w:rPr>
        <w:fldChar w:fldCharType="separate"/>
      </w:r>
      <w:r w:rsidR="00E73993" w:rsidRPr="000650FB">
        <w:rPr>
          <w:rFonts w:ascii="Times New Roman" w:hAnsi="Times New Roman" w:cs="Times New Roman"/>
          <w:noProof/>
          <w:sz w:val="24"/>
          <w:szCs w:val="24"/>
          <w:vertAlign w:val="superscript"/>
        </w:rPr>
        <w:t>(41, 42)</w:t>
      </w:r>
      <w:r w:rsidR="00BD098F"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rPr>
        <w:t>. Với mức giá trị VIF &gt; 10 được coi là ngưỡng giá trị có xảy ra hiện tượng đa cộng tuyến cao</w:t>
      </w:r>
      <w:r w:rsidR="00BD098F" w:rsidRPr="000650FB">
        <w:rPr>
          <w:rFonts w:ascii="Times New Roman" w:hAnsi="Times New Roman" w:cs="Times New Roman"/>
          <w:sz w:val="24"/>
          <w:szCs w:val="24"/>
          <w:vertAlign w:val="superscript"/>
        </w:rPr>
        <w:fldChar w:fldCharType="begin"/>
      </w:r>
      <w:r w:rsidR="00E73993" w:rsidRPr="000650FB">
        <w:rPr>
          <w:rFonts w:ascii="Times New Roman" w:hAnsi="Times New Roman" w:cs="Times New Roman"/>
          <w:sz w:val="24"/>
          <w:szCs w:val="24"/>
          <w:vertAlign w:val="superscript"/>
        </w:rPr>
        <w:instrText xml:space="preserve"> ADDIN EN.CITE &lt;EndNote&gt;&lt;Cite&gt;&lt;Author&gt;Chatterjee&lt;/Author&gt;&lt;Year&gt;1991&lt;/Year&gt;&lt;RecNum&gt;0&lt;/RecNum&gt;&lt;IDText&gt;Regression analysis by example&lt;/IDText&gt;&lt;DisplayText&gt;(43, 44)&lt;/DisplayText&gt;&lt;record&gt;&lt;ref-type name="Journal Article"&gt;17&lt;/ref-type&gt;&lt;contributors&gt;&lt;authors&gt;&lt;author&gt;Chatterjee, S. New York John Wiley&lt;/author&gt;&lt;/authors&gt;&lt;/contributors&gt;&lt;titles&gt;&lt;title&gt;Regression analysis by example&lt;/title&gt;&lt;secondary-title&gt;New York John Wiley&lt;/secondary-title&gt;&lt;/titles&gt;&lt;dates&gt;&lt;year&gt;1991&lt;/year&gt;&lt;/dates&gt;&lt;/record&gt;&lt;/Cite&gt;&lt;Cite&gt;&lt;Author&gt;O’brien&lt;/Author&gt;&lt;Year&gt;2007&lt;/Year&gt;&lt;RecNum&gt;0&lt;/RecNum&gt;&lt;IDText&gt;A caution regarding rules of thumb for variance inflation factors. &lt;/IDText&gt;&lt;record&gt;&lt;ref-type name="Journal Article"&gt;17&lt;/ref-type&gt;&lt;contributors&gt;&lt;authors&gt;&lt;author&gt;O’brien, R. M.&lt;/author&gt;&lt;/authors&gt;&lt;/contributors&gt;&lt;titles&gt;&lt;title&gt;A caution regarding rules of thumb for variance inflation factors. &lt;/title&gt;&lt;secondary-title&gt;Quality &amp;amp; quantity&lt;/secondary-title&gt;&lt;/titles&gt;&lt;dates&gt;&lt;year&gt;2007&lt;/year&gt;&lt;/dates&gt;&lt;/record&gt;&lt;/Cite&gt;&lt;/EndNote&gt;</w:instrText>
      </w:r>
      <w:r w:rsidR="00BD098F" w:rsidRPr="000650FB">
        <w:rPr>
          <w:rFonts w:ascii="Times New Roman" w:hAnsi="Times New Roman" w:cs="Times New Roman"/>
          <w:sz w:val="24"/>
          <w:szCs w:val="24"/>
          <w:vertAlign w:val="superscript"/>
        </w:rPr>
        <w:fldChar w:fldCharType="separate"/>
      </w:r>
      <w:r w:rsidR="00E73993" w:rsidRPr="000650FB">
        <w:rPr>
          <w:rFonts w:ascii="Times New Roman" w:hAnsi="Times New Roman" w:cs="Times New Roman"/>
          <w:noProof/>
          <w:sz w:val="24"/>
          <w:szCs w:val="24"/>
          <w:vertAlign w:val="superscript"/>
        </w:rPr>
        <w:t>(43, 44)</w:t>
      </w:r>
      <w:r w:rsidR="00BD098F" w:rsidRPr="000650FB">
        <w:rPr>
          <w:rFonts w:ascii="Times New Roman" w:hAnsi="Times New Roman" w:cs="Times New Roman"/>
          <w:sz w:val="24"/>
          <w:szCs w:val="24"/>
          <w:vertAlign w:val="superscript"/>
        </w:rPr>
        <w:fldChar w:fldCharType="end"/>
      </w:r>
      <w:r w:rsidR="00BD098F" w:rsidRPr="000650FB">
        <w:rPr>
          <w:rFonts w:ascii="Times New Roman" w:hAnsi="Times New Roman" w:cs="Times New Roman"/>
          <w:sz w:val="24"/>
          <w:szCs w:val="24"/>
        </w:rPr>
        <w:t>.</w:t>
      </w:r>
      <w:r w:rsidRPr="000650FB">
        <w:rPr>
          <w:rFonts w:ascii="Times New Roman" w:hAnsi="Times New Roman" w:cs="Times New Roman"/>
          <w:sz w:val="24"/>
          <w:szCs w:val="24"/>
        </w:rPr>
        <w:t xml:space="preserve"> Từ kết quả ở bảng 3, có thể thấy được không có hiện tượng đa cộng tuyến ở các biến.</w:t>
      </w:r>
    </w:p>
    <w:p w14:paraId="775EB392" w14:textId="77777777" w:rsidR="001A357C" w:rsidRPr="000650FB" w:rsidRDefault="00A3084B" w:rsidP="007D3D6A">
      <w:pPr>
        <w:spacing w:before="120" w:after="0"/>
        <w:jc w:val="both"/>
        <w:rPr>
          <w:rFonts w:ascii="Times New Roman" w:hAnsi="Times New Roman" w:cs="Times New Roman"/>
          <w:b/>
          <w:sz w:val="24"/>
          <w:szCs w:val="24"/>
        </w:rPr>
      </w:pPr>
      <w:r w:rsidRPr="000650FB">
        <w:rPr>
          <w:rFonts w:ascii="Times New Roman" w:hAnsi="Times New Roman" w:cs="Times New Roman"/>
          <w:b/>
          <w:sz w:val="24"/>
          <w:szCs w:val="24"/>
        </w:rPr>
        <w:t>Bảng 3</w:t>
      </w:r>
      <w:r w:rsidR="001A357C" w:rsidRPr="000650FB">
        <w:rPr>
          <w:rFonts w:ascii="Times New Roman" w:hAnsi="Times New Roman" w:cs="Times New Roman"/>
          <w:b/>
          <w:sz w:val="24"/>
          <w:szCs w:val="24"/>
        </w:rPr>
        <w:t>:</w:t>
      </w:r>
      <w:r w:rsidRPr="000650FB">
        <w:rPr>
          <w:rFonts w:ascii="Times New Roman" w:hAnsi="Times New Roman" w:cs="Times New Roman"/>
          <w:b/>
          <w:sz w:val="24"/>
          <w:szCs w:val="24"/>
        </w:rPr>
        <w:t xml:space="preserve"> Kiểm tra hiện tượng đa cộng tuyến</w:t>
      </w:r>
    </w:p>
    <w:tbl>
      <w:tblPr>
        <w:tblStyle w:val="PlainTable21"/>
        <w:tblW w:w="0" w:type="auto"/>
        <w:tblLook w:val="04A0" w:firstRow="1" w:lastRow="0" w:firstColumn="1" w:lastColumn="0" w:noHBand="0" w:noVBand="1"/>
      </w:tblPr>
      <w:tblGrid>
        <w:gridCol w:w="1836"/>
        <w:gridCol w:w="1694"/>
        <w:gridCol w:w="1835"/>
        <w:gridCol w:w="1694"/>
        <w:gridCol w:w="1222"/>
      </w:tblGrid>
      <w:tr w:rsidR="000650FB" w:rsidRPr="000650FB" w14:paraId="22B0E149" w14:textId="77777777" w:rsidTr="007D3D6A">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071BEBD7" w14:textId="77777777" w:rsidR="001A357C" w:rsidRPr="000650FB" w:rsidRDefault="001A357C" w:rsidP="007D3D6A">
            <w:pPr>
              <w:spacing w:after="0" w:line="360" w:lineRule="auto"/>
              <w:jc w:val="center"/>
              <w:rPr>
                <w:rFonts w:ascii="Times New Roman" w:hAnsi="Times New Roman" w:cs="Times New Roman"/>
                <w:lang w:val="vi-VN"/>
              </w:rPr>
            </w:pPr>
            <w:r w:rsidRPr="000650FB">
              <w:rPr>
                <w:rFonts w:ascii="Times New Roman" w:hAnsi="Times New Roman" w:cs="Times New Roman"/>
                <w:bCs w:val="0"/>
                <w:lang w:val="vi-VN"/>
              </w:rPr>
              <w:t>Biến</w:t>
            </w:r>
          </w:p>
        </w:tc>
        <w:tc>
          <w:tcPr>
            <w:tcW w:w="1694" w:type="dxa"/>
            <w:vAlign w:val="center"/>
            <w:hideMark/>
          </w:tcPr>
          <w:p w14:paraId="55335E10" w14:textId="77777777" w:rsidR="001A357C" w:rsidRPr="000650FB" w:rsidRDefault="001A357C" w:rsidP="007D3D6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bCs w:val="0"/>
              </w:rPr>
              <w:t>VIF</w:t>
            </w:r>
          </w:p>
        </w:tc>
        <w:tc>
          <w:tcPr>
            <w:tcW w:w="1835" w:type="dxa"/>
            <w:vAlign w:val="center"/>
            <w:hideMark/>
          </w:tcPr>
          <w:p w14:paraId="2EAC662D" w14:textId="77777777" w:rsidR="001A357C" w:rsidRPr="000650FB" w:rsidRDefault="001A357C" w:rsidP="007D3D6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bCs w:val="0"/>
              </w:rPr>
              <w:t>SQRT_VIF</w:t>
            </w:r>
          </w:p>
        </w:tc>
        <w:tc>
          <w:tcPr>
            <w:tcW w:w="1694" w:type="dxa"/>
            <w:vAlign w:val="center"/>
            <w:hideMark/>
          </w:tcPr>
          <w:p w14:paraId="26D8A870" w14:textId="77777777" w:rsidR="001A357C" w:rsidRPr="000650FB" w:rsidRDefault="001A357C" w:rsidP="007D3D6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vi-VN"/>
              </w:rPr>
            </w:pPr>
            <w:r w:rsidRPr="000650FB">
              <w:rPr>
                <w:rFonts w:ascii="Times New Roman" w:hAnsi="Times New Roman" w:cs="Times New Roman"/>
                <w:bCs w:val="0"/>
                <w:lang w:val="vi-VN"/>
              </w:rPr>
              <w:t>Độ chấp nhận</w:t>
            </w:r>
          </w:p>
        </w:tc>
        <w:tc>
          <w:tcPr>
            <w:tcW w:w="1222" w:type="dxa"/>
            <w:vAlign w:val="center"/>
            <w:hideMark/>
          </w:tcPr>
          <w:p w14:paraId="60C28D3A" w14:textId="77777777" w:rsidR="001A357C" w:rsidRPr="000650FB" w:rsidRDefault="001A357C" w:rsidP="007D3D6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bCs w:val="0"/>
              </w:rPr>
              <w:t>R</w:t>
            </w:r>
            <w:r w:rsidRPr="000650FB">
              <w:rPr>
                <w:rFonts w:ascii="Times New Roman" w:hAnsi="Times New Roman" w:cs="Times New Roman"/>
                <w:bCs w:val="0"/>
                <w:vertAlign w:val="superscript"/>
              </w:rPr>
              <w:t>2</w:t>
            </w:r>
          </w:p>
        </w:tc>
      </w:tr>
      <w:tr w:rsidR="000650FB" w:rsidRPr="000650FB" w14:paraId="1D6306C1" w14:textId="77777777" w:rsidTr="007D3D6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76BF609E" w14:textId="77777777" w:rsidR="00036DC4" w:rsidRPr="000650FB" w:rsidRDefault="00036DC4" w:rsidP="00036DC4">
            <w:pPr>
              <w:spacing w:after="0" w:line="360" w:lineRule="auto"/>
              <w:jc w:val="center"/>
              <w:rPr>
                <w:rFonts w:ascii="Times New Roman" w:hAnsi="Times New Roman" w:cs="Times New Roman"/>
              </w:rPr>
            </w:pPr>
            <w:r w:rsidRPr="000650FB">
              <w:rPr>
                <w:rFonts w:ascii="Times New Roman" w:hAnsi="Times New Roman" w:cs="Times New Roman"/>
              </w:rPr>
              <w:t>lnOPENTR</w:t>
            </w:r>
          </w:p>
        </w:tc>
        <w:tc>
          <w:tcPr>
            <w:tcW w:w="1694" w:type="dxa"/>
            <w:vAlign w:val="center"/>
            <w:hideMark/>
          </w:tcPr>
          <w:p w14:paraId="26EA88F5" w14:textId="77777777" w:rsidR="00036DC4" w:rsidRPr="000650FB" w:rsidRDefault="00036DC4" w:rsidP="00036DC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1.67</w:t>
            </w:r>
          </w:p>
        </w:tc>
        <w:tc>
          <w:tcPr>
            <w:tcW w:w="1835" w:type="dxa"/>
            <w:vAlign w:val="center"/>
            <w:hideMark/>
          </w:tcPr>
          <w:p w14:paraId="0E94E6B7" w14:textId="77777777" w:rsidR="00036DC4" w:rsidRPr="000650FB" w:rsidRDefault="00036DC4" w:rsidP="00036DC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1.29</w:t>
            </w:r>
          </w:p>
        </w:tc>
        <w:tc>
          <w:tcPr>
            <w:tcW w:w="1694" w:type="dxa"/>
            <w:vAlign w:val="center"/>
            <w:hideMark/>
          </w:tcPr>
          <w:p w14:paraId="0163A771" w14:textId="77777777" w:rsidR="00036DC4" w:rsidRPr="000650FB" w:rsidRDefault="00036DC4" w:rsidP="00036DC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0.5995</w:t>
            </w:r>
          </w:p>
        </w:tc>
        <w:tc>
          <w:tcPr>
            <w:tcW w:w="1222" w:type="dxa"/>
            <w:vAlign w:val="center"/>
            <w:hideMark/>
          </w:tcPr>
          <w:p w14:paraId="671B4CED" w14:textId="77777777" w:rsidR="00036DC4" w:rsidRPr="000650FB" w:rsidRDefault="00036DC4" w:rsidP="00036DC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0.4005</w:t>
            </w:r>
          </w:p>
        </w:tc>
      </w:tr>
      <w:tr w:rsidR="000650FB" w:rsidRPr="000650FB" w14:paraId="0E8717FD" w14:textId="77777777" w:rsidTr="007D3D6A">
        <w:trPr>
          <w:trHeight w:val="12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7B06D335" w14:textId="77777777" w:rsidR="00036DC4" w:rsidRPr="000650FB" w:rsidRDefault="00036DC4" w:rsidP="00036DC4">
            <w:pPr>
              <w:spacing w:after="0" w:line="360" w:lineRule="auto"/>
              <w:jc w:val="center"/>
              <w:rPr>
                <w:rFonts w:ascii="Times New Roman" w:hAnsi="Times New Roman" w:cs="Times New Roman"/>
              </w:rPr>
            </w:pPr>
            <w:r w:rsidRPr="000650FB">
              <w:rPr>
                <w:rFonts w:ascii="Times New Roman" w:hAnsi="Times New Roman" w:cs="Times New Roman"/>
              </w:rPr>
              <w:t>lnINVEST</w:t>
            </w:r>
          </w:p>
        </w:tc>
        <w:tc>
          <w:tcPr>
            <w:tcW w:w="1694" w:type="dxa"/>
            <w:vAlign w:val="center"/>
            <w:hideMark/>
          </w:tcPr>
          <w:p w14:paraId="4FE181D4" w14:textId="35DC6165" w:rsidR="00036DC4" w:rsidRPr="000650FB" w:rsidRDefault="00036DC4" w:rsidP="00036DC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1.5</w:t>
            </w:r>
            <w:r w:rsidR="009564EE" w:rsidRPr="000650FB">
              <w:rPr>
                <w:rFonts w:ascii="Times New Roman" w:hAnsi="Times New Roman" w:cs="Times New Roman"/>
              </w:rPr>
              <w:t>0</w:t>
            </w:r>
          </w:p>
        </w:tc>
        <w:tc>
          <w:tcPr>
            <w:tcW w:w="1835" w:type="dxa"/>
            <w:vAlign w:val="center"/>
            <w:hideMark/>
          </w:tcPr>
          <w:p w14:paraId="193E794F" w14:textId="77777777" w:rsidR="00036DC4" w:rsidRPr="000650FB" w:rsidRDefault="00036DC4" w:rsidP="00036DC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1.22</w:t>
            </w:r>
          </w:p>
        </w:tc>
        <w:tc>
          <w:tcPr>
            <w:tcW w:w="1694" w:type="dxa"/>
            <w:vAlign w:val="center"/>
            <w:hideMark/>
          </w:tcPr>
          <w:p w14:paraId="0CC096A2" w14:textId="77777777" w:rsidR="00036DC4" w:rsidRPr="000650FB" w:rsidRDefault="00036DC4" w:rsidP="00036DC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0.6666</w:t>
            </w:r>
          </w:p>
        </w:tc>
        <w:tc>
          <w:tcPr>
            <w:tcW w:w="1222" w:type="dxa"/>
            <w:vAlign w:val="center"/>
            <w:hideMark/>
          </w:tcPr>
          <w:p w14:paraId="535F6A8A" w14:textId="77777777" w:rsidR="00036DC4" w:rsidRPr="000650FB" w:rsidRDefault="00036DC4" w:rsidP="00036DC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0.3334</w:t>
            </w:r>
          </w:p>
        </w:tc>
      </w:tr>
      <w:tr w:rsidR="000650FB" w:rsidRPr="000650FB" w14:paraId="51A86E30" w14:textId="77777777" w:rsidTr="007D3D6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6FAFEEF1" w14:textId="77777777" w:rsidR="00036DC4" w:rsidRPr="000650FB" w:rsidRDefault="00036DC4" w:rsidP="00036DC4">
            <w:pPr>
              <w:spacing w:after="0" w:line="360" w:lineRule="auto"/>
              <w:jc w:val="center"/>
              <w:rPr>
                <w:rFonts w:ascii="Times New Roman" w:hAnsi="Times New Roman" w:cs="Times New Roman"/>
              </w:rPr>
            </w:pPr>
            <w:r w:rsidRPr="000650FB">
              <w:rPr>
                <w:rFonts w:ascii="Times New Roman" w:hAnsi="Times New Roman" w:cs="Times New Roman"/>
              </w:rPr>
              <w:t>lnCPI</w:t>
            </w:r>
          </w:p>
        </w:tc>
        <w:tc>
          <w:tcPr>
            <w:tcW w:w="1694" w:type="dxa"/>
            <w:vAlign w:val="center"/>
            <w:hideMark/>
          </w:tcPr>
          <w:p w14:paraId="4B6E8FEE" w14:textId="77777777" w:rsidR="00036DC4" w:rsidRPr="000650FB" w:rsidRDefault="00036DC4" w:rsidP="00036DC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1.15</w:t>
            </w:r>
          </w:p>
        </w:tc>
        <w:tc>
          <w:tcPr>
            <w:tcW w:w="1835" w:type="dxa"/>
            <w:vAlign w:val="center"/>
            <w:hideMark/>
          </w:tcPr>
          <w:p w14:paraId="6B948B61" w14:textId="77777777" w:rsidR="00036DC4" w:rsidRPr="000650FB" w:rsidRDefault="00036DC4" w:rsidP="00036DC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1.07</w:t>
            </w:r>
          </w:p>
        </w:tc>
        <w:tc>
          <w:tcPr>
            <w:tcW w:w="1694" w:type="dxa"/>
            <w:vAlign w:val="center"/>
            <w:hideMark/>
          </w:tcPr>
          <w:p w14:paraId="3CB3F3FC" w14:textId="77777777" w:rsidR="00036DC4" w:rsidRPr="000650FB" w:rsidRDefault="00036DC4" w:rsidP="00036DC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0.8701</w:t>
            </w:r>
          </w:p>
        </w:tc>
        <w:tc>
          <w:tcPr>
            <w:tcW w:w="1222" w:type="dxa"/>
            <w:vAlign w:val="center"/>
            <w:hideMark/>
          </w:tcPr>
          <w:p w14:paraId="5EA3EC2D" w14:textId="77777777" w:rsidR="00036DC4" w:rsidRPr="000650FB" w:rsidRDefault="00036DC4" w:rsidP="00036DC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0.1299</w:t>
            </w:r>
          </w:p>
        </w:tc>
      </w:tr>
      <w:tr w:rsidR="000650FB" w:rsidRPr="000650FB" w14:paraId="2A01206C" w14:textId="77777777" w:rsidTr="007D3D6A">
        <w:trPr>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4597FA3C" w14:textId="77777777" w:rsidR="00036DC4" w:rsidRPr="000650FB" w:rsidRDefault="00091313" w:rsidP="00091313">
            <w:pPr>
              <w:spacing w:after="0" w:line="360" w:lineRule="auto"/>
              <w:jc w:val="center"/>
              <w:rPr>
                <w:rFonts w:ascii="Times New Roman" w:hAnsi="Times New Roman" w:cs="Times New Roman"/>
                <w:bCs w:val="0"/>
              </w:rPr>
            </w:pPr>
            <w:r w:rsidRPr="000650FB">
              <w:rPr>
                <w:rFonts w:ascii="Times New Roman" w:hAnsi="Times New Roman" w:cs="Times New Roman"/>
                <w:bCs w:val="0"/>
              </w:rPr>
              <w:t>LnINFR</w:t>
            </w:r>
          </w:p>
        </w:tc>
        <w:tc>
          <w:tcPr>
            <w:tcW w:w="1694" w:type="dxa"/>
            <w:vAlign w:val="center"/>
            <w:hideMark/>
          </w:tcPr>
          <w:p w14:paraId="72679E9E" w14:textId="0029C02B" w:rsidR="00036DC4" w:rsidRPr="000650FB" w:rsidRDefault="00036DC4" w:rsidP="00036DC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2</w:t>
            </w:r>
            <w:r w:rsidR="009564EE" w:rsidRPr="000650FB">
              <w:rPr>
                <w:rFonts w:ascii="Times New Roman" w:hAnsi="Times New Roman" w:cs="Times New Roman"/>
              </w:rPr>
              <w:t>.00</w:t>
            </w:r>
          </w:p>
        </w:tc>
        <w:tc>
          <w:tcPr>
            <w:tcW w:w="1835" w:type="dxa"/>
            <w:vAlign w:val="center"/>
            <w:hideMark/>
          </w:tcPr>
          <w:p w14:paraId="0C3D16E7" w14:textId="77777777" w:rsidR="00036DC4" w:rsidRPr="000650FB" w:rsidRDefault="00036DC4" w:rsidP="00036DC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1.42</w:t>
            </w:r>
          </w:p>
        </w:tc>
        <w:tc>
          <w:tcPr>
            <w:tcW w:w="1694" w:type="dxa"/>
            <w:vAlign w:val="center"/>
            <w:hideMark/>
          </w:tcPr>
          <w:p w14:paraId="1EA44701" w14:textId="77777777" w:rsidR="00036DC4" w:rsidRPr="000650FB" w:rsidRDefault="00036DC4" w:rsidP="00036DC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0.4993</w:t>
            </w:r>
          </w:p>
        </w:tc>
        <w:tc>
          <w:tcPr>
            <w:tcW w:w="1222" w:type="dxa"/>
            <w:vAlign w:val="center"/>
            <w:hideMark/>
          </w:tcPr>
          <w:p w14:paraId="1F44B5DA" w14:textId="77777777" w:rsidR="00036DC4" w:rsidRPr="000650FB" w:rsidRDefault="00036DC4" w:rsidP="00036DC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0.5007</w:t>
            </w:r>
          </w:p>
        </w:tc>
      </w:tr>
      <w:tr w:rsidR="000650FB" w:rsidRPr="000650FB" w14:paraId="5F63355E" w14:textId="77777777" w:rsidTr="007D3D6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084599DE" w14:textId="77777777" w:rsidR="007D3D6A" w:rsidRPr="000650FB" w:rsidRDefault="007D3D6A" w:rsidP="007D3D6A">
            <w:pPr>
              <w:spacing w:after="0" w:line="360" w:lineRule="auto"/>
              <w:jc w:val="center"/>
              <w:rPr>
                <w:rFonts w:ascii="Times New Roman" w:hAnsi="Times New Roman" w:cs="Times New Roman"/>
              </w:rPr>
            </w:pPr>
            <w:r w:rsidRPr="000650FB">
              <w:rPr>
                <w:rFonts w:ascii="Times New Roman" w:hAnsi="Times New Roman" w:cs="Times New Roman"/>
              </w:rPr>
              <w:t>CC</w:t>
            </w:r>
          </w:p>
        </w:tc>
        <w:tc>
          <w:tcPr>
            <w:tcW w:w="1694" w:type="dxa"/>
            <w:vAlign w:val="center"/>
            <w:hideMark/>
          </w:tcPr>
          <w:p w14:paraId="712C89D3"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4.62</w:t>
            </w:r>
          </w:p>
        </w:tc>
        <w:tc>
          <w:tcPr>
            <w:tcW w:w="1835" w:type="dxa"/>
            <w:vAlign w:val="center"/>
            <w:hideMark/>
          </w:tcPr>
          <w:p w14:paraId="54B05BFC"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2.15</w:t>
            </w:r>
          </w:p>
        </w:tc>
        <w:tc>
          <w:tcPr>
            <w:tcW w:w="1694" w:type="dxa"/>
            <w:vAlign w:val="center"/>
            <w:hideMark/>
          </w:tcPr>
          <w:p w14:paraId="0CC5C7F7"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0.2164</w:t>
            </w:r>
          </w:p>
        </w:tc>
        <w:tc>
          <w:tcPr>
            <w:tcW w:w="1222" w:type="dxa"/>
            <w:vAlign w:val="center"/>
            <w:hideMark/>
          </w:tcPr>
          <w:p w14:paraId="1A94F40C"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0.7836</w:t>
            </w:r>
          </w:p>
        </w:tc>
      </w:tr>
      <w:tr w:rsidR="000650FB" w:rsidRPr="000650FB" w14:paraId="34115C7E" w14:textId="77777777" w:rsidTr="007D3D6A">
        <w:trPr>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7C033C26" w14:textId="77777777" w:rsidR="007D3D6A" w:rsidRPr="000650FB" w:rsidRDefault="007D3D6A" w:rsidP="007D3D6A">
            <w:pPr>
              <w:spacing w:after="0" w:line="360" w:lineRule="auto"/>
              <w:jc w:val="center"/>
              <w:rPr>
                <w:rFonts w:ascii="Times New Roman" w:hAnsi="Times New Roman" w:cs="Times New Roman"/>
              </w:rPr>
            </w:pPr>
            <w:r w:rsidRPr="000650FB">
              <w:rPr>
                <w:rFonts w:ascii="Times New Roman" w:hAnsi="Times New Roman" w:cs="Times New Roman"/>
              </w:rPr>
              <w:t>GE</w:t>
            </w:r>
          </w:p>
        </w:tc>
        <w:tc>
          <w:tcPr>
            <w:tcW w:w="1694" w:type="dxa"/>
            <w:vAlign w:val="center"/>
            <w:hideMark/>
          </w:tcPr>
          <w:p w14:paraId="23277851"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6.01</w:t>
            </w:r>
          </w:p>
        </w:tc>
        <w:tc>
          <w:tcPr>
            <w:tcW w:w="1835" w:type="dxa"/>
            <w:vAlign w:val="center"/>
            <w:hideMark/>
          </w:tcPr>
          <w:p w14:paraId="3C3F6E4D"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2.45</w:t>
            </w:r>
          </w:p>
        </w:tc>
        <w:tc>
          <w:tcPr>
            <w:tcW w:w="1694" w:type="dxa"/>
            <w:vAlign w:val="center"/>
            <w:hideMark/>
          </w:tcPr>
          <w:p w14:paraId="6877669F"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0.1665</w:t>
            </w:r>
          </w:p>
        </w:tc>
        <w:tc>
          <w:tcPr>
            <w:tcW w:w="1222" w:type="dxa"/>
            <w:vAlign w:val="center"/>
            <w:hideMark/>
          </w:tcPr>
          <w:p w14:paraId="47A8DC1F"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0.8335</w:t>
            </w:r>
          </w:p>
        </w:tc>
      </w:tr>
      <w:tr w:rsidR="000650FB" w:rsidRPr="000650FB" w14:paraId="72888980" w14:textId="77777777" w:rsidTr="007D3D6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19160F57" w14:textId="77777777" w:rsidR="007D3D6A" w:rsidRPr="000650FB" w:rsidRDefault="007D3D6A" w:rsidP="007D3D6A">
            <w:pPr>
              <w:spacing w:after="0" w:line="360" w:lineRule="auto"/>
              <w:jc w:val="center"/>
              <w:rPr>
                <w:rFonts w:ascii="Times New Roman" w:hAnsi="Times New Roman" w:cs="Times New Roman"/>
              </w:rPr>
            </w:pPr>
            <w:r w:rsidRPr="000650FB">
              <w:rPr>
                <w:rFonts w:ascii="Times New Roman" w:hAnsi="Times New Roman" w:cs="Times New Roman"/>
              </w:rPr>
              <w:t>PS</w:t>
            </w:r>
          </w:p>
        </w:tc>
        <w:tc>
          <w:tcPr>
            <w:tcW w:w="1694" w:type="dxa"/>
            <w:vAlign w:val="center"/>
            <w:hideMark/>
          </w:tcPr>
          <w:p w14:paraId="7E572D9B"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2.39</w:t>
            </w:r>
          </w:p>
        </w:tc>
        <w:tc>
          <w:tcPr>
            <w:tcW w:w="1835" w:type="dxa"/>
            <w:vAlign w:val="center"/>
            <w:hideMark/>
          </w:tcPr>
          <w:p w14:paraId="717D8B91"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1.55</w:t>
            </w:r>
          </w:p>
        </w:tc>
        <w:tc>
          <w:tcPr>
            <w:tcW w:w="1694" w:type="dxa"/>
            <w:vAlign w:val="center"/>
            <w:hideMark/>
          </w:tcPr>
          <w:p w14:paraId="7860280B"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0.4186</w:t>
            </w:r>
          </w:p>
        </w:tc>
        <w:tc>
          <w:tcPr>
            <w:tcW w:w="1222" w:type="dxa"/>
            <w:vAlign w:val="center"/>
            <w:hideMark/>
          </w:tcPr>
          <w:p w14:paraId="1BED1D44"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0.5814</w:t>
            </w:r>
          </w:p>
        </w:tc>
      </w:tr>
      <w:tr w:rsidR="000650FB" w:rsidRPr="000650FB" w14:paraId="54B11C53" w14:textId="77777777" w:rsidTr="007D3D6A">
        <w:trPr>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7B0FDE7F" w14:textId="77777777" w:rsidR="007D3D6A" w:rsidRPr="000650FB" w:rsidRDefault="007D3D6A" w:rsidP="007D3D6A">
            <w:pPr>
              <w:spacing w:after="0" w:line="360" w:lineRule="auto"/>
              <w:jc w:val="center"/>
              <w:rPr>
                <w:rFonts w:ascii="Times New Roman" w:hAnsi="Times New Roman" w:cs="Times New Roman"/>
              </w:rPr>
            </w:pPr>
            <w:r w:rsidRPr="000650FB">
              <w:rPr>
                <w:rFonts w:ascii="Times New Roman" w:hAnsi="Times New Roman" w:cs="Times New Roman"/>
              </w:rPr>
              <w:t>RL</w:t>
            </w:r>
          </w:p>
        </w:tc>
        <w:tc>
          <w:tcPr>
            <w:tcW w:w="1694" w:type="dxa"/>
            <w:vAlign w:val="center"/>
            <w:hideMark/>
          </w:tcPr>
          <w:p w14:paraId="2AD796AA"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8.02</w:t>
            </w:r>
          </w:p>
        </w:tc>
        <w:tc>
          <w:tcPr>
            <w:tcW w:w="1835" w:type="dxa"/>
            <w:vAlign w:val="center"/>
            <w:hideMark/>
          </w:tcPr>
          <w:p w14:paraId="2BBBBA39"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2.83</w:t>
            </w:r>
          </w:p>
        </w:tc>
        <w:tc>
          <w:tcPr>
            <w:tcW w:w="1694" w:type="dxa"/>
            <w:vAlign w:val="center"/>
            <w:hideMark/>
          </w:tcPr>
          <w:p w14:paraId="5BE3D49A"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0.1247</w:t>
            </w:r>
          </w:p>
        </w:tc>
        <w:tc>
          <w:tcPr>
            <w:tcW w:w="1222" w:type="dxa"/>
            <w:vAlign w:val="center"/>
            <w:hideMark/>
          </w:tcPr>
          <w:p w14:paraId="4E60051E"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0.8753</w:t>
            </w:r>
          </w:p>
        </w:tc>
      </w:tr>
      <w:tr w:rsidR="000650FB" w:rsidRPr="000650FB" w14:paraId="1EB8500F" w14:textId="77777777" w:rsidTr="007D3D6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2998807C" w14:textId="77777777" w:rsidR="007D3D6A" w:rsidRPr="000650FB" w:rsidRDefault="007D3D6A" w:rsidP="007D3D6A">
            <w:pPr>
              <w:spacing w:after="0" w:line="360" w:lineRule="auto"/>
              <w:jc w:val="center"/>
              <w:rPr>
                <w:rFonts w:ascii="Times New Roman" w:hAnsi="Times New Roman" w:cs="Times New Roman"/>
              </w:rPr>
            </w:pPr>
            <w:r w:rsidRPr="000650FB">
              <w:rPr>
                <w:rFonts w:ascii="Times New Roman" w:hAnsi="Times New Roman" w:cs="Times New Roman"/>
              </w:rPr>
              <w:t>RQ</w:t>
            </w:r>
          </w:p>
        </w:tc>
        <w:tc>
          <w:tcPr>
            <w:tcW w:w="1694" w:type="dxa"/>
            <w:vAlign w:val="center"/>
            <w:hideMark/>
          </w:tcPr>
          <w:p w14:paraId="5A85D0D7"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3.72</w:t>
            </w:r>
          </w:p>
        </w:tc>
        <w:tc>
          <w:tcPr>
            <w:tcW w:w="1835" w:type="dxa"/>
            <w:vAlign w:val="center"/>
            <w:hideMark/>
          </w:tcPr>
          <w:p w14:paraId="5AA99FFF"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1.93</w:t>
            </w:r>
          </w:p>
        </w:tc>
        <w:tc>
          <w:tcPr>
            <w:tcW w:w="1694" w:type="dxa"/>
            <w:vAlign w:val="center"/>
            <w:hideMark/>
          </w:tcPr>
          <w:p w14:paraId="386BD5F3"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0.2689</w:t>
            </w:r>
          </w:p>
        </w:tc>
        <w:tc>
          <w:tcPr>
            <w:tcW w:w="1222" w:type="dxa"/>
            <w:vAlign w:val="center"/>
            <w:hideMark/>
          </w:tcPr>
          <w:p w14:paraId="1BFB9CBA" w14:textId="77777777" w:rsidR="007D3D6A" w:rsidRPr="000650FB" w:rsidRDefault="007D3D6A"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0.7311</w:t>
            </w:r>
          </w:p>
        </w:tc>
      </w:tr>
      <w:tr w:rsidR="000650FB" w:rsidRPr="000650FB" w14:paraId="53AD537A" w14:textId="77777777" w:rsidTr="007D3D6A">
        <w:trPr>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1FE403AD" w14:textId="77777777" w:rsidR="007D3D6A" w:rsidRPr="000650FB" w:rsidRDefault="007D3D6A" w:rsidP="007D3D6A">
            <w:pPr>
              <w:spacing w:after="0" w:line="360" w:lineRule="auto"/>
              <w:jc w:val="center"/>
              <w:rPr>
                <w:rFonts w:ascii="Times New Roman" w:hAnsi="Times New Roman" w:cs="Times New Roman"/>
              </w:rPr>
            </w:pPr>
            <w:r w:rsidRPr="000650FB">
              <w:rPr>
                <w:rFonts w:ascii="Times New Roman" w:hAnsi="Times New Roman" w:cs="Times New Roman"/>
              </w:rPr>
              <w:t>VA</w:t>
            </w:r>
          </w:p>
        </w:tc>
        <w:tc>
          <w:tcPr>
            <w:tcW w:w="1694" w:type="dxa"/>
            <w:vAlign w:val="center"/>
            <w:hideMark/>
          </w:tcPr>
          <w:p w14:paraId="096DCE7B"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1.98</w:t>
            </w:r>
          </w:p>
        </w:tc>
        <w:tc>
          <w:tcPr>
            <w:tcW w:w="1835" w:type="dxa"/>
            <w:vAlign w:val="center"/>
            <w:hideMark/>
          </w:tcPr>
          <w:p w14:paraId="5496F4DD"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1.41</w:t>
            </w:r>
          </w:p>
        </w:tc>
        <w:tc>
          <w:tcPr>
            <w:tcW w:w="1694" w:type="dxa"/>
            <w:vAlign w:val="center"/>
            <w:hideMark/>
          </w:tcPr>
          <w:p w14:paraId="3E3C9442"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0.5057</w:t>
            </w:r>
          </w:p>
        </w:tc>
        <w:tc>
          <w:tcPr>
            <w:tcW w:w="1222" w:type="dxa"/>
            <w:vAlign w:val="center"/>
            <w:hideMark/>
          </w:tcPr>
          <w:p w14:paraId="351076E1" w14:textId="77777777" w:rsidR="007D3D6A" w:rsidRPr="000650FB" w:rsidRDefault="007D3D6A" w:rsidP="007D3D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0.4943</w:t>
            </w:r>
          </w:p>
        </w:tc>
      </w:tr>
      <w:tr w:rsidR="000650FB" w:rsidRPr="000650FB" w14:paraId="5EE9B3C7" w14:textId="77777777" w:rsidTr="007D3D6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836" w:type="dxa"/>
            <w:vAlign w:val="center"/>
            <w:hideMark/>
          </w:tcPr>
          <w:p w14:paraId="3B6862EF" w14:textId="77777777" w:rsidR="001A357C" w:rsidRPr="000650FB" w:rsidRDefault="001A357C" w:rsidP="007D3D6A">
            <w:pPr>
              <w:spacing w:after="0" w:line="360" w:lineRule="auto"/>
              <w:jc w:val="center"/>
              <w:rPr>
                <w:rFonts w:ascii="Times New Roman" w:hAnsi="Times New Roman" w:cs="Times New Roman"/>
              </w:rPr>
            </w:pPr>
            <w:r w:rsidRPr="000650FB">
              <w:rPr>
                <w:rFonts w:ascii="Times New Roman" w:hAnsi="Times New Roman" w:cs="Times New Roman"/>
              </w:rPr>
              <w:t>Mean VIF</w:t>
            </w:r>
          </w:p>
        </w:tc>
        <w:tc>
          <w:tcPr>
            <w:tcW w:w="1694" w:type="dxa"/>
            <w:vAlign w:val="center"/>
            <w:hideMark/>
          </w:tcPr>
          <w:p w14:paraId="2EA84F14" w14:textId="77777777" w:rsidR="001A357C" w:rsidRPr="000650FB" w:rsidRDefault="001A357C"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650FB">
              <w:rPr>
                <w:rFonts w:ascii="Times New Roman" w:hAnsi="Times New Roman" w:cs="Times New Roman"/>
              </w:rPr>
              <w:t>3.31</w:t>
            </w:r>
          </w:p>
        </w:tc>
        <w:tc>
          <w:tcPr>
            <w:tcW w:w="1835" w:type="dxa"/>
            <w:vAlign w:val="center"/>
            <w:hideMark/>
          </w:tcPr>
          <w:p w14:paraId="09EE8D75" w14:textId="77777777" w:rsidR="001A357C" w:rsidRPr="000650FB" w:rsidRDefault="001A357C"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694" w:type="dxa"/>
            <w:vAlign w:val="center"/>
            <w:hideMark/>
          </w:tcPr>
          <w:p w14:paraId="1FB57728" w14:textId="77777777" w:rsidR="001A357C" w:rsidRPr="000650FB" w:rsidRDefault="001A357C"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22" w:type="dxa"/>
            <w:vAlign w:val="center"/>
            <w:hideMark/>
          </w:tcPr>
          <w:p w14:paraId="0FA8EF1C" w14:textId="77777777" w:rsidR="001A357C" w:rsidRPr="000650FB" w:rsidRDefault="001A357C" w:rsidP="007D3D6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46A2B262" w14:textId="4FB5A307" w:rsidR="001A357C" w:rsidRPr="000650FB" w:rsidRDefault="002329C8" w:rsidP="001A357C">
      <w:pPr>
        <w:pStyle w:val="BodyText"/>
        <w:spacing w:line="360" w:lineRule="auto"/>
        <w:ind w:right="390"/>
        <w:rPr>
          <w:sz w:val="20"/>
          <w:szCs w:val="24"/>
          <w:lang w:val="en-US"/>
        </w:rPr>
      </w:pPr>
      <w:r w:rsidRPr="000650FB">
        <w:rPr>
          <w:sz w:val="20"/>
          <w:szCs w:val="24"/>
          <w:lang w:val="en-US"/>
        </w:rPr>
        <w:t>(</w:t>
      </w:r>
      <w:r w:rsidR="001A357C" w:rsidRPr="000650FB">
        <w:rPr>
          <w:sz w:val="20"/>
          <w:szCs w:val="24"/>
        </w:rPr>
        <w:t>Nguồn: Tổng hợp kết quả chạy mô hình của nhóm tác giả</w:t>
      </w:r>
      <w:r w:rsidR="000A7A16" w:rsidRPr="000650FB">
        <w:rPr>
          <w:sz w:val="20"/>
          <w:szCs w:val="24"/>
          <w:lang w:val="en-US"/>
        </w:rPr>
        <w:t>.</w:t>
      </w:r>
      <w:r w:rsidRPr="000650FB">
        <w:rPr>
          <w:sz w:val="20"/>
          <w:szCs w:val="24"/>
          <w:lang w:val="en-US"/>
        </w:rPr>
        <w:t>)</w:t>
      </w:r>
    </w:p>
    <w:p w14:paraId="6AA23250" w14:textId="7CAB88D9" w:rsidR="007D3D6A" w:rsidRPr="000650FB" w:rsidRDefault="007D3D6A" w:rsidP="007D3D6A">
      <w:pPr>
        <w:spacing w:before="120" w:after="0"/>
        <w:ind w:firstLine="709"/>
        <w:jc w:val="both"/>
        <w:rPr>
          <w:rFonts w:ascii="Times New Roman" w:hAnsi="Times New Roman" w:cs="Times New Roman"/>
          <w:i/>
          <w:sz w:val="24"/>
          <w:szCs w:val="24"/>
        </w:rPr>
      </w:pPr>
      <w:r w:rsidRPr="000650FB">
        <w:rPr>
          <w:rFonts w:ascii="Times New Roman" w:hAnsi="Times New Roman" w:cs="Times New Roman"/>
          <w:i/>
          <w:sz w:val="24"/>
          <w:szCs w:val="24"/>
        </w:rPr>
        <w:t>Bảng kết quả ước lượng</w:t>
      </w:r>
    </w:p>
    <w:p w14:paraId="6B7129A9" w14:textId="3AB2E6D1" w:rsidR="007D3D6A" w:rsidRPr="000650FB" w:rsidRDefault="007D3D6A" w:rsidP="007D3D6A">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 xml:space="preserve">Các kết quả ước lượng được trình bày ở Bảng 4, theo đó, mô hình </w:t>
      </w:r>
      <w:r w:rsidR="0049645E" w:rsidRPr="000650FB">
        <w:rPr>
          <w:rFonts w:ascii="Times New Roman" w:hAnsi="Times New Roman" w:cs="Times New Roman"/>
          <w:sz w:val="24"/>
          <w:szCs w:val="24"/>
        </w:rPr>
        <w:t xml:space="preserve">FEM </w:t>
      </w:r>
      <w:r w:rsidRPr="000650FB">
        <w:rPr>
          <w:rFonts w:ascii="Times New Roman" w:hAnsi="Times New Roman" w:cs="Times New Roman"/>
          <w:sz w:val="24"/>
          <w:szCs w:val="24"/>
        </w:rPr>
        <w:t xml:space="preserve">là mô hình được lựa chọn so với mô hình </w:t>
      </w:r>
      <w:r w:rsidR="0049645E" w:rsidRPr="000650FB">
        <w:rPr>
          <w:rFonts w:ascii="Times New Roman" w:hAnsi="Times New Roman" w:cs="Times New Roman"/>
          <w:sz w:val="24"/>
          <w:szCs w:val="24"/>
        </w:rPr>
        <w:t xml:space="preserve">REM </w:t>
      </w:r>
      <w:r w:rsidRPr="000650FB">
        <w:rPr>
          <w:rFonts w:ascii="Times New Roman" w:hAnsi="Times New Roman" w:cs="Times New Roman"/>
          <w:sz w:val="24"/>
          <w:szCs w:val="24"/>
        </w:rPr>
        <w:t>thông qua kiểm định Hausman. Sử dụng ước lượng vữ</w:t>
      </w:r>
      <w:r w:rsidR="004E6897" w:rsidRPr="000650FB">
        <w:rPr>
          <w:rFonts w:ascii="Times New Roman" w:hAnsi="Times New Roman" w:cs="Times New Roman"/>
          <w:sz w:val="24"/>
          <w:szCs w:val="24"/>
        </w:rPr>
        <w:t>ng robust FEM</w:t>
      </w:r>
      <w:r w:rsidRPr="000650FB">
        <w:rPr>
          <w:rFonts w:ascii="Times New Roman" w:hAnsi="Times New Roman" w:cs="Times New Roman"/>
          <w:sz w:val="24"/>
          <w:szCs w:val="24"/>
        </w:rPr>
        <w:t xml:space="preserve"> để khắc phục hiện tượng phương sai sai số thay đổi giữa các nước qua thời gian. Mô hình</w:t>
      </w:r>
      <w:r w:rsidR="004E6897" w:rsidRPr="000650FB">
        <w:rPr>
          <w:rFonts w:ascii="Times New Roman" w:hAnsi="Times New Roman" w:cs="Times New Roman"/>
          <w:sz w:val="24"/>
          <w:szCs w:val="24"/>
        </w:rPr>
        <w:t xml:space="preserve"> robust</w:t>
      </w:r>
      <w:r w:rsidRPr="000650FB">
        <w:rPr>
          <w:rFonts w:ascii="Times New Roman" w:hAnsi="Times New Roman" w:cs="Times New Roman"/>
          <w:sz w:val="24"/>
          <w:szCs w:val="24"/>
        </w:rPr>
        <w:t xml:space="preserve"> </w:t>
      </w:r>
      <w:r w:rsidR="004E6897" w:rsidRPr="000650FB">
        <w:rPr>
          <w:rFonts w:ascii="Times New Roman" w:hAnsi="Times New Roman" w:cs="Times New Roman"/>
          <w:sz w:val="24"/>
          <w:szCs w:val="24"/>
        </w:rPr>
        <w:t>FEM</w:t>
      </w:r>
      <w:r w:rsidRPr="000650FB">
        <w:rPr>
          <w:rFonts w:ascii="Times New Roman" w:hAnsi="Times New Roman" w:cs="Times New Roman"/>
          <w:sz w:val="24"/>
          <w:szCs w:val="24"/>
        </w:rPr>
        <w:t xml:space="preserve"> đưa ra kết quả mô hình giải thích được sự biến động trong tăng trưởng trung bình mỗi quốc gia theo thời gian đạt mức hơn 60%. Kết hợp với những kết quả kiểm định mô hình cho thấy mô hình nghiên cứu là tương đối tốt và có tính ổn định khi sử dụng các cách tiếp cận khác nhau.</w:t>
      </w:r>
    </w:p>
    <w:p w14:paraId="6F58293C" w14:textId="0AD2CADC" w:rsidR="007D3D6A" w:rsidRPr="000650FB" w:rsidRDefault="007D3D6A" w:rsidP="007D3D6A">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Kết quả ước lượng cho thấy, xu hướng ảnh hưởng của các chỉ số quản trị công đến tăng trưởng kinh tế có điểm tương đồng và có ý nghĩa thống kê ở các mô hình khác nhau. Các chỉ số ổn định chính trị và kiểm soát tham nhũng ảnh hưởng tích cực đến tốc độ tăng trưởng kinh tế. Mức độ ảnh hưởng đến tăng trưởng kinh tế của các biến này là tương đối. Theo đó, ước lượ</w:t>
      </w:r>
      <w:r w:rsidR="004E6897" w:rsidRPr="000650FB">
        <w:rPr>
          <w:rFonts w:ascii="Times New Roman" w:hAnsi="Times New Roman" w:cs="Times New Roman"/>
          <w:sz w:val="24"/>
          <w:szCs w:val="24"/>
        </w:rPr>
        <w:t xml:space="preserve">ng robust FEM </w:t>
      </w:r>
      <w:r w:rsidRPr="000650FB">
        <w:rPr>
          <w:rFonts w:ascii="Times New Roman" w:hAnsi="Times New Roman" w:cs="Times New Roman"/>
          <w:sz w:val="24"/>
          <w:szCs w:val="24"/>
        </w:rPr>
        <w:t xml:space="preserve">cho thấy ảnh hưởng của chỉ số kiểm soát tham nhũng lên tăng trưởng kinh tế có ý nghĩa thống kê ở mức ý nghĩa 5%, trung bình khi chỉ số hiệu quả chính phủ tăng khoảng 1% thì tăng trưởng kinh tế gia tăng thêm 0.4%. Đối với chỉ số ổn định chính trị, khi chỉ số này tăng lên 1% thì tăng trưởng kinh tế gia tăng thêm 0.24%. Các biến liên quan đến chỉ số quản trị còn lại không có ý nghĩa </w:t>
      </w:r>
      <w:r w:rsidRPr="000650FB">
        <w:rPr>
          <w:rFonts w:ascii="Times New Roman" w:hAnsi="Times New Roman" w:cs="Times New Roman"/>
          <w:sz w:val="24"/>
          <w:szCs w:val="24"/>
        </w:rPr>
        <w:lastRenderedPageBreak/>
        <w:t xml:space="preserve">thống kê. Biến kiểm soát </w:t>
      </w:r>
      <w:r w:rsidR="002556DE" w:rsidRPr="000650FB">
        <w:rPr>
          <w:rFonts w:ascii="Times New Roman" w:hAnsi="Times New Roman" w:cs="Times New Roman"/>
          <w:sz w:val="24"/>
          <w:szCs w:val="24"/>
        </w:rPr>
        <w:t>ln</w:t>
      </w:r>
      <w:r w:rsidRPr="000650FB">
        <w:rPr>
          <w:rFonts w:ascii="Times New Roman" w:hAnsi="Times New Roman" w:cs="Times New Roman"/>
          <w:sz w:val="24"/>
          <w:szCs w:val="24"/>
        </w:rPr>
        <w:t xml:space="preserve">OPENTR trong mô hình nghiên cứu có ý nghĩa thống kê ở tất cả các mô hình và có tác động ngược chiều đến tăng trưởng kinh tế. Kết quả từ mô hình </w:t>
      </w:r>
      <w:r w:rsidR="004E6897" w:rsidRPr="000650FB">
        <w:rPr>
          <w:rFonts w:ascii="Times New Roman" w:hAnsi="Times New Roman" w:cs="Times New Roman"/>
          <w:sz w:val="24"/>
          <w:szCs w:val="24"/>
        </w:rPr>
        <w:t xml:space="preserve">robust FEM </w:t>
      </w:r>
      <w:r w:rsidRPr="000650FB">
        <w:rPr>
          <w:rFonts w:ascii="Times New Roman" w:hAnsi="Times New Roman" w:cs="Times New Roman"/>
          <w:sz w:val="24"/>
          <w:szCs w:val="24"/>
        </w:rPr>
        <w:t>cho thấy, khi độ mở thương mại của quốc gia tăng 1% thì tăng trưởng kinh tế giả</w:t>
      </w:r>
      <w:r w:rsidR="008A1EF1" w:rsidRPr="000650FB">
        <w:rPr>
          <w:rFonts w:ascii="Times New Roman" w:hAnsi="Times New Roman" w:cs="Times New Roman"/>
          <w:sz w:val="24"/>
          <w:szCs w:val="24"/>
        </w:rPr>
        <w:t>m 0.</w:t>
      </w:r>
      <w:r w:rsidRPr="000650FB">
        <w:rPr>
          <w:rFonts w:ascii="Times New Roman" w:hAnsi="Times New Roman" w:cs="Times New Roman"/>
          <w:sz w:val="24"/>
          <w:szCs w:val="24"/>
        </w:rPr>
        <w:t>37%. Ở</w:t>
      </w:r>
      <w:r w:rsidR="004E6897" w:rsidRPr="000650FB">
        <w:rPr>
          <w:rFonts w:ascii="Times New Roman" w:hAnsi="Times New Roman" w:cs="Times New Roman"/>
          <w:sz w:val="24"/>
          <w:szCs w:val="24"/>
        </w:rPr>
        <w:t xml:space="preserve"> mô hình Pooled </w:t>
      </w:r>
      <w:r w:rsidRPr="000650FB">
        <w:rPr>
          <w:rFonts w:ascii="Times New Roman" w:hAnsi="Times New Roman" w:cs="Times New Roman"/>
          <w:sz w:val="24"/>
          <w:szCs w:val="24"/>
        </w:rPr>
        <w:t xml:space="preserve">OLS, </w:t>
      </w:r>
      <w:r w:rsidR="002556DE" w:rsidRPr="000650FB">
        <w:rPr>
          <w:rFonts w:ascii="Times New Roman" w:hAnsi="Times New Roman" w:cs="Times New Roman"/>
          <w:sz w:val="24"/>
          <w:szCs w:val="24"/>
        </w:rPr>
        <w:t>ln</w:t>
      </w:r>
      <w:r w:rsidRPr="000650FB">
        <w:rPr>
          <w:rFonts w:ascii="Times New Roman" w:hAnsi="Times New Roman" w:cs="Times New Roman"/>
          <w:sz w:val="24"/>
          <w:szCs w:val="24"/>
        </w:rPr>
        <w:t xml:space="preserve">INVEST và </w:t>
      </w:r>
      <w:r w:rsidR="00036DC4" w:rsidRPr="000650FB">
        <w:rPr>
          <w:rFonts w:ascii="Times New Roman" w:hAnsi="Times New Roman" w:cs="Times New Roman"/>
          <w:sz w:val="24"/>
          <w:szCs w:val="24"/>
        </w:rPr>
        <w:t>ln</w:t>
      </w:r>
      <w:r w:rsidRPr="000650FB">
        <w:rPr>
          <w:rFonts w:ascii="Times New Roman" w:hAnsi="Times New Roman" w:cs="Times New Roman"/>
          <w:sz w:val="24"/>
          <w:szCs w:val="24"/>
        </w:rPr>
        <w:t xml:space="preserve">CPI có ý nghĩa thống kê ở mức ý nghĩa 10%. Biến kiểm soát khác như </w:t>
      </w:r>
      <w:r w:rsidR="00036DC4" w:rsidRPr="000650FB">
        <w:rPr>
          <w:rFonts w:ascii="Times New Roman" w:hAnsi="Times New Roman" w:cs="Times New Roman"/>
          <w:sz w:val="24"/>
          <w:szCs w:val="24"/>
        </w:rPr>
        <w:t>ln</w:t>
      </w:r>
      <w:r w:rsidRPr="000650FB">
        <w:rPr>
          <w:rFonts w:ascii="Times New Roman" w:hAnsi="Times New Roman" w:cs="Times New Roman"/>
          <w:sz w:val="24"/>
          <w:szCs w:val="24"/>
        </w:rPr>
        <w:t>LFR trong mô hình không có ý nghĩa thống kê ở tất cả các mô hình khác nhau.</w:t>
      </w:r>
    </w:p>
    <w:p w14:paraId="2432D1EB" w14:textId="77777777" w:rsidR="007D3D6A" w:rsidRPr="000650FB" w:rsidRDefault="007D3D6A" w:rsidP="007D3D6A">
      <w:pPr>
        <w:spacing w:before="120" w:after="0"/>
        <w:rPr>
          <w:rFonts w:ascii="Times New Roman" w:hAnsi="Times New Roman" w:cs="Times New Roman"/>
          <w:b/>
          <w:sz w:val="24"/>
          <w:szCs w:val="24"/>
        </w:rPr>
      </w:pPr>
      <w:r w:rsidRPr="000650FB">
        <w:rPr>
          <w:rFonts w:ascii="Times New Roman" w:hAnsi="Times New Roman" w:cs="Times New Roman"/>
          <w:b/>
          <w:sz w:val="24"/>
          <w:szCs w:val="24"/>
        </w:rPr>
        <w:t>Bảng 4: Các mô hình ước lượng</w:t>
      </w:r>
    </w:p>
    <w:tbl>
      <w:tblPr>
        <w:tblStyle w:val="PlainTable21"/>
        <w:tblW w:w="0" w:type="auto"/>
        <w:jc w:val="center"/>
        <w:tblLook w:val="04A0" w:firstRow="1" w:lastRow="0" w:firstColumn="1" w:lastColumn="0" w:noHBand="0" w:noVBand="1"/>
      </w:tblPr>
      <w:tblGrid>
        <w:gridCol w:w="1354"/>
        <w:gridCol w:w="1386"/>
        <w:gridCol w:w="1258"/>
        <w:gridCol w:w="1145"/>
        <w:gridCol w:w="1408"/>
      </w:tblGrid>
      <w:tr w:rsidR="000650FB" w:rsidRPr="000650FB" w14:paraId="63D2A642" w14:textId="77777777" w:rsidTr="007D3D6A">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CABE63C" w14:textId="77777777" w:rsidR="007D3D6A" w:rsidRPr="000650FB" w:rsidRDefault="007D3D6A" w:rsidP="007D3D6A">
            <w:pPr>
              <w:jc w:val="center"/>
              <w:rPr>
                <w:rFonts w:ascii="Times New Roman" w:eastAsia="Times New Roman" w:hAnsi="Times New Roman" w:cs="Times New Roman"/>
                <w:sz w:val="24"/>
                <w:szCs w:val="24"/>
              </w:rPr>
            </w:pPr>
            <w:r w:rsidRPr="000650FB">
              <w:rPr>
                <w:rFonts w:ascii="Times New Roman" w:eastAsia="Times New Roman" w:hAnsi="Times New Roman" w:cs="Times New Roman"/>
              </w:rPr>
              <w:t>Biến</w:t>
            </w:r>
          </w:p>
        </w:tc>
        <w:tc>
          <w:tcPr>
            <w:tcW w:w="0" w:type="auto"/>
            <w:gridSpan w:val="4"/>
            <w:vAlign w:val="center"/>
            <w:hideMark/>
          </w:tcPr>
          <w:p w14:paraId="79AC58AC" w14:textId="77777777" w:rsidR="007D3D6A" w:rsidRPr="000650FB" w:rsidRDefault="007D3D6A" w:rsidP="007D3D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Mô hình ước lượng</w:t>
            </w:r>
          </w:p>
        </w:tc>
      </w:tr>
      <w:tr w:rsidR="000650FB" w:rsidRPr="000650FB" w14:paraId="0030AD12" w14:textId="77777777" w:rsidTr="007D3D6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34121D9" w14:textId="77777777" w:rsidR="001F3ABB" w:rsidRPr="000650FB" w:rsidRDefault="001F3ABB" w:rsidP="007D3D6A">
            <w:pPr>
              <w:rPr>
                <w:rFonts w:ascii="Times New Roman" w:eastAsia="Times New Roman" w:hAnsi="Times New Roman" w:cs="Times New Roman"/>
                <w:b w:val="0"/>
                <w:sz w:val="24"/>
                <w:szCs w:val="24"/>
              </w:rPr>
            </w:pPr>
          </w:p>
        </w:tc>
        <w:tc>
          <w:tcPr>
            <w:tcW w:w="0" w:type="auto"/>
            <w:vAlign w:val="center"/>
            <w:hideMark/>
          </w:tcPr>
          <w:p w14:paraId="14BC3C94" w14:textId="1F3B1E70" w:rsidR="001F3ABB" w:rsidRPr="000650FB" w:rsidRDefault="001F3ABB" w:rsidP="007D3D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650FB">
              <w:rPr>
                <w:rFonts w:ascii="Times New Roman" w:eastAsia="Times New Roman" w:hAnsi="Times New Roman" w:cs="Times New Roman"/>
                <w:b/>
              </w:rPr>
              <w:t>Pooled OLS</w:t>
            </w:r>
          </w:p>
        </w:tc>
        <w:tc>
          <w:tcPr>
            <w:tcW w:w="0" w:type="auto"/>
            <w:vAlign w:val="center"/>
            <w:hideMark/>
          </w:tcPr>
          <w:p w14:paraId="146CBCD4" w14:textId="77777777" w:rsidR="001F3ABB" w:rsidRPr="000650FB" w:rsidRDefault="001F3ABB" w:rsidP="007D3D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650FB">
              <w:rPr>
                <w:rFonts w:ascii="Times New Roman" w:eastAsia="Times New Roman" w:hAnsi="Times New Roman" w:cs="Times New Roman"/>
                <w:b/>
              </w:rPr>
              <w:t>REM</w:t>
            </w:r>
          </w:p>
        </w:tc>
        <w:tc>
          <w:tcPr>
            <w:tcW w:w="0" w:type="auto"/>
            <w:vAlign w:val="center"/>
            <w:hideMark/>
          </w:tcPr>
          <w:p w14:paraId="2B8761D0" w14:textId="77777777" w:rsidR="001F3ABB" w:rsidRPr="000650FB" w:rsidRDefault="001F3ABB" w:rsidP="007D3D6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650FB">
              <w:rPr>
                <w:rFonts w:ascii="Times New Roman" w:eastAsia="Times New Roman" w:hAnsi="Times New Roman" w:cs="Times New Roman"/>
                <w:b/>
              </w:rPr>
              <w:t>FEM</w:t>
            </w:r>
          </w:p>
        </w:tc>
        <w:tc>
          <w:tcPr>
            <w:tcW w:w="0" w:type="auto"/>
            <w:vAlign w:val="center"/>
            <w:hideMark/>
          </w:tcPr>
          <w:p w14:paraId="03C037FE" w14:textId="22C4D0BE" w:rsidR="001F3ABB" w:rsidRPr="000650FB" w:rsidRDefault="001F3ABB" w:rsidP="004E68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0650FB">
              <w:rPr>
                <w:rFonts w:ascii="Times New Roman" w:eastAsia="Times New Roman" w:hAnsi="Times New Roman" w:cs="Times New Roman"/>
                <w:b/>
              </w:rPr>
              <w:t>robust FEM</w:t>
            </w:r>
          </w:p>
        </w:tc>
      </w:tr>
      <w:tr w:rsidR="000650FB" w:rsidRPr="000650FB" w14:paraId="4EFB4727" w14:textId="77777777" w:rsidTr="007D3D6A">
        <w:trPr>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6C3BF1" w14:textId="77777777" w:rsidR="001F3ABB" w:rsidRPr="000650FB" w:rsidRDefault="001F3ABB" w:rsidP="00036DC4">
            <w:pPr>
              <w:spacing w:after="0" w:line="360" w:lineRule="auto"/>
              <w:jc w:val="center"/>
              <w:rPr>
                <w:rFonts w:ascii="Times New Roman" w:hAnsi="Times New Roman" w:cs="Times New Roman"/>
              </w:rPr>
            </w:pPr>
            <w:r w:rsidRPr="000650FB">
              <w:rPr>
                <w:rFonts w:ascii="Times New Roman" w:hAnsi="Times New Roman" w:cs="Times New Roman"/>
              </w:rPr>
              <w:t>lnOPENTR</w:t>
            </w:r>
          </w:p>
        </w:tc>
        <w:tc>
          <w:tcPr>
            <w:tcW w:w="0" w:type="auto"/>
            <w:vAlign w:val="center"/>
            <w:hideMark/>
          </w:tcPr>
          <w:p w14:paraId="6144736D" w14:textId="77777777" w:rsidR="001F3ABB" w:rsidRPr="000650FB" w:rsidRDefault="001F3ABB" w:rsidP="00036D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2.0000***</w:t>
            </w:r>
          </w:p>
        </w:tc>
        <w:tc>
          <w:tcPr>
            <w:tcW w:w="0" w:type="auto"/>
            <w:vAlign w:val="center"/>
            <w:hideMark/>
          </w:tcPr>
          <w:p w14:paraId="1A0D13E3" w14:textId="0AB2B0F8" w:rsidR="001F3ABB" w:rsidRPr="000650FB" w:rsidRDefault="001F3ABB" w:rsidP="009564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0.1070</w:t>
            </w:r>
          </w:p>
        </w:tc>
        <w:tc>
          <w:tcPr>
            <w:tcW w:w="0" w:type="auto"/>
            <w:vAlign w:val="center"/>
            <w:hideMark/>
          </w:tcPr>
          <w:p w14:paraId="339B49D8" w14:textId="7A0E905E"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0.0860</w:t>
            </w:r>
          </w:p>
        </w:tc>
        <w:tc>
          <w:tcPr>
            <w:tcW w:w="0" w:type="auto"/>
            <w:vAlign w:val="center"/>
            <w:hideMark/>
          </w:tcPr>
          <w:p w14:paraId="676CAB7A" w14:textId="2F99526E"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0.0860</w:t>
            </w:r>
          </w:p>
        </w:tc>
      </w:tr>
      <w:tr w:rsidR="000650FB" w:rsidRPr="000650FB" w14:paraId="780E369D" w14:textId="77777777" w:rsidTr="007D3D6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E58939" w14:textId="77777777" w:rsidR="001F3ABB" w:rsidRPr="000650FB" w:rsidRDefault="001F3ABB" w:rsidP="00036DC4">
            <w:pPr>
              <w:spacing w:after="0" w:line="360" w:lineRule="auto"/>
              <w:jc w:val="center"/>
              <w:rPr>
                <w:rFonts w:ascii="Times New Roman" w:hAnsi="Times New Roman" w:cs="Times New Roman"/>
              </w:rPr>
            </w:pPr>
            <w:r w:rsidRPr="000650FB">
              <w:rPr>
                <w:rFonts w:ascii="Times New Roman" w:hAnsi="Times New Roman" w:cs="Times New Roman"/>
              </w:rPr>
              <w:t>lnINVEST</w:t>
            </w:r>
          </w:p>
        </w:tc>
        <w:tc>
          <w:tcPr>
            <w:tcW w:w="0" w:type="auto"/>
            <w:vAlign w:val="center"/>
            <w:hideMark/>
          </w:tcPr>
          <w:p w14:paraId="38CE1252" w14:textId="77777777" w:rsidR="001F3ABB" w:rsidRPr="000650FB" w:rsidRDefault="001F3ABB" w:rsidP="00036DC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0.4755***</w:t>
            </w:r>
          </w:p>
        </w:tc>
        <w:tc>
          <w:tcPr>
            <w:tcW w:w="0" w:type="auto"/>
            <w:vAlign w:val="center"/>
            <w:hideMark/>
          </w:tcPr>
          <w:p w14:paraId="54A1999F" w14:textId="40005236" w:rsidR="001F3ABB" w:rsidRPr="000650FB" w:rsidRDefault="001F3ABB" w:rsidP="009564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0.1360</w:t>
            </w:r>
          </w:p>
        </w:tc>
        <w:tc>
          <w:tcPr>
            <w:tcW w:w="0" w:type="auto"/>
            <w:vAlign w:val="center"/>
            <w:hideMark/>
          </w:tcPr>
          <w:p w14:paraId="52A44C7A" w14:textId="77777777"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-0.0268</w:t>
            </w:r>
          </w:p>
        </w:tc>
        <w:tc>
          <w:tcPr>
            <w:tcW w:w="0" w:type="auto"/>
            <w:vAlign w:val="center"/>
            <w:hideMark/>
          </w:tcPr>
          <w:p w14:paraId="0416C19C" w14:textId="77777777"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-0.0268</w:t>
            </w:r>
          </w:p>
        </w:tc>
      </w:tr>
      <w:tr w:rsidR="000650FB" w:rsidRPr="000650FB" w14:paraId="62056BFB" w14:textId="77777777" w:rsidTr="007D3D6A">
        <w:trPr>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522709" w14:textId="77777777" w:rsidR="001F3ABB" w:rsidRPr="000650FB" w:rsidRDefault="001F3ABB" w:rsidP="00036DC4">
            <w:pPr>
              <w:spacing w:after="0" w:line="360" w:lineRule="auto"/>
              <w:jc w:val="center"/>
              <w:rPr>
                <w:rFonts w:ascii="Times New Roman" w:hAnsi="Times New Roman" w:cs="Times New Roman"/>
              </w:rPr>
            </w:pPr>
            <w:r w:rsidRPr="000650FB">
              <w:rPr>
                <w:rFonts w:ascii="Times New Roman" w:hAnsi="Times New Roman" w:cs="Times New Roman"/>
              </w:rPr>
              <w:t>lnCPI</w:t>
            </w:r>
          </w:p>
        </w:tc>
        <w:tc>
          <w:tcPr>
            <w:tcW w:w="0" w:type="auto"/>
            <w:vAlign w:val="center"/>
            <w:hideMark/>
          </w:tcPr>
          <w:p w14:paraId="6EB063CD" w14:textId="77777777" w:rsidR="001F3ABB" w:rsidRPr="000650FB" w:rsidRDefault="001F3ABB" w:rsidP="00036D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-1.7589***</w:t>
            </w:r>
          </w:p>
        </w:tc>
        <w:tc>
          <w:tcPr>
            <w:tcW w:w="0" w:type="auto"/>
            <w:vAlign w:val="center"/>
            <w:hideMark/>
          </w:tcPr>
          <w:p w14:paraId="7FF1A003" w14:textId="1D0A9185" w:rsidR="001F3ABB" w:rsidRPr="000650FB" w:rsidRDefault="001F3ABB" w:rsidP="00036D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-0.5531***</w:t>
            </w:r>
          </w:p>
        </w:tc>
        <w:tc>
          <w:tcPr>
            <w:tcW w:w="0" w:type="auto"/>
            <w:vAlign w:val="center"/>
            <w:hideMark/>
          </w:tcPr>
          <w:p w14:paraId="24E68160" w14:textId="77777777"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-0.3667**</w:t>
            </w:r>
          </w:p>
        </w:tc>
        <w:tc>
          <w:tcPr>
            <w:tcW w:w="0" w:type="auto"/>
            <w:vAlign w:val="center"/>
            <w:hideMark/>
          </w:tcPr>
          <w:p w14:paraId="39FE0B54" w14:textId="77777777"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-0.3667**</w:t>
            </w:r>
          </w:p>
        </w:tc>
      </w:tr>
      <w:tr w:rsidR="000650FB" w:rsidRPr="000650FB" w14:paraId="7D0AD31C" w14:textId="77777777" w:rsidTr="007D3D6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50C6D8E" w14:textId="77777777" w:rsidR="001F3ABB" w:rsidRPr="000650FB" w:rsidRDefault="001F3ABB" w:rsidP="00036DC4">
            <w:pPr>
              <w:spacing w:after="0" w:line="360" w:lineRule="auto"/>
              <w:jc w:val="center"/>
              <w:rPr>
                <w:rFonts w:ascii="Times New Roman" w:hAnsi="Times New Roman" w:cs="Times New Roman"/>
              </w:rPr>
            </w:pPr>
            <w:r w:rsidRPr="000650FB">
              <w:rPr>
                <w:rFonts w:ascii="Times New Roman" w:hAnsi="Times New Roman" w:cs="Times New Roman"/>
                <w:bCs w:val="0"/>
              </w:rPr>
              <w:t>LnINFR</w:t>
            </w:r>
          </w:p>
        </w:tc>
        <w:tc>
          <w:tcPr>
            <w:tcW w:w="0" w:type="auto"/>
            <w:vAlign w:val="center"/>
            <w:hideMark/>
          </w:tcPr>
          <w:p w14:paraId="48D38D3E" w14:textId="77777777" w:rsidR="001F3ABB" w:rsidRPr="000650FB" w:rsidRDefault="001F3ABB" w:rsidP="009564EE">
            <w:pPr>
              <w:ind w:lef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0.1244</w:t>
            </w:r>
          </w:p>
        </w:tc>
        <w:tc>
          <w:tcPr>
            <w:tcW w:w="0" w:type="auto"/>
            <w:vAlign w:val="center"/>
            <w:hideMark/>
          </w:tcPr>
          <w:p w14:paraId="76DE6740" w14:textId="77777777" w:rsidR="001F3ABB" w:rsidRPr="000650FB" w:rsidRDefault="001F3ABB" w:rsidP="009564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0.1204</w:t>
            </w:r>
          </w:p>
        </w:tc>
        <w:tc>
          <w:tcPr>
            <w:tcW w:w="0" w:type="auto"/>
            <w:vAlign w:val="center"/>
            <w:hideMark/>
          </w:tcPr>
          <w:p w14:paraId="2B0B1D9D" w14:textId="76A714C0"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0.1675</w:t>
            </w:r>
          </w:p>
        </w:tc>
        <w:tc>
          <w:tcPr>
            <w:tcW w:w="0" w:type="auto"/>
            <w:vAlign w:val="center"/>
            <w:hideMark/>
          </w:tcPr>
          <w:p w14:paraId="647BD0EC" w14:textId="46700F7D"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0.1675</w:t>
            </w:r>
          </w:p>
        </w:tc>
      </w:tr>
      <w:tr w:rsidR="000650FB" w:rsidRPr="000650FB" w14:paraId="6B56EF9F" w14:textId="77777777" w:rsidTr="007D3D6A">
        <w:trPr>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51D029" w14:textId="77777777" w:rsidR="001F3ABB" w:rsidRPr="000650FB" w:rsidRDefault="001F3ABB" w:rsidP="00617396">
            <w:pPr>
              <w:jc w:val="center"/>
              <w:rPr>
                <w:rFonts w:ascii="Times New Roman" w:eastAsia="Times New Roman" w:hAnsi="Times New Roman" w:cs="Times New Roman"/>
                <w:sz w:val="24"/>
                <w:szCs w:val="24"/>
              </w:rPr>
            </w:pPr>
            <w:r w:rsidRPr="000650FB">
              <w:rPr>
                <w:rFonts w:ascii="Times New Roman" w:hAnsi="Times New Roman" w:cs="Times New Roman"/>
              </w:rPr>
              <w:t>GE</w:t>
            </w:r>
          </w:p>
        </w:tc>
        <w:tc>
          <w:tcPr>
            <w:tcW w:w="0" w:type="auto"/>
            <w:vAlign w:val="center"/>
            <w:hideMark/>
          </w:tcPr>
          <w:p w14:paraId="14AB7975" w14:textId="77777777" w:rsidR="001F3ABB" w:rsidRPr="000650FB" w:rsidRDefault="001F3ABB" w:rsidP="007D3D6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2.1766***</w:t>
            </w:r>
          </w:p>
        </w:tc>
        <w:tc>
          <w:tcPr>
            <w:tcW w:w="0" w:type="auto"/>
            <w:vAlign w:val="center"/>
            <w:hideMark/>
          </w:tcPr>
          <w:p w14:paraId="115F38B3" w14:textId="77777777" w:rsidR="001F3ABB" w:rsidRPr="000650FB" w:rsidRDefault="001F3ABB" w:rsidP="009564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0.2184</w:t>
            </w:r>
          </w:p>
        </w:tc>
        <w:tc>
          <w:tcPr>
            <w:tcW w:w="0" w:type="auto"/>
            <w:vAlign w:val="center"/>
            <w:hideMark/>
          </w:tcPr>
          <w:p w14:paraId="1154EBB1" w14:textId="74877F9B"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0.1504</w:t>
            </w:r>
          </w:p>
        </w:tc>
        <w:tc>
          <w:tcPr>
            <w:tcW w:w="0" w:type="auto"/>
            <w:vAlign w:val="center"/>
            <w:hideMark/>
          </w:tcPr>
          <w:p w14:paraId="01E28D64" w14:textId="6FC69DAF"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0.1504</w:t>
            </w:r>
          </w:p>
        </w:tc>
      </w:tr>
      <w:tr w:rsidR="000650FB" w:rsidRPr="000650FB" w14:paraId="1A5FA3C0" w14:textId="77777777" w:rsidTr="007D3D6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338CBF" w14:textId="77777777" w:rsidR="001F3ABB" w:rsidRPr="000650FB" w:rsidRDefault="001F3ABB" w:rsidP="00617396">
            <w:pPr>
              <w:jc w:val="center"/>
              <w:rPr>
                <w:rFonts w:ascii="Times New Roman" w:eastAsia="Times New Roman" w:hAnsi="Times New Roman" w:cs="Times New Roman"/>
                <w:sz w:val="24"/>
                <w:szCs w:val="24"/>
              </w:rPr>
            </w:pPr>
            <w:r w:rsidRPr="000650FB">
              <w:rPr>
                <w:rFonts w:ascii="Times New Roman" w:hAnsi="Times New Roman" w:cs="Times New Roman"/>
              </w:rPr>
              <w:t>RQ</w:t>
            </w:r>
          </w:p>
        </w:tc>
        <w:tc>
          <w:tcPr>
            <w:tcW w:w="0" w:type="auto"/>
            <w:vAlign w:val="center"/>
            <w:hideMark/>
          </w:tcPr>
          <w:p w14:paraId="31AB27AC" w14:textId="77777777" w:rsidR="001F3ABB" w:rsidRPr="000650FB" w:rsidRDefault="001F3ABB" w:rsidP="007D3D6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0.9643***</w:t>
            </w:r>
          </w:p>
        </w:tc>
        <w:tc>
          <w:tcPr>
            <w:tcW w:w="0" w:type="auto"/>
            <w:vAlign w:val="center"/>
            <w:hideMark/>
          </w:tcPr>
          <w:p w14:paraId="0E1DB260" w14:textId="07DA67C5" w:rsidR="001F3ABB" w:rsidRPr="000650FB" w:rsidRDefault="001F3ABB" w:rsidP="009564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0.1353</w:t>
            </w:r>
          </w:p>
        </w:tc>
        <w:tc>
          <w:tcPr>
            <w:tcW w:w="0" w:type="auto"/>
            <w:vAlign w:val="center"/>
            <w:hideMark/>
          </w:tcPr>
          <w:p w14:paraId="4C63F699" w14:textId="51980C5C"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-0.2275</w:t>
            </w:r>
          </w:p>
        </w:tc>
        <w:tc>
          <w:tcPr>
            <w:tcW w:w="0" w:type="auto"/>
            <w:vAlign w:val="center"/>
            <w:hideMark/>
          </w:tcPr>
          <w:p w14:paraId="31F836EB" w14:textId="68BA141E"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-0.2275</w:t>
            </w:r>
          </w:p>
        </w:tc>
      </w:tr>
      <w:tr w:rsidR="000650FB" w:rsidRPr="000650FB" w14:paraId="6F7CDD99" w14:textId="77777777" w:rsidTr="007D3D6A">
        <w:trPr>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19B013" w14:textId="77777777" w:rsidR="001F3ABB" w:rsidRPr="000650FB" w:rsidRDefault="001F3ABB" w:rsidP="00617396">
            <w:pPr>
              <w:jc w:val="center"/>
              <w:rPr>
                <w:rFonts w:ascii="Times New Roman" w:eastAsia="Times New Roman" w:hAnsi="Times New Roman" w:cs="Times New Roman"/>
                <w:sz w:val="24"/>
                <w:szCs w:val="24"/>
              </w:rPr>
            </w:pPr>
            <w:r w:rsidRPr="000650FB">
              <w:rPr>
                <w:rFonts w:ascii="Times New Roman" w:hAnsi="Times New Roman" w:cs="Times New Roman"/>
              </w:rPr>
              <w:t>CC</w:t>
            </w:r>
          </w:p>
        </w:tc>
        <w:tc>
          <w:tcPr>
            <w:tcW w:w="0" w:type="auto"/>
            <w:vAlign w:val="center"/>
            <w:hideMark/>
          </w:tcPr>
          <w:p w14:paraId="0E84B301" w14:textId="77777777" w:rsidR="001F3ABB" w:rsidRPr="000650FB" w:rsidRDefault="001F3ABB" w:rsidP="007D3D6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-2.9440***</w:t>
            </w:r>
          </w:p>
        </w:tc>
        <w:tc>
          <w:tcPr>
            <w:tcW w:w="0" w:type="auto"/>
            <w:vAlign w:val="center"/>
            <w:hideMark/>
          </w:tcPr>
          <w:p w14:paraId="13D3E8A2" w14:textId="35A1B043" w:rsidR="001F3ABB" w:rsidRPr="000650FB" w:rsidRDefault="001F3ABB" w:rsidP="009564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0.1874</w:t>
            </w:r>
          </w:p>
        </w:tc>
        <w:tc>
          <w:tcPr>
            <w:tcW w:w="0" w:type="auto"/>
            <w:vAlign w:val="center"/>
            <w:hideMark/>
          </w:tcPr>
          <w:p w14:paraId="1432D550" w14:textId="5282EDFD"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0.4014**</w:t>
            </w:r>
          </w:p>
        </w:tc>
        <w:tc>
          <w:tcPr>
            <w:tcW w:w="0" w:type="auto"/>
            <w:vAlign w:val="center"/>
            <w:hideMark/>
          </w:tcPr>
          <w:p w14:paraId="7D2E2CE2" w14:textId="77777777"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0.4014**</w:t>
            </w:r>
          </w:p>
        </w:tc>
      </w:tr>
      <w:tr w:rsidR="000650FB" w:rsidRPr="000650FB" w14:paraId="55B8E38E" w14:textId="77777777" w:rsidTr="007D3D6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4E2E65" w14:textId="77777777" w:rsidR="001F3ABB" w:rsidRPr="000650FB" w:rsidRDefault="001F3ABB" w:rsidP="00617396">
            <w:pPr>
              <w:jc w:val="center"/>
              <w:rPr>
                <w:rFonts w:ascii="Times New Roman" w:eastAsia="Times New Roman" w:hAnsi="Times New Roman" w:cs="Times New Roman"/>
                <w:sz w:val="24"/>
                <w:szCs w:val="24"/>
              </w:rPr>
            </w:pPr>
            <w:r w:rsidRPr="000650FB">
              <w:rPr>
                <w:rFonts w:ascii="Times New Roman" w:hAnsi="Times New Roman" w:cs="Times New Roman"/>
              </w:rPr>
              <w:t>PS</w:t>
            </w:r>
          </w:p>
        </w:tc>
        <w:tc>
          <w:tcPr>
            <w:tcW w:w="0" w:type="auto"/>
            <w:vAlign w:val="center"/>
            <w:hideMark/>
          </w:tcPr>
          <w:p w14:paraId="66569D40" w14:textId="77777777" w:rsidR="001F3ABB" w:rsidRPr="000650FB" w:rsidRDefault="001F3ABB" w:rsidP="007D3D6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-0.9540***</w:t>
            </w:r>
          </w:p>
        </w:tc>
        <w:tc>
          <w:tcPr>
            <w:tcW w:w="0" w:type="auto"/>
            <w:vAlign w:val="center"/>
            <w:hideMark/>
          </w:tcPr>
          <w:p w14:paraId="23DB81CF" w14:textId="32B6782B" w:rsidR="001F3ABB" w:rsidRPr="000650FB" w:rsidRDefault="001F3ABB" w:rsidP="009564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0.1527**</w:t>
            </w:r>
          </w:p>
        </w:tc>
        <w:tc>
          <w:tcPr>
            <w:tcW w:w="0" w:type="auto"/>
            <w:vAlign w:val="center"/>
            <w:hideMark/>
          </w:tcPr>
          <w:p w14:paraId="6EC7FEAB" w14:textId="6763FD83"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0.2444**</w:t>
            </w:r>
          </w:p>
        </w:tc>
        <w:tc>
          <w:tcPr>
            <w:tcW w:w="0" w:type="auto"/>
            <w:vAlign w:val="center"/>
            <w:hideMark/>
          </w:tcPr>
          <w:p w14:paraId="0981DAF0" w14:textId="4C9558A4"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0.2444**</w:t>
            </w:r>
          </w:p>
        </w:tc>
      </w:tr>
      <w:tr w:rsidR="000650FB" w:rsidRPr="000650FB" w14:paraId="651B4C2A" w14:textId="77777777" w:rsidTr="007D3D6A">
        <w:trPr>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FEAB88" w14:textId="77777777" w:rsidR="001F3ABB" w:rsidRPr="000650FB" w:rsidRDefault="001F3ABB" w:rsidP="00617396">
            <w:pPr>
              <w:jc w:val="center"/>
              <w:rPr>
                <w:rFonts w:ascii="Times New Roman" w:eastAsia="Times New Roman" w:hAnsi="Times New Roman" w:cs="Times New Roman"/>
                <w:sz w:val="24"/>
                <w:szCs w:val="24"/>
              </w:rPr>
            </w:pPr>
            <w:r w:rsidRPr="000650FB">
              <w:rPr>
                <w:rFonts w:ascii="Times New Roman" w:hAnsi="Times New Roman" w:cs="Times New Roman"/>
              </w:rPr>
              <w:t>VA</w:t>
            </w:r>
          </w:p>
        </w:tc>
        <w:tc>
          <w:tcPr>
            <w:tcW w:w="0" w:type="auto"/>
            <w:vAlign w:val="center"/>
            <w:hideMark/>
          </w:tcPr>
          <w:p w14:paraId="35075E4B" w14:textId="77777777" w:rsidR="001F3ABB" w:rsidRPr="000650FB" w:rsidRDefault="001F3ABB" w:rsidP="007D3D6A">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-0.8933***</w:t>
            </w:r>
          </w:p>
        </w:tc>
        <w:tc>
          <w:tcPr>
            <w:tcW w:w="0" w:type="auto"/>
            <w:vAlign w:val="center"/>
            <w:hideMark/>
          </w:tcPr>
          <w:p w14:paraId="76B92D92" w14:textId="77777777" w:rsidR="001F3ABB" w:rsidRPr="000650FB" w:rsidRDefault="001F3ABB" w:rsidP="009564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-0.3318**</w:t>
            </w:r>
          </w:p>
        </w:tc>
        <w:tc>
          <w:tcPr>
            <w:tcW w:w="0" w:type="auto"/>
            <w:vAlign w:val="center"/>
            <w:hideMark/>
          </w:tcPr>
          <w:p w14:paraId="25D921DB" w14:textId="77777777"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-0.1505</w:t>
            </w:r>
          </w:p>
        </w:tc>
        <w:tc>
          <w:tcPr>
            <w:tcW w:w="0" w:type="auto"/>
            <w:vAlign w:val="center"/>
            <w:hideMark/>
          </w:tcPr>
          <w:p w14:paraId="15F4A2EE" w14:textId="77777777"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-0.1505</w:t>
            </w:r>
          </w:p>
        </w:tc>
      </w:tr>
      <w:tr w:rsidR="000650FB" w:rsidRPr="000650FB" w14:paraId="1DF73555" w14:textId="77777777" w:rsidTr="007D3D6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345E0F1" w14:textId="77777777" w:rsidR="001F3ABB" w:rsidRPr="000650FB" w:rsidRDefault="001F3ABB" w:rsidP="00617396">
            <w:pPr>
              <w:jc w:val="center"/>
              <w:rPr>
                <w:rFonts w:ascii="Times New Roman" w:eastAsia="Times New Roman" w:hAnsi="Times New Roman" w:cs="Times New Roman"/>
              </w:rPr>
            </w:pPr>
            <w:r w:rsidRPr="000650FB">
              <w:rPr>
                <w:rFonts w:ascii="Times New Roman" w:hAnsi="Times New Roman" w:cs="Times New Roman"/>
              </w:rPr>
              <w:t>RL</w:t>
            </w:r>
          </w:p>
        </w:tc>
        <w:tc>
          <w:tcPr>
            <w:tcW w:w="0" w:type="auto"/>
            <w:vAlign w:val="center"/>
            <w:hideMark/>
          </w:tcPr>
          <w:p w14:paraId="0AD356CB" w14:textId="77777777" w:rsidR="001F3ABB" w:rsidRPr="000650FB" w:rsidRDefault="001F3ABB" w:rsidP="007D3D6A">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1.3789***</w:t>
            </w:r>
          </w:p>
        </w:tc>
        <w:tc>
          <w:tcPr>
            <w:tcW w:w="0" w:type="auto"/>
            <w:vAlign w:val="center"/>
            <w:hideMark/>
          </w:tcPr>
          <w:p w14:paraId="68B56A08" w14:textId="5D425CB2" w:rsidR="001F3ABB" w:rsidRPr="000650FB" w:rsidRDefault="001F3ABB" w:rsidP="009564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0.1914</w:t>
            </w:r>
          </w:p>
        </w:tc>
        <w:tc>
          <w:tcPr>
            <w:tcW w:w="0" w:type="auto"/>
            <w:vAlign w:val="center"/>
            <w:hideMark/>
          </w:tcPr>
          <w:p w14:paraId="459D8EEE" w14:textId="41224F68"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0.2449</w:t>
            </w:r>
          </w:p>
        </w:tc>
        <w:tc>
          <w:tcPr>
            <w:tcW w:w="0" w:type="auto"/>
            <w:vAlign w:val="center"/>
            <w:hideMark/>
          </w:tcPr>
          <w:p w14:paraId="48812863" w14:textId="0EB1886D"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0.2449</w:t>
            </w:r>
          </w:p>
        </w:tc>
      </w:tr>
      <w:tr w:rsidR="000650FB" w:rsidRPr="000650FB" w14:paraId="516B08D7" w14:textId="77777777" w:rsidTr="007D3D6A">
        <w:trPr>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C5CFC7" w14:textId="77777777" w:rsidR="001F3ABB" w:rsidRPr="000650FB" w:rsidRDefault="001F3ABB" w:rsidP="00617396">
            <w:pPr>
              <w:jc w:val="center"/>
              <w:rPr>
                <w:rFonts w:ascii="Times New Roman" w:eastAsia="Times New Roman" w:hAnsi="Times New Roman" w:cs="Times New Roman"/>
              </w:rPr>
            </w:pPr>
            <w:r w:rsidRPr="000650FB">
              <w:rPr>
                <w:rFonts w:ascii="Times New Roman" w:eastAsia="Times New Roman" w:hAnsi="Times New Roman" w:cs="Times New Roman"/>
              </w:rPr>
              <w:t>R</w:t>
            </w:r>
            <w:r w:rsidRPr="000650FB">
              <w:rPr>
                <w:rFonts w:ascii="Times New Roman" w:eastAsia="Times New Roman" w:hAnsi="Times New Roman" w:cs="Times New Roman"/>
                <w:vertAlign w:val="superscript"/>
              </w:rPr>
              <w:t>2</w:t>
            </w:r>
          </w:p>
        </w:tc>
        <w:tc>
          <w:tcPr>
            <w:tcW w:w="0" w:type="auto"/>
            <w:vAlign w:val="center"/>
            <w:hideMark/>
          </w:tcPr>
          <w:p w14:paraId="52C0CD39" w14:textId="648A8C17" w:rsidR="001F3ABB" w:rsidRPr="000650FB" w:rsidRDefault="001F3ABB" w:rsidP="009564EE">
            <w:pPr>
              <w:ind w:left="4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0.7892</w:t>
            </w:r>
          </w:p>
        </w:tc>
        <w:tc>
          <w:tcPr>
            <w:tcW w:w="0" w:type="auto"/>
            <w:vAlign w:val="center"/>
            <w:hideMark/>
          </w:tcPr>
          <w:p w14:paraId="498DEBEF" w14:textId="77777777" w:rsidR="001F3ABB" w:rsidRPr="000650FB" w:rsidRDefault="001F3ABB" w:rsidP="007D3D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vAlign w:val="center"/>
            <w:hideMark/>
          </w:tcPr>
          <w:p w14:paraId="0F0B46CE" w14:textId="745A33CD"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0.6492</w:t>
            </w:r>
          </w:p>
        </w:tc>
        <w:tc>
          <w:tcPr>
            <w:tcW w:w="0" w:type="auto"/>
            <w:vAlign w:val="center"/>
            <w:hideMark/>
          </w:tcPr>
          <w:p w14:paraId="3EA81644" w14:textId="32625C4F"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0.6492</w:t>
            </w:r>
          </w:p>
        </w:tc>
      </w:tr>
      <w:tr w:rsidR="000650FB" w:rsidRPr="000650FB" w14:paraId="44197980" w14:textId="77777777" w:rsidTr="007D3D6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3F0DA7" w14:textId="77777777" w:rsidR="001F3ABB" w:rsidRPr="000650FB" w:rsidRDefault="001F3ABB" w:rsidP="007D3D6A">
            <w:pPr>
              <w:jc w:val="both"/>
              <w:rPr>
                <w:rFonts w:ascii="Times New Roman" w:eastAsia="Times New Roman" w:hAnsi="Times New Roman" w:cs="Times New Roman"/>
              </w:rPr>
            </w:pPr>
            <w:r w:rsidRPr="000650FB">
              <w:rPr>
                <w:rFonts w:ascii="Times New Roman" w:eastAsia="Times New Roman" w:hAnsi="Times New Roman" w:cs="Times New Roman"/>
              </w:rPr>
              <w:t>R</w:t>
            </w:r>
            <w:r w:rsidRPr="000650FB">
              <w:rPr>
                <w:rFonts w:ascii="Times New Roman" w:eastAsia="Times New Roman" w:hAnsi="Times New Roman" w:cs="Times New Roman"/>
                <w:vertAlign w:val="superscript"/>
              </w:rPr>
              <w:t xml:space="preserve">2 </w:t>
            </w:r>
            <w:r w:rsidRPr="000650FB">
              <w:rPr>
                <w:rFonts w:ascii="Times New Roman" w:eastAsia="Times New Roman" w:hAnsi="Times New Roman" w:cs="Times New Roman"/>
              </w:rPr>
              <w:t>overall</w:t>
            </w:r>
          </w:p>
        </w:tc>
        <w:tc>
          <w:tcPr>
            <w:tcW w:w="0" w:type="auto"/>
            <w:vAlign w:val="center"/>
            <w:hideMark/>
          </w:tcPr>
          <w:p w14:paraId="17FB8893" w14:textId="77777777" w:rsidR="001F3ABB" w:rsidRPr="000650FB" w:rsidRDefault="001F3ABB" w:rsidP="007D3D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vAlign w:val="center"/>
            <w:hideMark/>
          </w:tcPr>
          <w:p w14:paraId="27B33F21" w14:textId="56B1667B"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0.0867</w:t>
            </w:r>
          </w:p>
        </w:tc>
        <w:tc>
          <w:tcPr>
            <w:tcW w:w="0" w:type="auto"/>
            <w:vAlign w:val="center"/>
            <w:hideMark/>
          </w:tcPr>
          <w:p w14:paraId="12CBFD51" w14:textId="32D0E3CB"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0.0670</w:t>
            </w:r>
          </w:p>
        </w:tc>
        <w:tc>
          <w:tcPr>
            <w:tcW w:w="0" w:type="auto"/>
            <w:vAlign w:val="center"/>
            <w:hideMark/>
          </w:tcPr>
          <w:p w14:paraId="36C1CE70" w14:textId="5E1928C4"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0.0670</w:t>
            </w:r>
          </w:p>
        </w:tc>
      </w:tr>
      <w:tr w:rsidR="000650FB" w:rsidRPr="000650FB" w14:paraId="7E8481A0" w14:textId="77777777" w:rsidTr="007D3D6A">
        <w:trPr>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570309" w14:textId="77777777" w:rsidR="001F3ABB" w:rsidRPr="000650FB" w:rsidRDefault="001F3ABB" w:rsidP="007D3D6A">
            <w:pPr>
              <w:jc w:val="both"/>
              <w:rPr>
                <w:rFonts w:ascii="Times New Roman" w:eastAsia="Times New Roman" w:hAnsi="Times New Roman" w:cs="Times New Roman"/>
              </w:rPr>
            </w:pPr>
            <w:r w:rsidRPr="000650FB">
              <w:rPr>
                <w:rFonts w:ascii="Times New Roman" w:eastAsia="Times New Roman" w:hAnsi="Times New Roman" w:cs="Times New Roman"/>
              </w:rPr>
              <w:t>R</w:t>
            </w:r>
            <w:r w:rsidRPr="000650FB">
              <w:rPr>
                <w:rFonts w:ascii="Times New Roman" w:eastAsia="Times New Roman" w:hAnsi="Times New Roman" w:cs="Times New Roman"/>
                <w:vertAlign w:val="superscript"/>
              </w:rPr>
              <w:t>2</w:t>
            </w:r>
            <w:r w:rsidRPr="000650FB">
              <w:rPr>
                <w:rFonts w:ascii="Times New Roman" w:eastAsia="Times New Roman" w:hAnsi="Times New Roman" w:cs="Times New Roman"/>
              </w:rPr>
              <w:t xml:space="preserve"> within</w:t>
            </w:r>
          </w:p>
        </w:tc>
        <w:tc>
          <w:tcPr>
            <w:tcW w:w="0" w:type="auto"/>
            <w:vAlign w:val="center"/>
            <w:hideMark/>
          </w:tcPr>
          <w:p w14:paraId="451C3A73" w14:textId="77777777" w:rsidR="001F3ABB" w:rsidRPr="000650FB" w:rsidRDefault="001F3ABB" w:rsidP="007D3D6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vAlign w:val="center"/>
            <w:hideMark/>
          </w:tcPr>
          <w:p w14:paraId="66FB20DF" w14:textId="5F10B1A6"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0.2976 </w:t>
            </w:r>
          </w:p>
        </w:tc>
        <w:tc>
          <w:tcPr>
            <w:tcW w:w="0" w:type="auto"/>
            <w:vAlign w:val="center"/>
            <w:hideMark/>
          </w:tcPr>
          <w:p w14:paraId="7D6713C4" w14:textId="6445E2A5"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0.6492</w:t>
            </w:r>
          </w:p>
        </w:tc>
        <w:tc>
          <w:tcPr>
            <w:tcW w:w="0" w:type="auto"/>
            <w:vAlign w:val="center"/>
            <w:hideMark/>
          </w:tcPr>
          <w:p w14:paraId="766E3F6F" w14:textId="5D38C3A1" w:rsidR="001F3ABB" w:rsidRPr="000650FB" w:rsidRDefault="001F3ABB" w:rsidP="0037531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0.6492</w:t>
            </w:r>
          </w:p>
        </w:tc>
      </w:tr>
      <w:tr w:rsidR="000650FB" w:rsidRPr="000650FB" w14:paraId="7518F74C" w14:textId="77777777" w:rsidTr="007D3D6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6DE484" w14:textId="77777777" w:rsidR="001F3ABB" w:rsidRPr="000650FB" w:rsidRDefault="001F3ABB" w:rsidP="007D3D6A">
            <w:pPr>
              <w:jc w:val="both"/>
              <w:rPr>
                <w:rFonts w:ascii="Times New Roman" w:eastAsia="Times New Roman" w:hAnsi="Times New Roman" w:cs="Times New Roman"/>
              </w:rPr>
            </w:pPr>
            <w:r w:rsidRPr="000650FB">
              <w:rPr>
                <w:rFonts w:ascii="Times New Roman" w:eastAsia="Times New Roman" w:hAnsi="Times New Roman" w:cs="Times New Roman"/>
              </w:rPr>
              <w:t>R</w:t>
            </w:r>
            <w:r w:rsidRPr="000650FB">
              <w:rPr>
                <w:rFonts w:ascii="Times New Roman" w:eastAsia="Times New Roman" w:hAnsi="Times New Roman" w:cs="Times New Roman"/>
                <w:vertAlign w:val="superscript"/>
              </w:rPr>
              <w:t xml:space="preserve">2 </w:t>
            </w:r>
            <w:r w:rsidRPr="000650FB">
              <w:rPr>
                <w:rFonts w:ascii="Times New Roman" w:eastAsia="Times New Roman" w:hAnsi="Times New Roman" w:cs="Times New Roman"/>
              </w:rPr>
              <w:t>between</w:t>
            </w:r>
          </w:p>
        </w:tc>
        <w:tc>
          <w:tcPr>
            <w:tcW w:w="0" w:type="auto"/>
            <w:vAlign w:val="center"/>
            <w:hideMark/>
          </w:tcPr>
          <w:p w14:paraId="5EE46C80" w14:textId="77777777" w:rsidR="001F3ABB" w:rsidRPr="000650FB" w:rsidRDefault="001F3ABB" w:rsidP="007D3D6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vAlign w:val="center"/>
            <w:hideMark/>
          </w:tcPr>
          <w:p w14:paraId="7C234E73" w14:textId="10350117"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0.1843</w:t>
            </w:r>
          </w:p>
        </w:tc>
        <w:tc>
          <w:tcPr>
            <w:tcW w:w="0" w:type="auto"/>
            <w:vAlign w:val="center"/>
            <w:hideMark/>
          </w:tcPr>
          <w:p w14:paraId="2E044780" w14:textId="5D9D1F7E"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0.0198</w:t>
            </w:r>
          </w:p>
        </w:tc>
        <w:tc>
          <w:tcPr>
            <w:tcW w:w="0" w:type="auto"/>
            <w:vAlign w:val="center"/>
            <w:hideMark/>
          </w:tcPr>
          <w:p w14:paraId="7537B49E" w14:textId="790AB958" w:rsidR="001F3ABB" w:rsidRPr="000650FB" w:rsidRDefault="001F3ABB" w:rsidP="0037531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0.0198</w:t>
            </w:r>
          </w:p>
        </w:tc>
      </w:tr>
      <w:tr w:rsidR="000650FB" w:rsidRPr="000650FB" w14:paraId="39DCE13E" w14:textId="77777777" w:rsidTr="007D3D6A">
        <w:trPr>
          <w:trHeight w:val="430"/>
          <w:jc w:val="center"/>
        </w:trPr>
        <w:tc>
          <w:tcPr>
            <w:cnfStyle w:val="001000000000" w:firstRow="0" w:lastRow="0" w:firstColumn="1" w:lastColumn="0" w:oddVBand="0" w:evenVBand="0" w:oddHBand="0" w:evenHBand="0" w:firstRowFirstColumn="0" w:firstRowLastColumn="0" w:lastRowFirstColumn="0" w:lastRowLastColumn="0"/>
            <w:tcW w:w="0" w:type="auto"/>
            <w:gridSpan w:val="5"/>
            <w:vAlign w:val="center"/>
            <w:hideMark/>
          </w:tcPr>
          <w:p w14:paraId="59D42002" w14:textId="77777777" w:rsidR="007D3D6A" w:rsidRPr="000650FB" w:rsidRDefault="007D3D6A" w:rsidP="007D3D6A">
            <w:pPr>
              <w:jc w:val="both"/>
              <w:rPr>
                <w:rFonts w:ascii="Times New Roman" w:eastAsia="Times New Roman" w:hAnsi="Times New Roman" w:cs="Times New Roman"/>
                <w:b w:val="0"/>
                <w:sz w:val="24"/>
                <w:szCs w:val="24"/>
              </w:rPr>
            </w:pPr>
            <w:r w:rsidRPr="000650FB">
              <w:rPr>
                <w:rFonts w:ascii="Times New Roman" w:eastAsia="Times New Roman" w:hAnsi="Times New Roman" w:cs="Times New Roman"/>
                <w:b w:val="0"/>
                <w:i/>
                <w:iCs/>
              </w:rPr>
              <w:t>Ghi chú: *, **, *** lần lượt là ý nghĩa thống kê ở mức 10%, 5% và 1%.</w:t>
            </w:r>
          </w:p>
        </w:tc>
      </w:tr>
    </w:tbl>
    <w:p w14:paraId="69B9CC4E" w14:textId="63A69211" w:rsidR="007D3D6A" w:rsidRPr="000650FB" w:rsidRDefault="000A7A16" w:rsidP="000A7A16">
      <w:pPr>
        <w:pStyle w:val="BodyText"/>
        <w:spacing w:line="360" w:lineRule="auto"/>
        <w:ind w:right="390"/>
        <w:rPr>
          <w:sz w:val="20"/>
          <w:szCs w:val="24"/>
          <w:lang w:val="en-US"/>
        </w:rPr>
      </w:pPr>
      <w:r w:rsidRPr="000650FB">
        <w:rPr>
          <w:sz w:val="20"/>
          <w:szCs w:val="24"/>
          <w:lang w:val="en-US"/>
        </w:rPr>
        <w:t>(</w:t>
      </w:r>
      <w:r w:rsidR="007D3D6A" w:rsidRPr="000650FB">
        <w:rPr>
          <w:sz w:val="20"/>
          <w:szCs w:val="24"/>
        </w:rPr>
        <w:t>Nguồn: Tổng hợp kết quả chạy mô hình của nhóm tác giả</w:t>
      </w:r>
      <w:r w:rsidRPr="000650FB">
        <w:rPr>
          <w:sz w:val="20"/>
          <w:szCs w:val="24"/>
          <w:lang w:val="en-US"/>
        </w:rPr>
        <w:t>.)</w:t>
      </w:r>
    </w:p>
    <w:p w14:paraId="631A692E" w14:textId="1E894228" w:rsidR="002329C8" w:rsidRPr="000650FB" w:rsidRDefault="002329C8" w:rsidP="00673FAE">
      <w:pPr>
        <w:spacing w:before="120" w:after="0"/>
        <w:ind w:firstLine="567"/>
        <w:jc w:val="both"/>
        <w:rPr>
          <w:rFonts w:ascii="Times New Roman" w:hAnsi="Times New Roman" w:cs="Times New Roman"/>
          <w:sz w:val="24"/>
          <w:szCs w:val="24"/>
        </w:rPr>
      </w:pPr>
      <w:r w:rsidRPr="000650FB">
        <w:rPr>
          <w:rFonts w:ascii="Times New Roman" w:hAnsi="Times New Roman" w:cs="Times New Roman"/>
          <w:sz w:val="24"/>
          <w:szCs w:val="24"/>
        </w:rPr>
        <w:t xml:space="preserve">Khi sử dụng mô hình </w:t>
      </w:r>
      <w:r w:rsidR="00673FAE" w:rsidRPr="000650FB">
        <w:rPr>
          <w:rFonts w:ascii="Times New Roman" w:hAnsi="Times New Roman" w:cs="Times New Roman"/>
          <w:sz w:val="24"/>
          <w:szCs w:val="24"/>
        </w:rPr>
        <w:t xml:space="preserve">hồi quy </w:t>
      </w:r>
      <w:r w:rsidRPr="000650FB">
        <w:rPr>
          <w:rFonts w:ascii="Times New Roman" w:hAnsi="Times New Roman" w:cs="Times New Roman"/>
          <w:sz w:val="24"/>
          <w:szCs w:val="24"/>
        </w:rPr>
        <w:t xml:space="preserve">dữ liệu bảng động, ta được kết quả ước lượng trong Bảng 5. </w:t>
      </w:r>
      <w:r w:rsidR="00673FAE" w:rsidRPr="000650FB">
        <w:rPr>
          <w:rFonts w:ascii="Times New Roman" w:hAnsi="Times New Roman" w:cs="Times New Roman"/>
          <w:sz w:val="24"/>
          <w:szCs w:val="24"/>
        </w:rPr>
        <w:t xml:space="preserve">Kết quả nghiên cứu </w:t>
      </w:r>
      <w:r w:rsidRPr="000650FB">
        <w:rPr>
          <w:rFonts w:ascii="Times New Roman" w:hAnsi="Times New Roman" w:cs="Times New Roman"/>
          <w:sz w:val="24"/>
          <w:szCs w:val="24"/>
        </w:rPr>
        <w:t xml:space="preserve">cho thấy chỉ số </w:t>
      </w:r>
      <w:r w:rsidR="00673FAE" w:rsidRPr="000650FB">
        <w:rPr>
          <w:rFonts w:ascii="Times New Roman" w:hAnsi="Times New Roman" w:cs="Times New Roman"/>
          <w:sz w:val="24"/>
          <w:szCs w:val="24"/>
        </w:rPr>
        <w:t xml:space="preserve">ổn định chính trị và </w:t>
      </w:r>
      <w:r w:rsidRPr="000650FB">
        <w:rPr>
          <w:rFonts w:ascii="Times New Roman" w:hAnsi="Times New Roman" w:cs="Times New Roman"/>
          <w:sz w:val="24"/>
          <w:szCs w:val="24"/>
        </w:rPr>
        <w:t xml:space="preserve">hiệu quả chính phủ có ý nghĩa ở mức 5%. </w:t>
      </w:r>
      <w:r w:rsidR="00673FAE" w:rsidRPr="000650FB">
        <w:rPr>
          <w:rFonts w:ascii="Times New Roman" w:hAnsi="Times New Roman" w:cs="Times New Roman"/>
          <w:sz w:val="24"/>
          <w:szCs w:val="24"/>
        </w:rPr>
        <w:t>Theo đó, khi chỉ số ổn định chính trị tăng lên 1% thì tăng trưởng kinh tế tăng thêm 0.3%. Trong khi đó, c</w:t>
      </w:r>
      <w:r w:rsidRPr="000650FB">
        <w:rPr>
          <w:rFonts w:ascii="Times New Roman" w:hAnsi="Times New Roman" w:cs="Times New Roman"/>
          <w:sz w:val="24"/>
          <w:szCs w:val="24"/>
        </w:rPr>
        <w:t>ác biến độc lập khác</w:t>
      </w:r>
      <w:r w:rsidR="00673FAE" w:rsidRPr="000650FB">
        <w:rPr>
          <w:rFonts w:ascii="Times New Roman" w:hAnsi="Times New Roman" w:cs="Times New Roman"/>
          <w:sz w:val="24"/>
          <w:szCs w:val="24"/>
        </w:rPr>
        <w:t xml:space="preserve"> trong mô hình </w:t>
      </w:r>
      <w:r w:rsidRPr="000650FB">
        <w:rPr>
          <w:rFonts w:ascii="Times New Roman" w:hAnsi="Times New Roman" w:cs="Times New Roman"/>
          <w:sz w:val="24"/>
          <w:szCs w:val="24"/>
        </w:rPr>
        <w:t>không có ý nghĩa thố</w:t>
      </w:r>
      <w:r w:rsidR="00673FAE" w:rsidRPr="000650FB">
        <w:rPr>
          <w:rFonts w:ascii="Times New Roman" w:hAnsi="Times New Roman" w:cs="Times New Roman"/>
          <w:sz w:val="24"/>
          <w:szCs w:val="24"/>
        </w:rPr>
        <w:t>ng kê ở mức 10%, 5% và 1%.</w:t>
      </w:r>
    </w:p>
    <w:p w14:paraId="7E40EC9D" w14:textId="32AE485A" w:rsidR="007D3D6A" w:rsidRPr="000650FB" w:rsidRDefault="007D3D6A" w:rsidP="000A7A16">
      <w:pPr>
        <w:spacing w:before="120" w:after="0"/>
        <w:jc w:val="both"/>
        <w:rPr>
          <w:rFonts w:ascii="Times New Roman" w:hAnsi="Times New Roman" w:cs="Times New Roman"/>
          <w:b/>
          <w:szCs w:val="24"/>
        </w:rPr>
      </w:pPr>
      <w:r w:rsidRPr="000650FB">
        <w:rPr>
          <w:rFonts w:ascii="Times New Roman" w:hAnsi="Times New Roman" w:cs="Times New Roman"/>
          <w:b/>
          <w:szCs w:val="24"/>
        </w:rPr>
        <w:t>Bảng 5: Kết quả hệ số ước lượng các chỉ số quản trị công</w:t>
      </w:r>
    </w:p>
    <w:tbl>
      <w:tblPr>
        <w:tblStyle w:val="PlainTable21"/>
        <w:tblW w:w="0" w:type="auto"/>
        <w:jc w:val="center"/>
        <w:tblLook w:val="04A0" w:firstRow="1" w:lastRow="0" w:firstColumn="1" w:lastColumn="0" w:noHBand="0" w:noVBand="1"/>
      </w:tblPr>
      <w:tblGrid>
        <w:gridCol w:w="3443"/>
        <w:gridCol w:w="3171"/>
        <w:gridCol w:w="43"/>
      </w:tblGrid>
      <w:tr w:rsidR="000650FB" w:rsidRPr="000650FB" w14:paraId="11EB5344" w14:textId="77777777" w:rsidTr="0094739A">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1BC24171" w14:textId="77777777" w:rsidR="007D3D6A" w:rsidRPr="000650FB" w:rsidRDefault="007D3D6A" w:rsidP="00D71179">
            <w:pPr>
              <w:jc w:val="center"/>
              <w:rPr>
                <w:rFonts w:ascii="Times New Roman" w:eastAsia="Times New Roman" w:hAnsi="Times New Roman" w:cs="Times New Roman"/>
                <w:sz w:val="24"/>
                <w:szCs w:val="24"/>
                <w:lang w:val="vi-VN"/>
              </w:rPr>
            </w:pPr>
            <w:r w:rsidRPr="000650FB">
              <w:rPr>
                <w:rFonts w:ascii="Times New Roman" w:eastAsia="Times New Roman" w:hAnsi="Times New Roman" w:cs="Times New Roman"/>
              </w:rPr>
              <w:t>Biến</w:t>
            </w:r>
            <w:r w:rsidRPr="000650FB">
              <w:rPr>
                <w:rFonts w:ascii="Times New Roman" w:eastAsia="Times New Roman" w:hAnsi="Times New Roman" w:cs="Times New Roman"/>
                <w:lang w:val="vi-VN"/>
              </w:rPr>
              <w:t xml:space="preserve"> phụ thuộc: </w:t>
            </w:r>
            <w:r w:rsidR="00D71179" w:rsidRPr="000650FB">
              <w:rPr>
                <w:rFonts w:ascii="Times New Roman" w:eastAsia="Times New Roman" w:hAnsi="Times New Roman" w:cs="Times New Roman"/>
              </w:rPr>
              <w:t>ln</w:t>
            </w:r>
            <w:r w:rsidRPr="000650FB">
              <w:rPr>
                <w:rFonts w:ascii="Times New Roman" w:hAnsi="Times New Roman" w:cs="Times New Roman"/>
                <w:lang w:val="vi-VN"/>
              </w:rPr>
              <w:t>GDP</w:t>
            </w:r>
            <w:r w:rsidRPr="000650FB">
              <w:rPr>
                <w:rFonts w:ascii="Times New Roman" w:hAnsi="Times New Roman" w:cs="Times New Roman"/>
                <w:vertAlign w:val="subscript"/>
              </w:rPr>
              <w:t>it</w:t>
            </w:r>
          </w:p>
        </w:tc>
        <w:tc>
          <w:tcPr>
            <w:tcW w:w="3214" w:type="dxa"/>
            <w:gridSpan w:val="2"/>
            <w:vAlign w:val="center"/>
            <w:hideMark/>
          </w:tcPr>
          <w:p w14:paraId="06555004" w14:textId="77777777" w:rsidR="007D3D6A" w:rsidRPr="000650FB" w:rsidRDefault="007D3D6A" w:rsidP="007D3D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vi-VN"/>
              </w:rPr>
            </w:pPr>
            <w:r w:rsidRPr="000650FB">
              <w:rPr>
                <w:rFonts w:ascii="Times New Roman" w:eastAsia="Times New Roman" w:hAnsi="Times New Roman" w:cs="Times New Roman"/>
                <w:lang w:val="vi-VN"/>
              </w:rPr>
              <w:t>Dynamic_model</w:t>
            </w:r>
          </w:p>
        </w:tc>
      </w:tr>
      <w:tr w:rsidR="000650FB" w:rsidRPr="000650FB" w14:paraId="27159218" w14:textId="77777777" w:rsidTr="0094739A">
        <w:trPr>
          <w:gridAfter w:val="1"/>
          <w:cnfStyle w:val="000000100000" w:firstRow="0" w:lastRow="0" w:firstColumn="0" w:lastColumn="0" w:oddVBand="0" w:evenVBand="0" w:oddHBand="1" w:evenHBand="0" w:firstRowFirstColumn="0" w:firstRowLastColumn="0" w:lastRowFirstColumn="0" w:lastRowLastColumn="0"/>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0BE618D2" w14:textId="77777777" w:rsidR="007D3D6A" w:rsidRPr="000650FB" w:rsidRDefault="00036DC4" w:rsidP="00036DC4">
            <w:pPr>
              <w:jc w:val="center"/>
              <w:rPr>
                <w:rFonts w:ascii="Times New Roman" w:eastAsia="Times New Roman" w:hAnsi="Times New Roman" w:cs="Times New Roman"/>
                <w:sz w:val="24"/>
                <w:szCs w:val="24"/>
                <w:lang w:val="vi-VN"/>
              </w:rPr>
            </w:pPr>
            <w:r w:rsidRPr="000650FB">
              <w:rPr>
                <w:rFonts w:ascii="Times New Roman" w:hAnsi="Times New Roman" w:cs="Times New Roman"/>
              </w:rPr>
              <w:t>ln</w:t>
            </w:r>
            <w:r w:rsidR="007D3D6A" w:rsidRPr="000650FB">
              <w:rPr>
                <w:rFonts w:ascii="Times New Roman" w:hAnsi="Times New Roman" w:cs="Times New Roman"/>
                <w:lang w:val="vi-VN"/>
              </w:rPr>
              <w:t>GDP</w:t>
            </w:r>
            <w:r w:rsidR="007D3D6A" w:rsidRPr="000650FB">
              <w:rPr>
                <w:rFonts w:ascii="Times New Roman" w:hAnsi="Times New Roman" w:cs="Times New Roman"/>
                <w:vertAlign w:val="subscript"/>
              </w:rPr>
              <w:t>i</w:t>
            </w:r>
            <w:r w:rsidR="007D3D6A" w:rsidRPr="000650FB">
              <w:rPr>
                <w:rFonts w:ascii="Times New Roman" w:hAnsi="Times New Roman" w:cs="Times New Roman"/>
                <w:vertAlign w:val="subscript"/>
                <w:lang w:val="vi-VN"/>
              </w:rPr>
              <w:t>;</w:t>
            </w:r>
            <w:r w:rsidR="007D3D6A" w:rsidRPr="000650FB">
              <w:rPr>
                <w:rFonts w:ascii="Times New Roman" w:hAnsi="Times New Roman" w:cs="Times New Roman"/>
                <w:vertAlign w:val="subscript"/>
              </w:rPr>
              <w:t>t</w:t>
            </w:r>
            <w:r w:rsidR="007D3D6A" w:rsidRPr="000650FB">
              <w:rPr>
                <w:rFonts w:ascii="Times New Roman" w:hAnsi="Times New Roman" w:cs="Times New Roman"/>
                <w:vertAlign w:val="subscript"/>
                <w:lang w:val="vi-VN"/>
              </w:rPr>
              <w:t>-1</w:t>
            </w:r>
          </w:p>
        </w:tc>
        <w:tc>
          <w:tcPr>
            <w:tcW w:w="3171" w:type="dxa"/>
            <w:vAlign w:val="center"/>
            <w:hideMark/>
          </w:tcPr>
          <w:p w14:paraId="1552DDD9" w14:textId="09E05153" w:rsidR="007D3D6A" w:rsidRPr="000650FB" w:rsidRDefault="00DC683E" w:rsidP="0094739A">
            <w:pPr>
              <w:ind w:firstLine="93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w:t>
            </w:r>
            <w:r w:rsidR="007D3D6A" w:rsidRPr="000650FB">
              <w:rPr>
                <w:rFonts w:ascii="Times New Roman" w:eastAsia="Times New Roman" w:hAnsi="Times New Roman" w:cs="Times New Roman"/>
              </w:rPr>
              <w:t>0.5738***</w:t>
            </w:r>
          </w:p>
        </w:tc>
      </w:tr>
      <w:tr w:rsidR="000650FB" w:rsidRPr="000650FB" w14:paraId="1181A791" w14:textId="77777777" w:rsidTr="0094739A">
        <w:trPr>
          <w:gridAfter w:val="1"/>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01926868" w14:textId="77777777" w:rsidR="007D3D6A" w:rsidRPr="000650FB" w:rsidRDefault="00036DC4" w:rsidP="00036DC4">
            <w:pPr>
              <w:jc w:val="center"/>
              <w:rPr>
                <w:rFonts w:ascii="Times New Roman" w:eastAsia="Times New Roman" w:hAnsi="Times New Roman" w:cs="Times New Roman"/>
                <w:sz w:val="24"/>
                <w:szCs w:val="24"/>
                <w:lang w:val="vi-VN"/>
              </w:rPr>
            </w:pPr>
            <w:r w:rsidRPr="000650FB">
              <w:rPr>
                <w:rFonts w:ascii="Times New Roman" w:hAnsi="Times New Roman" w:cs="Times New Roman"/>
              </w:rPr>
              <w:t>ln</w:t>
            </w:r>
            <w:r w:rsidR="007D3D6A" w:rsidRPr="000650FB">
              <w:rPr>
                <w:rFonts w:ascii="Times New Roman" w:hAnsi="Times New Roman" w:cs="Times New Roman"/>
                <w:lang w:val="vi-VN"/>
              </w:rPr>
              <w:t>GDP</w:t>
            </w:r>
            <w:r w:rsidR="007D3D6A" w:rsidRPr="000650FB">
              <w:rPr>
                <w:rFonts w:ascii="Times New Roman" w:hAnsi="Times New Roman" w:cs="Times New Roman"/>
                <w:vertAlign w:val="subscript"/>
              </w:rPr>
              <w:t>i</w:t>
            </w:r>
            <w:r w:rsidR="007D3D6A" w:rsidRPr="000650FB">
              <w:rPr>
                <w:rFonts w:ascii="Times New Roman" w:hAnsi="Times New Roman" w:cs="Times New Roman"/>
                <w:vertAlign w:val="subscript"/>
                <w:lang w:val="vi-VN"/>
              </w:rPr>
              <w:t>;</w:t>
            </w:r>
            <w:r w:rsidR="007D3D6A" w:rsidRPr="000650FB">
              <w:rPr>
                <w:rFonts w:ascii="Times New Roman" w:hAnsi="Times New Roman" w:cs="Times New Roman"/>
                <w:vertAlign w:val="subscript"/>
              </w:rPr>
              <w:t>t</w:t>
            </w:r>
            <w:r w:rsidR="007D3D6A" w:rsidRPr="000650FB">
              <w:rPr>
                <w:rFonts w:ascii="Times New Roman" w:hAnsi="Times New Roman" w:cs="Times New Roman"/>
                <w:vertAlign w:val="subscript"/>
                <w:lang w:val="vi-VN"/>
              </w:rPr>
              <w:t>-2</w:t>
            </w:r>
          </w:p>
        </w:tc>
        <w:tc>
          <w:tcPr>
            <w:tcW w:w="3171" w:type="dxa"/>
            <w:vAlign w:val="center"/>
            <w:hideMark/>
          </w:tcPr>
          <w:p w14:paraId="68BC0E68" w14:textId="77777777" w:rsidR="007D3D6A" w:rsidRPr="000650FB" w:rsidRDefault="007D3D6A" w:rsidP="0094739A">
            <w:pPr>
              <w:ind w:firstLine="9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-0.3395**</w:t>
            </w:r>
          </w:p>
        </w:tc>
      </w:tr>
      <w:tr w:rsidR="000650FB" w:rsidRPr="000650FB" w14:paraId="324544D5" w14:textId="77777777" w:rsidTr="0094739A">
        <w:trPr>
          <w:gridAfter w:val="1"/>
          <w:cnfStyle w:val="000000100000" w:firstRow="0" w:lastRow="0" w:firstColumn="0" w:lastColumn="0" w:oddVBand="0" w:evenVBand="0" w:oddHBand="1" w:evenHBand="0" w:firstRowFirstColumn="0" w:firstRowLastColumn="0" w:lastRowFirstColumn="0" w:lastRowLastColumn="0"/>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36062750" w14:textId="77777777" w:rsidR="007D3D6A" w:rsidRPr="000650FB" w:rsidRDefault="00036DC4" w:rsidP="00036DC4">
            <w:pPr>
              <w:jc w:val="center"/>
              <w:rPr>
                <w:rFonts w:ascii="Times New Roman" w:eastAsia="Times New Roman" w:hAnsi="Times New Roman" w:cs="Times New Roman"/>
                <w:sz w:val="24"/>
                <w:szCs w:val="24"/>
              </w:rPr>
            </w:pPr>
            <w:r w:rsidRPr="000650FB">
              <w:rPr>
                <w:rFonts w:ascii="Times New Roman" w:hAnsi="Times New Roman" w:cs="Times New Roman"/>
              </w:rPr>
              <w:lastRenderedPageBreak/>
              <w:t>ln</w:t>
            </w:r>
            <w:r w:rsidR="007D3D6A" w:rsidRPr="000650FB">
              <w:rPr>
                <w:rFonts w:ascii="Times New Roman" w:hAnsi="Times New Roman" w:cs="Times New Roman"/>
                <w:lang w:val="vi-VN"/>
              </w:rPr>
              <w:t>INVEST</w:t>
            </w:r>
            <w:r w:rsidR="007D3D6A" w:rsidRPr="000650FB">
              <w:rPr>
                <w:rFonts w:ascii="Times New Roman" w:hAnsi="Times New Roman" w:cs="Times New Roman"/>
                <w:vertAlign w:val="subscript"/>
              </w:rPr>
              <w:t>it</w:t>
            </w:r>
          </w:p>
        </w:tc>
        <w:tc>
          <w:tcPr>
            <w:tcW w:w="3171" w:type="dxa"/>
            <w:vAlign w:val="center"/>
            <w:hideMark/>
          </w:tcPr>
          <w:p w14:paraId="251F0666" w14:textId="77777777" w:rsidR="007D3D6A" w:rsidRPr="000650FB" w:rsidRDefault="007D3D6A" w:rsidP="0094739A">
            <w:pPr>
              <w:ind w:firstLine="93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-0.2062</w:t>
            </w:r>
          </w:p>
        </w:tc>
      </w:tr>
      <w:tr w:rsidR="000650FB" w:rsidRPr="000650FB" w14:paraId="4E7B476D" w14:textId="77777777" w:rsidTr="0094739A">
        <w:trPr>
          <w:gridAfter w:val="1"/>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266E67B0" w14:textId="77777777" w:rsidR="007D3D6A" w:rsidRPr="000650FB" w:rsidRDefault="00091313" w:rsidP="00036DC4">
            <w:pPr>
              <w:jc w:val="center"/>
              <w:rPr>
                <w:rFonts w:ascii="Times New Roman" w:eastAsia="Times New Roman" w:hAnsi="Times New Roman" w:cs="Times New Roman"/>
                <w:sz w:val="24"/>
                <w:szCs w:val="24"/>
              </w:rPr>
            </w:pPr>
            <w:r w:rsidRPr="000650FB">
              <w:rPr>
                <w:rFonts w:ascii="Times New Roman" w:hAnsi="Times New Roman" w:cs="Times New Roman"/>
                <w:bCs w:val="0"/>
              </w:rPr>
              <w:t>LnINFR</w:t>
            </w:r>
            <w:r w:rsidR="007D3D6A" w:rsidRPr="000650FB">
              <w:rPr>
                <w:rFonts w:ascii="Times New Roman" w:hAnsi="Times New Roman" w:cs="Times New Roman"/>
                <w:vertAlign w:val="subscript"/>
              </w:rPr>
              <w:t>it</w:t>
            </w:r>
          </w:p>
        </w:tc>
        <w:tc>
          <w:tcPr>
            <w:tcW w:w="3171" w:type="dxa"/>
            <w:vAlign w:val="center"/>
            <w:hideMark/>
          </w:tcPr>
          <w:p w14:paraId="748C8946" w14:textId="5AA5A266" w:rsidR="007D3D6A" w:rsidRPr="000650FB" w:rsidRDefault="00DC683E" w:rsidP="0094739A">
            <w:pPr>
              <w:ind w:firstLine="9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w:t>
            </w:r>
            <w:r w:rsidR="007D3D6A" w:rsidRPr="000650FB">
              <w:rPr>
                <w:rFonts w:ascii="Times New Roman" w:eastAsia="Times New Roman" w:hAnsi="Times New Roman" w:cs="Times New Roman"/>
              </w:rPr>
              <w:t>0.7858</w:t>
            </w:r>
          </w:p>
        </w:tc>
      </w:tr>
      <w:tr w:rsidR="000650FB" w:rsidRPr="000650FB" w14:paraId="6F848FA1" w14:textId="77777777" w:rsidTr="0094739A">
        <w:trPr>
          <w:gridAfter w:val="1"/>
          <w:cnfStyle w:val="000000100000" w:firstRow="0" w:lastRow="0" w:firstColumn="0" w:lastColumn="0" w:oddVBand="0" w:evenVBand="0" w:oddHBand="1" w:evenHBand="0" w:firstRowFirstColumn="0" w:firstRowLastColumn="0" w:lastRowFirstColumn="0" w:lastRowLastColumn="0"/>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6A700A52" w14:textId="77777777" w:rsidR="007D3D6A" w:rsidRPr="000650FB" w:rsidRDefault="00036DC4" w:rsidP="00036DC4">
            <w:pPr>
              <w:jc w:val="center"/>
              <w:rPr>
                <w:rFonts w:ascii="Times New Roman" w:eastAsia="Times New Roman" w:hAnsi="Times New Roman" w:cs="Times New Roman"/>
                <w:sz w:val="24"/>
                <w:szCs w:val="24"/>
              </w:rPr>
            </w:pPr>
            <w:r w:rsidRPr="000650FB">
              <w:rPr>
                <w:rFonts w:ascii="Times New Roman" w:hAnsi="Times New Roman" w:cs="Times New Roman"/>
              </w:rPr>
              <w:t>ln</w:t>
            </w:r>
            <w:r w:rsidR="007D3D6A" w:rsidRPr="000650FB">
              <w:rPr>
                <w:rFonts w:ascii="Times New Roman" w:hAnsi="Times New Roman" w:cs="Times New Roman"/>
                <w:lang w:val="vi-VN"/>
              </w:rPr>
              <w:t>OPENTR</w:t>
            </w:r>
            <w:r w:rsidR="007D3D6A" w:rsidRPr="000650FB">
              <w:rPr>
                <w:rFonts w:ascii="Times New Roman" w:hAnsi="Times New Roman" w:cs="Times New Roman"/>
                <w:vertAlign w:val="subscript"/>
              </w:rPr>
              <w:t>it</w:t>
            </w:r>
          </w:p>
        </w:tc>
        <w:tc>
          <w:tcPr>
            <w:tcW w:w="3171" w:type="dxa"/>
            <w:vAlign w:val="center"/>
            <w:hideMark/>
          </w:tcPr>
          <w:p w14:paraId="6748D0F1" w14:textId="1744A7FF" w:rsidR="007D3D6A" w:rsidRPr="000650FB" w:rsidRDefault="00DC683E" w:rsidP="0094739A">
            <w:pPr>
              <w:ind w:firstLine="93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w:t>
            </w:r>
            <w:r w:rsidR="007D3D6A" w:rsidRPr="000650FB">
              <w:rPr>
                <w:rFonts w:ascii="Times New Roman" w:eastAsia="Times New Roman" w:hAnsi="Times New Roman" w:cs="Times New Roman"/>
              </w:rPr>
              <w:t>0.1233</w:t>
            </w:r>
          </w:p>
        </w:tc>
      </w:tr>
      <w:tr w:rsidR="000650FB" w:rsidRPr="000650FB" w14:paraId="3FC076DC" w14:textId="77777777" w:rsidTr="0094739A">
        <w:trPr>
          <w:gridAfter w:val="1"/>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4B870AC6" w14:textId="77777777" w:rsidR="007D3D6A" w:rsidRPr="000650FB" w:rsidRDefault="00036DC4" w:rsidP="00036DC4">
            <w:pPr>
              <w:jc w:val="center"/>
              <w:rPr>
                <w:rFonts w:ascii="Times New Roman" w:eastAsia="Times New Roman" w:hAnsi="Times New Roman" w:cs="Times New Roman"/>
                <w:sz w:val="24"/>
                <w:szCs w:val="24"/>
                <w:lang w:val="vi-VN"/>
              </w:rPr>
            </w:pPr>
            <w:r w:rsidRPr="000650FB">
              <w:rPr>
                <w:rFonts w:ascii="Times New Roman" w:hAnsi="Times New Roman" w:cs="Times New Roman"/>
              </w:rPr>
              <w:t>ln</w:t>
            </w:r>
            <w:r w:rsidR="007D3D6A" w:rsidRPr="000650FB">
              <w:rPr>
                <w:rFonts w:ascii="Times New Roman" w:hAnsi="Times New Roman" w:cs="Times New Roman"/>
                <w:lang w:val="vi-VN"/>
              </w:rPr>
              <w:t>CPI</w:t>
            </w:r>
            <w:r w:rsidR="007D3D6A" w:rsidRPr="000650FB">
              <w:rPr>
                <w:rFonts w:ascii="Times New Roman" w:hAnsi="Times New Roman" w:cs="Times New Roman"/>
                <w:vertAlign w:val="subscript"/>
              </w:rPr>
              <w:t>i</w:t>
            </w:r>
            <w:r w:rsidR="007D3D6A" w:rsidRPr="000650FB">
              <w:rPr>
                <w:rFonts w:ascii="Times New Roman" w:hAnsi="Times New Roman" w:cs="Times New Roman"/>
                <w:vertAlign w:val="subscript"/>
                <w:lang w:val="vi-VN"/>
              </w:rPr>
              <w:t>;</w:t>
            </w:r>
            <w:r w:rsidR="007D3D6A" w:rsidRPr="000650FB">
              <w:rPr>
                <w:rFonts w:ascii="Times New Roman" w:hAnsi="Times New Roman" w:cs="Times New Roman"/>
                <w:vertAlign w:val="subscript"/>
              </w:rPr>
              <w:t>t</w:t>
            </w:r>
            <w:r w:rsidR="007D3D6A" w:rsidRPr="000650FB">
              <w:rPr>
                <w:rFonts w:ascii="Times New Roman" w:hAnsi="Times New Roman" w:cs="Times New Roman"/>
                <w:vertAlign w:val="subscript"/>
                <w:lang w:val="vi-VN"/>
              </w:rPr>
              <w:t>-1</w:t>
            </w:r>
          </w:p>
        </w:tc>
        <w:tc>
          <w:tcPr>
            <w:tcW w:w="3171" w:type="dxa"/>
            <w:vAlign w:val="center"/>
            <w:hideMark/>
          </w:tcPr>
          <w:p w14:paraId="16B52E5E" w14:textId="37AEC037" w:rsidR="007D3D6A" w:rsidRPr="000650FB" w:rsidRDefault="00DC683E" w:rsidP="0094739A">
            <w:pPr>
              <w:ind w:firstLine="9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w:t>
            </w:r>
            <w:r w:rsidR="007D3D6A" w:rsidRPr="000650FB">
              <w:rPr>
                <w:rFonts w:ascii="Times New Roman" w:eastAsia="Times New Roman" w:hAnsi="Times New Roman" w:cs="Times New Roman"/>
              </w:rPr>
              <w:t>0.7197</w:t>
            </w:r>
          </w:p>
        </w:tc>
      </w:tr>
      <w:tr w:rsidR="000650FB" w:rsidRPr="000650FB" w14:paraId="27A41201" w14:textId="77777777" w:rsidTr="0094739A">
        <w:trPr>
          <w:gridAfter w:val="1"/>
          <w:cnfStyle w:val="000000100000" w:firstRow="0" w:lastRow="0" w:firstColumn="0" w:lastColumn="0" w:oddVBand="0" w:evenVBand="0" w:oddHBand="1" w:evenHBand="0" w:firstRowFirstColumn="0" w:firstRowLastColumn="0" w:lastRowFirstColumn="0" w:lastRowLastColumn="0"/>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559C9DED" w14:textId="77777777" w:rsidR="007D3D6A" w:rsidRPr="000650FB" w:rsidRDefault="00036DC4" w:rsidP="00036DC4">
            <w:pPr>
              <w:jc w:val="center"/>
              <w:rPr>
                <w:rFonts w:ascii="Times New Roman" w:eastAsia="Times New Roman" w:hAnsi="Times New Roman" w:cs="Times New Roman"/>
                <w:sz w:val="24"/>
                <w:szCs w:val="24"/>
              </w:rPr>
            </w:pPr>
            <w:r w:rsidRPr="000650FB">
              <w:rPr>
                <w:rFonts w:ascii="Times New Roman" w:hAnsi="Times New Roman" w:cs="Times New Roman"/>
              </w:rPr>
              <w:t>ln</w:t>
            </w:r>
            <w:r w:rsidR="007D3D6A" w:rsidRPr="000650FB">
              <w:rPr>
                <w:rFonts w:ascii="Times New Roman" w:hAnsi="Times New Roman" w:cs="Times New Roman"/>
                <w:lang w:val="vi-VN"/>
              </w:rPr>
              <w:t>CPI</w:t>
            </w:r>
            <w:r w:rsidR="007D3D6A" w:rsidRPr="000650FB">
              <w:rPr>
                <w:rFonts w:ascii="Times New Roman" w:hAnsi="Times New Roman" w:cs="Times New Roman"/>
                <w:vertAlign w:val="subscript"/>
              </w:rPr>
              <w:t>i</w:t>
            </w:r>
            <w:r w:rsidR="007D3D6A" w:rsidRPr="000650FB">
              <w:rPr>
                <w:rFonts w:ascii="Times New Roman" w:hAnsi="Times New Roman" w:cs="Times New Roman"/>
                <w:vertAlign w:val="subscript"/>
                <w:lang w:val="vi-VN"/>
              </w:rPr>
              <w:t>t</w:t>
            </w:r>
          </w:p>
        </w:tc>
        <w:tc>
          <w:tcPr>
            <w:tcW w:w="3171" w:type="dxa"/>
            <w:vAlign w:val="center"/>
            <w:hideMark/>
          </w:tcPr>
          <w:p w14:paraId="74637C4A" w14:textId="1AC9B216" w:rsidR="007D3D6A" w:rsidRPr="000650FB" w:rsidRDefault="00DC683E" w:rsidP="0094739A">
            <w:pPr>
              <w:ind w:firstLine="93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w:t>
            </w:r>
            <w:r w:rsidR="007D3D6A" w:rsidRPr="000650FB">
              <w:rPr>
                <w:rFonts w:ascii="Times New Roman" w:eastAsia="Times New Roman" w:hAnsi="Times New Roman" w:cs="Times New Roman"/>
              </w:rPr>
              <w:t>0.6066</w:t>
            </w:r>
          </w:p>
        </w:tc>
      </w:tr>
      <w:tr w:rsidR="000650FB" w:rsidRPr="000650FB" w14:paraId="493C16B1" w14:textId="77777777" w:rsidTr="0094739A">
        <w:trPr>
          <w:gridAfter w:val="1"/>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5C537239" w14:textId="77777777" w:rsidR="007D3D6A" w:rsidRPr="000650FB" w:rsidRDefault="00036DC4" w:rsidP="00036DC4">
            <w:pPr>
              <w:jc w:val="center"/>
              <w:rPr>
                <w:rFonts w:ascii="Times New Roman" w:eastAsia="Times New Roman" w:hAnsi="Times New Roman" w:cs="Times New Roman"/>
                <w:sz w:val="24"/>
                <w:szCs w:val="24"/>
              </w:rPr>
            </w:pPr>
            <w:r w:rsidRPr="000650FB">
              <w:rPr>
                <w:rFonts w:ascii="Times New Roman" w:hAnsi="Times New Roman" w:cs="Times New Roman"/>
              </w:rPr>
              <w:t>ln</w:t>
            </w:r>
            <w:r w:rsidR="007D3D6A" w:rsidRPr="000650FB">
              <w:rPr>
                <w:rFonts w:ascii="Times New Roman" w:hAnsi="Times New Roman" w:cs="Times New Roman"/>
              </w:rPr>
              <w:t>GE</w:t>
            </w:r>
            <w:r w:rsidR="007D3D6A" w:rsidRPr="000650FB">
              <w:rPr>
                <w:rFonts w:ascii="Times New Roman" w:hAnsi="Times New Roman" w:cs="Times New Roman"/>
                <w:vertAlign w:val="subscript"/>
              </w:rPr>
              <w:t>it</w:t>
            </w:r>
          </w:p>
        </w:tc>
        <w:tc>
          <w:tcPr>
            <w:tcW w:w="3171" w:type="dxa"/>
            <w:vAlign w:val="center"/>
            <w:hideMark/>
          </w:tcPr>
          <w:p w14:paraId="0851E7F3" w14:textId="77777777" w:rsidR="007D3D6A" w:rsidRPr="000650FB" w:rsidRDefault="007D3D6A" w:rsidP="0094739A">
            <w:pPr>
              <w:ind w:firstLine="9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-0.3689**</w:t>
            </w:r>
          </w:p>
        </w:tc>
      </w:tr>
      <w:tr w:rsidR="000650FB" w:rsidRPr="000650FB" w14:paraId="53B57515" w14:textId="77777777" w:rsidTr="0094739A">
        <w:trPr>
          <w:gridAfter w:val="1"/>
          <w:cnfStyle w:val="000000100000" w:firstRow="0" w:lastRow="0" w:firstColumn="0" w:lastColumn="0" w:oddVBand="0" w:evenVBand="0" w:oddHBand="1" w:evenHBand="0" w:firstRowFirstColumn="0" w:firstRowLastColumn="0" w:lastRowFirstColumn="0" w:lastRowLastColumn="0"/>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213F4DBC" w14:textId="77777777" w:rsidR="007D3D6A" w:rsidRPr="000650FB" w:rsidRDefault="00036DC4" w:rsidP="00036DC4">
            <w:pPr>
              <w:jc w:val="center"/>
              <w:rPr>
                <w:rFonts w:ascii="Times New Roman" w:eastAsia="Times New Roman" w:hAnsi="Times New Roman" w:cs="Times New Roman"/>
                <w:sz w:val="24"/>
                <w:szCs w:val="24"/>
              </w:rPr>
            </w:pPr>
            <w:r w:rsidRPr="000650FB">
              <w:rPr>
                <w:rFonts w:ascii="Times New Roman" w:hAnsi="Times New Roman" w:cs="Times New Roman"/>
              </w:rPr>
              <w:t>ln</w:t>
            </w:r>
            <w:r w:rsidR="007D3D6A" w:rsidRPr="000650FB">
              <w:rPr>
                <w:rFonts w:ascii="Times New Roman" w:hAnsi="Times New Roman" w:cs="Times New Roman"/>
              </w:rPr>
              <w:t>RQ</w:t>
            </w:r>
            <w:r w:rsidR="007D3D6A" w:rsidRPr="000650FB">
              <w:rPr>
                <w:rFonts w:ascii="Times New Roman" w:hAnsi="Times New Roman" w:cs="Times New Roman"/>
                <w:vertAlign w:val="subscript"/>
              </w:rPr>
              <w:t>it</w:t>
            </w:r>
          </w:p>
        </w:tc>
        <w:tc>
          <w:tcPr>
            <w:tcW w:w="3171" w:type="dxa"/>
            <w:vAlign w:val="center"/>
            <w:hideMark/>
          </w:tcPr>
          <w:p w14:paraId="1495D913" w14:textId="77777777" w:rsidR="007D3D6A" w:rsidRPr="000650FB" w:rsidRDefault="007D3D6A" w:rsidP="0094739A">
            <w:pPr>
              <w:ind w:firstLine="93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-0.1514</w:t>
            </w:r>
          </w:p>
        </w:tc>
      </w:tr>
      <w:tr w:rsidR="000650FB" w:rsidRPr="000650FB" w14:paraId="5F254FD2" w14:textId="77777777" w:rsidTr="0094739A">
        <w:trPr>
          <w:gridAfter w:val="1"/>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735995E5" w14:textId="77777777" w:rsidR="007D3D6A" w:rsidRPr="000650FB" w:rsidRDefault="00036DC4" w:rsidP="00036DC4">
            <w:pPr>
              <w:jc w:val="center"/>
              <w:rPr>
                <w:rFonts w:ascii="Times New Roman" w:eastAsia="Times New Roman" w:hAnsi="Times New Roman" w:cs="Times New Roman"/>
                <w:sz w:val="24"/>
                <w:szCs w:val="24"/>
              </w:rPr>
            </w:pPr>
            <w:r w:rsidRPr="000650FB">
              <w:rPr>
                <w:rFonts w:ascii="Times New Roman" w:hAnsi="Times New Roman" w:cs="Times New Roman"/>
              </w:rPr>
              <w:t>ln</w:t>
            </w:r>
            <w:r w:rsidR="007D3D6A" w:rsidRPr="000650FB">
              <w:rPr>
                <w:rFonts w:ascii="Times New Roman" w:hAnsi="Times New Roman" w:cs="Times New Roman"/>
              </w:rPr>
              <w:t>CC</w:t>
            </w:r>
            <w:r w:rsidR="007D3D6A" w:rsidRPr="000650FB">
              <w:rPr>
                <w:rFonts w:ascii="Times New Roman" w:hAnsi="Times New Roman" w:cs="Times New Roman"/>
                <w:vertAlign w:val="subscript"/>
              </w:rPr>
              <w:t>it</w:t>
            </w:r>
          </w:p>
        </w:tc>
        <w:tc>
          <w:tcPr>
            <w:tcW w:w="3171" w:type="dxa"/>
            <w:vAlign w:val="center"/>
            <w:hideMark/>
          </w:tcPr>
          <w:p w14:paraId="4ED86847" w14:textId="16955333" w:rsidR="007D3D6A" w:rsidRPr="000650FB" w:rsidRDefault="00DC683E" w:rsidP="0094739A">
            <w:pPr>
              <w:ind w:firstLine="9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w:t>
            </w:r>
            <w:r w:rsidR="007D3D6A" w:rsidRPr="000650FB">
              <w:rPr>
                <w:rFonts w:ascii="Times New Roman" w:eastAsia="Times New Roman" w:hAnsi="Times New Roman" w:cs="Times New Roman"/>
              </w:rPr>
              <w:t>0.2390</w:t>
            </w:r>
          </w:p>
        </w:tc>
      </w:tr>
      <w:tr w:rsidR="000650FB" w:rsidRPr="000650FB" w14:paraId="0D5EC358" w14:textId="77777777" w:rsidTr="0094739A">
        <w:trPr>
          <w:gridAfter w:val="1"/>
          <w:cnfStyle w:val="000000100000" w:firstRow="0" w:lastRow="0" w:firstColumn="0" w:lastColumn="0" w:oddVBand="0" w:evenVBand="0" w:oddHBand="1" w:evenHBand="0" w:firstRowFirstColumn="0" w:firstRowLastColumn="0" w:lastRowFirstColumn="0" w:lastRowLastColumn="0"/>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357417F0" w14:textId="77777777" w:rsidR="007D3D6A" w:rsidRPr="000650FB" w:rsidRDefault="00036DC4" w:rsidP="00036DC4">
            <w:pPr>
              <w:jc w:val="center"/>
              <w:rPr>
                <w:rFonts w:ascii="Times New Roman" w:eastAsia="Times New Roman" w:hAnsi="Times New Roman" w:cs="Times New Roman"/>
                <w:sz w:val="24"/>
                <w:szCs w:val="24"/>
              </w:rPr>
            </w:pPr>
            <w:r w:rsidRPr="000650FB">
              <w:rPr>
                <w:rFonts w:ascii="Times New Roman" w:hAnsi="Times New Roman" w:cs="Times New Roman"/>
              </w:rPr>
              <w:t>ln</w:t>
            </w:r>
            <w:r w:rsidR="007D3D6A" w:rsidRPr="000650FB">
              <w:rPr>
                <w:rFonts w:ascii="Times New Roman" w:hAnsi="Times New Roman" w:cs="Times New Roman"/>
              </w:rPr>
              <w:t>PS</w:t>
            </w:r>
            <w:r w:rsidR="007D3D6A" w:rsidRPr="000650FB">
              <w:rPr>
                <w:rFonts w:ascii="Times New Roman" w:hAnsi="Times New Roman" w:cs="Times New Roman"/>
                <w:vertAlign w:val="subscript"/>
              </w:rPr>
              <w:t>it</w:t>
            </w:r>
          </w:p>
        </w:tc>
        <w:tc>
          <w:tcPr>
            <w:tcW w:w="3171" w:type="dxa"/>
            <w:vAlign w:val="center"/>
            <w:hideMark/>
          </w:tcPr>
          <w:p w14:paraId="41C71433" w14:textId="405CB547" w:rsidR="007D3D6A" w:rsidRPr="000650FB" w:rsidRDefault="00DC683E" w:rsidP="0094739A">
            <w:pPr>
              <w:ind w:firstLine="93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w:t>
            </w:r>
            <w:r w:rsidR="007D3D6A" w:rsidRPr="000650FB">
              <w:rPr>
                <w:rFonts w:ascii="Times New Roman" w:eastAsia="Times New Roman" w:hAnsi="Times New Roman" w:cs="Times New Roman"/>
              </w:rPr>
              <w:t>0.3035**</w:t>
            </w:r>
          </w:p>
        </w:tc>
      </w:tr>
      <w:tr w:rsidR="000650FB" w:rsidRPr="000650FB" w14:paraId="673A8A12" w14:textId="77777777" w:rsidTr="0094739A">
        <w:trPr>
          <w:gridAfter w:val="1"/>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0778C025" w14:textId="77777777" w:rsidR="007D3D6A" w:rsidRPr="000650FB" w:rsidRDefault="00036DC4" w:rsidP="00036DC4">
            <w:pPr>
              <w:jc w:val="center"/>
              <w:rPr>
                <w:rFonts w:ascii="Times New Roman" w:eastAsia="Times New Roman" w:hAnsi="Times New Roman" w:cs="Times New Roman"/>
                <w:sz w:val="24"/>
                <w:szCs w:val="24"/>
              </w:rPr>
            </w:pPr>
            <w:r w:rsidRPr="000650FB">
              <w:rPr>
                <w:rFonts w:ascii="Times New Roman" w:hAnsi="Times New Roman" w:cs="Times New Roman"/>
              </w:rPr>
              <w:t>ln</w:t>
            </w:r>
            <w:r w:rsidR="007D3D6A" w:rsidRPr="000650FB">
              <w:rPr>
                <w:rFonts w:ascii="Times New Roman" w:hAnsi="Times New Roman" w:cs="Times New Roman"/>
              </w:rPr>
              <w:t>VA</w:t>
            </w:r>
            <w:r w:rsidR="007D3D6A" w:rsidRPr="000650FB">
              <w:rPr>
                <w:rFonts w:ascii="Times New Roman" w:hAnsi="Times New Roman" w:cs="Times New Roman"/>
                <w:vertAlign w:val="subscript"/>
              </w:rPr>
              <w:t>it</w:t>
            </w:r>
          </w:p>
        </w:tc>
        <w:tc>
          <w:tcPr>
            <w:tcW w:w="3171" w:type="dxa"/>
            <w:vAlign w:val="center"/>
            <w:hideMark/>
          </w:tcPr>
          <w:p w14:paraId="3E6FEF42" w14:textId="6047A941" w:rsidR="007D3D6A" w:rsidRPr="000650FB" w:rsidRDefault="00DC683E" w:rsidP="0094739A">
            <w:pPr>
              <w:ind w:firstLine="9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w:t>
            </w:r>
            <w:r w:rsidR="007D3D6A" w:rsidRPr="000650FB">
              <w:rPr>
                <w:rFonts w:ascii="Times New Roman" w:eastAsia="Times New Roman" w:hAnsi="Times New Roman" w:cs="Times New Roman"/>
              </w:rPr>
              <w:t>0.4218</w:t>
            </w:r>
          </w:p>
        </w:tc>
      </w:tr>
      <w:tr w:rsidR="000650FB" w:rsidRPr="000650FB" w14:paraId="1AE42570" w14:textId="77777777" w:rsidTr="0094739A">
        <w:trPr>
          <w:gridAfter w:val="1"/>
          <w:cnfStyle w:val="000000100000" w:firstRow="0" w:lastRow="0" w:firstColumn="0" w:lastColumn="0" w:oddVBand="0" w:evenVBand="0" w:oddHBand="1" w:evenHBand="0" w:firstRowFirstColumn="0" w:firstRowLastColumn="0" w:lastRowFirstColumn="0" w:lastRowLastColumn="0"/>
          <w:wAfter w:w="43" w:type="dxa"/>
          <w:trHeight w:val="360"/>
          <w:jc w:val="center"/>
        </w:trPr>
        <w:tc>
          <w:tcPr>
            <w:cnfStyle w:val="001000000000" w:firstRow="0" w:lastRow="0" w:firstColumn="1" w:lastColumn="0" w:oddVBand="0" w:evenVBand="0" w:oddHBand="0" w:evenHBand="0" w:firstRowFirstColumn="0" w:firstRowLastColumn="0" w:lastRowFirstColumn="0" w:lastRowLastColumn="0"/>
            <w:tcW w:w="3443" w:type="dxa"/>
            <w:vAlign w:val="center"/>
            <w:hideMark/>
          </w:tcPr>
          <w:p w14:paraId="4BCFBF3D" w14:textId="77777777" w:rsidR="007D3D6A" w:rsidRPr="000650FB" w:rsidRDefault="00036DC4" w:rsidP="00036DC4">
            <w:pPr>
              <w:jc w:val="center"/>
              <w:rPr>
                <w:rFonts w:ascii="Times New Roman" w:eastAsia="Times New Roman" w:hAnsi="Times New Roman" w:cs="Times New Roman"/>
                <w:sz w:val="24"/>
                <w:szCs w:val="24"/>
              </w:rPr>
            </w:pPr>
            <w:r w:rsidRPr="000650FB">
              <w:rPr>
                <w:rFonts w:ascii="Times New Roman" w:hAnsi="Times New Roman" w:cs="Times New Roman"/>
              </w:rPr>
              <w:t>ln</w:t>
            </w:r>
            <w:r w:rsidR="007D3D6A" w:rsidRPr="000650FB">
              <w:rPr>
                <w:rFonts w:ascii="Times New Roman" w:hAnsi="Times New Roman" w:cs="Times New Roman"/>
              </w:rPr>
              <w:t>RL</w:t>
            </w:r>
            <w:r w:rsidR="007D3D6A" w:rsidRPr="000650FB">
              <w:rPr>
                <w:rFonts w:ascii="Times New Roman" w:hAnsi="Times New Roman" w:cs="Times New Roman"/>
                <w:vertAlign w:val="subscript"/>
              </w:rPr>
              <w:t>it</w:t>
            </w:r>
          </w:p>
        </w:tc>
        <w:tc>
          <w:tcPr>
            <w:tcW w:w="3171" w:type="dxa"/>
            <w:vAlign w:val="center"/>
            <w:hideMark/>
          </w:tcPr>
          <w:p w14:paraId="7BE853CF" w14:textId="340E4F33" w:rsidR="007D3D6A" w:rsidRPr="000650FB" w:rsidRDefault="00DC683E" w:rsidP="0094739A">
            <w:pPr>
              <w:ind w:firstLine="93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650FB">
              <w:rPr>
                <w:rFonts w:ascii="Times New Roman" w:eastAsia="Times New Roman" w:hAnsi="Times New Roman" w:cs="Times New Roman"/>
              </w:rPr>
              <w:t xml:space="preserve"> </w:t>
            </w:r>
            <w:r w:rsidR="007D3D6A" w:rsidRPr="000650FB">
              <w:rPr>
                <w:rFonts w:ascii="Times New Roman" w:eastAsia="Times New Roman" w:hAnsi="Times New Roman" w:cs="Times New Roman"/>
              </w:rPr>
              <w:t>0.2417</w:t>
            </w:r>
          </w:p>
        </w:tc>
      </w:tr>
      <w:tr w:rsidR="000650FB" w:rsidRPr="000650FB" w14:paraId="7C0DBCA7" w14:textId="77777777" w:rsidTr="0094739A">
        <w:trPr>
          <w:trHeight w:val="430"/>
          <w:jc w:val="center"/>
        </w:trPr>
        <w:tc>
          <w:tcPr>
            <w:cnfStyle w:val="001000000000" w:firstRow="0" w:lastRow="0" w:firstColumn="1" w:lastColumn="0" w:oddVBand="0" w:evenVBand="0" w:oddHBand="0" w:evenHBand="0" w:firstRowFirstColumn="0" w:firstRowLastColumn="0" w:lastRowFirstColumn="0" w:lastRowLastColumn="0"/>
            <w:tcW w:w="6657" w:type="dxa"/>
            <w:gridSpan w:val="3"/>
            <w:vAlign w:val="center"/>
            <w:hideMark/>
          </w:tcPr>
          <w:p w14:paraId="3D7CE944" w14:textId="77777777" w:rsidR="007D3D6A" w:rsidRPr="000650FB" w:rsidRDefault="007D3D6A" w:rsidP="007D3D6A">
            <w:pPr>
              <w:jc w:val="center"/>
              <w:rPr>
                <w:rFonts w:ascii="Times New Roman" w:eastAsia="Times New Roman" w:hAnsi="Times New Roman" w:cs="Times New Roman"/>
                <w:b w:val="0"/>
                <w:sz w:val="24"/>
                <w:szCs w:val="24"/>
              </w:rPr>
            </w:pPr>
            <w:r w:rsidRPr="000650FB">
              <w:rPr>
                <w:rFonts w:ascii="Times New Roman" w:eastAsia="Times New Roman" w:hAnsi="Times New Roman" w:cs="Times New Roman"/>
                <w:b w:val="0"/>
                <w:i/>
                <w:iCs/>
              </w:rPr>
              <w:t>Ghi chú: *, **, *** lần lượt là ý nghĩa thống kê ở mức 10%, 5% và 1%.</w:t>
            </w:r>
          </w:p>
        </w:tc>
      </w:tr>
    </w:tbl>
    <w:p w14:paraId="360B4289" w14:textId="099F6132" w:rsidR="007D3D6A" w:rsidRPr="000650FB" w:rsidRDefault="000A7A16" w:rsidP="007D3D6A">
      <w:pPr>
        <w:pStyle w:val="BodyText"/>
        <w:spacing w:line="360" w:lineRule="auto"/>
        <w:ind w:right="390"/>
        <w:rPr>
          <w:rFonts w:eastAsiaTheme="minorHAnsi"/>
          <w:b/>
          <w:i/>
          <w:sz w:val="24"/>
          <w:szCs w:val="24"/>
          <w:lang w:val="en-US"/>
        </w:rPr>
      </w:pPr>
      <w:r w:rsidRPr="000650FB">
        <w:rPr>
          <w:sz w:val="20"/>
          <w:szCs w:val="20"/>
          <w:lang w:val="en-US"/>
        </w:rPr>
        <w:t>(</w:t>
      </w:r>
      <w:r w:rsidR="007D3D6A" w:rsidRPr="000650FB">
        <w:rPr>
          <w:sz w:val="20"/>
          <w:szCs w:val="20"/>
        </w:rPr>
        <w:t>Nguồn: Tổng hợp kết quả chạy mô hình của nhóm tác giả</w:t>
      </w:r>
      <w:r w:rsidRPr="000650FB">
        <w:rPr>
          <w:sz w:val="20"/>
          <w:szCs w:val="20"/>
          <w:lang w:val="en-US"/>
        </w:rPr>
        <w:t>.</w:t>
      </w:r>
      <w:r w:rsidRPr="000650FB">
        <w:rPr>
          <w:rFonts w:eastAsiaTheme="minorHAnsi"/>
          <w:sz w:val="24"/>
          <w:szCs w:val="24"/>
          <w:lang w:val="en-US"/>
        </w:rPr>
        <w:t>)</w:t>
      </w:r>
      <w:r w:rsidRPr="000650FB">
        <w:rPr>
          <w:rFonts w:eastAsiaTheme="minorHAnsi"/>
          <w:b/>
          <w:i/>
          <w:sz w:val="24"/>
          <w:szCs w:val="24"/>
          <w:lang w:val="en-US"/>
        </w:rPr>
        <w:t xml:space="preserve"> </w:t>
      </w:r>
    </w:p>
    <w:p w14:paraId="690462F3" w14:textId="77777777" w:rsidR="007D3D6A" w:rsidRPr="000650FB" w:rsidRDefault="007D3D6A" w:rsidP="007D3D6A">
      <w:pPr>
        <w:spacing w:before="120" w:after="0"/>
        <w:ind w:firstLine="709"/>
        <w:jc w:val="both"/>
        <w:rPr>
          <w:rFonts w:ascii="Times New Roman" w:hAnsi="Times New Roman" w:cs="Times New Roman"/>
          <w:b/>
          <w:i/>
          <w:sz w:val="24"/>
          <w:szCs w:val="24"/>
        </w:rPr>
      </w:pPr>
      <w:r w:rsidRPr="000650FB">
        <w:rPr>
          <w:rFonts w:ascii="Times New Roman" w:hAnsi="Times New Roman" w:cs="Times New Roman"/>
          <w:b/>
          <w:i/>
          <w:sz w:val="24"/>
          <w:szCs w:val="24"/>
        </w:rPr>
        <w:t>4.2. Thảo luận</w:t>
      </w:r>
    </w:p>
    <w:p w14:paraId="6854F4AB" w14:textId="77777777" w:rsidR="00441A82" w:rsidRPr="000650FB" w:rsidRDefault="00441A82" w:rsidP="00441A82">
      <w:pPr>
        <w:spacing w:before="120" w:after="0"/>
        <w:ind w:firstLine="709"/>
        <w:jc w:val="both"/>
        <w:rPr>
          <w:rFonts w:ascii="Times New Roman" w:hAnsi="Times New Roman" w:cs="Times New Roman"/>
          <w:sz w:val="24"/>
          <w:szCs w:val="24"/>
          <w:lang w:val="vi"/>
        </w:rPr>
      </w:pPr>
      <w:r w:rsidRPr="000650FB">
        <w:rPr>
          <w:rFonts w:ascii="Times New Roman" w:hAnsi="Times New Roman" w:cs="Times New Roman"/>
          <w:sz w:val="24"/>
          <w:szCs w:val="24"/>
          <w:lang w:val="vi"/>
        </w:rPr>
        <w:t>Từ kết quả ước lượng từ mô hình nghiên cứu về tác động các yếu tố quản trị công đến tăng trưởng kinh tế tại các quốc gia thu nhập trung bình thuộc khu vực Châu Á</w:t>
      </w:r>
      <w:r w:rsidR="00372800" w:rsidRPr="000650FB">
        <w:rPr>
          <w:rFonts w:ascii="Times New Roman" w:hAnsi="Times New Roman" w:cs="Times New Roman"/>
          <w:sz w:val="24"/>
          <w:szCs w:val="24"/>
        </w:rPr>
        <w:t xml:space="preserve"> giai đoạn 2008 - 2020</w:t>
      </w:r>
      <w:r w:rsidRPr="000650FB">
        <w:rPr>
          <w:rFonts w:ascii="Times New Roman" w:hAnsi="Times New Roman" w:cs="Times New Roman"/>
          <w:sz w:val="24"/>
          <w:szCs w:val="24"/>
          <w:lang w:val="vi"/>
        </w:rPr>
        <w:t>, các yếu tố hiệu quả của chính phủ và ổn định chính trị có tác động đến tăng trưởng kinh tế, cụ thể: ổn định chính trị có tác động tích cực còn hiệu quả chính phủ lại có tác động ngược chiều. Bên cạnh đó các yếu tố nhà nước pháp quyền, kiểm soát tham nhũng, chất lượng các quy định, tiếng nói và giải trình lại không có tác động đến tăng trưởng kinh tế ở các quốc gia này. Phần thảo luận dưới đây sẽ tham chiếu mức độ ảnh hưởng của chất lượng quản trị công tới tăng trưởng kinh tế so với các kết quả của nghiên cứu trước đó.</w:t>
      </w:r>
    </w:p>
    <w:p w14:paraId="1E3B2FA5" w14:textId="78E20820" w:rsidR="00441A82" w:rsidRPr="000650FB" w:rsidRDefault="00441A82" w:rsidP="00441A82">
      <w:pPr>
        <w:spacing w:before="120" w:after="0"/>
        <w:ind w:firstLine="709"/>
        <w:jc w:val="both"/>
        <w:rPr>
          <w:rFonts w:ascii="Times New Roman" w:hAnsi="Times New Roman" w:cs="Times New Roman"/>
          <w:sz w:val="24"/>
          <w:szCs w:val="24"/>
          <w:lang w:val="vi-VN"/>
        </w:rPr>
      </w:pPr>
      <w:r w:rsidRPr="000650FB">
        <w:rPr>
          <w:rFonts w:ascii="Times New Roman" w:hAnsi="Times New Roman" w:cs="Times New Roman"/>
          <w:sz w:val="24"/>
          <w:szCs w:val="24"/>
          <w:lang w:val="vi"/>
        </w:rPr>
        <w:t>Nghiên cứu này cho thấy ổn định chính trị có tác động tích cực đến chất lượng quản trị công. Điều này trùng khớp với các nghiên cứu được thực hiện bởi</w:t>
      </w:r>
      <w:r w:rsidR="00AA2B18" w:rsidRPr="000650FB">
        <w:rPr>
          <w:rFonts w:ascii="Times New Roman" w:hAnsi="Times New Roman" w:cs="Times New Roman"/>
          <w:sz w:val="24"/>
          <w:szCs w:val="24"/>
        </w:rPr>
        <w:t xml:space="preserve"> Huynh</w:t>
      </w:r>
      <w:r w:rsidR="00E732A8" w:rsidRPr="000650FB">
        <w:rPr>
          <w:rFonts w:ascii="Times New Roman" w:hAnsi="Times New Roman" w:cs="Times New Roman"/>
          <w:sz w:val="24"/>
          <w:szCs w:val="24"/>
        </w:rPr>
        <w:t xml:space="preserve"> và cộng sự</w:t>
      </w:r>
      <w:r w:rsidR="008A1EF1" w:rsidRPr="000650FB">
        <w:rPr>
          <w:rFonts w:ascii="Times New Roman" w:hAnsi="Times New Roman" w:cs="Times New Roman"/>
          <w:sz w:val="24"/>
          <w:szCs w:val="24"/>
          <w:vertAlign w:val="superscript"/>
          <w:lang w:val="vi"/>
        </w:rPr>
        <w:fldChar w:fldCharType="begin"/>
      </w:r>
      <w:r w:rsidR="00E73993" w:rsidRPr="000650FB">
        <w:rPr>
          <w:rFonts w:ascii="Times New Roman" w:hAnsi="Times New Roman" w:cs="Times New Roman"/>
          <w:sz w:val="24"/>
          <w:szCs w:val="24"/>
          <w:vertAlign w:val="superscript"/>
          <w:lang w:val="vi"/>
        </w:rPr>
        <w:instrText xml:space="preserve"> ADDIN EN.CITE &lt;EndNote&gt;&lt;Cite&gt;&lt;Author&gt;Huynh&lt;/Author&gt;&lt;Year&gt;2009&lt;/Year&gt;&lt;RecNum&gt;0&lt;/RecNum&gt;&lt;IDText&gt;Growth and governance: A nonparametric analysis&lt;/IDText&gt;&lt;DisplayText&gt;(45)&lt;/DisplayText&gt;&lt;record&gt;&lt;ref-type name="Journal Article"&gt;17&lt;/ref-type&gt;&lt;contributors&gt;&lt;authors&gt;&lt;author&gt;Huynh, K. P., &amp;amp; Jacho-Chávez, D. T&lt;/author&gt;&lt;/authors&gt;&lt;/contributors&gt;&lt;titles&gt;&lt;title&gt;Growth and governance: A nonparametric analysis&lt;/title&gt;&lt;secondary-title&gt;Journal of Comparative Economics&lt;/secondary-title&gt;&lt;/titles&gt;&lt;dates&gt;&lt;year&gt;2009&lt;/year&gt;&lt;/dates&gt;&lt;/record&gt;&lt;/Cite&gt;&lt;/EndNote&gt;</w:instrText>
      </w:r>
      <w:r w:rsidR="008A1EF1" w:rsidRPr="000650FB">
        <w:rPr>
          <w:rFonts w:ascii="Times New Roman" w:hAnsi="Times New Roman" w:cs="Times New Roman"/>
          <w:sz w:val="24"/>
          <w:szCs w:val="24"/>
          <w:vertAlign w:val="superscript"/>
          <w:lang w:val="vi"/>
        </w:rPr>
        <w:fldChar w:fldCharType="separate"/>
      </w:r>
      <w:r w:rsidR="00E73993" w:rsidRPr="000650FB">
        <w:rPr>
          <w:rFonts w:ascii="Times New Roman" w:hAnsi="Times New Roman" w:cs="Times New Roman"/>
          <w:noProof/>
          <w:sz w:val="24"/>
          <w:szCs w:val="24"/>
          <w:vertAlign w:val="superscript"/>
          <w:lang w:val="vi"/>
        </w:rPr>
        <w:t>(45)</w:t>
      </w:r>
      <w:r w:rsidR="008A1EF1" w:rsidRPr="000650FB">
        <w:rPr>
          <w:rFonts w:ascii="Times New Roman" w:hAnsi="Times New Roman" w:cs="Times New Roman"/>
          <w:sz w:val="24"/>
          <w:szCs w:val="24"/>
          <w:vertAlign w:val="superscript"/>
          <w:lang w:val="vi"/>
        </w:rPr>
        <w:fldChar w:fldCharType="end"/>
      </w:r>
      <w:r w:rsidRPr="000650FB">
        <w:rPr>
          <w:rFonts w:ascii="Times New Roman" w:hAnsi="Times New Roman" w:cs="Times New Roman"/>
          <w:sz w:val="24"/>
          <w:szCs w:val="24"/>
          <w:lang w:val="vi"/>
        </w:rPr>
        <w:t xml:space="preserve">, những người cũng đã phân tích tác động của chất lượng chính phủ đối với tăng trưởng kinh tế. Họ thấy rằng sự ổn định chính trị, một chỉ báo về chất lượng của chính phủ, có ảnh hưởng đến sự tăng trưởng kinh tế. Ổn định chính trị được đánh dấu bằng </w:t>
      </w:r>
      <w:r w:rsidRPr="000650FB">
        <w:rPr>
          <w:rFonts w:ascii="Times New Roman" w:hAnsi="Times New Roman" w:cs="Times New Roman"/>
          <w:sz w:val="24"/>
          <w:szCs w:val="24"/>
          <w:lang w:val="vi-VN"/>
        </w:rPr>
        <w:t>hai</w:t>
      </w:r>
      <w:r w:rsidRPr="000650FB">
        <w:rPr>
          <w:rFonts w:ascii="Times New Roman" w:hAnsi="Times New Roman" w:cs="Times New Roman"/>
          <w:sz w:val="24"/>
          <w:szCs w:val="24"/>
          <w:lang w:val="vi"/>
        </w:rPr>
        <w:t xml:space="preserve"> yếu tố đó là:</w:t>
      </w:r>
      <w:r w:rsidR="00443916" w:rsidRPr="000650FB">
        <w:rPr>
          <w:rFonts w:ascii="Times New Roman" w:hAnsi="Times New Roman" w:cs="Times New Roman"/>
          <w:sz w:val="24"/>
          <w:szCs w:val="24"/>
        </w:rPr>
        <w:t xml:space="preserve"> (i) </w:t>
      </w:r>
      <w:r w:rsidRPr="000650FB">
        <w:rPr>
          <w:rFonts w:ascii="Times New Roman" w:hAnsi="Times New Roman" w:cs="Times New Roman"/>
          <w:sz w:val="24"/>
          <w:szCs w:val="24"/>
          <w:lang w:val="vi"/>
        </w:rPr>
        <w:t>sự tồn tại của một chính phủ ổn định theo nghĩa là chính phủ đó có thể cai trị trong nhiều năm hoặc có thể điều hành chương trình của mình theo giới hạn đã được xác đị</w:t>
      </w:r>
      <w:r w:rsidR="00443916" w:rsidRPr="000650FB">
        <w:rPr>
          <w:rFonts w:ascii="Times New Roman" w:hAnsi="Times New Roman" w:cs="Times New Roman"/>
          <w:sz w:val="24"/>
          <w:szCs w:val="24"/>
          <w:lang w:val="vi"/>
        </w:rPr>
        <w:t xml:space="preserve">nh; </w:t>
      </w:r>
      <w:r w:rsidR="00443916" w:rsidRPr="000650FB">
        <w:rPr>
          <w:rFonts w:ascii="Times New Roman" w:hAnsi="Times New Roman" w:cs="Times New Roman"/>
          <w:sz w:val="24"/>
          <w:szCs w:val="24"/>
        </w:rPr>
        <w:t>(ii) l</w:t>
      </w:r>
      <w:r w:rsidRPr="000650FB">
        <w:rPr>
          <w:rFonts w:ascii="Times New Roman" w:hAnsi="Times New Roman" w:cs="Times New Roman"/>
          <w:sz w:val="24"/>
          <w:szCs w:val="24"/>
          <w:lang w:val="vi"/>
        </w:rPr>
        <w:t xml:space="preserve">à một hệ thống chính phủ ổn định, theo nghĩa là hệ thống chính phủ có thể chấp nhận những thay đổi xảy ra trong xã hội bằng cách không thay đổi hệ thống chính phủ hiện có. </w:t>
      </w:r>
    </w:p>
    <w:p w14:paraId="5F9F9984" w14:textId="3135B2BC" w:rsidR="00441A82" w:rsidRPr="000650FB" w:rsidRDefault="00441A82" w:rsidP="00441A82">
      <w:pPr>
        <w:spacing w:before="120" w:after="0"/>
        <w:ind w:firstLine="709"/>
        <w:jc w:val="both"/>
        <w:rPr>
          <w:rFonts w:ascii="Times New Roman" w:hAnsi="Times New Roman" w:cs="Times New Roman"/>
          <w:sz w:val="24"/>
          <w:szCs w:val="24"/>
          <w:lang w:val="vi"/>
        </w:rPr>
      </w:pPr>
      <w:r w:rsidRPr="000650FB">
        <w:rPr>
          <w:rFonts w:ascii="Times New Roman" w:hAnsi="Times New Roman" w:cs="Times New Roman"/>
          <w:sz w:val="24"/>
          <w:szCs w:val="24"/>
        </w:rPr>
        <w:t>H</w:t>
      </w:r>
      <w:r w:rsidRPr="000650FB">
        <w:rPr>
          <w:rFonts w:ascii="Times New Roman" w:hAnsi="Times New Roman" w:cs="Times New Roman"/>
          <w:sz w:val="24"/>
          <w:szCs w:val="24"/>
          <w:lang w:val="vi"/>
        </w:rPr>
        <w:t>iệu quả của chính phủ có tác động tiêu cực đáng kể đến tăng trưởng kinh tế. Kết quả này có nghĩa là nếu có sự gia tăng chất lượng dịch vụ công về việc thực hiện các chính sách ở một quốc gia thì nó sẽ làm giảm tốc độ tăng trưởng kinh tế. Những kết quả này trùng khớp với nghiên cứ</w:t>
      </w:r>
      <w:r w:rsidR="00AA2B18" w:rsidRPr="000650FB">
        <w:rPr>
          <w:rFonts w:ascii="Times New Roman" w:hAnsi="Times New Roman" w:cs="Times New Roman"/>
          <w:sz w:val="24"/>
          <w:szCs w:val="24"/>
          <w:lang w:val="vi"/>
        </w:rPr>
        <w:t>u trước đây</w:t>
      </w:r>
      <w:r w:rsidR="008A1EF1" w:rsidRPr="000650FB">
        <w:rPr>
          <w:rFonts w:ascii="Times New Roman" w:hAnsi="Times New Roman" w:cs="Times New Roman"/>
          <w:sz w:val="24"/>
          <w:szCs w:val="24"/>
          <w:vertAlign w:val="superscript"/>
          <w:lang w:val="vi"/>
        </w:rPr>
        <w:fldChar w:fldCharType="begin"/>
      </w:r>
      <w:r w:rsidR="00E73993" w:rsidRPr="000650FB">
        <w:rPr>
          <w:rFonts w:ascii="Times New Roman" w:hAnsi="Times New Roman" w:cs="Times New Roman"/>
          <w:sz w:val="24"/>
          <w:szCs w:val="24"/>
          <w:vertAlign w:val="superscript"/>
          <w:lang w:val="vi"/>
        </w:rPr>
        <w:instrText xml:space="preserve"> ADDIN EN.CITE &lt;EndNote&gt;&lt;Cite&gt;&lt;Author&gt;Mehanna&lt;/Author&gt;&lt;Year&gt;2010&lt;/Year&gt;&lt;RecNum&gt;0&lt;/RecNum&gt;&lt;IDText&gt;Governance and economic development in MENA countries: Does oil affect the presence of a virtuous circle?&lt;/IDText&gt;&lt;DisplayText&gt;(46, 47)&lt;/DisplayText&gt;&lt;record&gt;&lt;ref-type name="Journal Article"&gt;17&lt;/ref-type&gt;&lt;contributors&gt;&lt;authors&gt;&lt;author&gt;Mehanna, R&lt;/author&gt;&lt;/authors&gt;&lt;/contributors&gt;&lt;titles&gt;&lt;title&gt;Governance and economic development in MENA countries: Does oil affect the presence of a virtuous circle?&lt;/title&gt;&lt;secondary-title&gt;Journal of Transnational Management&lt;/secondary-title&gt;&lt;/titles&gt;&lt;dates&gt;&lt;year&gt;2010&lt;/year&gt;&lt;/dates&gt;&lt;pages&gt;117-150&lt;/pages&gt;&lt;/record&gt;&lt;/Cite&gt;&lt;Cite&gt;&lt;Author&gt;Medina-Moral&lt;/Author&gt;&lt;Year&gt;2018&lt;/Year&gt;&lt;RecNum&gt;0&lt;/RecNum&gt;&lt;IDText&gt;Economic freedom, good governance and the dynamics of development&lt;/IDText&gt;&lt;record&gt;&lt;ref-type name="Journal Article"&gt;17&lt;/ref-type&gt;&lt;contributors&gt;&lt;authors&gt;&lt;author&gt;Medina-Moral, E&lt;/author&gt;&lt;/authors&gt;&lt;/contributors&gt;&lt;titles&gt;&lt;title&gt;Economic freedom, good governance and the dynamics of development&lt;/title&gt;&lt;secondary-title&gt;Journal of Applied Economics&lt;/secondary-title&gt;&lt;/titles&gt;&lt;dates&gt;&lt;year&gt;2018&lt;/year&gt;&lt;/dates&gt;&lt;pages&gt; 44-66&lt;/pages&gt;&lt;/record&gt;&lt;/Cite&gt;&lt;/EndNote&gt;</w:instrText>
      </w:r>
      <w:r w:rsidR="008A1EF1" w:rsidRPr="000650FB">
        <w:rPr>
          <w:rFonts w:ascii="Times New Roman" w:hAnsi="Times New Roman" w:cs="Times New Roman"/>
          <w:sz w:val="24"/>
          <w:szCs w:val="24"/>
          <w:vertAlign w:val="superscript"/>
          <w:lang w:val="vi"/>
        </w:rPr>
        <w:fldChar w:fldCharType="separate"/>
      </w:r>
      <w:r w:rsidR="00E73993" w:rsidRPr="000650FB">
        <w:rPr>
          <w:rFonts w:ascii="Times New Roman" w:hAnsi="Times New Roman" w:cs="Times New Roman"/>
          <w:noProof/>
          <w:sz w:val="24"/>
          <w:szCs w:val="24"/>
          <w:vertAlign w:val="superscript"/>
          <w:lang w:val="vi"/>
        </w:rPr>
        <w:t>(46, 47)</w:t>
      </w:r>
      <w:r w:rsidR="008A1EF1" w:rsidRPr="000650FB">
        <w:rPr>
          <w:rFonts w:ascii="Times New Roman" w:hAnsi="Times New Roman" w:cs="Times New Roman"/>
          <w:sz w:val="24"/>
          <w:szCs w:val="24"/>
          <w:vertAlign w:val="superscript"/>
          <w:lang w:val="vi"/>
        </w:rPr>
        <w:fldChar w:fldCharType="end"/>
      </w:r>
      <w:r w:rsidRPr="000650FB">
        <w:rPr>
          <w:rFonts w:ascii="Times New Roman" w:hAnsi="Times New Roman" w:cs="Times New Roman"/>
          <w:sz w:val="24"/>
          <w:szCs w:val="24"/>
          <w:lang w:val="vi"/>
        </w:rPr>
        <w:t xml:space="preserve">. Hiệu quả của chính phủ trong nước </w:t>
      </w:r>
      <w:r w:rsidRPr="000650FB">
        <w:rPr>
          <w:rFonts w:ascii="Times New Roman" w:hAnsi="Times New Roman" w:cs="Times New Roman"/>
          <w:sz w:val="24"/>
          <w:szCs w:val="24"/>
          <w:lang w:val="vi"/>
        </w:rPr>
        <w:lastRenderedPageBreak/>
        <w:t>càng cao có nghĩa là tăng trưởng kinh tế đang giảm, bởi vì chi tiêu được sử dụng để thực hiện các chính sách và dịch vụ công cộng trở nên ít hơn.</w:t>
      </w:r>
    </w:p>
    <w:p w14:paraId="08D14F39" w14:textId="214C4695" w:rsidR="00441A82" w:rsidRPr="000650FB" w:rsidRDefault="00441A82" w:rsidP="00441A82">
      <w:pPr>
        <w:spacing w:before="120" w:after="0"/>
        <w:ind w:firstLine="709"/>
        <w:jc w:val="both"/>
        <w:rPr>
          <w:rFonts w:ascii="Times New Roman" w:hAnsi="Times New Roman" w:cs="Times New Roman"/>
          <w:sz w:val="24"/>
          <w:szCs w:val="24"/>
          <w:lang w:val="vi"/>
        </w:rPr>
      </w:pPr>
      <w:r w:rsidRPr="000650FB">
        <w:rPr>
          <w:rFonts w:ascii="Times New Roman" w:hAnsi="Times New Roman" w:cs="Times New Roman"/>
          <w:sz w:val="24"/>
          <w:szCs w:val="24"/>
          <w:lang w:val="vi"/>
        </w:rPr>
        <w:t>Chất lượng quy định không ảnh hưở</w:t>
      </w:r>
      <w:r w:rsidR="00CF12AE" w:rsidRPr="000650FB">
        <w:rPr>
          <w:rFonts w:ascii="Times New Roman" w:hAnsi="Times New Roman" w:cs="Times New Roman"/>
          <w:sz w:val="24"/>
          <w:szCs w:val="24"/>
          <w:lang w:val="vi"/>
        </w:rPr>
        <w:t xml:space="preserve">ng đến </w:t>
      </w:r>
      <w:r w:rsidRPr="000650FB">
        <w:rPr>
          <w:rFonts w:ascii="Times New Roman" w:hAnsi="Times New Roman" w:cs="Times New Roman"/>
          <w:sz w:val="24"/>
          <w:szCs w:val="24"/>
          <w:lang w:val="vi"/>
        </w:rPr>
        <w:t xml:space="preserve">tăng trưởng kinh tế. Những kết quả này chỉ ra rằng bất kể khả năng của chính phủ trong việc hoạch định chính sách và xây dựng và thực hiện quy định, và để phát triển khu vực tư nhân không ảnh hưởng đến tốc độ tăng trưởng kinh tế sự phát triển. Kết quả tương tự cũng được hiển thị bởi trước đó nghiên cứu được thực hiện bởi </w:t>
      </w:r>
      <w:r w:rsidR="008676D5" w:rsidRPr="000650FB">
        <w:rPr>
          <w:rFonts w:ascii="Times New Roman" w:hAnsi="Times New Roman" w:cs="Times New Roman"/>
          <w:sz w:val="24"/>
          <w:szCs w:val="24"/>
          <w:lang w:val="vi-VN"/>
        </w:rPr>
        <w:t>Prasetyia</w:t>
      </w:r>
      <w:r w:rsidR="008A1EF1" w:rsidRPr="000650FB">
        <w:rPr>
          <w:rFonts w:ascii="Times New Roman" w:hAnsi="Times New Roman" w:cs="Times New Roman"/>
          <w:sz w:val="24"/>
          <w:szCs w:val="24"/>
          <w:vertAlign w:val="superscript"/>
          <w:lang w:val="vi"/>
        </w:rPr>
        <w:fldChar w:fldCharType="begin"/>
      </w:r>
      <w:r w:rsidR="008A1EF1" w:rsidRPr="000650FB">
        <w:rPr>
          <w:rFonts w:ascii="Times New Roman" w:hAnsi="Times New Roman" w:cs="Times New Roman"/>
          <w:sz w:val="24"/>
          <w:szCs w:val="24"/>
          <w:vertAlign w:val="superscript"/>
          <w:lang w:val="vi"/>
        </w:rPr>
        <w:instrText xml:space="preserve"> ADDIN EN.CITE &lt;EndNote&gt;&lt;Cite&gt;&lt;Author&gt;Prasetyia&lt;/Author&gt;&lt;Year&gt;2020&lt;/Year&gt;&lt;RecNum&gt;0&lt;/RecNum&gt;&lt;IDText&gt;Good Governance and Economic Growth: Empirical Evidence from ASEAN 10&lt;/IDText&gt;&lt;DisplayText&gt;(4)&lt;/DisplayText&gt;&lt;record&gt;&lt;ref-type name="Journal Article"&gt;17&lt;/ref-type&gt;&lt;contributors&gt;&lt;authors&gt;&lt;author&gt;Prasetyia, F.&lt;/author&gt;&lt;/authors&gt;&lt;/contributors&gt;&lt;titles&gt;&lt;title&gt;Good Governance and Economic Growth: Empirical Evidence from ASEAN 10&lt;/title&gt;&lt;secondary-title&gt;In 23rd Asian Forum of Business Education (AFBE 2019)&lt;/secondary-title&gt;&lt;/titles&gt;&lt;dates&gt;&lt;year&gt;2020&lt;/year&gt;&lt;/dates&gt;&lt;pages&gt;376-383&lt;/pages&gt;&lt;/record&gt;&lt;/Cite&gt;&lt;/EndNote&gt;</w:instrText>
      </w:r>
      <w:r w:rsidR="008A1EF1" w:rsidRPr="000650FB">
        <w:rPr>
          <w:rFonts w:ascii="Times New Roman" w:hAnsi="Times New Roman" w:cs="Times New Roman"/>
          <w:sz w:val="24"/>
          <w:szCs w:val="24"/>
          <w:vertAlign w:val="superscript"/>
          <w:lang w:val="vi"/>
        </w:rPr>
        <w:fldChar w:fldCharType="separate"/>
      </w:r>
      <w:r w:rsidR="008A1EF1" w:rsidRPr="000650FB">
        <w:rPr>
          <w:rFonts w:ascii="Times New Roman" w:hAnsi="Times New Roman" w:cs="Times New Roman"/>
          <w:noProof/>
          <w:sz w:val="24"/>
          <w:szCs w:val="24"/>
          <w:vertAlign w:val="superscript"/>
          <w:lang w:val="vi"/>
        </w:rPr>
        <w:t>(4)</w:t>
      </w:r>
      <w:r w:rsidR="008A1EF1" w:rsidRPr="000650FB">
        <w:rPr>
          <w:rFonts w:ascii="Times New Roman" w:hAnsi="Times New Roman" w:cs="Times New Roman"/>
          <w:sz w:val="24"/>
          <w:szCs w:val="24"/>
          <w:vertAlign w:val="superscript"/>
          <w:lang w:val="vi"/>
        </w:rPr>
        <w:fldChar w:fldCharType="end"/>
      </w:r>
      <w:r w:rsidRPr="000650FB">
        <w:rPr>
          <w:rFonts w:ascii="Times New Roman" w:hAnsi="Times New Roman" w:cs="Times New Roman"/>
          <w:sz w:val="24"/>
          <w:szCs w:val="24"/>
          <w:lang w:val="vi-VN"/>
        </w:rPr>
        <w:t xml:space="preserve"> </w:t>
      </w:r>
      <w:r w:rsidRPr="000650FB">
        <w:rPr>
          <w:rFonts w:ascii="Times New Roman" w:hAnsi="Times New Roman" w:cs="Times New Roman"/>
          <w:sz w:val="24"/>
          <w:szCs w:val="24"/>
          <w:lang w:val="vi"/>
        </w:rPr>
        <w:t>cho thấy rằng nghiên cứu chi tiết cho rằng chất lượng quy định là một chỉ báo về chất lượng của chính phủ không ảnh hưởng đáng kể đến tăng trưởng kinh tế.</w:t>
      </w:r>
    </w:p>
    <w:p w14:paraId="60D8F142" w14:textId="305C247A" w:rsidR="00441A82" w:rsidRPr="000650FB" w:rsidRDefault="00441A82" w:rsidP="00B72419">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lang w:val="vi"/>
        </w:rPr>
        <w:t>Kết quả ước lượng ở trên cho thấy rằng kiểm soát tham nhũng không có ảnh hưởng đến tăng trưởng kinh tế ở các nước có thu nhập trung bình tại Châu Á điều này trùng khớp với nghiên cứu được miêu tả trong nghiên cứu</w:t>
      </w:r>
      <w:r w:rsidR="008676D5" w:rsidRPr="000650FB">
        <w:rPr>
          <w:rFonts w:ascii="Times New Roman" w:hAnsi="Times New Roman" w:cs="Times New Roman"/>
          <w:sz w:val="24"/>
          <w:szCs w:val="24"/>
        </w:rPr>
        <w:t xml:space="preserve"> của </w:t>
      </w:r>
      <w:r w:rsidR="008676D5" w:rsidRPr="000650FB">
        <w:rPr>
          <w:rFonts w:ascii="Times New Roman" w:hAnsi="Times New Roman" w:cs="Times New Roman"/>
          <w:sz w:val="24"/>
          <w:szCs w:val="24"/>
          <w:lang w:val="vi-VN"/>
        </w:rPr>
        <w:t>Prasetyia</w:t>
      </w:r>
      <w:r w:rsidR="00AA2B18" w:rsidRPr="000650FB">
        <w:rPr>
          <w:rFonts w:ascii="Times New Roman" w:hAnsi="Times New Roman" w:cs="Times New Roman"/>
          <w:sz w:val="24"/>
          <w:szCs w:val="24"/>
          <w:vertAlign w:val="superscript"/>
          <w:lang w:val="vi-VN"/>
        </w:rPr>
        <w:fldChar w:fldCharType="begin"/>
      </w:r>
      <w:r w:rsidR="00AA2B18" w:rsidRPr="000650FB">
        <w:rPr>
          <w:rFonts w:ascii="Times New Roman" w:hAnsi="Times New Roman" w:cs="Times New Roman"/>
          <w:sz w:val="24"/>
          <w:szCs w:val="24"/>
          <w:vertAlign w:val="superscript"/>
          <w:lang w:val="vi-VN"/>
        </w:rPr>
        <w:instrText xml:space="preserve"> ADDIN EN.CITE &lt;EndNote&gt;&lt;Cite&gt;&lt;Author&gt;Prasetyia&lt;/Author&gt;&lt;Year&gt;2020&lt;/Year&gt;&lt;RecNum&gt;4&lt;/RecNum&gt;&lt;DisplayText&gt;(28)&lt;/DisplayText&gt;&lt;record&gt;&lt;rec-number&gt;4&lt;/rec-number&gt;&lt;foreign-keys&gt;&lt;key app="EN" db-id="e2p559wzww0ppjer5evx0va3ettppxwx5w0r" timestamp="1715006095"&gt;4&lt;/key&gt;&lt;/foreign-keys&gt;&lt;ref-type name="Conference Proceedings"&gt;10&lt;/ref-type&gt;&lt;contributors&gt;&lt;authors&gt;&lt;author&gt;Prasetyia, Ferry&lt;/author&gt;&lt;/authors&gt;&lt;/contributors&gt;&lt;titles&gt;&lt;title&gt;Good governance and economic growth: Empirical evidence from ASEAN 10&lt;/title&gt;&lt;secondary-title&gt;23rd Asian Forum of Business Education (AFBE 2019)&lt;/secondary-title&gt;&lt;/titles&gt;&lt;pages&gt;376-383&lt;/pages&gt;&lt;dates&gt;&lt;year&gt;2020&lt;/year&gt;&lt;/dates&gt;&lt;publisher&gt;Atlantis Press&lt;/publisher&gt;&lt;isbn&gt;9462529779&lt;/isbn&gt;&lt;urls&gt;&lt;/urls&gt;&lt;/record&gt;&lt;/Cite&gt;&lt;/EndNote&gt;</w:instrText>
      </w:r>
      <w:r w:rsidR="00AA2B18" w:rsidRPr="000650FB">
        <w:rPr>
          <w:rFonts w:ascii="Times New Roman" w:hAnsi="Times New Roman" w:cs="Times New Roman"/>
          <w:sz w:val="24"/>
          <w:szCs w:val="24"/>
          <w:vertAlign w:val="superscript"/>
          <w:lang w:val="vi-VN"/>
        </w:rPr>
        <w:fldChar w:fldCharType="separate"/>
      </w:r>
      <w:r w:rsidR="00AA2B18" w:rsidRPr="000650FB">
        <w:rPr>
          <w:rFonts w:ascii="Times New Roman" w:hAnsi="Times New Roman" w:cs="Times New Roman"/>
          <w:noProof/>
          <w:sz w:val="24"/>
          <w:szCs w:val="24"/>
          <w:vertAlign w:val="superscript"/>
          <w:lang w:val="vi-VN"/>
        </w:rPr>
        <w:t>(28)</w:t>
      </w:r>
      <w:r w:rsidR="00AA2B18" w:rsidRPr="000650FB">
        <w:rPr>
          <w:rFonts w:ascii="Times New Roman" w:hAnsi="Times New Roman" w:cs="Times New Roman"/>
          <w:sz w:val="24"/>
          <w:szCs w:val="24"/>
          <w:vertAlign w:val="superscript"/>
          <w:lang w:val="vi-VN"/>
        </w:rPr>
        <w:fldChar w:fldCharType="end"/>
      </w:r>
      <w:r w:rsidRPr="000650FB">
        <w:rPr>
          <w:rFonts w:ascii="Times New Roman" w:hAnsi="Times New Roman" w:cs="Times New Roman"/>
          <w:sz w:val="24"/>
          <w:szCs w:val="24"/>
          <w:vertAlign w:val="superscript"/>
          <w:lang w:val="vi-VN"/>
        </w:rPr>
        <w:t>.</w:t>
      </w:r>
      <w:r w:rsidRPr="000650FB">
        <w:rPr>
          <w:rFonts w:ascii="Times New Roman" w:hAnsi="Times New Roman" w:cs="Times New Roman"/>
          <w:sz w:val="24"/>
          <w:szCs w:val="24"/>
          <w:lang w:val="vi-VN"/>
        </w:rPr>
        <w:t xml:space="preserve"> </w:t>
      </w:r>
      <w:r w:rsidRPr="000650FB">
        <w:rPr>
          <w:rFonts w:ascii="Times New Roman" w:hAnsi="Times New Roman" w:cs="Times New Roman"/>
          <w:sz w:val="24"/>
          <w:szCs w:val="24"/>
          <w:lang w:val="vi"/>
        </w:rPr>
        <w:t>Theo</w:t>
      </w:r>
      <w:r w:rsidR="00B72419" w:rsidRPr="000650FB">
        <w:rPr>
          <w:rFonts w:ascii="Times New Roman" w:hAnsi="Times New Roman" w:cs="Times New Roman"/>
          <w:sz w:val="24"/>
          <w:szCs w:val="24"/>
        </w:rPr>
        <w:t xml:space="preserve"> Huynh</w:t>
      </w:r>
      <w:r w:rsidR="00E732A8" w:rsidRPr="000650FB">
        <w:rPr>
          <w:rFonts w:ascii="Times New Roman" w:hAnsi="Times New Roman" w:cs="Times New Roman"/>
          <w:sz w:val="24"/>
          <w:szCs w:val="24"/>
        </w:rPr>
        <w:t xml:space="preserve"> và cộng sự</w:t>
      </w:r>
      <w:r w:rsidR="008A1EF1" w:rsidRPr="000650FB">
        <w:rPr>
          <w:rFonts w:ascii="Times New Roman" w:hAnsi="Times New Roman" w:cs="Times New Roman"/>
          <w:sz w:val="24"/>
          <w:szCs w:val="24"/>
          <w:vertAlign w:val="superscript"/>
          <w:lang w:val="vi"/>
        </w:rPr>
        <w:fldChar w:fldCharType="begin"/>
      </w:r>
      <w:r w:rsidR="00E73993" w:rsidRPr="000650FB">
        <w:rPr>
          <w:rFonts w:ascii="Times New Roman" w:hAnsi="Times New Roman" w:cs="Times New Roman"/>
          <w:sz w:val="24"/>
          <w:szCs w:val="24"/>
          <w:vertAlign w:val="superscript"/>
          <w:lang w:val="vi"/>
        </w:rPr>
        <w:instrText xml:space="preserve"> ADDIN EN.CITE &lt;EndNote&gt;&lt;Cite&gt;&lt;Author&gt;Huynh&lt;/Author&gt;&lt;Year&gt;2009&lt;/Year&gt;&lt;RecNum&gt;0&lt;/RecNum&gt;&lt;IDText&gt;Growth and governance: A nonparametric analysis&lt;/IDText&gt;&lt;DisplayText&gt;(45)&lt;/DisplayText&gt;&lt;record&gt;&lt;ref-type name="Journal Article"&gt;17&lt;/ref-type&gt;&lt;contributors&gt;&lt;authors&gt;&lt;author&gt;Huynh, K. P., &amp;amp; Jacho-Chávez, D. T&lt;/author&gt;&lt;/authors&gt;&lt;/contributors&gt;&lt;titles&gt;&lt;title&gt;Growth and governance: A nonparametric analysis&lt;/title&gt;&lt;secondary-title&gt;Journal of Comparative Economics&lt;/secondary-title&gt;&lt;/titles&gt;&lt;dates&gt;&lt;year&gt;2009&lt;/year&gt;&lt;/dates&gt;&lt;/record&gt;&lt;/Cite&gt;&lt;/EndNote&gt;</w:instrText>
      </w:r>
      <w:r w:rsidR="008A1EF1" w:rsidRPr="000650FB">
        <w:rPr>
          <w:rFonts w:ascii="Times New Roman" w:hAnsi="Times New Roman" w:cs="Times New Roman"/>
          <w:sz w:val="24"/>
          <w:szCs w:val="24"/>
          <w:vertAlign w:val="superscript"/>
          <w:lang w:val="vi"/>
        </w:rPr>
        <w:fldChar w:fldCharType="separate"/>
      </w:r>
      <w:r w:rsidR="00E73993" w:rsidRPr="000650FB">
        <w:rPr>
          <w:rFonts w:ascii="Times New Roman" w:hAnsi="Times New Roman" w:cs="Times New Roman"/>
          <w:noProof/>
          <w:sz w:val="24"/>
          <w:szCs w:val="24"/>
          <w:vertAlign w:val="superscript"/>
          <w:lang w:val="vi"/>
        </w:rPr>
        <w:t>(45)</w:t>
      </w:r>
      <w:r w:rsidR="008A1EF1" w:rsidRPr="000650FB">
        <w:rPr>
          <w:rFonts w:ascii="Times New Roman" w:hAnsi="Times New Roman" w:cs="Times New Roman"/>
          <w:sz w:val="24"/>
          <w:szCs w:val="24"/>
          <w:vertAlign w:val="superscript"/>
          <w:lang w:val="vi"/>
        </w:rPr>
        <w:fldChar w:fldCharType="end"/>
      </w:r>
      <w:r w:rsidRPr="000650FB">
        <w:rPr>
          <w:rFonts w:ascii="Times New Roman" w:hAnsi="Times New Roman" w:cs="Times New Roman"/>
          <w:sz w:val="24"/>
          <w:szCs w:val="24"/>
          <w:lang w:val="vi-VN"/>
        </w:rPr>
        <w:t xml:space="preserve"> </w:t>
      </w:r>
      <w:r w:rsidRPr="000650FB">
        <w:rPr>
          <w:rFonts w:ascii="Times New Roman" w:hAnsi="Times New Roman" w:cs="Times New Roman"/>
          <w:sz w:val="24"/>
          <w:szCs w:val="24"/>
          <w:lang w:val="vi"/>
        </w:rPr>
        <w:t>kiểm soát tham nhũng, một chỉ số về chất lượng của chính phủ, không ảnh hưởng đáng kể đến tăng trưởng kinh tế. Nghiên cứu</w:t>
      </w:r>
      <w:r w:rsidR="00B72419" w:rsidRPr="000650FB">
        <w:rPr>
          <w:rFonts w:ascii="Times New Roman" w:hAnsi="Times New Roman" w:cs="Times New Roman"/>
          <w:sz w:val="24"/>
          <w:szCs w:val="24"/>
        </w:rPr>
        <w:t xml:space="preserve"> của Han và cộng sự</w:t>
      </w:r>
      <w:r w:rsidR="00B72419" w:rsidRPr="000650FB">
        <w:rPr>
          <w:rFonts w:ascii="Times New Roman" w:hAnsi="Times New Roman" w:cs="Times New Roman"/>
          <w:sz w:val="24"/>
          <w:szCs w:val="24"/>
          <w:vertAlign w:val="superscript"/>
        </w:rPr>
        <w:fldChar w:fldCharType="begin"/>
      </w:r>
      <w:r w:rsidR="00B72419" w:rsidRPr="000650FB">
        <w:rPr>
          <w:rFonts w:ascii="Times New Roman" w:hAnsi="Times New Roman" w:cs="Times New Roman"/>
          <w:sz w:val="24"/>
          <w:szCs w:val="24"/>
          <w:vertAlign w:val="superscript"/>
        </w:rPr>
        <w:instrText xml:space="preserve"> ADDIN EN.CITE &lt;EndNote&gt;&lt;Cite&gt;&lt;Author&gt;Han&lt;/Author&gt;&lt;Year&gt;2014&lt;/Year&gt;&lt;RecNum&gt;19&lt;/RecNum&gt;&lt;DisplayText&gt;(16)&lt;/DisplayText&gt;&lt;record&gt;&lt;rec-number&gt;19&lt;/rec-number&gt;&lt;foreign-keys&gt;&lt;key app="EN" db-id="e2p559wzww0ppjer5evx0va3ettppxwx5w0r" timestamp="1715006963"&gt;19&lt;/key&gt;&lt;/foreign-keys&gt;&lt;ref-type name="Journal Article"&gt;17&lt;/ref-type&gt;&lt;contributors&gt;&lt;authors&gt;&lt;author&gt;Han, Xuehui&lt;/author&gt;&lt;author&gt;Khan, Haider Ali&lt;/author&gt;&lt;author&gt;Zhuang, Juzhong&lt;/author&gt;&lt;/authors&gt;&lt;/contributors&gt;&lt;titles&gt;&lt;title&gt;Do governance indicators explain development performance? A cross-country analysis&lt;/title&gt;&lt;secondary-title&gt;A cross-country analysis (November 2014). Asian Development Bank Economics Working Paper Series&lt;/secondary-title&gt;&lt;/titles&gt;&lt;periodical&gt;&lt;full-title&gt;A cross-country analysis (November 2014). Asian Development Bank Economics Working Paper Series&lt;/full-title&gt;&lt;/periodical&gt;&lt;number&gt;417&lt;/number&gt;&lt;dates&gt;&lt;year&gt;2014&lt;/year&gt;&lt;/dates&gt;&lt;urls&gt;&lt;/urls&gt;&lt;/record&gt;&lt;/Cite&gt;&lt;/EndNote&gt;</w:instrText>
      </w:r>
      <w:r w:rsidR="00B72419" w:rsidRPr="000650FB">
        <w:rPr>
          <w:rFonts w:ascii="Times New Roman" w:hAnsi="Times New Roman" w:cs="Times New Roman"/>
          <w:sz w:val="24"/>
          <w:szCs w:val="24"/>
          <w:vertAlign w:val="superscript"/>
        </w:rPr>
        <w:fldChar w:fldCharType="separate"/>
      </w:r>
      <w:r w:rsidR="00B72419" w:rsidRPr="000650FB">
        <w:rPr>
          <w:rFonts w:ascii="Times New Roman" w:hAnsi="Times New Roman" w:cs="Times New Roman"/>
          <w:noProof/>
          <w:sz w:val="24"/>
          <w:szCs w:val="24"/>
          <w:vertAlign w:val="superscript"/>
        </w:rPr>
        <w:t>(16)</w:t>
      </w:r>
      <w:r w:rsidR="00B72419" w:rsidRPr="000650FB">
        <w:rPr>
          <w:rFonts w:ascii="Times New Roman" w:hAnsi="Times New Roman" w:cs="Times New Roman"/>
          <w:sz w:val="24"/>
          <w:szCs w:val="24"/>
          <w:vertAlign w:val="superscript"/>
        </w:rPr>
        <w:fldChar w:fldCharType="end"/>
      </w:r>
      <w:r w:rsidRPr="000650FB">
        <w:rPr>
          <w:rFonts w:ascii="Times New Roman" w:hAnsi="Times New Roman" w:cs="Times New Roman"/>
          <w:sz w:val="24"/>
          <w:szCs w:val="24"/>
          <w:lang w:val="vi-VN"/>
        </w:rPr>
        <w:t xml:space="preserve"> </w:t>
      </w:r>
      <w:r w:rsidRPr="000650FB">
        <w:rPr>
          <w:rFonts w:ascii="Times New Roman" w:hAnsi="Times New Roman" w:cs="Times New Roman"/>
          <w:sz w:val="24"/>
          <w:szCs w:val="24"/>
          <w:lang w:val="vi"/>
        </w:rPr>
        <w:t xml:space="preserve">cũng phân tích tác động của chỉ số kiểm soát tham nhũng với tăng trưởng kinh tế, ở những quốc gia có chất lượng thể chế thấp, thì kiểm soát tham nhũng không có tác động đáng kể đến tăng trưởng kinh tế. </w:t>
      </w:r>
    </w:p>
    <w:p w14:paraId="7DAC499D" w14:textId="5E358F13" w:rsidR="00441A82" w:rsidRPr="000650FB" w:rsidRDefault="00441A82" w:rsidP="00441A82">
      <w:pPr>
        <w:spacing w:before="120" w:after="0"/>
        <w:ind w:firstLine="709"/>
        <w:jc w:val="both"/>
        <w:rPr>
          <w:rFonts w:ascii="Times New Roman" w:hAnsi="Times New Roman" w:cs="Times New Roman"/>
          <w:sz w:val="24"/>
          <w:szCs w:val="24"/>
          <w:lang w:val="vi"/>
        </w:rPr>
      </w:pPr>
      <w:r w:rsidRPr="000650FB">
        <w:rPr>
          <w:rFonts w:ascii="Times New Roman" w:hAnsi="Times New Roman" w:cs="Times New Roman"/>
          <w:sz w:val="24"/>
          <w:szCs w:val="24"/>
          <w:lang w:val="vi"/>
        </w:rPr>
        <w:t>Tiếng nói và trách nhiệm giải trình không ảnh hưởng tới chất lượng quản trị công và tác động tốc độ tăng trưởng kinh tế. Kết quả cho thấy rằng dù người dân có tham gia nhiều đến đâu trong việc lựa chọn đảng phái và người lãnh đạo thì điều đó cũng không ảnh hưởng tới tốc độ tăng trưởng kinh tế. Điều này cho thấy ở những đất nước này đã có một hệ thống chính trị dân chủ và ổn định ở cả cấp chính quyền trung ương và địa phương. Kết quả này phù hợp với nghiên cứu trước đó của</w:t>
      </w:r>
      <w:r w:rsidR="00B72419" w:rsidRPr="000650FB">
        <w:rPr>
          <w:rFonts w:ascii="Times New Roman" w:hAnsi="Times New Roman" w:cs="Times New Roman"/>
          <w:sz w:val="24"/>
          <w:szCs w:val="24"/>
        </w:rPr>
        <w:t xml:space="preserve"> Prasetyia</w:t>
      </w:r>
      <w:r w:rsidR="008A1EF1" w:rsidRPr="000650FB">
        <w:rPr>
          <w:rFonts w:ascii="Times New Roman" w:hAnsi="Times New Roman" w:cs="Times New Roman"/>
          <w:sz w:val="24"/>
          <w:szCs w:val="24"/>
          <w:vertAlign w:val="superscript"/>
          <w:lang w:val="vi"/>
        </w:rPr>
        <w:fldChar w:fldCharType="begin"/>
      </w:r>
      <w:r w:rsidR="008A1EF1" w:rsidRPr="000650FB">
        <w:rPr>
          <w:rFonts w:ascii="Times New Roman" w:hAnsi="Times New Roman" w:cs="Times New Roman"/>
          <w:sz w:val="24"/>
          <w:szCs w:val="24"/>
          <w:vertAlign w:val="superscript"/>
          <w:lang w:val="vi"/>
        </w:rPr>
        <w:instrText xml:space="preserve"> ADDIN EN.CITE &lt;EndNote&gt;&lt;Cite&gt;&lt;Author&gt;Prasetyia&lt;/Author&gt;&lt;Year&gt;2020&lt;/Year&gt;&lt;RecNum&gt;0&lt;/RecNum&gt;&lt;IDText&gt;Good Governance and Economic Growth: Empirical Evidence from ASEAN 10&lt;/IDText&gt;&lt;DisplayText&gt;(4)&lt;/DisplayText&gt;&lt;record&gt;&lt;ref-type name="Journal Article"&gt;17&lt;/ref-type&gt;&lt;contributors&gt;&lt;authors&gt;&lt;author&gt;Prasetyia, F.&lt;/author&gt;&lt;/authors&gt;&lt;/contributors&gt;&lt;titles&gt;&lt;title&gt;Good Governance and Economic Growth: Empirical Evidence from ASEAN 10&lt;/title&gt;&lt;secondary-title&gt;In 23rd Asian Forum of Business Education (AFBE 2019)&lt;/secondary-title&gt;&lt;/titles&gt;&lt;dates&gt;&lt;year&gt;2020&lt;/year&gt;&lt;/dates&gt;&lt;pages&gt;376-383&lt;/pages&gt;&lt;/record&gt;&lt;/Cite&gt;&lt;/EndNote&gt;</w:instrText>
      </w:r>
      <w:r w:rsidR="008A1EF1" w:rsidRPr="000650FB">
        <w:rPr>
          <w:rFonts w:ascii="Times New Roman" w:hAnsi="Times New Roman" w:cs="Times New Roman"/>
          <w:sz w:val="24"/>
          <w:szCs w:val="24"/>
          <w:vertAlign w:val="superscript"/>
          <w:lang w:val="vi"/>
        </w:rPr>
        <w:fldChar w:fldCharType="separate"/>
      </w:r>
      <w:r w:rsidR="008A1EF1" w:rsidRPr="000650FB">
        <w:rPr>
          <w:rFonts w:ascii="Times New Roman" w:hAnsi="Times New Roman" w:cs="Times New Roman"/>
          <w:noProof/>
          <w:sz w:val="24"/>
          <w:szCs w:val="24"/>
          <w:vertAlign w:val="superscript"/>
          <w:lang w:val="vi"/>
        </w:rPr>
        <w:t>(4)</w:t>
      </w:r>
      <w:r w:rsidR="008A1EF1" w:rsidRPr="000650FB">
        <w:rPr>
          <w:rFonts w:ascii="Times New Roman" w:hAnsi="Times New Roman" w:cs="Times New Roman"/>
          <w:sz w:val="24"/>
          <w:szCs w:val="24"/>
          <w:vertAlign w:val="superscript"/>
          <w:lang w:val="vi"/>
        </w:rPr>
        <w:fldChar w:fldCharType="end"/>
      </w:r>
      <w:r w:rsidRPr="000650FB">
        <w:rPr>
          <w:rFonts w:ascii="Times New Roman" w:hAnsi="Times New Roman" w:cs="Times New Roman"/>
          <w:sz w:val="24"/>
          <w:szCs w:val="24"/>
          <w:lang w:val="vi-VN"/>
        </w:rPr>
        <w:t xml:space="preserve">, </w:t>
      </w:r>
      <w:r w:rsidRPr="000650FB">
        <w:rPr>
          <w:rFonts w:ascii="Times New Roman" w:hAnsi="Times New Roman" w:cs="Times New Roman"/>
          <w:sz w:val="24"/>
          <w:szCs w:val="24"/>
          <w:lang w:val="vi"/>
        </w:rPr>
        <w:t>khi tiếng nói và trách nhiệm giải trình không tác động nhiều tới chất lượng quản trị công.</w:t>
      </w:r>
    </w:p>
    <w:p w14:paraId="559107AA" w14:textId="7BA3AAC9" w:rsidR="007D3D6A" w:rsidRPr="000650FB" w:rsidRDefault="00441A82" w:rsidP="00441A82">
      <w:pPr>
        <w:spacing w:before="120" w:after="0"/>
        <w:ind w:firstLine="709"/>
        <w:jc w:val="both"/>
        <w:rPr>
          <w:rFonts w:ascii="Times New Roman" w:hAnsi="Times New Roman" w:cs="Times New Roman"/>
          <w:sz w:val="24"/>
          <w:szCs w:val="24"/>
          <w:lang w:val="vi"/>
        </w:rPr>
      </w:pPr>
      <w:r w:rsidRPr="000650FB">
        <w:rPr>
          <w:rFonts w:ascii="Times New Roman" w:hAnsi="Times New Roman" w:cs="Times New Roman"/>
          <w:sz w:val="24"/>
          <w:szCs w:val="24"/>
          <w:lang w:val="vi"/>
        </w:rPr>
        <w:t>Qua thảo luận trên có thể thấy rằng chất lượng quản trị công tác động tới tăng trưởng kinh tế được thể hiện qua hệ số hồi quy của các biến hiệu quả chính phủ, ổn định chính trị. Bên cạnh đó, các yếu tố như nhà nước pháp quyền kiểm soát tham nhũng, tiếng nói và trách nhiệm giải trình, kiểm soát tham nhũng không ảnh hưởng đến tăng trưởng kinh tế ở các nhóm nước đang nghiên cứu.Từ thảo luận trên, các quốc gia có thu nhập trung bình tại khu vực Châu Á cần tập trung vào các yếu tố thúc đẩy chất lượng quản trị công có tác động đến tăng trưởng kinh tế để xây dựng nền kinh tế ngày càng phát triển. Bên cạ</w:t>
      </w:r>
      <w:r w:rsidR="00617396" w:rsidRPr="000650FB">
        <w:rPr>
          <w:rFonts w:ascii="Times New Roman" w:hAnsi="Times New Roman" w:cs="Times New Roman"/>
          <w:sz w:val="24"/>
          <w:szCs w:val="24"/>
          <w:lang w:val="vi"/>
        </w:rPr>
        <w:t>nh đó, nhữ</w:t>
      </w:r>
      <w:r w:rsidRPr="000650FB">
        <w:rPr>
          <w:rFonts w:ascii="Times New Roman" w:hAnsi="Times New Roman" w:cs="Times New Roman"/>
          <w:sz w:val="24"/>
          <w:szCs w:val="24"/>
          <w:lang w:val="vi"/>
        </w:rPr>
        <w:t>ng kết quả đưa ra trong nghiên cứu này đều ủng hộ lý thuyết tăng trưởng kinh tế và lý thuyết chất lượng quản trị công.</w:t>
      </w:r>
    </w:p>
    <w:p w14:paraId="37DFF9DF" w14:textId="44F07C03" w:rsidR="007D3D6A" w:rsidRPr="000650FB" w:rsidRDefault="007D3D6A" w:rsidP="007D3D6A">
      <w:pPr>
        <w:spacing w:before="120" w:after="0"/>
        <w:ind w:firstLine="709"/>
        <w:jc w:val="both"/>
        <w:rPr>
          <w:rFonts w:ascii="Times New Roman" w:hAnsi="Times New Roman" w:cs="Times New Roman"/>
          <w:b/>
          <w:sz w:val="24"/>
          <w:szCs w:val="24"/>
        </w:rPr>
      </w:pPr>
      <w:r w:rsidRPr="000650FB">
        <w:rPr>
          <w:rFonts w:ascii="Times New Roman" w:hAnsi="Times New Roman" w:cs="Times New Roman"/>
          <w:b/>
          <w:sz w:val="24"/>
          <w:szCs w:val="24"/>
        </w:rPr>
        <w:t xml:space="preserve">5. Kết luận </w:t>
      </w:r>
      <w:r w:rsidR="00A34BC8" w:rsidRPr="000650FB">
        <w:rPr>
          <w:rFonts w:ascii="Times New Roman" w:hAnsi="Times New Roman" w:cs="Times New Roman"/>
          <w:b/>
          <w:sz w:val="24"/>
          <w:szCs w:val="24"/>
        </w:rPr>
        <w:t xml:space="preserve">&amp; </w:t>
      </w:r>
      <w:r w:rsidR="00443916" w:rsidRPr="000650FB">
        <w:rPr>
          <w:rFonts w:ascii="Times New Roman" w:hAnsi="Times New Roman" w:cs="Times New Roman"/>
          <w:b/>
          <w:sz w:val="24"/>
          <w:szCs w:val="24"/>
        </w:rPr>
        <w:t>h</w:t>
      </w:r>
      <w:r w:rsidR="00A34BC8" w:rsidRPr="000650FB">
        <w:rPr>
          <w:rFonts w:ascii="Times New Roman" w:hAnsi="Times New Roman" w:cs="Times New Roman"/>
          <w:b/>
          <w:sz w:val="24"/>
          <w:szCs w:val="24"/>
        </w:rPr>
        <w:t>àm ý chính sách</w:t>
      </w:r>
    </w:p>
    <w:p w14:paraId="5AABBCA5" w14:textId="1FFB4DA0" w:rsidR="00A34BC8" w:rsidRPr="000650FB" w:rsidRDefault="00A34BC8" w:rsidP="007D3D6A">
      <w:pPr>
        <w:spacing w:before="120" w:after="0"/>
        <w:ind w:firstLine="709"/>
        <w:jc w:val="both"/>
        <w:rPr>
          <w:rFonts w:ascii="Times New Roman" w:hAnsi="Times New Roman" w:cs="Times New Roman"/>
          <w:b/>
          <w:i/>
          <w:sz w:val="24"/>
          <w:szCs w:val="24"/>
        </w:rPr>
      </w:pPr>
      <w:r w:rsidRPr="000650FB">
        <w:rPr>
          <w:rFonts w:ascii="Times New Roman" w:hAnsi="Times New Roman" w:cs="Times New Roman"/>
          <w:b/>
          <w:i/>
          <w:sz w:val="24"/>
          <w:szCs w:val="24"/>
        </w:rPr>
        <w:t>Kết luận</w:t>
      </w:r>
    </w:p>
    <w:p w14:paraId="2681B62E" w14:textId="0E257AAE" w:rsidR="00441A82" w:rsidRPr="000650FB" w:rsidRDefault="00441A82" w:rsidP="00441A82">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 xml:space="preserve">Tác động của quản trị công đến tăng trưởng kinh tế ngày càng được khẳng định và quan tâm thông qua các bài nghiên qua lịch sử các bài nghiên cứu về mối quan hệ này. Các nghiên cứu trước chỉ tập trung một cách tổng quát các quốc gia hoặc tập trung vào các quốc gia phát triển mà chưa thực hiện đánh giá toàn diện tại các nước có thu nhập trung bình tại châu lục cụ thể. Với khoảng trống này, nhóm tác giả đã thực hiện đánh giá ảnh hướng của 6 chỉ số quản trị công và một số biến kiểm soát đến sự tăng trưởng kinh tế ở 23 quốc gia thuộc nhóm thu nhập Trung bình khu vực Châu Á giai </w:t>
      </w:r>
      <w:r w:rsidRPr="000650FB">
        <w:rPr>
          <w:rFonts w:ascii="Times New Roman" w:hAnsi="Times New Roman" w:cs="Times New Roman"/>
          <w:sz w:val="24"/>
          <w:szCs w:val="24"/>
        </w:rPr>
        <w:lastRenderedPageBreak/>
        <w:t xml:space="preserve">đoạn 2008 - 2020. Kết quả nghiên </w:t>
      </w:r>
      <w:r w:rsidR="00617396" w:rsidRPr="000650FB">
        <w:rPr>
          <w:rFonts w:ascii="Times New Roman" w:hAnsi="Times New Roman" w:cs="Times New Roman"/>
          <w:sz w:val="24"/>
          <w:szCs w:val="24"/>
        </w:rPr>
        <w:t xml:space="preserve">cứu từ mô hình hồi quy dữ liệu bảng động cho thấy trong 6 yếu tố của quản trị cộng chỉ có </w:t>
      </w:r>
      <w:r w:rsidRPr="000650FB">
        <w:rPr>
          <w:rFonts w:ascii="Times New Roman" w:hAnsi="Times New Roman" w:cs="Times New Roman"/>
          <w:sz w:val="24"/>
          <w:szCs w:val="24"/>
        </w:rPr>
        <w:t>yếu tố ổn định chính trị có mối quan hệ tích cực với tăng trưởng kinh tế</w:t>
      </w:r>
      <w:r w:rsidR="00617396" w:rsidRPr="000650FB">
        <w:rPr>
          <w:rFonts w:ascii="Times New Roman" w:hAnsi="Times New Roman" w:cs="Times New Roman"/>
          <w:sz w:val="24"/>
          <w:szCs w:val="24"/>
        </w:rPr>
        <w:t xml:space="preserve"> và yếu tố </w:t>
      </w:r>
      <w:r w:rsidRPr="000650FB">
        <w:rPr>
          <w:rFonts w:ascii="Times New Roman" w:hAnsi="Times New Roman" w:cs="Times New Roman"/>
          <w:sz w:val="24"/>
          <w:szCs w:val="24"/>
        </w:rPr>
        <w:t>hiệu quả chính phủ có mối quan hệ ngược chiều với tăng trưởng kinh tế. Những kết quả này nhận được nhiều sự đồng thuận từ các nghiên cứu trước đây. Kết quả nghiên cứu này có ý nghĩa quan trọng trong việc đẩy mạnh tăng trưởng kinh tế dài hạn đối với các nước thu nhập Trung bình khu vực Châu Á</w:t>
      </w:r>
      <w:r w:rsidR="00B06C33" w:rsidRPr="000650FB">
        <w:rPr>
          <w:rFonts w:ascii="Times New Roman" w:hAnsi="Times New Roman" w:cs="Times New Roman"/>
          <w:sz w:val="24"/>
          <w:szCs w:val="24"/>
        </w:rPr>
        <w:t xml:space="preserve"> dựa trên yếu tố ổn định chính trị và hiệu quả chính phủ</w:t>
      </w:r>
      <w:r w:rsidRPr="000650FB">
        <w:rPr>
          <w:rFonts w:ascii="Times New Roman" w:hAnsi="Times New Roman" w:cs="Times New Roman"/>
          <w:sz w:val="24"/>
          <w:szCs w:val="24"/>
        </w:rPr>
        <w:t xml:space="preserve">. </w:t>
      </w:r>
      <w:r w:rsidR="00A9535A" w:rsidRPr="000650FB">
        <w:rPr>
          <w:rFonts w:ascii="Times New Roman" w:hAnsi="Times New Roman" w:cs="Times New Roman"/>
          <w:sz w:val="24"/>
          <w:szCs w:val="24"/>
        </w:rPr>
        <w:t>Nghiên cứu giúp cung cấp cơ sở lý luận, làm tiền đề cho sự phát triển của các nghiên cứu đánh giá quản trị công đến tăng trưởng kinh tế</w:t>
      </w:r>
      <w:r w:rsidR="00B06C33" w:rsidRPr="000650FB">
        <w:rPr>
          <w:rFonts w:ascii="Times New Roman" w:hAnsi="Times New Roman" w:cs="Times New Roman"/>
          <w:sz w:val="24"/>
          <w:szCs w:val="24"/>
        </w:rPr>
        <w:t xml:space="preserve"> theo mức thu nhập ở cấp độ châu lục và toàn cầu.</w:t>
      </w:r>
    </w:p>
    <w:p w14:paraId="20C3A7D8" w14:textId="0FAF741A" w:rsidR="00A34BC8" w:rsidRPr="000650FB" w:rsidRDefault="00A34BC8" w:rsidP="00441A82">
      <w:pPr>
        <w:spacing w:before="120" w:after="0"/>
        <w:ind w:firstLine="709"/>
        <w:jc w:val="both"/>
        <w:rPr>
          <w:rFonts w:ascii="Times New Roman" w:hAnsi="Times New Roman" w:cs="Times New Roman"/>
          <w:b/>
          <w:i/>
          <w:sz w:val="24"/>
          <w:szCs w:val="24"/>
        </w:rPr>
      </w:pPr>
      <w:r w:rsidRPr="000650FB">
        <w:rPr>
          <w:rFonts w:ascii="Times New Roman" w:hAnsi="Times New Roman" w:cs="Times New Roman"/>
          <w:b/>
          <w:i/>
          <w:sz w:val="24"/>
          <w:szCs w:val="24"/>
        </w:rPr>
        <w:t>Hàm ý chính sách</w:t>
      </w:r>
    </w:p>
    <w:p w14:paraId="4AEDA71F" w14:textId="1FE86276" w:rsidR="00443916" w:rsidRPr="000650FB" w:rsidRDefault="00441A82" w:rsidP="00441A82">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Việc nâng cao chất lượng quản trị công có tác độ</w:t>
      </w:r>
      <w:r w:rsidR="00443916" w:rsidRPr="000650FB">
        <w:rPr>
          <w:rFonts w:ascii="Times New Roman" w:hAnsi="Times New Roman" w:cs="Times New Roman"/>
          <w:sz w:val="24"/>
          <w:szCs w:val="24"/>
        </w:rPr>
        <w:t xml:space="preserve">ng </w:t>
      </w:r>
      <w:r w:rsidRPr="000650FB">
        <w:rPr>
          <w:rFonts w:ascii="Times New Roman" w:hAnsi="Times New Roman" w:cs="Times New Roman"/>
          <w:sz w:val="24"/>
          <w:szCs w:val="24"/>
        </w:rPr>
        <w:t>đến tăng trưởng kinh tế</w:t>
      </w:r>
      <w:r w:rsidR="00443916" w:rsidRPr="000650FB">
        <w:rPr>
          <w:rFonts w:ascii="Times New Roman" w:hAnsi="Times New Roman" w:cs="Times New Roman"/>
          <w:sz w:val="24"/>
          <w:szCs w:val="24"/>
        </w:rPr>
        <w:t xml:space="preserve"> thông qua hai </w:t>
      </w:r>
      <w:r w:rsidRPr="000650FB">
        <w:rPr>
          <w:rFonts w:ascii="Times New Roman" w:hAnsi="Times New Roman" w:cs="Times New Roman"/>
          <w:sz w:val="24"/>
          <w:szCs w:val="24"/>
        </w:rPr>
        <w:t>chỉ số thành phần, bao gồm ổn định chính trị</w:t>
      </w:r>
      <w:r w:rsidR="00443916" w:rsidRPr="000650FB">
        <w:rPr>
          <w:rFonts w:ascii="Times New Roman" w:hAnsi="Times New Roman" w:cs="Times New Roman"/>
          <w:sz w:val="24"/>
          <w:szCs w:val="24"/>
        </w:rPr>
        <w:t xml:space="preserve"> có tác động tích cực và hiệu quả chính phủ có tác động tiêu cực</w:t>
      </w:r>
      <w:r w:rsidRPr="000650FB">
        <w:rPr>
          <w:rFonts w:ascii="Times New Roman" w:hAnsi="Times New Roman" w:cs="Times New Roman"/>
          <w:sz w:val="24"/>
          <w:szCs w:val="24"/>
        </w:rPr>
        <w:t xml:space="preserve">. </w:t>
      </w:r>
      <w:r w:rsidR="00443916" w:rsidRPr="000650FB">
        <w:rPr>
          <w:rFonts w:ascii="Times New Roman" w:hAnsi="Times New Roman" w:cs="Times New Roman"/>
          <w:sz w:val="24"/>
          <w:szCs w:val="24"/>
        </w:rPr>
        <w:t>Qua đó, nhóm tác giả đề xuất các hàm ý chính sách nhằm thúc đẩy tăng trưởng kinh tế từ mối quan hệ với hai chỉ số này:</w:t>
      </w:r>
    </w:p>
    <w:p w14:paraId="28112666" w14:textId="6109AAE3" w:rsidR="00441A82" w:rsidRPr="000650FB" w:rsidRDefault="00441A82" w:rsidP="00441A82">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Thứ nhất, tinh giản hóa các quy trình tham gia dịch vụ công. Vấn đề thường gặp phải ở dịch vụ công là các thủ tục chưa được rõ ràng và quy trình thực hiện mất nhiều thời gian. Điều này không chỉ gây lúng túng cho người dân khi sử dụng các dịch vụ mà còn tạo điều kiện cho quan liêu. Yêu cầu đặt ra là phải tinh giản hóa thủ tục, quy trình tham gia vào các dịch vụ công để người dân được sử dụng dịch vụ công một cách tốt nhất. Điều này sẽ tạo nên sự quản lý dễ dàng cho chính phủ và sự hài lòng của người dân đối với bộ máy chính quyền.</w:t>
      </w:r>
    </w:p>
    <w:p w14:paraId="34FAD2EC" w14:textId="77777777" w:rsidR="00441A82" w:rsidRPr="000650FB" w:rsidRDefault="00441A82" w:rsidP="00441A82">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Thứ hai, tăng cường cam kết của chính phủ trong việc thực thi các chính sách. Các chính sách muốn đưa ra cần phải có sự tham gia, tham luận, đóng góp ý kiến của người dân. Các chính sách cần được nghiên cứu kỹ và thường xuyên thăm dò ý kiến người dân để đảm bảo tính thực tiễn. Các chính sách khi triển khai mà không đảm bảo sự thực thi của người dân thì đều lãng phí và kém hiệu quả. Vì vậy, việc chính phủ cam kết các chính sách đưa ra đều được thực thi là điều quan trọng.</w:t>
      </w:r>
    </w:p>
    <w:p w14:paraId="157A8699" w14:textId="77777777" w:rsidR="00441A82" w:rsidRPr="000650FB" w:rsidRDefault="00441A82" w:rsidP="00441A82">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Thứ ba, xây dựng hoàn thiện hệ thống pháp luật. Có thể thấy rằng hệ thống pháp luật làm kim chỉ nam cho mọi hoạt động của một quốc gia. Một hệ thống pháp luật càng hoàn thiện thì quốc gia đó càng phát triển. Thực tế, một vài lỗ hổng trong hệ thống pháp luật có thể làm thu nhập người dân tăng lên thông qua các giao dịch kinh tế trái phép. Tuy nhiên, những giao dịch như vậy không phải là động lực phát triển kinh tế trong dài hạn.</w:t>
      </w:r>
    </w:p>
    <w:p w14:paraId="188A4D69" w14:textId="0253D109" w:rsidR="007D3D6A" w:rsidRPr="000650FB" w:rsidRDefault="00441A82" w:rsidP="00441A82">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Thứ tư, tăng cường ổn định chính trị. Ổn định chính trị có ý nghĩa to lớn đối với sự phát triển của đất nước, là điều kiện tiên quyết để thúc đẩy sự phát triển kinh tế, văn hoá và xã hội tại các quốc gia. Đối với các quốc gia nghiên cứu, ổn định chính trị phải gắn liền với hội nhập quốc tế. Đây là mục tiêu quan trọng để phát triển kinh tế.</w:t>
      </w:r>
    </w:p>
    <w:p w14:paraId="6486F58C" w14:textId="0879299F" w:rsidR="007F0B20" w:rsidRPr="000650FB" w:rsidRDefault="007F0B20" w:rsidP="00441A82">
      <w:pPr>
        <w:spacing w:before="120" w:after="0"/>
        <w:ind w:firstLine="709"/>
        <w:jc w:val="both"/>
        <w:rPr>
          <w:rFonts w:ascii="Times New Roman" w:hAnsi="Times New Roman" w:cs="Times New Roman"/>
          <w:b/>
          <w:sz w:val="24"/>
          <w:szCs w:val="24"/>
        </w:rPr>
      </w:pPr>
      <w:r w:rsidRPr="000650FB">
        <w:rPr>
          <w:rFonts w:ascii="Times New Roman" w:hAnsi="Times New Roman" w:cs="Times New Roman"/>
          <w:b/>
          <w:sz w:val="24"/>
          <w:szCs w:val="24"/>
        </w:rPr>
        <w:t>Danh mục các từ viết tắt</w:t>
      </w:r>
    </w:p>
    <w:p w14:paraId="2B3E6483" w14:textId="504BFA0D" w:rsidR="0049645E" w:rsidRPr="000650FB" w:rsidRDefault="001F3ABB" w:rsidP="00DD4393">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FEM</w:t>
      </w:r>
      <w:r w:rsidR="00C57C72" w:rsidRPr="000650FB">
        <w:rPr>
          <w:rFonts w:ascii="Times New Roman" w:hAnsi="Times New Roman" w:cs="Times New Roman"/>
          <w:sz w:val="24"/>
          <w:szCs w:val="24"/>
        </w:rPr>
        <w:t>: Fixed Effects Model (Mô hình những ảnh hưởng cố định)</w:t>
      </w:r>
    </w:p>
    <w:p w14:paraId="3F3D719C" w14:textId="7064F61E" w:rsidR="001F3ABB" w:rsidRPr="000650FB" w:rsidRDefault="001F3ABB" w:rsidP="00DD4393">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Pooled OLS</w:t>
      </w:r>
      <w:r w:rsidR="00DD4393" w:rsidRPr="000650FB">
        <w:rPr>
          <w:rFonts w:ascii="Times New Roman" w:hAnsi="Times New Roman" w:cs="Times New Roman"/>
          <w:sz w:val="24"/>
          <w:szCs w:val="24"/>
        </w:rPr>
        <w:t>: Pooled Ordinary Least Squares (Mô hình hồi quy bình phương bé nhất với dữ liệu bảng)</w:t>
      </w:r>
    </w:p>
    <w:p w14:paraId="51EF74B9" w14:textId="4F20AC2B" w:rsidR="001F3ABB" w:rsidRPr="000650FB" w:rsidRDefault="001F3ABB" w:rsidP="00DD4393">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lastRenderedPageBreak/>
        <w:t>REM</w:t>
      </w:r>
      <w:r w:rsidR="00DD4393" w:rsidRPr="000650FB">
        <w:rPr>
          <w:rFonts w:ascii="Times New Roman" w:hAnsi="Times New Roman" w:cs="Times New Roman"/>
          <w:sz w:val="24"/>
          <w:szCs w:val="24"/>
        </w:rPr>
        <w:t>: Random Effects Model (Mô hình những ảnh hưởng ngẫu nhiên)</w:t>
      </w:r>
    </w:p>
    <w:p w14:paraId="32FFE90E" w14:textId="5B2446CC" w:rsidR="001F3ABB" w:rsidRPr="000650FB" w:rsidRDefault="001F3ABB" w:rsidP="00DD4393">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Robust</w:t>
      </w:r>
      <w:r w:rsidR="00C57C72" w:rsidRPr="000650FB">
        <w:rPr>
          <w:rFonts w:ascii="Times New Roman" w:hAnsi="Times New Roman" w:cs="Times New Roman"/>
          <w:sz w:val="24"/>
          <w:szCs w:val="24"/>
        </w:rPr>
        <w:t xml:space="preserve"> FEM</w:t>
      </w:r>
      <w:r w:rsidR="00DD4393" w:rsidRPr="000650FB">
        <w:rPr>
          <w:rFonts w:ascii="Times New Roman" w:hAnsi="Times New Roman" w:cs="Times New Roman"/>
          <w:sz w:val="24"/>
          <w:szCs w:val="24"/>
        </w:rPr>
        <w:t>: Robust Fixed Effects Model (Mô hình những ảnh hưởng cố định với ước lượng vững)</w:t>
      </w:r>
    </w:p>
    <w:p w14:paraId="107B12F3" w14:textId="661D9B75" w:rsidR="00C57C72" w:rsidRPr="000650FB" w:rsidRDefault="00C57C72" w:rsidP="00DD4393">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VIF</w:t>
      </w:r>
      <w:r w:rsidR="00DD4393" w:rsidRPr="000650FB">
        <w:rPr>
          <w:rFonts w:ascii="Times New Roman" w:hAnsi="Times New Roman" w:cs="Times New Roman"/>
          <w:sz w:val="24"/>
          <w:szCs w:val="24"/>
        </w:rPr>
        <w:t>: Variance Inflation Factor (Hệ số phóng đại phương sai).</w:t>
      </w:r>
    </w:p>
    <w:p w14:paraId="05F9ADA7" w14:textId="5BF24537" w:rsidR="007F0B20" w:rsidRPr="000650FB" w:rsidRDefault="007F0B20" w:rsidP="00441A82">
      <w:pPr>
        <w:spacing w:before="120" w:after="0"/>
        <w:ind w:firstLine="709"/>
        <w:jc w:val="both"/>
        <w:rPr>
          <w:rFonts w:ascii="Times New Roman" w:hAnsi="Times New Roman" w:cs="Times New Roman"/>
          <w:b/>
          <w:sz w:val="24"/>
          <w:szCs w:val="24"/>
        </w:rPr>
      </w:pPr>
      <w:r w:rsidRPr="000650FB">
        <w:rPr>
          <w:rFonts w:ascii="Times New Roman" w:hAnsi="Times New Roman" w:cs="Times New Roman"/>
          <w:b/>
          <w:sz w:val="24"/>
          <w:szCs w:val="24"/>
        </w:rPr>
        <w:t>Xung đột lợi ích</w:t>
      </w:r>
    </w:p>
    <w:p w14:paraId="78563DF2" w14:textId="1B09D009" w:rsidR="007F0B20" w:rsidRPr="000650FB" w:rsidRDefault="007F0B20" w:rsidP="00441A82">
      <w:pPr>
        <w:spacing w:before="120" w:after="0"/>
        <w:ind w:firstLine="709"/>
        <w:jc w:val="both"/>
        <w:rPr>
          <w:rFonts w:ascii="Times New Roman" w:hAnsi="Times New Roman" w:cs="Times New Roman"/>
          <w:sz w:val="24"/>
          <w:szCs w:val="24"/>
        </w:rPr>
      </w:pPr>
      <w:r w:rsidRPr="000650FB">
        <w:rPr>
          <w:rFonts w:ascii="Times New Roman" w:hAnsi="Times New Roman" w:cs="Times New Roman"/>
          <w:sz w:val="24"/>
          <w:szCs w:val="24"/>
        </w:rPr>
        <w:t>Chúng tôi cam đoan bài nghiên cứu không tồn tại bấtkì xung đột lợi ích nào.</w:t>
      </w:r>
    </w:p>
    <w:p w14:paraId="73729A6E" w14:textId="77777777" w:rsidR="007D3D6A" w:rsidRPr="000650FB" w:rsidRDefault="007D3D6A" w:rsidP="007D3D6A">
      <w:pPr>
        <w:spacing w:before="120" w:after="0"/>
        <w:ind w:firstLine="709"/>
        <w:jc w:val="both"/>
        <w:rPr>
          <w:rFonts w:ascii="Times New Roman" w:hAnsi="Times New Roman" w:cs="Times New Roman"/>
          <w:sz w:val="24"/>
          <w:szCs w:val="24"/>
        </w:rPr>
      </w:pPr>
      <w:bookmarkStart w:id="1" w:name="_GoBack"/>
      <w:bookmarkEnd w:id="1"/>
      <w:r w:rsidRPr="000650FB">
        <w:rPr>
          <w:rFonts w:ascii="Times New Roman" w:hAnsi="Times New Roman" w:cs="Times New Roman"/>
          <w:b/>
          <w:sz w:val="24"/>
          <w:szCs w:val="24"/>
        </w:rPr>
        <w:t>Tài liệu tham khảo</w:t>
      </w:r>
    </w:p>
    <w:p w14:paraId="520D4AC3" w14:textId="77777777" w:rsidR="00E73993" w:rsidRPr="000650FB" w:rsidRDefault="00FF01AA"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fldChar w:fldCharType="begin"/>
      </w:r>
      <w:r w:rsidRPr="000650FB">
        <w:rPr>
          <w:rFonts w:ascii="Times New Roman" w:hAnsi="Times New Roman" w:cs="Times New Roman"/>
          <w:sz w:val="24"/>
          <w:szCs w:val="24"/>
        </w:rPr>
        <w:instrText xml:space="preserve"> ADDIN EN.REFLIST </w:instrText>
      </w:r>
      <w:r w:rsidRPr="000650FB">
        <w:rPr>
          <w:rFonts w:ascii="Times New Roman" w:hAnsi="Times New Roman" w:cs="Times New Roman"/>
          <w:sz w:val="24"/>
          <w:szCs w:val="24"/>
        </w:rPr>
        <w:fldChar w:fldCharType="separate"/>
      </w:r>
      <w:r w:rsidR="00E73993" w:rsidRPr="000650FB">
        <w:rPr>
          <w:rFonts w:ascii="Times New Roman" w:hAnsi="Times New Roman" w:cs="Times New Roman"/>
          <w:sz w:val="24"/>
          <w:szCs w:val="24"/>
        </w:rPr>
        <w:t>1.</w:t>
      </w:r>
      <w:r w:rsidR="00E73993" w:rsidRPr="000650FB">
        <w:rPr>
          <w:rFonts w:ascii="Times New Roman" w:hAnsi="Times New Roman" w:cs="Times New Roman"/>
          <w:sz w:val="24"/>
          <w:szCs w:val="24"/>
        </w:rPr>
        <w:tab/>
        <w:t>Kim TT. Role of institutional quality in economic development: A case study of Asian countries. Problems and Perspectives in Management. 2021.</w:t>
      </w:r>
    </w:p>
    <w:p w14:paraId="2B62FAEB"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w:t>
      </w:r>
      <w:r w:rsidRPr="000650FB">
        <w:rPr>
          <w:rFonts w:ascii="Times New Roman" w:hAnsi="Times New Roman" w:cs="Times New Roman"/>
          <w:sz w:val="24"/>
          <w:szCs w:val="24"/>
        </w:rPr>
        <w:tab/>
        <w:t>Todaro MP. Pembangunan Ekonomi di Dunia Ketiga (7th ed.) Jakarta: Erlangga. 2001.</w:t>
      </w:r>
    </w:p>
    <w:p w14:paraId="0871EE9C"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w:t>
      </w:r>
      <w:r w:rsidRPr="000650FB">
        <w:rPr>
          <w:rFonts w:ascii="Times New Roman" w:hAnsi="Times New Roman" w:cs="Times New Roman"/>
          <w:sz w:val="24"/>
          <w:szCs w:val="24"/>
        </w:rPr>
        <w:tab/>
        <w:t>Haller A. Exporturile–factor de dezvoltare și creștere economică. Performantica. 2008.</w:t>
      </w:r>
    </w:p>
    <w:p w14:paraId="20305DEC"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4.</w:t>
      </w:r>
      <w:r w:rsidRPr="000650FB">
        <w:rPr>
          <w:rFonts w:ascii="Times New Roman" w:hAnsi="Times New Roman" w:cs="Times New Roman"/>
          <w:sz w:val="24"/>
          <w:szCs w:val="24"/>
        </w:rPr>
        <w:tab/>
        <w:t>Prasetyia F. Good Governance and Economic Growth: Empirical Evidence from ASEAN 10. In 23rd Asian Forum of Business Education (AFBE 2019). 2020:376-83.</w:t>
      </w:r>
    </w:p>
    <w:p w14:paraId="5026610E"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5.</w:t>
      </w:r>
      <w:r w:rsidRPr="000650FB">
        <w:rPr>
          <w:rFonts w:ascii="Times New Roman" w:hAnsi="Times New Roman" w:cs="Times New Roman"/>
          <w:sz w:val="24"/>
          <w:szCs w:val="24"/>
        </w:rPr>
        <w:tab/>
        <w:t>Authorized PD. Managing Development: The Governance Dimension. The World Bank. 1991.</w:t>
      </w:r>
    </w:p>
    <w:p w14:paraId="4C37D286"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6.</w:t>
      </w:r>
      <w:r w:rsidRPr="000650FB">
        <w:rPr>
          <w:rFonts w:ascii="Times New Roman" w:hAnsi="Times New Roman" w:cs="Times New Roman"/>
          <w:sz w:val="24"/>
          <w:szCs w:val="24"/>
        </w:rPr>
        <w:tab/>
        <w:t>Kaufmann. Governance Matters VIII: Aggregate and Individual Governance Indicators 1996–2008. Policy Research Working Paper. 2009.</w:t>
      </w:r>
    </w:p>
    <w:p w14:paraId="68C7516F"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7.</w:t>
      </w:r>
      <w:r w:rsidRPr="000650FB">
        <w:rPr>
          <w:rFonts w:ascii="Times New Roman" w:hAnsi="Times New Roman" w:cs="Times New Roman"/>
          <w:sz w:val="24"/>
          <w:szCs w:val="24"/>
        </w:rPr>
        <w:tab/>
        <w:t>Administration CoEoP. Definition of basic concepts and terminologies in governance and public administration. Economic and Social Council. 2006.</w:t>
      </w:r>
    </w:p>
    <w:p w14:paraId="31120FB2"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8.</w:t>
      </w:r>
      <w:r w:rsidRPr="000650FB">
        <w:rPr>
          <w:rFonts w:ascii="Times New Roman" w:hAnsi="Times New Roman" w:cs="Times New Roman"/>
          <w:sz w:val="24"/>
          <w:szCs w:val="24"/>
        </w:rPr>
        <w:tab/>
        <w:t>Haakonssen K. Adam Smith: The theory of moral sentiments. 2002.</w:t>
      </w:r>
    </w:p>
    <w:p w14:paraId="62B7C602"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9.</w:t>
      </w:r>
      <w:r w:rsidRPr="000650FB">
        <w:rPr>
          <w:rFonts w:ascii="Times New Roman" w:hAnsi="Times New Roman" w:cs="Times New Roman"/>
          <w:sz w:val="24"/>
          <w:szCs w:val="24"/>
        </w:rPr>
        <w:tab/>
        <w:t>Dethier. Governance and Economic Performance: A Survey. Discussion Papers on Development Policy. 1999:5.</w:t>
      </w:r>
    </w:p>
    <w:p w14:paraId="4FFC82B2"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10.</w:t>
      </w:r>
      <w:r w:rsidRPr="000650FB">
        <w:rPr>
          <w:rFonts w:ascii="Times New Roman" w:hAnsi="Times New Roman" w:cs="Times New Roman"/>
          <w:sz w:val="24"/>
          <w:szCs w:val="24"/>
        </w:rPr>
        <w:tab/>
        <w:t>Lindsay P. Trust and the Bottom Line-Francis Fukuyama: Trust: The Social Virtues and the Creation of Prosperity.(New York: The Free Press, 1995. Pp. xv, 457. $25.00.). The Review of Politics. 1996;58(4):829-31.</w:t>
      </w:r>
    </w:p>
    <w:p w14:paraId="44886955"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11.</w:t>
      </w:r>
      <w:r w:rsidRPr="000650FB">
        <w:rPr>
          <w:rFonts w:ascii="Times New Roman" w:hAnsi="Times New Roman" w:cs="Times New Roman"/>
          <w:sz w:val="24"/>
          <w:szCs w:val="24"/>
        </w:rPr>
        <w:tab/>
        <w:t>Acemoglu D, Johnson S, Robinson JA. Institutions as a fundamental cause of long-run growth. Handbook of economic growth. 2005;1:385-472.</w:t>
      </w:r>
    </w:p>
    <w:p w14:paraId="1B90D0EE"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12.</w:t>
      </w:r>
      <w:r w:rsidRPr="000650FB">
        <w:rPr>
          <w:rFonts w:ascii="Times New Roman" w:hAnsi="Times New Roman" w:cs="Times New Roman"/>
          <w:sz w:val="24"/>
          <w:szCs w:val="24"/>
        </w:rPr>
        <w:tab/>
        <w:t>Mishkin FS. The transmission mechanism and the role of asset prices in monetary policy. 2007.</w:t>
      </w:r>
    </w:p>
    <w:p w14:paraId="00D26B4D"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13.</w:t>
      </w:r>
      <w:r w:rsidRPr="000650FB">
        <w:rPr>
          <w:rFonts w:ascii="Times New Roman" w:hAnsi="Times New Roman" w:cs="Times New Roman"/>
          <w:sz w:val="24"/>
          <w:szCs w:val="24"/>
        </w:rPr>
        <w:tab/>
        <w:t>Kraay A. When is growth pro-poor?: cross-country evidence: World Bank Publications; 2004.</w:t>
      </w:r>
    </w:p>
    <w:p w14:paraId="5E99C02C"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14.</w:t>
      </w:r>
      <w:r w:rsidRPr="000650FB">
        <w:rPr>
          <w:rFonts w:ascii="Times New Roman" w:hAnsi="Times New Roman" w:cs="Times New Roman"/>
          <w:sz w:val="24"/>
          <w:szCs w:val="24"/>
        </w:rPr>
        <w:tab/>
        <w:t>Chauvet L, Collier P. Development effectiveness in fragile states: Spillovers and turnarounds. Centre for the Study of African Economies, Department of Economics, Oxford University (Mimeo). 2004.</w:t>
      </w:r>
    </w:p>
    <w:p w14:paraId="79A6FC8C"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15.</w:t>
      </w:r>
      <w:r w:rsidRPr="000650FB">
        <w:rPr>
          <w:rFonts w:ascii="Times New Roman" w:hAnsi="Times New Roman" w:cs="Times New Roman"/>
          <w:sz w:val="24"/>
          <w:szCs w:val="24"/>
        </w:rPr>
        <w:tab/>
        <w:t>Kaufmann D, Kraay A, Mastruzzi M. The worldwide governance indicators: Methodology and analytical issues. World Bank policy research working paper. 2010(5430).</w:t>
      </w:r>
    </w:p>
    <w:p w14:paraId="21792968"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16.</w:t>
      </w:r>
      <w:r w:rsidRPr="000650FB">
        <w:rPr>
          <w:rFonts w:ascii="Times New Roman" w:hAnsi="Times New Roman" w:cs="Times New Roman"/>
          <w:sz w:val="24"/>
          <w:szCs w:val="24"/>
        </w:rPr>
        <w:tab/>
        <w:t>Han X, Khan HA, Zhuang J. Do governance indicators explain development performance? A cross-country analysis. A cross-country analysis (November 2014) Asian Development Bank Economics Working Paper Series. 2014(417).</w:t>
      </w:r>
    </w:p>
    <w:p w14:paraId="40EA59DA"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17.</w:t>
      </w:r>
      <w:r w:rsidRPr="000650FB">
        <w:rPr>
          <w:rFonts w:ascii="Times New Roman" w:hAnsi="Times New Roman" w:cs="Times New Roman"/>
          <w:sz w:val="24"/>
          <w:szCs w:val="24"/>
        </w:rPr>
        <w:tab/>
        <w:t xml:space="preserve">Noja GG, Cristea M, Sirghi N, Hategan C-D, D’Anselmi P. Promoting good public governance and environmental support for sustainable economic development. </w:t>
      </w:r>
      <w:r w:rsidRPr="000650FB">
        <w:rPr>
          <w:rFonts w:ascii="Times New Roman" w:hAnsi="Times New Roman" w:cs="Times New Roman"/>
          <w:sz w:val="24"/>
          <w:szCs w:val="24"/>
        </w:rPr>
        <w:lastRenderedPageBreak/>
        <w:t>International Journal of Environmental Research and Public Health. 2019;16(24):4940.</w:t>
      </w:r>
    </w:p>
    <w:p w14:paraId="150275B8"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18.</w:t>
      </w:r>
      <w:r w:rsidRPr="000650FB">
        <w:rPr>
          <w:rFonts w:ascii="Times New Roman" w:hAnsi="Times New Roman" w:cs="Times New Roman"/>
          <w:sz w:val="24"/>
          <w:szCs w:val="24"/>
        </w:rPr>
        <w:tab/>
        <w:t>Radulović M. The impact of institutional quality on economic growth: A comparative analysis of the EU and non-EU countries of Southeast Europe. Economic Annals. 2020;65(225):163-81.</w:t>
      </w:r>
    </w:p>
    <w:p w14:paraId="0C6D91F9"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19.</w:t>
      </w:r>
      <w:r w:rsidRPr="000650FB">
        <w:rPr>
          <w:rFonts w:ascii="Times New Roman" w:hAnsi="Times New Roman" w:cs="Times New Roman"/>
          <w:sz w:val="24"/>
          <w:szCs w:val="24"/>
        </w:rPr>
        <w:tab/>
        <w:t>Beyene AB. Governance quality and economic growth in Sub-Saharan Africa: the dynamic panel model. Journal of Economic and Administrative Sciences. 2022.</w:t>
      </w:r>
    </w:p>
    <w:p w14:paraId="1D0826CE"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20.</w:t>
      </w:r>
      <w:r w:rsidRPr="000650FB">
        <w:rPr>
          <w:rFonts w:ascii="Times New Roman" w:hAnsi="Times New Roman" w:cs="Times New Roman"/>
          <w:sz w:val="24"/>
          <w:szCs w:val="24"/>
        </w:rPr>
        <w:tab/>
        <w:t>AlBassam BA. The relationship between governance and economic growth during times of crisis. European Journal of sustainable development. 2013;2(2):1-.</w:t>
      </w:r>
    </w:p>
    <w:p w14:paraId="1D965182"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21.</w:t>
      </w:r>
      <w:r w:rsidRPr="000650FB">
        <w:rPr>
          <w:rFonts w:ascii="Times New Roman" w:hAnsi="Times New Roman" w:cs="Times New Roman"/>
          <w:sz w:val="24"/>
          <w:szCs w:val="24"/>
        </w:rPr>
        <w:tab/>
        <w:t>Alesina A, Özler S, Roubini N, Swagel P. Political instability and economic growth. Journal of Economic growth. 1996;1:189-211.</w:t>
      </w:r>
    </w:p>
    <w:p w14:paraId="53364167"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22.</w:t>
      </w:r>
      <w:r w:rsidRPr="000650FB">
        <w:rPr>
          <w:rFonts w:ascii="Times New Roman" w:hAnsi="Times New Roman" w:cs="Times New Roman"/>
          <w:sz w:val="24"/>
          <w:szCs w:val="24"/>
        </w:rPr>
        <w:tab/>
        <w:t>Boettke P, Subrick JR. Rule of law, development, and human capabilities. Supreme Court Economic Review. 2003;10:109-26.</w:t>
      </w:r>
    </w:p>
    <w:p w14:paraId="1AB06C98"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23.</w:t>
      </w:r>
      <w:r w:rsidRPr="000650FB">
        <w:rPr>
          <w:rFonts w:ascii="Times New Roman" w:hAnsi="Times New Roman" w:cs="Times New Roman"/>
          <w:sz w:val="24"/>
          <w:szCs w:val="24"/>
        </w:rPr>
        <w:tab/>
        <w:t>Setyaningrum D, Wardhani R, Syakhroza A. Good public governance, corruption and public service quality: Indonesia evidence. International Journal of Applied Business and Economic Research. 2017;15(19):327-38.</w:t>
      </w:r>
    </w:p>
    <w:p w14:paraId="03285F2F"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24.</w:t>
      </w:r>
      <w:r w:rsidRPr="000650FB">
        <w:rPr>
          <w:rFonts w:ascii="Times New Roman" w:hAnsi="Times New Roman" w:cs="Times New Roman"/>
          <w:sz w:val="24"/>
          <w:szCs w:val="24"/>
        </w:rPr>
        <w:tab/>
        <w:t>Fayissa B, Nsiah C. The impact of governance on economic growth in Africa. The Journal of Developing Areas. 2013:91-108.</w:t>
      </w:r>
    </w:p>
    <w:p w14:paraId="08BAA8E8"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25.</w:t>
      </w:r>
      <w:r w:rsidRPr="000650FB">
        <w:rPr>
          <w:rFonts w:ascii="Times New Roman" w:hAnsi="Times New Roman" w:cs="Times New Roman"/>
          <w:sz w:val="24"/>
          <w:szCs w:val="24"/>
        </w:rPr>
        <w:tab/>
        <w:t>Orayo JA, Mose GN. A comparative study on contribution of governance on economic growth countries in the East African community. 2016.</w:t>
      </w:r>
    </w:p>
    <w:p w14:paraId="08E9F8AB"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26.</w:t>
      </w:r>
      <w:r w:rsidRPr="000650FB">
        <w:rPr>
          <w:rFonts w:ascii="Times New Roman" w:hAnsi="Times New Roman" w:cs="Times New Roman"/>
          <w:sz w:val="24"/>
          <w:szCs w:val="24"/>
        </w:rPr>
        <w:tab/>
        <w:t>Azam M. Governance and economic growth: evidence from 14 Latin America and Caribbean countries. Journal of the Knowledge Economy. 2022;13(2):1470-95.</w:t>
      </w:r>
    </w:p>
    <w:p w14:paraId="0F9CB731"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27.</w:t>
      </w:r>
      <w:r w:rsidRPr="000650FB">
        <w:rPr>
          <w:rFonts w:ascii="Times New Roman" w:hAnsi="Times New Roman" w:cs="Times New Roman"/>
          <w:sz w:val="24"/>
          <w:szCs w:val="24"/>
        </w:rPr>
        <w:tab/>
        <w:t>Tran OKT, Le HD, Nguyen AHV. Role of institutional quality in economic development: A case study of Asian countries. Problems and Perspectives in Management. 2021;19(2):357-69.</w:t>
      </w:r>
    </w:p>
    <w:p w14:paraId="66DC1D69"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28.</w:t>
      </w:r>
      <w:r w:rsidRPr="000650FB">
        <w:rPr>
          <w:rFonts w:ascii="Times New Roman" w:hAnsi="Times New Roman" w:cs="Times New Roman"/>
          <w:sz w:val="24"/>
          <w:szCs w:val="24"/>
        </w:rPr>
        <w:tab/>
        <w:t>Prasetyia F, editor Good governance and economic growth: Empirical evidence from ASEAN 10. 23rd Asian Forum of Business Education (AFBE 2019); 2020: Atlantis Press.</w:t>
      </w:r>
    </w:p>
    <w:p w14:paraId="2BC8407D"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29.</w:t>
      </w:r>
      <w:r w:rsidRPr="000650FB">
        <w:rPr>
          <w:rFonts w:ascii="Times New Roman" w:hAnsi="Times New Roman" w:cs="Times New Roman"/>
          <w:sz w:val="24"/>
          <w:szCs w:val="24"/>
        </w:rPr>
        <w:tab/>
        <w:t>Taylor MS, Vousden N, editors. Trade and trade policy in endogenous growth models. International Trade Policy and the Pacific Rim: Proceedings of the IEA Conference held in Sydney, Australia; 1999: Springer.</w:t>
      </w:r>
    </w:p>
    <w:p w14:paraId="1BF437C3"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30.</w:t>
      </w:r>
      <w:r w:rsidRPr="000650FB">
        <w:rPr>
          <w:rFonts w:ascii="Times New Roman" w:hAnsi="Times New Roman" w:cs="Times New Roman"/>
          <w:sz w:val="24"/>
          <w:szCs w:val="24"/>
        </w:rPr>
        <w:tab/>
        <w:t>Winters LA, editor Trade Policy as development policy: building on fifty years' experience1999: United Nations Conference on Trade and Development.</w:t>
      </w:r>
    </w:p>
    <w:p w14:paraId="14532378"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31.</w:t>
      </w:r>
      <w:r w:rsidRPr="000650FB">
        <w:rPr>
          <w:rFonts w:ascii="Times New Roman" w:hAnsi="Times New Roman" w:cs="Times New Roman"/>
          <w:sz w:val="24"/>
          <w:szCs w:val="24"/>
        </w:rPr>
        <w:tab/>
        <w:t>Fawaz F, Mnif A, Popiashvili A. Impact of governance on economic growth in developing countries: a case of HIDC vs. LIDC. Journal of Social and Economic Development. 2021;23:44-58.</w:t>
      </w:r>
    </w:p>
    <w:p w14:paraId="3EB08B35"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32.</w:t>
      </w:r>
      <w:r w:rsidRPr="000650FB">
        <w:rPr>
          <w:rFonts w:ascii="Times New Roman" w:hAnsi="Times New Roman" w:cs="Times New Roman"/>
          <w:sz w:val="24"/>
          <w:szCs w:val="24"/>
        </w:rPr>
        <w:tab/>
        <w:t>Zhuo Z, O ASM, Muhammad B, Khan S. Underlying the relationship between governance and economic growth in developed countries. Journal of the Knowledge Economy. 2021;12:1314-30.</w:t>
      </w:r>
    </w:p>
    <w:p w14:paraId="4D71FB94"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33.</w:t>
      </w:r>
      <w:r w:rsidRPr="000650FB">
        <w:rPr>
          <w:rFonts w:ascii="Times New Roman" w:hAnsi="Times New Roman" w:cs="Times New Roman"/>
          <w:sz w:val="24"/>
          <w:szCs w:val="24"/>
        </w:rPr>
        <w:tab/>
        <w:t>Barro RJ. Economic growth in a cross section of countries. The quarterly journal of economics. 1991;106(2):407-43.</w:t>
      </w:r>
    </w:p>
    <w:p w14:paraId="5036D243"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34.</w:t>
      </w:r>
      <w:r w:rsidRPr="000650FB">
        <w:rPr>
          <w:rFonts w:ascii="Times New Roman" w:hAnsi="Times New Roman" w:cs="Times New Roman"/>
          <w:sz w:val="24"/>
          <w:szCs w:val="24"/>
        </w:rPr>
        <w:tab/>
        <w:t>Thach NN, Duong MB, Oanh TTK. Effects of corruption on economic growth-empirical study of Asia countries. Imperial Journal of Interdisciplinary Research. 2017;7(3):791-804.</w:t>
      </w:r>
    </w:p>
    <w:p w14:paraId="794058AA"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35.</w:t>
      </w:r>
      <w:r w:rsidRPr="000650FB">
        <w:rPr>
          <w:rFonts w:ascii="Times New Roman" w:hAnsi="Times New Roman" w:cs="Times New Roman"/>
          <w:sz w:val="24"/>
          <w:szCs w:val="24"/>
        </w:rPr>
        <w:tab/>
        <w:t>Pelinescu E. The impact of human capital on economic growth. Procedia Economics and finance. 2015;22:184-90.</w:t>
      </w:r>
    </w:p>
    <w:p w14:paraId="2BE157F1"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36.</w:t>
      </w:r>
      <w:r w:rsidRPr="000650FB">
        <w:rPr>
          <w:rFonts w:ascii="Times New Roman" w:hAnsi="Times New Roman" w:cs="Times New Roman"/>
          <w:sz w:val="24"/>
          <w:szCs w:val="24"/>
        </w:rPr>
        <w:tab/>
        <w:t>Mehanna R-A, Yazbeck Y, Sarieddine L. Governance and economic development in MENA countries: Does oil affect the presence of a virtuous circle? Journal of Transnational Management. 2010;15(2):117-50.</w:t>
      </w:r>
    </w:p>
    <w:p w14:paraId="0055AC3A"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lastRenderedPageBreak/>
        <w:t>37.</w:t>
      </w:r>
      <w:r w:rsidRPr="000650FB">
        <w:rPr>
          <w:rFonts w:ascii="Times New Roman" w:hAnsi="Times New Roman" w:cs="Times New Roman"/>
          <w:sz w:val="24"/>
          <w:szCs w:val="24"/>
        </w:rPr>
        <w:tab/>
        <w:t>Medina-Moral E, Montes-Gan VJ. Economic freedom, good governance and the dynamics of development. Journal of Applied Economics. 2018;21(1):44-66.</w:t>
      </w:r>
    </w:p>
    <w:p w14:paraId="75AEB027"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38.</w:t>
      </w:r>
      <w:r w:rsidRPr="000650FB">
        <w:rPr>
          <w:rFonts w:ascii="Times New Roman" w:hAnsi="Times New Roman" w:cs="Times New Roman"/>
          <w:sz w:val="24"/>
          <w:szCs w:val="24"/>
        </w:rPr>
        <w:tab/>
        <w:t>Huynh KP, Jacho-Chávez DT. Growth and governance: A nonparametric analysis. Journal of Comparative Economics. 2009;37(1):121-43.</w:t>
      </w:r>
    </w:p>
    <w:p w14:paraId="677E1FE6"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39.</w:t>
      </w:r>
      <w:r w:rsidRPr="000650FB">
        <w:rPr>
          <w:rFonts w:ascii="Times New Roman" w:hAnsi="Times New Roman" w:cs="Times New Roman"/>
          <w:sz w:val="24"/>
          <w:szCs w:val="24"/>
        </w:rPr>
        <w:tab/>
        <w:t>Jeffrey MW. Introduction econometrics a modern approach 5th ed. 2009.</w:t>
      </w:r>
    </w:p>
    <w:p w14:paraId="7C1B88B7"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40.</w:t>
      </w:r>
      <w:r w:rsidRPr="000650FB">
        <w:rPr>
          <w:rFonts w:ascii="Times New Roman" w:hAnsi="Times New Roman" w:cs="Times New Roman"/>
          <w:sz w:val="24"/>
          <w:szCs w:val="24"/>
        </w:rPr>
        <w:tab/>
        <w:t>Bond SR. Dynamic panel data models: a guide to micro data methods and practice. Portuguese economic journal. 2002;1:141-62.</w:t>
      </w:r>
    </w:p>
    <w:p w14:paraId="3409C4BC"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41.</w:t>
      </w:r>
      <w:r w:rsidRPr="000650FB">
        <w:rPr>
          <w:rFonts w:ascii="Times New Roman" w:hAnsi="Times New Roman" w:cs="Times New Roman"/>
          <w:sz w:val="24"/>
          <w:szCs w:val="24"/>
        </w:rPr>
        <w:tab/>
        <w:t>Greene WH. Econometric analysis. Pearson Education India. 2003.</w:t>
      </w:r>
    </w:p>
    <w:p w14:paraId="5DAC3D57"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42.</w:t>
      </w:r>
      <w:r w:rsidRPr="000650FB">
        <w:rPr>
          <w:rFonts w:ascii="Times New Roman" w:hAnsi="Times New Roman" w:cs="Times New Roman"/>
          <w:sz w:val="24"/>
          <w:szCs w:val="24"/>
        </w:rPr>
        <w:tab/>
        <w:t>Johnston J, &amp; DiNardo, J. Econometric methods. 1963.</w:t>
      </w:r>
    </w:p>
    <w:p w14:paraId="6DEC138D"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43.</w:t>
      </w:r>
      <w:r w:rsidRPr="000650FB">
        <w:rPr>
          <w:rFonts w:ascii="Times New Roman" w:hAnsi="Times New Roman" w:cs="Times New Roman"/>
          <w:sz w:val="24"/>
          <w:szCs w:val="24"/>
        </w:rPr>
        <w:tab/>
        <w:t>Chatterjee SNYJW. Regression analysis by example. New York John Wiley. 1991.</w:t>
      </w:r>
    </w:p>
    <w:p w14:paraId="4B134335"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44.</w:t>
      </w:r>
      <w:r w:rsidRPr="000650FB">
        <w:rPr>
          <w:rFonts w:ascii="Times New Roman" w:hAnsi="Times New Roman" w:cs="Times New Roman"/>
          <w:sz w:val="24"/>
          <w:szCs w:val="24"/>
        </w:rPr>
        <w:tab/>
        <w:t>O’brien RM. A caution regarding rules of thumb for variance inflation factors. . Quality &amp; quantity. 2007.</w:t>
      </w:r>
    </w:p>
    <w:p w14:paraId="3ABDF3A3"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45.</w:t>
      </w:r>
      <w:r w:rsidRPr="000650FB">
        <w:rPr>
          <w:rFonts w:ascii="Times New Roman" w:hAnsi="Times New Roman" w:cs="Times New Roman"/>
          <w:sz w:val="24"/>
          <w:szCs w:val="24"/>
        </w:rPr>
        <w:tab/>
        <w:t>Huynh KP, &amp; Jacho-Chávez, D. T. Growth and governance: A nonparametric analysis. Journal of Comparative Economics. 2009.</w:t>
      </w:r>
    </w:p>
    <w:p w14:paraId="26921913" w14:textId="77777777" w:rsidR="00E73993" w:rsidRPr="000650FB" w:rsidRDefault="00E73993" w:rsidP="00DF6D56">
      <w:pPr>
        <w:pStyle w:val="EndNoteBibliography"/>
        <w:spacing w:after="0"/>
        <w:ind w:left="426" w:hanging="426"/>
        <w:rPr>
          <w:rFonts w:ascii="Times New Roman" w:hAnsi="Times New Roman" w:cs="Times New Roman"/>
          <w:sz w:val="24"/>
          <w:szCs w:val="24"/>
        </w:rPr>
      </w:pPr>
      <w:r w:rsidRPr="000650FB">
        <w:rPr>
          <w:rFonts w:ascii="Times New Roman" w:hAnsi="Times New Roman" w:cs="Times New Roman"/>
          <w:sz w:val="24"/>
          <w:szCs w:val="24"/>
        </w:rPr>
        <w:t>46.</w:t>
      </w:r>
      <w:r w:rsidRPr="000650FB">
        <w:rPr>
          <w:rFonts w:ascii="Times New Roman" w:hAnsi="Times New Roman" w:cs="Times New Roman"/>
          <w:sz w:val="24"/>
          <w:szCs w:val="24"/>
        </w:rPr>
        <w:tab/>
        <w:t>Mehanna R. Governance and economic development in MENA countries: Does oil affect the presence of a virtuous circle? Journal of Transnational Management. 2010:117-50.</w:t>
      </w:r>
    </w:p>
    <w:p w14:paraId="2E49C0C2" w14:textId="77777777" w:rsidR="00E73993" w:rsidRPr="000650FB" w:rsidRDefault="00E73993" w:rsidP="00DF6D56">
      <w:pPr>
        <w:pStyle w:val="EndNoteBibliography"/>
        <w:ind w:left="426" w:hanging="426"/>
        <w:rPr>
          <w:rFonts w:ascii="Times New Roman" w:hAnsi="Times New Roman" w:cs="Times New Roman"/>
          <w:sz w:val="24"/>
          <w:szCs w:val="24"/>
        </w:rPr>
      </w:pPr>
      <w:r w:rsidRPr="000650FB">
        <w:rPr>
          <w:rFonts w:ascii="Times New Roman" w:hAnsi="Times New Roman" w:cs="Times New Roman"/>
          <w:sz w:val="24"/>
          <w:szCs w:val="24"/>
        </w:rPr>
        <w:t>47.</w:t>
      </w:r>
      <w:r w:rsidRPr="000650FB">
        <w:rPr>
          <w:rFonts w:ascii="Times New Roman" w:hAnsi="Times New Roman" w:cs="Times New Roman"/>
          <w:sz w:val="24"/>
          <w:szCs w:val="24"/>
        </w:rPr>
        <w:tab/>
        <w:t>Medina-Moral E. Economic freedom, good governance and the dynamics of development. Journal of Applied Economics. 2018: 44-66.</w:t>
      </w:r>
    </w:p>
    <w:p w14:paraId="51054AB9" w14:textId="78A4A2FB" w:rsidR="003E7264" w:rsidRPr="000650FB" w:rsidRDefault="00FF01AA" w:rsidP="00B06C33">
      <w:pPr>
        <w:spacing w:before="120" w:after="0"/>
        <w:jc w:val="both"/>
        <w:rPr>
          <w:rFonts w:ascii="Times New Roman" w:hAnsi="Times New Roman" w:cs="Times New Roman"/>
          <w:sz w:val="24"/>
          <w:szCs w:val="24"/>
        </w:rPr>
      </w:pPr>
      <w:r w:rsidRPr="000650FB">
        <w:rPr>
          <w:rFonts w:ascii="Times New Roman" w:hAnsi="Times New Roman" w:cs="Times New Roman"/>
          <w:sz w:val="24"/>
          <w:szCs w:val="24"/>
        </w:rPr>
        <w:fldChar w:fldCharType="end"/>
      </w:r>
    </w:p>
    <w:sectPr w:rsidR="003E7264" w:rsidRPr="000650FB" w:rsidSect="00E5632E">
      <w:headerReference w:type="default" r:id="rId9"/>
      <w:pgSz w:w="11624" w:h="16443" w:code="9"/>
      <w:pgMar w:top="1440" w:right="1440" w:bottom="1440" w:left="172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16815" w14:textId="77777777" w:rsidR="007F3DB1" w:rsidRDefault="007F3DB1" w:rsidP="00E5632E">
      <w:pPr>
        <w:spacing w:after="0" w:line="240" w:lineRule="auto"/>
      </w:pPr>
      <w:r>
        <w:separator/>
      </w:r>
    </w:p>
  </w:endnote>
  <w:endnote w:type="continuationSeparator" w:id="0">
    <w:p w14:paraId="77A76B25" w14:textId="77777777" w:rsidR="007F3DB1" w:rsidRDefault="007F3DB1" w:rsidP="00E5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tka Banner">
    <w:panose1 w:val="02000505000000020004"/>
    <w:charset w:val="00"/>
    <w:family w:val="auto"/>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31CC8" w14:textId="77777777" w:rsidR="007F3DB1" w:rsidRDefault="007F3DB1" w:rsidP="00E5632E">
      <w:pPr>
        <w:spacing w:after="0" w:line="240" w:lineRule="auto"/>
      </w:pPr>
      <w:r>
        <w:separator/>
      </w:r>
    </w:p>
  </w:footnote>
  <w:footnote w:type="continuationSeparator" w:id="0">
    <w:p w14:paraId="6766E3BE" w14:textId="77777777" w:rsidR="007F3DB1" w:rsidRDefault="007F3DB1" w:rsidP="00E5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825212"/>
      <w:docPartObj>
        <w:docPartGallery w:val="Page Numbers (Top of Page)"/>
        <w:docPartUnique/>
      </w:docPartObj>
    </w:sdtPr>
    <w:sdtEndPr>
      <w:rPr>
        <w:rFonts w:ascii="Times New Roman" w:hAnsi="Times New Roman" w:cs="Times New Roman"/>
        <w:noProof/>
        <w:sz w:val="24"/>
        <w:szCs w:val="24"/>
      </w:rPr>
    </w:sdtEndPr>
    <w:sdtContent>
      <w:p w14:paraId="0C180AE3" w14:textId="7BE82226" w:rsidR="00F27145" w:rsidRPr="00E5632E" w:rsidRDefault="00F27145">
        <w:pPr>
          <w:pStyle w:val="Header"/>
          <w:jc w:val="center"/>
          <w:rPr>
            <w:rFonts w:ascii="Times New Roman" w:hAnsi="Times New Roman" w:cs="Times New Roman"/>
            <w:sz w:val="24"/>
            <w:szCs w:val="24"/>
          </w:rPr>
        </w:pPr>
        <w:r w:rsidRPr="00E5632E">
          <w:rPr>
            <w:rFonts w:ascii="Times New Roman" w:hAnsi="Times New Roman" w:cs="Times New Roman"/>
            <w:sz w:val="24"/>
            <w:szCs w:val="24"/>
          </w:rPr>
          <w:fldChar w:fldCharType="begin"/>
        </w:r>
        <w:r w:rsidRPr="00E5632E">
          <w:rPr>
            <w:rFonts w:ascii="Times New Roman" w:hAnsi="Times New Roman" w:cs="Times New Roman"/>
            <w:sz w:val="24"/>
            <w:szCs w:val="24"/>
          </w:rPr>
          <w:instrText xml:space="preserve"> PAGE   \* MERGEFORMAT </w:instrText>
        </w:r>
        <w:r w:rsidRPr="00E5632E">
          <w:rPr>
            <w:rFonts w:ascii="Times New Roman" w:hAnsi="Times New Roman" w:cs="Times New Roman"/>
            <w:sz w:val="24"/>
            <w:szCs w:val="24"/>
          </w:rPr>
          <w:fldChar w:fldCharType="separate"/>
        </w:r>
        <w:r w:rsidR="000650FB">
          <w:rPr>
            <w:rFonts w:ascii="Times New Roman" w:hAnsi="Times New Roman" w:cs="Times New Roman"/>
            <w:noProof/>
            <w:sz w:val="24"/>
            <w:szCs w:val="24"/>
          </w:rPr>
          <w:t>14</w:t>
        </w:r>
        <w:r w:rsidRPr="00E5632E">
          <w:rPr>
            <w:rFonts w:ascii="Times New Roman" w:hAnsi="Times New Roman" w:cs="Times New Roman"/>
            <w:noProof/>
            <w:sz w:val="24"/>
            <w:szCs w:val="24"/>
          </w:rPr>
          <w:fldChar w:fldCharType="end"/>
        </w:r>
      </w:p>
    </w:sdtContent>
  </w:sdt>
  <w:p w14:paraId="116660E9" w14:textId="77777777" w:rsidR="00F27145" w:rsidRPr="00E5632E" w:rsidRDefault="00F27145" w:rsidP="00E5632E">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7588"/>
    <w:multiLevelType w:val="multilevel"/>
    <w:tmpl w:val="5BEA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62F3"/>
    <w:multiLevelType w:val="multilevel"/>
    <w:tmpl w:val="7BD0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F2137"/>
    <w:multiLevelType w:val="hybridMultilevel"/>
    <w:tmpl w:val="9E76A03A"/>
    <w:lvl w:ilvl="0" w:tplc="5F640F3A">
      <w:start w:val="1"/>
      <w:numFmt w:val="decimal"/>
      <w:lvlText w:val="(%1)"/>
      <w:lvlJc w:val="left"/>
      <w:pPr>
        <w:ind w:left="1885" w:hanging="360"/>
      </w:pPr>
      <w:rPr>
        <w:rFonts w:hint="default"/>
      </w:rPr>
    </w:lvl>
    <w:lvl w:ilvl="1" w:tplc="04090019" w:tentative="1">
      <w:start w:val="1"/>
      <w:numFmt w:val="lowerLetter"/>
      <w:lvlText w:val="%2."/>
      <w:lvlJc w:val="left"/>
      <w:pPr>
        <w:ind w:left="2605" w:hanging="360"/>
      </w:pPr>
    </w:lvl>
    <w:lvl w:ilvl="2" w:tplc="0409001B" w:tentative="1">
      <w:start w:val="1"/>
      <w:numFmt w:val="lowerRoman"/>
      <w:lvlText w:val="%3."/>
      <w:lvlJc w:val="right"/>
      <w:pPr>
        <w:ind w:left="3325" w:hanging="180"/>
      </w:pPr>
    </w:lvl>
    <w:lvl w:ilvl="3" w:tplc="0409000F" w:tentative="1">
      <w:start w:val="1"/>
      <w:numFmt w:val="decimal"/>
      <w:lvlText w:val="%4."/>
      <w:lvlJc w:val="left"/>
      <w:pPr>
        <w:ind w:left="4045" w:hanging="360"/>
      </w:pPr>
    </w:lvl>
    <w:lvl w:ilvl="4" w:tplc="04090019" w:tentative="1">
      <w:start w:val="1"/>
      <w:numFmt w:val="lowerLetter"/>
      <w:lvlText w:val="%5."/>
      <w:lvlJc w:val="left"/>
      <w:pPr>
        <w:ind w:left="4765" w:hanging="360"/>
      </w:pPr>
    </w:lvl>
    <w:lvl w:ilvl="5" w:tplc="0409001B" w:tentative="1">
      <w:start w:val="1"/>
      <w:numFmt w:val="lowerRoman"/>
      <w:lvlText w:val="%6."/>
      <w:lvlJc w:val="right"/>
      <w:pPr>
        <w:ind w:left="5485" w:hanging="180"/>
      </w:pPr>
    </w:lvl>
    <w:lvl w:ilvl="6" w:tplc="0409000F" w:tentative="1">
      <w:start w:val="1"/>
      <w:numFmt w:val="decimal"/>
      <w:lvlText w:val="%7."/>
      <w:lvlJc w:val="left"/>
      <w:pPr>
        <w:ind w:left="6205" w:hanging="360"/>
      </w:pPr>
    </w:lvl>
    <w:lvl w:ilvl="7" w:tplc="04090019" w:tentative="1">
      <w:start w:val="1"/>
      <w:numFmt w:val="lowerLetter"/>
      <w:lvlText w:val="%8."/>
      <w:lvlJc w:val="left"/>
      <w:pPr>
        <w:ind w:left="6925" w:hanging="360"/>
      </w:pPr>
    </w:lvl>
    <w:lvl w:ilvl="8" w:tplc="0409001B" w:tentative="1">
      <w:start w:val="1"/>
      <w:numFmt w:val="lowerRoman"/>
      <w:lvlText w:val="%9."/>
      <w:lvlJc w:val="right"/>
      <w:pPr>
        <w:ind w:left="7645" w:hanging="180"/>
      </w:pPr>
    </w:lvl>
  </w:abstractNum>
  <w:abstractNum w:abstractNumId="3" w15:restartNumberingAfterBreak="0">
    <w:nsid w:val="1C651823"/>
    <w:multiLevelType w:val="hybridMultilevel"/>
    <w:tmpl w:val="EEE692A6"/>
    <w:lvl w:ilvl="0" w:tplc="FA32031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3011A"/>
    <w:multiLevelType w:val="hybridMultilevel"/>
    <w:tmpl w:val="24DECED2"/>
    <w:lvl w:ilvl="0" w:tplc="0C02129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D9413C"/>
    <w:multiLevelType w:val="multilevel"/>
    <w:tmpl w:val="C7CE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91A34"/>
    <w:multiLevelType w:val="hybridMultilevel"/>
    <w:tmpl w:val="E34A2312"/>
    <w:lvl w:ilvl="0" w:tplc="C690298A">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415C6C"/>
    <w:multiLevelType w:val="multilevel"/>
    <w:tmpl w:val="3AE84F70"/>
    <w:lvl w:ilvl="0">
      <w:start w:val="1"/>
      <w:numFmt w:val="upperRoman"/>
      <w:lvlText w:val="%1."/>
      <w:lvlJc w:val="left"/>
      <w:pPr>
        <w:ind w:left="454" w:hanging="454"/>
      </w:pPr>
      <w:rPr>
        <w:rFonts w:cs="Times New Roman" w:hint="default"/>
      </w:rPr>
    </w:lvl>
    <w:lvl w:ilvl="1">
      <w:start w:val="1"/>
      <w:numFmt w:val="upperLetter"/>
      <w:lvlText w:val="%2."/>
      <w:lvlJc w:val="left"/>
      <w:pPr>
        <w:ind w:left="284" w:hanging="284"/>
      </w:pPr>
      <w:rPr>
        <w:rFonts w:cs="Times New Roman" w:hint="default"/>
      </w:rPr>
    </w:lvl>
    <w:lvl w:ilvl="2">
      <w:start w:val="1"/>
      <w:numFmt w:val="decimal"/>
      <w:lvlText w:val="%3)"/>
      <w:lvlJc w:val="left"/>
      <w:pPr>
        <w:ind w:left="284" w:hanging="284"/>
      </w:pPr>
      <w:rPr>
        <w:rFonts w:cs="Times New Roman" w:hint="default"/>
      </w:rPr>
    </w:lvl>
    <w:lvl w:ilvl="3">
      <w:start w:val="1"/>
      <w:numFmt w:val="lowerLetter"/>
      <w:lvlText w:val="%4)"/>
      <w:lvlJc w:val="left"/>
      <w:pPr>
        <w:ind w:left="567" w:hanging="283"/>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num w:numId="1">
    <w:abstractNumId w:val="7"/>
  </w:num>
  <w:num w:numId="2">
    <w:abstractNumId w:val="5"/>
  </w:num>
  <w:num w:numId="3">
    <w:abstractNumId w:val="1"/>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p559wzww0ppjer5evx0va3ettppxwx5w0r&quot;&gt;My EndNote Library&lt;record-ids&gt;&lt;item&gt;4&lt;/item&gt;&lt;item&gt;8&lt;/item&gt;&lt;item&gt;10&lt;/item&gt;&lt;item&gt;11&lt;/item&gt;&lt;item&gt;12&lt;/item&gt;&lt;item&gt;13&lt;/item&gt;&lt;item&gt;14&lt;/item&gt;&lt;item&gt;15&lt;/item&gt;&lt;item&gt;16&lt;/item&gt;&lt;item&gt;17&lt;/item&gt;&lt;item&gt;19&lt;/item&gt;&lt;item&gt;25&lt;/item&gt;&lt;item&gt;26&lt;/item&gt;&lt;item&gt;27&lt;/item&gt;&lt;item&gt;28&lt;/item&gt;&lt;item&gt;29&lt;/item&gt;&lt;item&gt;30&lt;/item&gt;&lt;item&gt;31&lt;/item&gt;&lt;item&gt;32&lt;/item&gt;&lt;item&gt;33&lt;/item&gt;&lt;item&gt;34&lt;/item&gt;&lt;item&gt;35&lt;/item&gt;&lt;item&gt;36&lt;/item&gt;&lt;item&gt;39&lt;/item&gt;&lt;item&gt;40&lt;/item&gt;&lt;item&gt;41&lt;/item&gt;&lt;item&gt;42&lt;/item&gt;&lt;item&gt;43&lt;/item&gt;&lt;item&gt;44&lt;/item&gt;&lt;item&gt;45&lt;/item&gt;&lt;item&gt;46&lt;/item&gt;&lt;item&gt;47&lt;/item&gt;&lt;/record-ids&gt;&lt;/item&gt;&lt;/Libraries&gt;"/>
  </w:docVars>
  <w:rsids>
    <w:rsidRoot w:val="00886C29"/>
    <w:rsid w:val="00032672"/>
    <w:rsid w:val="00036DC4"/>
    <w:rsid w:val="00050633"/>
    <w:rsid w:val="000650FB"/>
    <w:rsid w:val="00090EF1"/>
    <w:rsid w:val="00091313"/>
    <w:rsid w:val="00095F8F"/>
    <w:rsid w:val="000A7A16"/>
    <w:rsid w:val="000C1AD1"/>
    <w:rsid w:val="000D4A66"/>
    <w:rsid w:val="000F5962"/>
    <w:rsid w:val="00127B6A"/>
    <w:rsid w:val="00133BB4"/>
    <w:rsid w:val="00145CD7"/>
    <w:rsid w:val="00181CD8"/>
    <w:rsid w:val="001A357C"/>
    <w:rsid w:val="001B2162"/>
    <w:rsid w:val="001D5B95"/>
    <w:rsid w:val="001F3ABB"/>
    <w:rsid w:val="00202C25"/>
    <w:rsid w:val="00222FA6"/>
    <w:rsid w:val="002329C8"/>
    <w:rsid w:val="002556DE"/>
    <w:rsid w:val="0026626E"/>
    <w:rsid w:val="002D3B52"/>
    <w:rsid w:val="002D4A74"/>
    <w:rsid w:val="002F4E3D"/>
    <w:rsid w:val="00310565"/>
    <w:rsid w:val="00360085"/>
    <w:rsid w:val="00362153"/>
    <w:rsid w:val="00372800"/>
    <w:rsid w:val="0037531A"/>
    <w:rsid w:val="003A19A6"/>
    <w:rsid w:val="003E6817"/>
    <w:rsid w:val="003E7264"/>
    <w:rsid w:val="00422343"/>
    <w:rsid w:val="00441A82"/>
    <w:rsid w:val="00443916"/>
    <w:rsid w:val="00477830"/>
    <w:rsid w:val="0049645E"/>
    <w:rsid w:val="004E6897"/>
    <w:rsid w:val="004F52D1"/>
    <w:rsid w:val="0059370D"/>
    <w:rsid w:val="005C23BD"/>
    <w:rsid w:val="005E0E9B"/>
    <w:rsid w:val="005E136D"/>
    <w:rsid w:val="005E15D9"/>
    <w:rsid w:val="005E6A3D"/>
    <w:rsid w:val="005F3ADB"/>
    <w:rsid w:val="005F709F"/>
    <w:rsid w:val="00605F93"/>
    <w:rsid w:val="00615A50"/>
    <w:rsid w:val="00617396"/>
    <w:rsid w:val="006241D4"/>
    <w:rsid w:val="00631FC9"/>
    <w:rsid w:val="006343B9"/>
    <w:rsid w:val="00661F86"/>
    <w:rsid w:val="00662528"/>
    <w:rsid w:val="00673FAE"/>
    <w:rsid w:val="0067666C"/>
    <w:rsid w:val="00684FCD"/>
    <w:rsid w:val="00695FB9"/>
    <w:rsid w:val="006B5ECE"/>
    <w:rsid w:val="00715549"/>
    <w:rsid w:val="0072042B"/>
    <w:rsid w:val="0073406F"/>
    <w:rsid w:val="00737FB4"/>
    <w:rsid w:val="00753A24"/>
    <w:rsid w:val="007B2A51"/>
    <w:rsid w:val="007D3D6A"/>
    <w:rsid w:val="007F0B20"/>
    <w:rsid w:val="007F3DB1"/>
    <w:rsid w:val="00823895"/>
    <w:rsid w:val="00831C3D"/>
    <w:rsid w:val="0085158E"/>
    <w:rsid w:val="00856CC6"/>
    <w:rsid w:val="008676D5"/>
    <w:rsid w:val="00885579"/>
    <w:rsid w:val="00886C29"/>
    <w:rsid w:val="00895341"/>
    <w:rsid w:val="008A1EF1"/>
    <w:rsid w:val="008B3C67"/>
    <w:rsid w:val="008D37EF"/>
    <w:rsid w:val="008E02E8"/>
    <w:rsid w:val="00940A31"/>
    <w:rsid w:val="0094739A"/>
    <w:rsid w:val="00953F16"/>
    <w:rsid w:val="009564EE"/>
    <w:rsid w:val="009911DD"/>
    <w:rsid w:val="009C646D"/>
    <w:rsid w:val="009F6ED4"/>
    <w:rsid w:val="00A3084B"/>
    <w:rsid w:val="00A34BC8"/>
    <w:rsid w:val="00A601D0"/>
    <w:rsid w:val="00A706D5"/>
    <w:rsid w:val="00A925CB"/>
    <w:rsid w:val="00A94E7F"/>
    <w:rsid w:val="00A9535A"/>
    <w:rsid w:val="00AA0F7B"/>
    <w:rsid w:val="00AA2B18"/>
    <w:rsid w:val="00AA49AB"/>
    <w:rsid w:val="00AB02CE"/>
    <w:rsid w:val="00AE0BB8"/>
    <w:rsid w:val="00AE23DE"/>
    <w:rsid w:val="00B01EF1"/>
    <w:rsid w:val="00B06C33"/>
    <w:rsid w:val="00B26A30"/>
    <w:rsid w:val="00B72419"/>
    <w:rsid w:val="00B8157A"/>
    <w:rsid w:val="00BA293C"/>
    <w:rsid w:val="00BB1AFB"/>
    <w:rsid w:val="00BB5C54"/>
    <w:rsid w:val="00BC07AF"/>
    <w:rsid w:val="00BC13AF"/>
    <w:rsid w:val="00BD098F"/>
    <w:rsid w:val="00BD7140"/>
    <w:rsid w:val="00BF70E4"/>
    <w:rsid w:val="00C1748B"/>
    <w:rsid w:val="00C31D96"/>
    <w:rsid w:val="00C334DB"/>
    <w:rsid w:val="00C57C72"/>
    <w:rsid w:val="00C80B51"/>
    <w:rsid w:val="00C91FC9"/>
    <w:rsid w:val="00CE4CC3"/>
    <w:rsid w:val="00CE6E23"/>
    <w:rsid w:val="00CF12AE"/>
    <w:rsid w:val="00D002DD"/>
    <w:rsid w:val="00D36A23"/>
    <w:rsid w:val="00D71179"/>
    <w:rsid w:val="00D759C5"/>
    <w:rsid w:val="00D84651"/>
    <w:rsid w:val="00DC683E"/>
    <w:rsid w:val="00DD3790"/>
    <w:rsid w:val="00DD4393"/>
    <w:rsid w:val="00DE3288"/>
    <w:rsid w:val="00DF6D56"/>
    <w:rsid w:val="00E242C9"/>
    <w:rsid w:val="00E25991"/>
    <w:rsid w:val="00E268F9"/>
    <w:rsid w:val="00E43860"/>
    <w:rsid w:val="00E50FF1"/>
    <w:rsid w:val="00E5632E"/>
    <w:rsid w:val="00E732A8"/>
    <w:rsid w:val="00E73993"/>
    <w:rsid w:val="00E9694A"/>
    <w:rsid w:val="00EA6204"/>
    <w:rsid w:val="00EE7116"/>
    <w:rsid w:val="00F1543C"/>
    <w:rsid w:val="00F27145"/>
    <w:rsid w:val="00F81976"/>
    <w:rsid w:val="00F84451"/>
    <w:rsid w:val="00FA54C1"/>
    <w:rsid w:val="00FD4E34"/>
    <w:rsid w:val="00FF01AA"/>
    <w:rsid w:val="00FF6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50F3A"/>
  <w15:docId w15:val="{5B181354-95F6-448F-A7B9-F91EDD44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393"/>
    <w:pPr>
      <w:spacing w:after="160" w:line="259" w:lineRule="auto"/>
    </w:pPr>
  </w:style>
  <w:style w:type="paragraph" w:styleId="Heading1">
    <w:name w:val="heading 1"/>
    <w:basedOn w:val="Normal"/>
    <w:next w:val="Normal"/>
    <w:link w:val="Heading1Char"/>
    <w:uiPriority w:val="9"/>
    <w:qFormat/>
    <w:rsid w:val="00940A31"/>
    <w:pPr>
      <w:keepNext/>
      <w:keepLines/>
      <w:spacing w:before="240" w:after="0"/>
      <w:outlineLvl w:val="0"/>
    </w:pPr>
    <w:rPr>
      <w:rFonts w:ascii="Times New Roman" w:eastAsiaTheme="majorEastAsia" w:hAnsi="Times New Roman" w:cstheme="majorBidi"/>
      <w:b/>
      <w:sz w:val="36"/>
      <w:szCs w:val="32"/>
    </w:rPr>
  </w:style>
  <w:style w:type="paragraph" w:styleId="Heading2">
    <w:name w:val="heading 2"/>
    <w:basedOn w:val="Normal"/>
    <w:next w:val="Normal"/>
    <w:link w:val="Heading2Char"/>
    <w:uiPriority w:val="9"/>
    <w:unhideWhenUsed/>
    <w:qFormat/>
    <w:rsid w:val="00940A31"/>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940A31"/>
    <w:pPr>
      <w:keepNext/>
      <w:keepLines/>
      <w:spacing w:before="40" w:after="0"/>
      <w:outlineLvl w:val="2"/>
    </w:pPr>
    <w:rPr>
      <w:rFonts w:ascii="Times New Roman" w:eastAsiaTheme="majorEastAsia" w:hAnsi="Times New Roman" w:cstheme="majorBidi"/>
      <w:b/>
      <w:sz w:val="26"/>
      <w:szCs w:val="24"/>
    </w:rPr>
  </w:style>
  <w:style w:type="paragraph" w:styleId="Heading4">
    <w:name w:val="heading 4"/>
    <w:basedOn w:val="Normal"/>
    <w:next w:val="Normal"/>
    <w:link w:val="Heading4Char"/>
    <w:uiPriority w:val="9"/>
    <w:unhideWhenUsed/>
    <w:qFormat/>
    <w:rsid w:val="00940A31"/>
    <w:pPr>
      <w:keepNext/>
      <w:keepLines/>
      <w:spacing w:before="40" w:after="0"/>
      <w:outlineLvl w:val="3"/>
    </w:pPr>
    <w:rPr>
      <w:rFonts w:ascii="Times New Roman" w:eastAsiaTheme="majorEastAsia" w:hAnsi="Times New Roman" w:cstheme="majorBidi"/>
      <w:b/>
      <w:iCs/>
      <w:sz w:val="26"/>
    </w:rPr>
  </w:style>
  <w:style w:type="paragraph" w:styleId="Heading5">
    <w:name w:val="heading 5"/>
    <w:basedOn w:val="Normal"/>
    <w:next w:val="Normal"/>
    <w:link w:val="Heading5Char"/>
    <w:uiPriority w:val="9"/>
    <w:semiHidden/>
    <w:unhideWhenUsed/>
    <w:qFormat/>
    <w:rsid w:val="00886C29"/>
    <w:pPr>
      <w:keepNext/>
      <w:keepLines/>
      <w:spacing w:before="200" w:after="0" w:line="240" w:lineRule="auto"/>
      <w:ind w:left="2880"/>
      <w:jc w:val="both"/>
      <w:outlineLvl w:val="4"/>
    </w:pPr>
    <w:rPr>
      <w:rFonts w:ascii="Cambria" w:eastAsia="Malgun Gothic" w:hAnsi="Cambria" w:cs="Times New Roman"/>
      <w:color w:val="243F60"/>
      <w:szCs w:val="24"/>
      <w:lang w:val="id-ID" w:eastAsia="ja-JP"/>
    </w:rPr>
  </w:style>
  <w:style w:type="paragraph" w:styleId="Heading6">
    <w:name w:val="heading 6"/>
    <w:basedOn w:val="Normal"/>
    <w:next w:val="Normal"/>
    <w:link w:val="Heading6Char"/>
    <w:uiPriority w:val="9"/>
    <w:qFormat/>
    <w:rsid w:val="00886C29"/>
    <w:pPr>
      <w:spacing w:before="240" w:after="60" w:line="240" w:lineRule="auto"/>
      <w:ind w:left="3600"/>
      <w:outlineLvl w:val="5"/>
    </w:pPr>
    <w:rPr>
      <w:rFonts w:ascii="Times New Roman" w:eastAsia="MS Mincho" w:hAnsi="Times New Roman" w:cs="Times New Roman"/>
      <w:b/>
      <w:bCs/>
      <w:lang w:val="uk-UA"/>
    </w:rPr>
  </w:style>
  <w:style w:type="paragraph" w:styleId="Heading7">
    <w:name w:val="heading 7"/>
    <w:basedOn w:val="Normal"/>
    <w:next w:val="Normal"/>
    <w:link w:val="Heading7Char"/>
    <w:uiPriority w:val="9"/>
    <w:semiHidden/>
    <w:unhideWhenUsed/>
    <w:qFormat/>
    <w:rsid w:val="00886C29"/>
    <w:pPr>
      <w:keepNext/>
      <w:keepLines/>
      <w:spacing w:before="200" w:after="0" w:line="240" w:lineRule="auto"/>
      <w:ind w:left="4320"/>
      <w:jc w:val="both"/>
      <w:outlineLvl w:val="6"/>
    </w:pPr>
    <w:rPr>
      <w:rFonts w:ascii="Cambria" w:eastAsia="Malgun Gothic" w:hAnsi="Cambria" w:cs="Times New Roman"/>
      <w:i/>
      <w:iCs/>
      <w:color w:val="404040"/>
      <w:szCs w:val="24"/>
      <w:lang w:val="id-ID" w:eastAsia="ja-JP"/>
    </w:rPr>
  </w:style>
  <w:style w:type="paragraph" w:styleId="Heading8">
    <w:name w:val="heading 8"/>
    <w:basedOn w:val="Normal"/>
    <w:next w:val="Normal"/>
    <w:link w:val="Heading8Char"/>
    <w:uiPriority w:val="9"/>
    <w:semiHidden/>
    <w:unhideWhenUsed/>
    <w:qFormat/>
    <w:rsid w:val="00886C29"/>
    <w:pPr>
      <w:keepNext/>
      <w:keepLines/>
      <w:spacing w:before="200" w:after="0" w:line="240" w:lineRule="auto"/>
      <w:ind w:left="5040"/>
      <w:jc w:val="both"/>
      <w:outlineLvl w:val="7"/>
    </w:pPr>
    <w:rPr>
      <w:rFonts w:ascii="Cambria" w:eastAsia="Malgun Gothic" w:hAnsi="Cambria" w:cs="Times New Roman"/>
      <w:color w:val="404040"/>
      <w:sz w:val="20"/>
      <w:szCs w:val="20"/>
      <w:lang w:val="id-ID" w:eastAsia="ja-JP"/>
    </w:rPr>
  </w:style>
  <w:style w:type="paragraph" w:styleId="Heading9">
    <w:name w:val="heading 9"/>
    <w:basedOn w:val="Normal"/>
    <w:next w:val="Normal"/>
    <w:link w:val="Heading9Char"/>
    <w:uiPriority w:val="9"/>
    <w:semiHidden/>
    <w:unhideWhenUsed/>
    <w:qFormat/>
    <w:rsid w:val="00886C29"/>
    <w:pPr>
      <w:keepNext/>
      <w:keepLines/>
      <w:spacing w:before="200" w:after="0" w:line="240" w:lineRule="auto"/>
      <w:ind w:left="5760"/>
      <w:jc w:val="both"/>
      <w:outlineLvl w:val="8"/>
    </w:pPr>
    <w:rPr>
      <w:rFonts w:ascii="Cambria" w:eastAsia="Malgun Gothic" w:hAnsi="Cambria" w:cs="Times New Roman"/>
      <w:i/>
      <w:iCs/>
      <w:color w:val="404040"/>
      <w:sz w:val="20"/>
      <w:szCs w:val="20"/>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A31"/>
    <w:rPr>
      <w:rFonts w:ascii="Times New Roman" w:eastAsiaTheme="majorEastAsia" w:hAnsi="Times New Roman" w:cstheme="majorBidi"/>
      <w:b/>
      <w:sz w:val="36"/>
      <w:szCs w:val="32"/>
    </w:rPr>
  </w:style>
  <w:style w:type="character" w:customStyle="1" w:styleId="Heading2Char">
    <w:name w:val="Heading 2 Char"/>
    <w:basedOn w:val="DefaultParagraphFont"/>
    <w:link w:val="Heading2"/>
    <w:uiPriority w:val="9"/>
    <w:rsid w:val="00940A31"/>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A31"/>
    <w:rPr>
      <w:rFonts w:ascii="Times New Roman" w:eastAsiaTheme="majorEastAsia" w:hAnsi="Times New Roman" w:cstheme="majorBidi"/>
      <w:b/>
      <w:sz w:val="26"/>
      <w:szCs w:val="24"/>
    </w:rPr>
  </w:style>
  <w:style w:type="character" w:customStyle="1" w:styleId="Heading4Char">
    <w:name w:val="Heading 4 Char"/>
    <w:basedOn w:val="DefaultParagraphFont"/>
    <w:link w:val="Heading4"/>
    <w:uiPriority w:val="9"/>
    <w:rsid w:val="00940A31"/>
    <w:rPr>
      <w:rFonts w:ascii="Times New Roman" w:eastAsiaTheme="majorEastAsia" w:hAnsi="Times New Roman" w:cstheme="majorBidi"/>
      <w:b/>
      <w:iCs/>
      <w:sz w:val="26"/>
    </w:rPr>
  </w:style>
  <w:style w:type="paragraph" w:styleId="NoSpacing">
    <w:name w:val="No Spacing"/>
    <w:aliases w:val="No Indent"/>
    <w:uiPriority w:val="3"/>
    <w:qFormat/>
    <w:rsid w:val="00940A31"/>
    <w:pPr>
      <w:spacing w:after="0" w:line="240" w:lineRule="auto"/>
    </w:pPr>
  </w:style>
  <w:style w:type="paragraph" w:styleId="ListParagraph">
    <w:name w:val="List Paragraph"/>
    <w:aliases w:val="TAI LIEU THAM KHAO,normai,normal,List Paragraph1"/>
    <w:basedOn w:val="Normal"/>
    <w:link w:val="ListParagraphChar"/>
    <w:uiPriority w:val="34"/>
    <w:qFormat/>
    <w:rsid w:val="00940A31"/>
    <w:pPr>
      <w:ind w:left="720"/>
      <w:contextualSpacing/>
    </w:pPr>
  </w:style>
  <w:style w:type="paragraph" w:styleId="TOC1">
    <w:name w:val="toc 1"/>
    <w:basedOn w:val="Normal"/>
    <w:next w:val="Normal"/>
    <w:autoRedefine/>
    <w:uiPriority w:val="39"/>
    <w:unhideWhenUsed/>
    <w:qFormat/>
    <w:rsid w:val="003A19A6"/>
    <w:pPr>
      <w:spacing w:before="120" w:after="120"/>
    </w:pPr>
    <w:rPr>
      <w:rFonts w:ascii="Times New Roman" w:hAnsi="Times New Roman" w:cstheme="minorHAnsi"/>
      <w:b/>
      <w:bCs/>
      <w:caps/>
      <w:sz w:val="26"/>
      <w:szCs w:val="20"/>
    </w:rPr>
  </w:style>
  <w:style w:type="character" w:customStyle="1" w:styleId="Heading5Char">
    <w:name w:val="Heading 5 Char"/>
    <w:basedOn w:val="DefaultParagraphFont"/>
    <w:link w:val="Heading5"/>
    <w:uiPriority w:val="9"/>
    <w:semiHidden/>
    <w:rsid w:val="00886C29"/>
    <w:rPr>
      <w:rFonts w:ascii="Cambria" w:eastAsia="Malgun Gothic" w:hAnsi="Cambria" w:cs="Times New Roman"/>
      <w:color w:val="243F60"/>
      <w:szCs w:val="24"/>
      <w:lang w:val="id-ID" w:eastAsia="ja-JP"/>
    </w:rPr>
  </w:style>
  <w:style w:type="character" w:customStyle="1" w:styleId="Heading6Char">
    <w:name w:val="Heading 6 Char"/>
    <w:basedOn w:val="DefaultParagraphFont"/>
    <w:link w:val="Heading6"/>
    <w:uiPriority w:val="9"/>
    <w:rsid w:val="00886C29"/>
    <w:rPr>
      <w:rFonts w:ascii="Times New Roman" w:eastAsia="MS Mincho" w:hAnsi="Times New Roman" w:cs="Times New Roman"/>
      <w:b/>
      <w:bCs/>
      <w:lang w:val="uk-UA"/>
    </w:rPr>
  </w:style>
  <w:style w:type="character" w:customStyle="1" w:styleId="Heading7Char">
    <w:name w:val="Heading 7 Char"/>
    <w:basedOn w:val="DefaultParagraphFont"/>
    <w:link w:val="Heading7"/>
    <w:uiPriority w:val="9"/>
    <w:semiHidden/>
    <w:rsid w:val="00886C29"/>
    <w:rPr>
      <w:rFonts w:ascii="Cambria" w:eastAsia="Malgun Gothic" w:hAnsi="Cambria" w:cs="Times New Roman"/>
      <w:i/>
      <w:iCs/>
      <w:color w:val="404040"/>
      <w:szCs w:val="24"/>
      <w:lang w:val="id-ID" w:eastAsia="ja-JP"/>
    </w:rPr>
  </w:style>
  <w:style w:type="character" w:customStyle="1" w:styleId="Heading8Char">
    <w:name w:val="Heading 8 Char"/>
    <w:basedOn w:val="DefaultParagraphFont"/>
    <w:link w:val="Heading8"/>
    <w:uiPriority w:val="9"/>
    <w:semiHidden/>
    <w:rsid w:val="00886C29"/>
    <w:rPr>
      <w:rFonts w:ascii="Cambria" w:eastAsia="Malgun Gothic" w:hAnsi="Cambria" w:cs="Times New Roman"/>
      <w:color w:val="404040"/>
      <w:sz w:val="20"/>
      <w:szCs w:val="20"/>
      <w:lang w:val="id-ID" w:eastAsia="ja-JP"/>
    </w:rPr>
  </w:style>
  <w:style w:type="character" w:customStyle="1" w:styleId="Heading9Char">
    <w:name w:val="Heading 9 Char"/>
    <w:basedOn w:val="DefaultParagraphFont"/>
    <w:link w:val="Heading9"/>
    <w:uiPriority w:val="9"/>
    <w:semiHidden/>
    <w:rsid w:val="00886C29"/>
    <w:rPr>
      <w:rFonts w:ascii="Cambria" w:eastAsia="Malgun Gothic" w:hAnsi="Cambria" w:cs="Times New Roman"/>
      <w:i/>
      <w:iCs/>
      <w:color w:val="404040"/>
      <w:sz w:val="20"/>
      <w:szCs w:val="20"/>
      <w:lang w:val="uk-UA"/>
    </w:rPr>
  </w:style>
  <w:style w:type="character" w:styleId="Hyperlink">
    <w:name w:val="Hyperlink"/>
    <w:basedOn w:val="DefaultParagraphFont"/>
    <w:uiPriority w:val="99"/>
    <w:unhideWhenUsed/>
    <w:rsid w:val="00886C29"/>
    <w:rPr>
      <w:color w:val="0000FF" w:themeColor="hyperlink"/>
      <w:u w:val="single"/>
    </w:rPr>
  </w:style>
  <w:style w:type="table" w:styleId="TableGrid">
    <w:name w:val="Table Grid"/>
    <w:basedOn w:val="TableNormal"/>
    <w:uiPriority w:val="59"/>
    <w:rsid w:val="00886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6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TAI LIEU THAM KHAO Char,normai Char,normal Char,List Paragraph1 Char"/>
    <w:link w:val="ListParagraph"/>
    <w:uiPriority w:val="34"/>
    <w:locked/>
    <w:rsid w:val="00886C29"/>
  </w:style>
  <w:style w:type="character" w:styleId="Emphasis">
    <w:name w:val="Emphasis"/>
    <w:basedOn w:val="DefaultParagraphFont"/>
    <w:uiPriority w:val="20"/>
    <w:unhideWhenUsed/>
    <w:qFormat/>
    <w:rsid w:val="00886C29"/>
    <w:rPr>
      <w:i/>
      <w:iCs/>
    </w:rPr>
  </w:style>
  <w:style w:type="paragraph" w:customStyle="1" w:styleId="Text-Abstract">
    <w:name w:val="Text-Abstract"/>
    <w:basedOn w:val="Normal"/>
    <w:next w:val="Normal"/>
    <w:qFormat/>
    <w:rsid w:val="00886C29"/>
    <w:pPr>
      <w:widowControl w:val="0"/>
      <w:snapToGrid w:val="0"/>
      <w:spacing w:after="0" w:line="220" w:lineRule="atLeast"/>
      <w:jc w:val="both"/>
    </w:pPr>
    <w:rPr>
      <w:rFonts w:ascii="Times New Roman" w:eastAsia="Times New Roman" w:hAnsi="Times New Roman" w:cs="Times New Roman"/>
      <w:kern w:val="2"/>
      <w:sz w:val="21"/>
      <w:lang w:eastAsia="ja-JP"/>
    </w:rPr>
  </w:style>
  <w:style w:type="character" w:styleId="Strong">
    <w:name w:val="Strong"/>
    <w:basedOn w:val="DefaultParagraphFont"/>
    <w:uiPriority w:val="22"/>
    <w:qFormat/>
    <w:rsid w:val="00886C29"/>
    <w:rPr>
      <w:b/>
      <w:bCs/>
    </w:rPr>
  </w:style>
  <w:style w:type="paragraph" w:customStyle="1" w:styleId="Ghichbng">
    <w:name w:val="Ghi chú bảng"/>
    <w:basedOn w:val="Normal"/>
    <w:link w:val="GhichbngChar"/>
    <w:autoRedefine/>
    <w:qFormat/>
    <w:rsid w:val="00886C29"/>
    <w:pPr>
      <w:spacing w:before="120" w:after="120" w:line="240" w:lineRule="auto"/>
      <w:jc w:val="both"/>
    </w:pPr>
    <w:rPr>
      <w:rFonts w:ascii="Times New Roman" w:eastAsia="Batang" w:hAnsi="Times New Roman" w:cs="Times New Roman"/>
      <w:sz w:val="20"/>
      <w:szCs w:val="24"/>
      <w:lang w:eastAsia="ko-KR"/>
    </w:rPr>
  </w:style>
  <w:style w:type="character" w:customStyle="1" w:styleId="GhichbngChar">
    <w:name w:val="Ghi chú bảng Char"/>
    <w:link w:val="Ghichbng"/>
    <w:rsid w:val="00886C29"/>
    <w:rPr>
      <w:rFonts w:ascii="Times New Roman" w:eastAsia="Batang" w:hAnsi="Times New Roman" w:cs="Times New Roman"/>
      <w:sz w:val="20"/>
      <w:szCs w:val="24"/>
      <w:lang w:eastAsia="ko-KR"/>
    </w:rPr>
  </w:style>
  <w:style w:type="paragraph" w:customStyle="1" w:styleId="Nibng">
    <w:name w:val="Nội bảng"/>
    <w:basedOn w:val="Normal"/>
    <w:link w:val="NibngChar"/>
    <w:autoRedefine/>
    <w:qFormat/>
    <w:rsid w:val="00886C29"/>
    <w:pPr>
      <w:spacing w:before="60" w:after="60" w:line="240" w:lineRule="auto"/>
      <w:contextualSpacing/>
      <w:jc w:val="center"/>
    </w:pPr>
    <w:rPr>
      <w:rFonts w:ascii="Times New Roman" w:eastAsia="SimSun" w:hAnsi="Times New Roman" w:cs="Times New Roman"/>
      <w:sz w:val="24"/>
      <w:szCs w:val="20"/>
      <w:lang w:val="en-GB"/>
    </w:rPr>
  </w:style>
  <w:style w:type="character" w:customStyle="1" w:styleId="NibngChar">
    <w:name w:val="Nội bảng Char"/>
    <w:link w:val="Nibng"/>
    <w:rsid w:val="00886C29"/>
    <w:rPr>
      <w:rFonts w:ascii="Times New Roman" w:eastAsia="SimSun" w:hAnsi="Times New Roman" w:cs="Times New Roman"/>
      <w:sz w:val="24"/>
      <w:szCs w:val="20"/>
      <w:lang w:val="en-GB"/>
    </w:rPr>
  </w:style>
  <w:style w:type="paragraph" w:styleId="BalloonText">
    <w:name w:val="Balloon Text"/>
    <w:basedOn w:val="Normal"/>
    <w:link w:val="BalloonTextChar"/>
    <w:uiPriority w:val="99"/>
    <w:semiHidden/>
    <w:unhideWhenUsed/>
    <w:rsid w:val="00886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29"/>
    <w:rPr>
      <w:rFonts w:ascii="Tahoma" w:hAnsi="Tahoma" w:cs="Tahoma"/>
      <w:sz w:val="16"/>
      <w:szCs w:val="16"/>
    </w:rPr>
  </w:style>
  <w:style w:type="paragraph" w:styleId="BodyText">
    <w:name w:val="Body Text"/>
    <w:basedOn w:val="Normal"/>
    <w:link w:val="BodyTextChar"/>
    <w:uiPriority w:val="1"/>
    <w:qFormat/>
    <w:rsid w:val="00BB1AFB"/>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B1AFB"/>
    <w:rPr>
      <w:rFonts w:ascii="Times New Roman" w:eastAsia="Times New Roman" w:hAnsi="Times New Roman" w:cs="Times New Roman"/>
      <w:sz w:val="26"/>
      <w:szCs w:val="26"/>
      <w:lang w:val="vi"/>
    </w:rPr>
  </w:style>
  <w:style w:type="character" w:styleId="PlaceholderText">
    <w:name w:val="Placeholder Text"/>
    <w:basedOn w:val="DefaultParagraphFont"/>
    <w:uiPriority w:val="99"/>
    <w:semiHidden/>
    <w:rsid w:val="00BB1AFB"/>
    <w:rPr>
      <w:color w:val="808080"/>
    </w:rPr>
  </w:style>
  <w:style w:type="table" w:customStyle="1" w:styleId="PlainTable21">
    <w:name w:val="Plain Table 21"/>
    <w:basedOn w:val="TableNormal"/>
    <w:uiPriority w:val="42"/>
    <w:rsid w:val="00181C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link w:val="CaptionChar"/>
    <w:uiPriority w:val="35"/>
    <w:unhideWhenUsed/>
    <w:qFormat/>
    <w:rsid w:val="001A357C"/>
    <w:pPr>
      <w:spacing w:after="200" w:line="240" w:lineRule="auto"/>
    </w:pPr>
    <w:rPr>
      <w:i/>
      <w:iCs/>
      <w:color w:val="1F497D" w:themeColor="text2"/>
      <w:sz w:val="18"/>
      <w:szCs w:val="18"/>
    </w:rPr>
  </w:style>
  <w:style w:type="character" w:customStyle="1" w:styleId="CaptionChar">
    <w:name w:val="Caption Char"/>
    <w:basedOn w:val="DefaultParagraphFont"/>
    <w:link w:val="Caption"/>
    <w:uiPriority w:val="35"/>
    <w:rsid w:val="001A357C"/>
    <w:rPr>
      <w:i/>
      <w:iCs/>
      <w:color w:val="1F497D" w:themeColor="text2"/>
      <w:sz w:val="18"/>
      <w:szCs w:val="18"/>
    </w:rPr>
  </w:style>
  <w:style w:type="paragraph" w:customStyle="1" w:styleId="EndNoteBibliographyTitle">
    <w:name w:val="EndNote Bibliography Title"/>
    <w:basedOn w:val="Normal"/>
    <w:link w:val="EndNoteBibliographyTitleChar"/>
    <w:rsid w:val="00FF01A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F01AA"/>
    <w:rPr>
      <w:rFonts w:ascii="Calibri" w:hAnsi="Calibri" w:cs="Calibri"/>
      <w:noProof/>
    </w:rPr>
  </w:style>
  <w:style w:type="paragraph" w:customStyle="1" w:styleId="EndNoteBibliography">
    <w:name w:val="EndNote Bibliography"/>
    <w:basedOn w:val="Normal"/>
    <w:link w:val="EndNoteBibliographyChar"/>
    <w:rsid w:val="00FF01A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F01AA"/>
    <w:rPr>
      <w:rFonts w:ascii="Calibri" w:hAnsi="Calibri" w:cs="Calibri"/>
      <w:noProof/>
    </w:rPr>
  </w:style>
  <w:style w:type="paragraph" w:styleId="Header">
    <w:name w:val="header"/>
    <w:basedOn w:val="Normal"/>
    <w:link w:val="HeaderChar"/>
    <w:uiPriority w:val="99"/>
    <w:unhideWhenUsed/>
    <w:rsid w:val="00E56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32E"/>
  </w:style>
  <w:style w:type="paragraph" w:styleId="Footer">
    <w:name w:val="footer"/>
    <w:basedOn w:val="Normal"/>
    <w:link w:val="FooterChar"/>
    <w:uiPriority w:val="99"/>
    <w:unhideWhenUsed/>
    <w:rsid w:val="00E56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32E"/>
  </w:style>
  <w:style w:type="character" w:styleId="CommentReference">
    <w:name w:val="annotation reference"/>
    <w:basedOn w:val="DefaultParagraphFont"/>
    <w:uiPriority w:val="99"/>
    <w:semiHidden/>
    <w:unhideWhenUsed/>
    <w:rsid w:val="00684FCD"/>
    <w:rPr>
      <w:sz w:val="16"/>
      <w:szCs w:val="16"/>
    </w:rPr>
  </w:style>
  <w:style w:type="paragraph" w:styleId="CommentText">
    <w:name w:val="annotation text"/>
    <w:basedOn w:val="Normal"/>
    <w:link w:val="CommentTextChar"/>
    <w:uiPriority w:val="99"/>
    <w:semiHidden/>
    <w:unhideWhenUsed/>
    <w:rsid w:val="00684FCD"/>
    <w:pPr>
      <w:spacing w:line="240" w:lineRule="auto"/>
    </w:pPr>
    <w:rPr>
      <w:sz w:val="20"/>
      <w:szCs w:val="20"/>
    </w:rPr>
  </w:style>
  <w:style w:type="character" w:customStyle="1" w:styleId="CommentTextChar">
    <w:name w:val="Comment Text Char"/>
    <w:basedOn w:val="DefaultParagraphFont"/>
    <w:link w:val="CommentText"/>
    <w:uiPriority w:val="99"/>
    <w:semiHidden/>
    <w:rsid w:val="00684FCD"/>
    <w:rPr>
      <w:sz w:val="20"/>
      <w:szCs w:val="20"/>
    </w:rPr>
  </w:style>
  <w:style w:type="paragraph" w:styleId="CommentSubject">
    <w:name w:val="annotation subject"/>
    <w:basedOn w:val="CommentText"/>
    <w:next w:val="CommentText"/>
    <w:link w:val="CommentSubjectChar"/>
    <w:uiPriority w:val="99"/>
    <w:semiHidden/>
    <w:unhideWhenUsed/>
    <w:rsid w:val="00684FCD"/>
    <w:rPr>
      <w:b/>
      <w:bCs/>
    </w:rPr>
  </w:style>
  <w:style w:type="character" w:customStyle="1" w:styleId="CommentSubjectChar">
    <w:name w:val="Comment Subject Char"/>
    <w:basedOn w:val="CommentTextChar"/>
    <w:link w:val="CommentSubject"/>
    <w:uiPriority w:val="99"/>
    <w:semiHidden/>
    <w:rsid w:val="00684FCD"/>
    <w:rPr>
      <w:b/>
      <w:bCs/>
      <w:sz w:val="20"/>
      <w:szCs w:val="20"/>
    </w:rPr>
  </w:style>
  <w:style w:type="paragraph" w:styleId="EndnoteText">
    <w:name w:val="endnote text"/>
    <w:basedOn w:val="Normal"/>
    <w:link w:val="EndnoteTextChar"/>
    <w:uiPriority w:val="99"/>
    <w:semiHidden/>
    <w:unhideWhenUsed/>
    <w:rsid w:val="00AE23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23DE"/>
    <w:rPr>
      <w:sz w:val="20"/>
      <w:szCs w:val="20"/>
    </w:rPr>
  </w:style>
  <w:style w:type="character" w:styleId="EndnoteReference">
    <w:name w:val="endnote reference"/>
    <w:basedOn w:val="DefaultParagraphFont"/>
    <w:uiPriority w:val="99"/>
    <w:semiHidden/>
    <w:unhideWhenUsed/>
    <w:rsid w:val="00AE2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4841">
      <w:bodyDiv w:val="1"/>
      <w:marLeft w:val="0"/>
      <w:marRight w:val="0"/>
      <w:marTop w:val="0"/>
      <w:marBottom w:val="0"/>
      <w:divBdr>
        <w:top w:val="none" w:sz="0" w:space="0" w:color="auto"/>
        <w:left w:val="none" w:sz="0" w:space="0" w:color="auto"/>
        <w:bottom w:val="none" w:sz="0" w:space="0" w:color="auto"/>
        <w:right w:val="none" w:sz="0" w:space="0" w:color="auto"/>
      </w:divBdr>
    </w:div>
    <w:div w:id="203837340">
      <w:bodyDiv w:val="1"/>
      <w:marLeft w:val="0"/>
      <w:marRight w:val="0"/>
      <w:marTop w:val="0"/>
      <w:marBottom w:val="0"/>
      <w:divBdr>
        <w:top w:val="none" w:sz="0" w:space="0" w:color="auto"/>
        <w:left w:val="none" w:sz="0" w:space="0" w:color="auto"/>
        <w:bottom w:val="none" w:sz="0" w:space="0" w:color="auto"/>
        <w:right w:val="none" w:sz="0" w:space="0" w:color="auto"/>
      </w:divBdr>
    </w:div>
    <w:div w:id="233006769">
      <w:bodyDiv w:val="1"/>
      <w:marLeft w:val="0"/>
      <w:marRight w:val="0"/>
      <w:marTop w:val="0"/>
      <w:marBottom w:val="0"/>
      <w:divBdr>
        <w:top w:val="none" w:sz="0" w:space="0" w:color="auto"/>
        <w:left w:val="none" w:sz="0" w:space="0" w:color="auto"/>
        <w:bottom w:val="none" w:sz="0" w:space="0" w:color="auto"/>
        <w:right w:val="none" w:sz="0" w:space="0" w:color="auto"/>
      </w:divBdr>
    </w:div>
    <w:div w:id="276496470">
      <w:bodyDiv w:val="1"/>
      <w:marLeft w:val="0"/>
      <w:marRight w:val="0"/>
      <w:marTop w:val="0"/>
      <w:marBottom w:val="0"/>
      <w:divBdr>
        <w:top w:val="none" w:sz="0" w:space="0" w:color="auto"/>
        <w:left w:val="none" w:sz="0" w:space="0" w:color="auto"/>
        <w:bottom w:val="none" w:sz="0" w:space="0" w:color="auto"/>
        <w:right w:val="none" w:sz="0" w:space="0" w:color="auto"/>
      </w:divBdr>
    </w:div>
    <w:div w:id="315769692">
      <w:bodyDiv w:val="1"/>
      <w:marLeft w:val="0"/>
      <w:marRight w:val="0"/>
      <w:marTop w:val="0"/>
      <w:marBottom w:val="0"/>
      <w:divBdr>
        <w:top w:val="none" w:sz="0" w:space="0" w:color="auto"/>
        <w:left w:val="none" w:sz="0" w:space="0" w:color="auto"/>
        <w:bottom w:val="none" w:sz="0" w:space="0" w:color="auto"/>
        <w:right w:val="none" w:sz="0" w:space="0" w:color="auto"/>
      </w:divBdr>
    </w:div>
    <w:div w:id="393744949">
      <w:bodyDiv w:val="1"/>
      <w:marLeft w:val="0"/>
      <w:marRight w:val="0"/>
      <w:marTop w:val="0"/>
      <w:marBottom w:val="0"/>
      <w:divBdr>
        <w:top w:val="none" w:sz="0" w:space="0" w:color="auto"/>
        <w:left w:val="none" w:sz="0" w:space="0" w:color="auto"/>
        <w:bottom w:val="none" w:sz="0" w:space="0" w:color="auto"/>
        <w:right w:val="none" w:sz="0" w:space="0" w:color="auto"/>
      </w:divBdr>
    </w:div>
    <w:div w:id="574168377">
      <w:bodyDiv w:val="1"/>
      <w:marLeft w:val="0"/>
      <w:marRight w:val="0"/>
      <w:marTop w:val="0"/>
      <w:marBottom w:val="0"/>
      <w:divBdr>
        <w:top w:val="none" w:sz="0" w:space="0" w:color="auto"/>
        <w:left w:val="none" w:sz="0" w:space="0" w:color="auto"/>
        <w:bottom w:val="none" w:sz="0" w:space="0" w:color="auto"/>
        <w:right w:val="none" w:sz="0" w:space="0" w:color="auto"/>
      </w:divBdr>
    </w:div>
    <w:div w:id="809397592">
      <w:bodyDiv w:val="1"/>
      <w:marLeft w:val="0"/>
      <w:marRight w:val="0"/>
      <w:marTop w:val="0"/>
      <w:marBottom w:val="0"/>
      <w:divBdr>
        <w:top w:val="none" w:sz="0" w:space="0" w:color="auto"/>
        <w:left w:val="none" w:sz="0" w:space="0" w:color="auto"/>
        <w:bottom w:val="none" w:sz="0" w:space="0" w:color="auto"/>
        <w:right w:val="none" w:sz="0" w:space="0" w:color="auto"/>
      </w:divBdr>
    </w:div>
    <w:div w:id="842431942">
      <w:bodyDiv w:val="1"/>
      <w:marLeft w:val="0"/>
      <w:marRight w:val="0"/>
      <w:marTop w:val="0"/>
      <w:marBottom w:val="0"/>
      <w:divBdr>
        <w:top w:val="none" w:sz="0" w:space="0" w:color="auto"/>
        <w:left w:val="none" w:sz="0" w:space="0" w:color="auto"/>
        <w:bottom w:val="none" w:sz="0" w:space="0" w:color="auto"/>
        <w:right w:val="none" w:sz="0" w:space="0" w:color="auto"/>
      </w:divBdr>
    </w:div>
    <w:div w:id="1056392063">
      <w:bodyDiv w:val="1"/>
      <w:marLeft w:val="0"/>
      <w:marRight w:val="0"/>
      <w:marTop w:val="0"/>
      <w:marBottom w:val="0"/>
      <w:divBdr>
        <w:top w:val="none" w:sz="0" w:space="0" w:color="auto"/>
        <w:left w:val="none" w:sz="0" w:space="0" w:color="auto"/>
        <w:bottom w:val="none" w:sz="0" w:space="0" w:color="auto"/>
        <w:right w:val="none" w:sz="0" w:space="0" w:color="auto"/>
      </w:divBdr>
    </w:div>
    <w:div w:id="1230193963">
      <w:bodyDiv w:val="1"/>
      <w:marLeft w:val="0"/>
      <w:marRight w:val="0"/>
      <w:marTop w:val="0"/>
      <w:marBottom w:val="0"/>
      <w:divBdr>
        <w:top w:val="none" w:sz="0" w:space="0" w:color="auto"/>
        <w:left w:val="none" w:sz="0" w:space="0" w:color="auto"/>
        <w:bottom w:val="none" w:sz="0" w:space="0" w:color="auto"/>
        <w:right w:val="none" w:sz="0" w:space="0" w:color="auto"/>
      </w:divBdr>
    </w:div>
    <w:div w:id="1235506002">
      <w:bodyDiv w:val="1"/>
      <w:marLeft w:val="0"/>
      <w:marRight w:val="0"/>
      <w:marTop w:val="0"/>
      <w:marBottom w:val="0"/>
      <w:divBdr>
        <w:top w:val="none" w:sz="0" w:space="0" w:color="auto"/>
        <w:left w:val="none" w:sz="0" w:space="0" w:color="auto"/>
        <w:bottom w:val="none" w:sz="0" w:space="0" w:color="auto"/>
        <w:right w:val="none" w:sz="0" w:space="0" w:color="auto"/>
      </w:divBdr>
    </w:div>
    <w:div w:id="1250386688">
      <w:bodyDiv w:val="1"/>
      <w:marLeft w:val="0"/>
      <w:marRight w:val="0"/>
      <w:marTop w:val="0"/>
      <w:marBottom w:val="0"/>
      <w:divBdr>
        <w:top w:val="none" w:sz="0" w:space="0" w:color="auto"/>
        <w:left w:val="none" w:sz="0" w:space="0" w:color="auto"/>
        <w:bottom w:val="none" w:sz="0" w:space="0" w:color="auto"/>
        <w:right w:val="none" w:sz="0" w:space="0" w:color="auto"/>
      </w:divBdr>
    </w:div>
    <w:div w:id="1341658471">
      <w:bodyDiv w:val="1"/>
      <w:marLeft w:val="0"/>
      <w:marRight w:val="0"/>
      <w:marTop w:val="0"/>
      <w:marBottom w:val="0"/>
      <w:divBdr>
        <w:top w:val="none" w:sz="0" w:space="0" w:color="auto"/>
        <w:left w:val="none" w:sz="0" w:space="0" w:color="auto"/>
        <w:bottom w:val="none" w:sz="0" w:space="0" w:color="auto"/>
        <w:right w:val="none" w:sz="0" w:space="0" w:color="auto"/>
      </w:divBdr>
    </w:div>
    <w:div w:id="1404721265">
      <w:bodyDiv w:val="1"/>
      <w:marLeft w:val="0"/>
      <w:marRight w:val="0"/>
      <w:marTop w:val="0"/>
      <w:marBottom w:val="0"/>
      <w:divBdr>
        <w:top w:val="none" w:sz="0" w:space="0" w:color="auto"/>
        <w:left w:val="none" w:sz="0" w:space="0" w:color="auto"/>
        <w:bottom w:val="none" w:sz="0" w:space="0" w:color="auto"/>
        <w:right w:val="none" w:sz="0" w:space="0" w:color="auto"/>
      </w:divBdr>
    </w:div>
    <w:div w:id="1530098293">
      <w:bodyDiv w:val="1"/>
      <w:marLeft w:val="0"/>
      <w:marRight w:val="0"/>
      <w:marTop w:val="0"/>
      <w:marBottom w:val="0"/>
      <w:divBdr>
        <w:top w:val="none" w:sz="0" w:space="0" w:color="auto"/>
        <w:left w:val="none" w:sz="0" w:space="0" w:color="auto"/>
        <w:bottom w:val="none" w:sz="0" w:space="0" w:color="auto"/>
        <w:right w:val="none" w:sz="0" w:space="0" w:color="auto"/>
      </w:divBdr>
    </w:div>
    <w:div w:id="1560247839">
      <w:bodyDiv w:val="1"/>
      <w:marLeft w:val="0"/>
      <w:marRight w:val="0"/>
      <w:marTop w:val="0"/>
      <w:marBottom w:val="0"/>
      <w:divBdr>
        <w:top w:val="none" w:sz="0" w:space="0" w:color="auto"/>
        <w:left w:val="none" w:sz="0" w:space="0" w:color="auto"/>
        <w:bottom w:val="none" w:sz="0" w:space="0" w:color="auto"/>
        <w:right w:val="none" w:sz="0" w:space="0" w:color="auto"/>
      </w:divBdr>
    </w:div>
    <w:div w:id="1596671735">
      <w:bodyDiv w:val="1"/>
      <w:marLeft w:val="0"/>
      <w:marRight w:val="0"/>
      <w:marTop w:val="0"/>
      <w:marBottom w:val="0"/>
      <w:divBdr>
        <w:top w:val="none" w:sz="0" w:space="0" w:color="auto"/>
        <w:left w:val="none" w:sz="0" w:space="0" w:color="auto"/>
        <w:bottom w:val="none" w:sz="0" w:space="0" w:color="auto"/>
        <w:right w:val="none" w:sz="0" w:space="0" w:color="auto"/>
      </w:divBdr>
    </w:div>
    <w:div w:id="1732539139">
      <w:bodyDiv w:val="1"/>
      <w:marLeft w:val="0"/>
      <w:marRight w:val="0"/>
      <w:marTop w:val="0"/>
      <w:marBottom w:val="0"/>
      <w:divBdr>
        <w:top w:val="none" w:sz="0" w:space="0" w:color="auto"/>
        <w:left w:val="none" w:sz="0" w:space="0" w:color="auto"/>
        <w:bottom w:val="none" w:sz="0" w:space="0" w:color="auto"/>
        <w:right w:val="none" w:sz="0" w:space="0" w:color="auto"/>
      </w:divBdr>
    </w:div>
    <w:div w:id="1928726404">
      <w:bodyDiv w:val="1"/>
      <w:marLeft w:val="0"/>
      <w:marRight w:val="0"/>
      <w:marTop w:val="0"/>
      <w:marBottom w:val="0"/>
      <w:divBdr>
        <w:top w:val="none" w:sz="0" w:space="0" w:color="auto"/>
        <w:left w:val="none" w:sz="0" w:space="0" w:color="auto"/>
        <w:bottom w:val="none" w:sz="0" w:space="0" w:color="auto"/>
        <w:right w:val="none" w:sz="0" w:space="0" w:color="auto"/>
      </w:divBdr>
    </w:div>
    <w:div w:id="1978336547">
      <w:bodyDiv w:val="1"/>
      <w:marLeft w:val="0"/>
      <w:marRight w:val="0"/>
      <w:marTop w:val="0"/>
      <w:marBottom w:val="0"/>
      <w:divBdr>
        <w:top w:val="none" w:sz="0" w:space="0" w:color="auto"/>
        <w:left w:val="none" w:sz="0" w:space="0" w:color="auto"/>
        <w:bottom w:val="none" w:sz="0" w:space="0" w:color="auto"/>
        <w:right w:val="none" w:sz="0" w:space="0" w:color="auto"/>
      </w:divBdr>
    </w:div>
    <w:div w:id="20237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Kim213</b:Tag>
    <b:SourceType>JournalArticle</b:SourceType>
    <b:Guid>{1B642245-C3B7-428C-9873-853E1A42FCCD}</b:Guid>
    <b:Author>
      <b:Author>
        <b:NameList>
          <b:Person>
            <b:Last>Kim</b:Last>
            <b:First>Thi</b:First>
            <b:Middle>Tran</b:Middle>
          </b:Person>
        </b:NameList>
      </b:Author>
    </b:Author>
    <b:Title>Role of institutional quality in economic development: A case study of Asian countries</b:Title>
    <b:JournalName>Problems and Perspectives in Management</b:JournalName>
    <b:Year>2021</b:Year>
    <b:RefOrder>10</b:RefOrder>
  </b:Source>
  <b:Source>
    <b:Tag>Tod01</b:Tag>
    <b:SourceType>JournalArticle</b:SourceType>
    <b:Guid>{A400F08D-7E70-4492-A7F9-94C6B6A67751}</b:Guid>
    <b:Author>
      <b:Author>
        <b:NameList>
          <b:Person>
            <b:Last>Todaro</b:Last>
            <b:First>M.</b:First>
            <b:Middle>P.</b:Middle>
          </b:Person>
        </b:NameList>
      </b:Author>
    </b:Author>
    <b:Title>Pembangunan Ekonomi di Dunia Ketiga (7th ed.) </b:Title>
    <b:JournalName>Jakarta: Erlangga</b:JournalName>
    <b:Year>2001</b:Year>
    <b:RefOrder>11</b:RefOrder>
  </b:Source>
  <b:Source>
    <b:Tag>Hal08</b:Tag>
    <b:SourceType>JournalArticle</b:SourceType>
    <b:Guid>{93730774-BA79-4B86-99B4-8BD093FAA7B9}</b:Guid>
    <b:Author>
      <b:Author>
        <b:NameList>
          <b:Person>
            <b:Last>Haller</b:Last>
            <b:First>A.</b:First>
          </b:Person>
        </b:NameList>
      </b:Author>
    </b:Author>
    <b:Title>Exporturile–factor de dezvoltare și creștere economică.</b:Title>
    <b:JournalName>Performantica</b:JournalName>
    <b:Year>2008</b:Year>
    <b:RefOrder>12</b:RefOrder>
  </b:Source>
  <b:Source>
    <b:Tag>Pra20</b:Tag>
    <b:SourceType>JournalArticle</b:SourceType>
    <b:Guid>{386A3F52-EEFD-4C29-9478-913420C10F07}</b:Guid>
    <b:Author>
      <b:Author>
        <b:NameList>
          <b:Person>
            <b:Last>Prasetyia</b:Last>
            <b:First>F.</b:First>
          </b:Person>
        </b:NameList>
      </b:Author>
    </b:Author>
    <b:Title>Good Governance and Economic Growth: Empirical Evidence from ASEAN 10</b:Title>
    <b:JournalName>In 23rd Asian Forum of Business Education (AFBE 2019)</b:JournalName>
    <b:Year>2020</b:Year>
    <b:Pages>376-383</b:Pages>
    <b:RefOrder>3</b:RefOrder>
  </b:Source>
  <b:Source>
    <b:Tag>Pub91</b:Tag>
    <b:SourceType>JournalArticle</b:SourceType>
    <b:Guid>{652A02E3-1D18-44F8-9D39-0637EE89BAE0}</b:Guid>
    <b:Author>
      <b:Author>
        <b:NameList>
          <b:Person>
            <b:Last>Authorized</b:Last>
            <b:First>Public</b:First>
            <b:Middle>Disclosure</b:Middle>
          </b:Person>
        </b:NameList>
      </b:Author>
    </b:Author>
    <b:Title>Managing Development: The Governance Dimension</b:Title>
    <b:JournalName>The World Bank</b:JournalName>
    <b:Year> 1991</b:Year>
    <b:RefOrder>13</b:RefOrder>
  </b:Source>
  <b:Source>
    <b:Tag>Kau091</b:Tag>
    <b:SourceType>JournalArticle</b:SourceType>
    <b:Guid>{67A9F6FE-5A7F-45EE-A2EA-0AA3D25086AC}</b:Guid>
    <b:Author>
      <b:Author>
        <b:NameList>
          <b:Person>
            <b:Last>Kaufmann</b:Last>
          </b:Person>
        </b:NameList>
      </b:Author>
    </b:Author>
    <b:Title>Governance Matters VIII: Aggregate and Individual Governance Indicators 1996–2008</b:Title>
    <b:JournalName>Policy Research Working Paper</b:JournalName>
    <b:Year>2009</b:Year>
    <b:RefOrder>14</b:RefOrder>
  </b:Source>
  <b:Source>
    <b:Tag>Det993</b:Tag>
    <b:SourceType>JournalArticle</b:SourceType>
    <b:Guid>{D080F12E-ED4A-4644-85AA-88A6BBF7C53E}</b:Guid>
    <b:Author>
      <b:Author>
        <b:NameList>
          <b:Person>
            <b:Last>Dethier</b:Last>
          </b:Person>
        </b:NameList>
      </b:Author>
    </b:Author>
    <b:Title>Governance and Economic Performance: A Survey</b:Title>
    <b:JournalName>Discussion Papers on Development Policy</b:JournalName>
    <b:Year>1999</b:Year>
    <b:Pages>5</b:Pages>
    <b:RefOrder>15</b:RefOrder>
  </b:Source>
  <b:Source>
    <b:Tag>Lis04</b:Tag>
    <b:SourceType>JournalArticle</b:SourceType>
    <b:Guid>{E3E9CFD6-514D-491A-8EBF-67D7862C900D}</b:Guid>
    <b:Author>
      <b:Author>
        <b:NameList>
          <b:Person>
            <b:Last>Collier</b:Last>
            <b:First>Lisa</b:First>
            <b:Middle>Chauvet and Paul</b:Middle>
          </b:Person>
        </b:NameList>
      </b:Author>
    </b:Author>
    <b:Title>Development Effectiveness in Fragile States: Spillovers and  Turnarounds </b:Title>
    <b:JournalName>Centre for the Study of African Economies, Department of Economics, Oxford University</b:JournalName>
    <b:Year>2004 </b:Year>
    <b:RefOrder>16</b:RefOrder>
  </b:Source>
  <b:Source>
    <b:Tag>Kau061</b:Tag>
    <b:SourceType>JournalArticle</b:SourceType>
    <b:Guid>{5F0E5444-5312-42CF-8195-BEB073DC374C}</b:Guid>
    <b:Author>
      <b:Author>
        <b:NameList>
          <b:Person>
            <b:Last>Daniel</b:Last>
            <b:First>Kaufmann</b:First>
            <b:Middle>&amp;</b:Middle>
          </b:Person>
        </b:NameList>
      </b:Author>
    </b:Author>
    <b:Title>Governance matters VI: Aggregate and individual governance indicators</b:Title>
    <b:JournalName>World Bank Publications</b:JournalName>
    <b:Year>2006</b:Year>
    <b:RefOrder>1</b:RefOrder>
  </b:Source>
  <b:Source>
    <b:Tag>Xue14</b:Tag>
    <b:SourceType>JournalArticle</b:SourceType>
    <b:Guid>{6E1E05FD-7DA6-4C69-A7C0-164FD3D120E5}</b:Guid>
    <b:Author>
      <b:Author>
        <b:NameList>
          <b:Person>
            <b:Last>Xuehui Han</b:Last>
            <b:First>Haider</b:First>
            <b:Middle>Khan, Juzhong Zhuang</b:Middle>
          </b:Person>
        </b:NameList>
      </b:Author>
    </b:Author>
    <b:Title>Do Governance Indicators Explain Development Performance? A Cross-Country Analysis </b:Title>
    <b:JournalName>ASIAN DEVELOPMENT BANK</b:JournalName>
    <b:Year>2014</b:Year>
    <b:Pages>417</b:Pages>
    <b:RefOrder>2</b:RefOrder>
  </b:Source>
  <b:Source>
    <b:Tag>Faw21</b:Tag>
    <b:SourceType>JournalArticle</b:SourceType>
    <b:Guid>{BEB47F86-E0A0-4DB1-8C29-7A90771B52EE}</b:Guid>
    <b:Author>
      <b:Author>
        <b:NameList>
          <b:Person>
            <b:Last>Fawaz</b:Last>
            <b:First>F.,</b:First>
            <b:Middle>Mnif, A., &amp; Popiashvili, A.</b:Middle>
          </b:Person>
        </b:NameList>
      </b:Author>
    </b:Author>
    <b:Title> Impact of governance on economic growth in developing countries: a case of HIDC vs. LIDC.</b:Title>
    <b:JournalName>Journal of Social and Economic Development</b:JournalName>
    <b:Year>2021</b:Year>
    <b:Pages>44-58</b:Pages>
    <b:RefOrder>4</b:RefOrder>
  </b:Source>
  <b:Source>
    <b:Tag>Gre031</b:Tag>
    <b:SourceType>JournalArticle</b:SourceType>
    <b:Guid>{8DF339BE-8B78-4B61-AD88-99CB35093905}</b:Guid>
    <b:Author>
      <b:Author>
        <b:NameList>
          <b:Person>
            <b:Last>Greene</b:Last>
            <b:First>W.</b:First>
            <b:Middle>H</b:Middle>
          </b:Person>
        </b:NameList>
      </b:Author>
    </b:Author>
    <b:Title>Econometric analysis.</b:Title>
    <b:JournalName>Pearson Education India</b:JournalName>
    <b:Year>2003</b:Year>
    <b:RefOrder>5</b:RefOrder>
  </b:Source>
  <b:Source>
    <b:Tag>Joh63</b:Tag>
    <b:SourceType>JournalArticle</b:SourceType>
    <b:Guid>{962E60AC-B74B-41F2-B608-586774A90809}</b:Guid>
    <b:Author>
      <b:Author>
        <b:NameList>
          <b:Person>
            <b:Last>Johnston</b:Last>
            <b:First>J.,</b:First>
            <b:Middle>&amp; DiNardo, J.</b:Middle>
          </b:Person>
        </b:NameList>
      </b:Author>
    </b:Author>
    <b:Title>Econometric methods.</b:Title>
    <b:Year>1963</b:Year>
    <b:RefOrder>6</b:RefOrder>
  </b:Source>
  <b:Source>
    <b:Tag>Cha91</b:Tag>
    <b:SourceType>JournalArticle</b:SourceType>
    <b:Guid>{4E2F69E6-AC1F-4542-8BD8-615A56B27A27}</b:Guid>
    <b:Author>
      <b:Author>
        <b:NameList>
          <b:Person>
            <b:Last>Chatterjee</b:Last>
            <b:First>S.</b:First>
            <b:Middle>New York John Wiley</b:Middle>
          </b:Person>
        </b:NameList>
      </b:Author>
    </b:Author>
    <b:Title>Regression analysis by example</b:Title>
    <b:JournalName>New York John Wiley</b:JournalName>
    <b:Year>1991</b:Year>
    <b:RefOrder>7</b:RefOrder>
  </b:Source>
  <b:Source>
    <b:Tag>Obr07</b:Tag>
    <b:SourceType>JournalArticle</b:SourceType>
    <b:Guid>{0D21A434-F570-4BE9-9B93-D4096E625B8B}</b:Guid>
    <b:Author>
      <b:Author>
        <b:NameList>
          <b:Person>
            <b:Last>O’brien</b:Last>
            <b:First>R.</b:First>
            <b:Middle>M.</b:Middle>
          </b:Person>
        </b:NameList>
      </b:Author>
    </b:Author>
    <b:Title>A caution regarding rules of thumb for variance inflation factors. </b:Title>
    <b:JournalName>Quality &amp; quantity</b:JournalName>
    <b:Year>2007</b:Year>
    <b:RefOrder>8</b:RefOrder>
  </b:Source>
  <b:Source>
    <b:Tag>Huy09</b:Tag>
    <b:SourceType>JournalArticle</b:SourceType>
    <b:Guid>{E330B7B8-6B7E-4A34-8142-A6C78ADDD32E}</b:Guid>
    <b:Author>
      <b:Author>
        <b:NameList>
          <b:Person>
            <b:Last>Huynh</b:Last>
            <b:First>K.</b:First>
            <b:Middle>P., &amp; Jacho-Chávez, D. T</b:Middle>
          </b:Person>
        </b:NameList>
      </b:Author>
    </b:Author>
    <b:Title>Growth and governance: A nonparametric analysis</b:Title>
    <b:JournalName>Journal of Comparative Economics</b:JournalName>
    <b:Year>2009</b:Year>
    <b:RefOrder>9</b:RefOrder>
  </b:Source>
  <b:Source>
    <b:Tag>Meh101</b:Tag>
    <b:SourceType>JournalArticle</b:SourceType>
    <b:Guid>{0728B040-D2C5-4B9C-B3EF-5B39DF883D73}</b:Guid>
    <b:Author>
      <b:Author>
        <b:NameList>
          <b:Person>
            <b:Last>Mehanna</b:Last>
            <b:First>R</b:First>
          </b:Person>
        </b:NameList>
      </b:Author>
    </b:Author>
    <b:Title>Governance and economic development in MENA countries: Does oil affect the presence of a virtuous circle?</b:Title>
    <b:JournalName>Journal of Transnational Management</b:JournalName>
    <b:Year>2010</b:Year>
    <b:Pages>117-150</b:Pages>
    <b:RefOrder>53</b:RefOrder>
  </b:Source>
  <b:Source>
    <b:Tag>Med18</b:Tag>
    <b:SourceType>JournalArticle</b:SourceType>
    <b:Guid>{C0B2A90F-0AE7-46B8-B366-B2FF1A583505}</b:Guid>
    <b:Author>
      <b:Author>
        <b:NameList>
          <b:Person>
            <b:Last>Medina-Moral</b:Last>
            <b:First>E</b:First>
          </b:Person>
        </b:NameList>
      </b:Author>
    </b:Author>
    <b:Title>Economic freedom, good governance and the dynamics of development</b:Title>
    <b:JournalName>Journal of Applied Economics</b:JournalName>
    <b:Year>2018</b:Year>
    <b:Pages> 44-66</b:Pages>
    <b:RefOrder>54</b:RefOrder>
  </b:Source>
  <b:Source>
    <b:Tag>Aid08</b:Tag>
    <b:SourceType>JournalArticle</b:SourceType>
    <b:Guid>{12618A26-6772-4B82-B447-86C9389C4D11}</b:Guid>
    <b:Author>
      <b:Author>
        <b:NameList>
          <b:Person>
            <b:Last>Aidt</b:Last>
            <b:First>T.,</b:First>
            <b:Middle>Dutta, J., &amp; Sena, V</b:Middle>
          </b:Person>
        </b:NameList>
      </b:Author>
    </b:Author>
    <b:Title>Governance regimes, corruption and growth: Theory and evidence</b:Title>
    <b:JournalName>Journal of comparative economics</b:JournalName>
    <b:Year>2008</b:Year>
    <b:Pages>195-220</b:Pages>
    <b:RefOrder>5</b:RefOrder>
  </b:Source>
</b:Sources>
</file>

<file path=customXml/itemProps1.xml><?xml version="1.0" encoding="utf-8"?>
<ds:datastoreItem xmlns:ds="http://schemas.openxmlformats.org/officeDocument/2006/customXml" ds:itemID="{350F1025-D56F-4FC4-859D-F30B8CE1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16</Pages>
  <Words>13272</Words>
  <Characters>75651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DMC</cp:lastModifiedBy>
  <cp:revision>79</cp:revision>
  <cp:lastPrinted>2023-08-30T16:34:00Z</cp:lastPrinted>
  <dcterms:created xsi:type="dcterms:W3CDTF">2023-08-30T16:31:00Z</dcterms:created>
  <dcterms:modified xsi:type="dcterms:W3CDTF">2024-06-10T03:24:00Z</dcterms:modified>
</cp:coreProperties>
</file>