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3FD5" w:rsidRPr="0070752D" w:rsidRDefault="00E26E32" w:rsidP="00E26E32">
      <w:pPr>
        <w:spacing w:line="276" w:lineRule="auto"/>
        <w:jc w:val="center"/>
        <w:rPr>
          <w:rFonts w:ascii="Times New Roman" w:hAnsi="Times New Roman" w:cs="Times New Roman"/>
          <w:b/>
          <w:bCs/>
          <w:color w:val="222222"/>
          <w:sz w:val="22"/>
          <w:szCs w:val="22"/>
          <w:shd w:val="clear" w:color="auto" w:fill="FFFFFF"/>
        </w:rPr>
      </w:pPr>
      <w:r w:rsidRPr="0070752D">
        <w:rPr>
          <w:rFonts w:ascii="Times New Roman" w:hAnsi="Times New Roman" w:cs="Times New Roman"/>
          <w:b/>
          <w:bCs/>
          <w:color w:val="222222"/>
          <w:sz w:val="22"/>
          <w:szCs w:val="22"/>
          <w:shd w:val="clear" w:color="auto" w:fill="FFFFFF"/>
        </w:rPr>
        <w:t>PHẢN HỒI CỦA TÁC GIẢ ĐỐI VỚI CÁC Ý KIẾN ĐÁNH GIÁ CỦA CÁC PHẢN BIỆN</w:t>
      </w:r>
    </w:p>
    <w:p w:rsidR="001671B0" w:rsidRDefault="001671B0" w:rsidP="00E26E32">
      <w:pPr>
        <w:jc w:val="both"/>
        <w:rPr>
          <w:rFonts w:ascii="Times New Roman" w:hAnsi="Times New Roman" w:cs="Times New Roman"/>
          <w:b/>
          <w:bCs/>
          <w:color w:val="222222"/>
          <w:sz w:val="22"/>
          <w:szCs w:val="22"/>
          <w:shd w:val="clear" w:color="auto" w:fill="FFFFFF"/>
        </w:rPr>
      </w:pPr>
    </w:p>
    <w:p w:rsidR="00E26E32" w:rsidRPr="0070752D" w:rsidRDefault="00E26E32" w:rsidP="00E26E32">
      <w:pPr>
        <w:jc w:val="both"/>
        <w:rPr>
          <w:rFonts w:ascii="Times New Roman" w:hAnsi="Times New Roman" w:cs="Times New Roman"/>
          <w:sz w:val="22"/>
          <w:szCs w:val="22"/>
        </w:rPr>
      </w:pPr>
      <w:r w:rsidRPr="0070752D">
        <w:rPr>
          <w:rFonts w:ascii="Times New Roman" w:hAnsi="Times New Roman" w:cs="Times New Roman"/>
          <w:sz w:val="22"/>
          <w:szCs w:val="22"/>
        </w:rPr>
        <w:t>Phần cơ sở lý thuyết: Tên đề tài của tác giả là “Các nhân tố ảnh hưởng đến rủi ro tín dụng KHCN” tuy nhiên trong bài thì tác giả lại sử dụng biến phụ thuộc là Khả năng trả nợ đúng hạn. Phần này tác giả đã trình bày trong bản thảo, tuy nhiên phần trình bày trong bản thảo tác giả viết khá dài dòng nên gây ra không thống nhất, logic. Do đó, tác giả đã hiệu chỉnh ngắn gọn. Ở phần này, tác giả tập trung phân tích Mối quan hệ giữa rủi ro tín dụng và Khả năng trả nợ đúng hạn. Những lí thuyết trên thế giới hay cả trong hiệp ước Basel thì đều khẳng định mối quan hệ giữa rủi ro tín dụng và khả năng trả nợ đúng hạn. Cụ thể, trong cuốn Nguyên tắc quản lý rủi ro tín dụng của Basel thì cũng ghi rõ</w:t>
      </w:r>
      <w:r w:rsidRPr="0070752D">
        <w:rPr>
          <w:rFonts w:ascii="Times New Roman" w:hAnsi="Times New Roman" w:cs="Times New Roman"/>
          <w:color w:val="222222"/>
          <w:sz w:val="22"/>
          <w:szCs w:val="22"/>
          <w:shd w:val="clear" w:color="auto" w:fill="FFFFFF"/>
        </w:rPr>
        <w:t xml:space="preserve"> </w:t>
      </w:r>
      <w:r w:rsidRPr="0070752D">
        <w:rPr>
          <w:rFonts w:ascii="Times New Roman" w:hAnsi="Times New Roman" w:cs="Times New Roman"/>
          <w:sz w:val="22"/>
          <w:szCs w:val="22"/>
        </w:rPr>
        <w:t xml:space="preserve"> Mục tiêu của quản trị rủi ro tín dụng là hạn chết việc không thanh toán đúng hạn của người đi vay. Cũng từ đó mà tác giả kết luận tồn tại một mối quan hệ giữa rủi ro tín dụng và khả năng trả nợ hay nói cách khác chúng ta có thể đo lường rủi ro tín dụng bằng việc nhìn vào thời hạn trả nợ đúng hạn.</w:t>
      </w:r>
    </w:p>
    <w:p w:rsidR="009C4ED6" w:rsidRPr="0070752D" w:rsidRDefault="009C4ED6" w:rsidP="00E26E32">
      <w:pPr>
        <w:jc w:val="both"/>
        <w:rPr>
          <w:rFonts w:ascii="Times New Roman" w:hAnsi="Times New Roman" w:cs="Times New Roman"/>
          <w:sz w:val="22"/>
          <w:szCs w:val="22"/>
        </w:rPr>
      </w:pPr>
    </w:p>
    <w:p w:rsidR="00E26E32" w:rsidRPr="0070752D" w:rsidRDefault="00E26E32" w:rsidP="00E26E32">
      <w:pPr>
        <w:jc w:val="both"/>
        <w:rPr>
          <w:rFonts w:ascii="Times New Roman" w:hAnsi="Times New Roman" w:cs="Times New Roman"/>
          <w:sz w:val="22"/>
          <w:szCs w:val="22"/>
        </w:rPr>
      </w:pPr>
      <w:r w:rsidRPr="0070752D">
        <w:rPr>
          <w:rFonts w:ascii="Times New Roman" w:hAnsi="Times New Roman" w:cs="Times New Roman"/>
          <w:sz w:val="22"/>
          <w:szCs w:val="22"/>
        </w:rPr>
        <w:t xml:space="preserve">Cũng từ đó mà ở phần mô hình nghiên cứu, biến phụ thuộc Y được xác định dựa trên khả năng trả nợ đúng hạn của khách hàng. Vì nếu ở phần này, nếu viết theo đúng trên đề tài thì Y là rủi ro tín dụng KHCN, nó rất mơ hồ vì không rõ rủi ro tín dụng KHCN sẽ đo lường bằng gì. Do đó, tác giả mới tìm kiếm mối liên hệ giữa RRTD và trả nợ đúng hạn. Đây là cơ sở để đo lường RRTD. </w:t>
      </w:r>
    </w:p>
    <w:p w:rsidR="009C4ED6" w:rsidRPr="0070752D" w:rsidRDefault="009C4ED6" w:rsidP="00E26E32">
      <w:pPr>
        <w:jc w:val="both"/>
        <w:rPr>
          <w:rFonts w:ascii="Times New Roman" w:hAnsi="Times New Roman" w:cs="Times New Roman"/>
          <w:sz w:val="22"/>
          <w:szCs w:val="22"/>
        </w:rPr>
      </w:pPr>
    </w:p>
    <w:p w:rsidR="0070752D" w:rsidRPr="0070752D" w:rsidRDefault="00E26E32" w:rsidP="0070752D">
      <w:pPr>
        <w:jc w:val="both"/>
        <w:rPr>
          <w:rFonts w:ascii="Times New Roman" w:hAnsi="Times New Roman" w:cs="Times New Roman"/>
          <w:sz w:val="22"/>
          <w:szCs w:val="22"/>
        </w:rPr>
      </w:pPr>
      <w:r w:rsidRPr="0070752D">
        <w:rPr>
          <w:rFonts w:ascii="Times New Roman" w:hAnsi="Times New Roman" w:cs="Times New Roman"/>
          <w:sz w:val="22"/>
          <w:szCs w:val="22"/>
        </w:rPr>
        <w:t xml:space="preserve">Tại bảng 1, biến X5. Cả hai phản biện đều thắc mắc ở biến này. Do sự sai sót của tác giả trong mô tả dữ liệu nên phần này gây nên hiểu nhầm. Tuy nhiên, trên thực tế nếu một KHCN mà có nợ xâu tại 1 TCTD khác thì gần như sẽ không được chấp nhận lên hồ sơ vay từ lúc làm việc với chuyên viên khách hàng cá nhân. Do đó, phần này tác giả đã thêm ở phần Phương pháp chọn mẫu một nội dung là nguyên tắc chọn mẫu là khách hàng không có nợ xấu trên hệ thống CIC. Đồng nghĩa với việc, biến X5 này nếu khách hàng từng có quan hệ tín dụng với TCTD khác tức là khách hàng đã từng vay một bên khách và thanh toán đúng hạn nên không phát sinh nợ xấu trên CIC. </w:t>
      </w:r>
      <w:r w:rsidR="0070752D">
        <w:rPr>
          <w:rFonts w:ascii="Times New Roman" w:hAnsi="Times New Roman" w:cs="Times New Roman"/>
          <w:sz w:val="22"/>
          <w:szCs w:val="22"/>
        </w:rPr>
        <w:t>Ngoài ra, phần thang đó của Biến tác giả cũng thêm cụm từ “chưa từng quá hạn” để xác đáng hơn.</w:t>
      </w:r>
    </w:p>
    <w:p w:rsidR="009C4ED6" w:rsidRPr="0070752D" w:rsidRDefault="009C4ED6" w:rsidP="00E26E32">
      <w:pPr>
        <w:jc w:val="both"/>
        <w:rPr>
          <w:rFonts w:ascii="Times New Roman" w:hAnsi="Times New Roman" w:cs="Times New Roman"/>
          <w:sz w:val="22"/>
          <w:szCs w:val="22"/>
        </w:rPr>
      </w:pPr>
    </w:p>
    <w:p w:rsidR="009C4ED6" w:rsidRPr="0070752D" w:rsidRDefault="009C4ED6" w:rsidP="00E26E32">
      <w:pPr>
        <w:jc w:val="both"/>
        <w:rPr>
          <w:rFonts w:ascii="Times New Roman" w:hAnsi="Times New Roman" w:cs="Times New Roman"/>
          <w:sz w:val="22"/>
          <w:szCs w:val="22"/>
        </w:rPr>
      </w:pPr>
      <w:r w:rsidRPr="0070752D">
        <w:rPr>
          <w:rFonts w:ascii="Times New Roman" w:hAnsi="Times New Roman" w:cs="Times New Roman"/>
          <w:sz w:val="22"/>
          <w:szCs w:val="22"/>
        </w:rPr>
        <w:t>Phản biện</w:t>
      </w:r>
      <w:r w:rsidR="001671B0">
        <w:rPr>
          <w:rFonts w:ascii="Times New Roman" w:hAnsi="Times New Roman" w:cs="Times New Roman"/>
          <w:sz w:val="22"/>
          <w:szCs w:val="22"/>
        </w:rPr>
        <w:t xml:space="preserve"> 2</w:t>
      </w:r>
      <w:r w:rsidRPr="0070752D">
        <w:rPr>
          <w:rFonts w:ascii="Times New Roman" w:hAnsi="Times New Roman" w:cs="Times New Roman"/>
          <w:sz w:val="22"/>
          <w:szCs w:val="22"/>
        </w:rPr>
        <w:t xml:space="preserve"> cho rằng ước lượng Logistic có thể ước lượng trên cả SPSS và cả Stata. Khi chạy hồi quy cả 2 phần mềm đều cho ra kết quả tốt. Tuy nhiên, ở các kiểm định về độ phù hợp thì SPSS lại cho kết quả nhiều hơn để tham khảo. Tác giả mong muốn sử dụng thêm 1 kiểm định nâng cao là Linktest, mà kiểm định này chỉ có thể sử dụng trên Stata. Còn các kiểm định độ phù hợp như Omnibus,… thì Stata lại không hỗ trợ nhiều bằng SPSS. Do đó, tác giả mới sử dụng một lúc cả 2 phần mềm. Tuy nhiên, đó cũng cũng chỉ là kiến thức của tác giả, nếu phản biện có phương pháp hay hơn có thể gợi ý với tác giả nhằm hoàn thiện hơn. </w:t>
      </w:r>
    </w:p>
    <w:p w:rsidR="009C4ED6" w:rsidRPr="0070752D" w:rsidRDefault="009C4ED6" w:rsidP="00E26E32">
      <w:pPr>
        <w:jc w:val="both"/>
        <w:rPr>
          <w:rFonts w:ascii="Times New Roman" w:hAnsi="Times New Roman" w:cs="Times New Roman"/>
          <w:sz w:val="22"/>
          <w:szCs w:val="22"/>
        </w:rPr>
      </w:pPr>
    </w:p>
    <w:p w:rsidR="009C4ED6" w:rsidRPr="0070752D" w:rsidRDefault="009C4ED6" w:rsidP="00E26E32">
      <w:pPr>
        <w:jc w:val="both"/>
        <w:rPr>
          <w:rFonts w:ascii="Times New Roman" w:hAnsi="Times New Roman" w:cs="Times New Roman"/>
          <w:sz w:val="22"/>
          <w:szCs w:val="22"/>
        </w:rPr>
      </w:pPr>
    </w:p>
    <w:sectPr w:rsidR="009C4ED6" w:rsidRPr="007075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32"/>
    <w:rsid w:val="000A2C4C"/>
    <w:rsid w:val="001671B0"/>
    <w:rsid w:val="00223E06"/>
    <w:rsid w:val="003424A0"/>
    <w:rsid w:val="0044453D"/>
    <w:rsid w:val="00474F08"/>
    <w:rsid w:val="00613FD5"/>
    <w:rsid w:val="0070752D"/>
    <w:rsid w:val="008A2DC3"/>
    <w:rsid w:val="009B53D3"/>
    <w:rsid w:val="009C4ED6"/>
    <w:rsid w:val="00A457F7"/>
    <w:rsid w:val="00AC25F5"/>
    <w:rsid w:val="00BB261A"/>
    <w:rsid w:val="00E26E32"/>
    <w:rsid w:val="00E85441"/>
    <w:rsid w:val="00F94BB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F799041"/>
  <w15:chartTrackingRefBased/>
  <w15:docId w15:val="{F084F963-060C-654E-A9B0-4CBACCA7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752D"/>
    <w:rPr>
      <w:color w:val="0563C1" w:themeColor="hyperlink"/>
      <w:u w:val="single"/>
    </w:rPr>
  </w:style>
  <w:style w:type="character" w:styleId="UnresolvedMention">
    <w:name w:val="Unresolved Mention"/>
    <w:basedOn w:val="DefaultParagraphFont"/>
    <w:uiPriority w:val="99"/>
    <w:semiHidden/>
    <w:unhideWhenUsed/>
    <w:rsid w:val="00707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Tô Thiên</dc:creator>
  <cp:keywords/>
  <dc:description/>
  <cp:lastModifiedBy>Bảo Tô Thiên</cp:lastModifiedBy>
  <cp:revision>4</cp:revision>
  <dcterms:created xsi:type="dcterms:W3CDTF">2024-07-12T03:12:00Z</dcterms:created>
  <dcterms:modified xsi:type="dcterms:W3CDTF">2024-07-12T06:49:00Z</dcterms:modified>
</cp:coreProperties>
</file>