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C12B8" w14:textId="77777777" w:rsidR="00A90E93" w:rsidRDefault="005216CE" w:rsidP="00A90E93">
      <w:pPr>
        <w:spacing w:after="0" w:line="312" w:lineRule="auto"/>
        <w:jc w:val="center"/>
        <w:rPr>
          <w:b/>
          <w:sz w:val="30"/>
          <w:szCs w:val="30"/>
          <w:u w:val="single"/>
        </w:rPr>
      </w:pPr>
      <w:proofErr w:type="spellStart"/>
      <w:r w:rsidRPr="00A90E93">
        <w:rPr>
          <w:b/>
          <w:sz w:val="30"/>
          <w:szCs w:val="30"/>
          <w:u w:val="single"/>
        </w:rPr>
        <w:t>Phụ</w:t>
      </w:r>
      <w:proofErr w:type="spellEnd"/>
      <w:r w:rsidRPr="00A90E93">
        <w:rPr>
          <w:b/>
          <w:sz w:val="30"/>
          <w:szCs w:val="30"/>
          <w:u w:val="single"/>
        </w:rPr>
        <w:t xml:space="preserve"> </w:t>
      </w:r>
      <w:proofErr w:type="spellStart"/>
      <w:r w:rsidRPr="00A90E93">
        <w:rPr>
          <w:b/>
          <w:sz w:val="30"/>
          <w:szCs w:val="30"/>
          <w:u w:val="single"/>
        </w:rPr>
        <w:t>lục</w:t>
      </w:r>
      <w:proofErr w:type="spellEnd"/>
    </w:p>
    <w:p w14:paraId="3770C89A" w14:textId="334DB006" w:rsidR="00A90E93" w:rsidRPr="00A90E93" w:rsidRDefault="00A90E93" w:rsidP="0019482D">
      <w:pPr>
        <w:spacing w:after="0" w:line="312" w:lineRule="auto"/>
        <w:jc w:val="center"/>
        <w:rPr>
          <w:b/>
          <w:szCs w:val="28"/>
        </w:rPr>
      </w:pPr>
      <w:r w:rsidRPr="00A90E93">
        <w:rPr>
          <w:b/>
          <w:szCs w:val="28"/>
        </w:rPr>
        <w:t xml:space="preserve">GIẢI TRÌNH, BỔ SUNG THEO </w:t>
      </w:r>
      <w:r w:rsidR="0019482D">
        <w:rPr>
          <w:b/>
          <w:szCs w:val="28"/>
        </w:rPr>
        <w:t>NHẬN XÉT CỦA PHẢN BIỆN</w:t>
      </w:r>
      <w:r w:rsidR="00E51A3B">
        <w:rPr>
          <w:b/>
          <w:szCs w:val="28"/>
        </w:rPr>
        <w:t xml:space="preserve"> </w:t>
      </w:r>
    </w:p>
    <w:p w14:paraId="7CCC80BA" w14:textId="4321C7B8" w:rsidR="005216CE" w:rsidRDefault="0019482D" w:rsidP="005216CE">
      <w:pPr>
        <w:spacing w:after="0"/>
        <w:jc w:val="center"/>
        <w:rPr>
          <w:rFonts w:cs="Times New Roman"/>
          <w:i/>
          <w:color w:val="222222"/>
          <w:shd w:val="clear" w:color="auto" w:fill="FFFFFF"/>
        </w:rPr>
      </w:pPr>
      <w:proofErr w:type="spellStart"/>
      <w:r w:rsidRPr="0019482D">
        <w:rPr>
          <w:rFonts w:cs="Times New Roman"/>
          <w:i/>
          <w:szCs w:val="28"/>
        </w:rPr>
        <w:t>Bài</w:t>
      </w:r>
      <w:proofErr w:type="spellEnd"/>
      <w:r w:rsidRPr="0019482D">
        <w:rPr>
          <w:rFonts w:cs="Times New Roman"/>
          <w:i/>
          <w:szCs w:val="28"/>
        </w:rPr>
        <w:t xml:space="preserve"> </w:t>
      </w:r>
      <w:proofErr w:type="spellStart"/>
      <w:r w:rsidRPr="0019482D">
        <w:rPr>
          <w:rFonts w:cs="Times New Roman"/>
          <w:i/>
          <w:szCs w:val="28"/>
        </w:rPr>
        <w:t>báo</w:t>
      </w:r>
      <w:proofErr w:type="spellEnd"/>
      <w:r w:rsidRPr="0019482D">
        <w:rPr>
          <w:rFonts w:cs="Times New Roman"/>
          <w:i/>
          <w:szCs w:val="28"/>
        </w:rPr>
        <w:t xml:space="preserve">: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Nghiên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cứu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thực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trạng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phát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sinh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và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xây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dựng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giải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pháp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nhằm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giảm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thiểu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chất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thải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nhựa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tại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Trường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Đại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học</w:t>
      </w:r>
      <w:proofErr w:type="spellEnd"/>
      <w:r w:rsidRPr="0019482D">
        <w:rPr>
          <w:rFonts w:cs="Times New Roman"/>
          <w:i/>
          <w:color w:val="222222"/>
          <w:shd w:val="clear" w:color="auto" w:fill="FFFFFF"/>
        </w:rPr>
        <w:t xml:space="preserve"> Quy </w:t>
      </w:r>
      <w:proofErr w:type="spellStart"/>
      <w:r w:rsidRPr="0019482D">
        <w:rPr>
          <w:rFonts w:cs="Times New Roman"/>
          <w:i/>
          <w:color w:val="222222"/>
          <w:shd w:val="clear" w:color="auto" w:fill="FFFFFF"/>
        </w:rPr>
        <w:t>Nhơn</w:t>
      </w:r>
      <w:proofErr w:type="spellEnd"/>
    </w:p>
    <w:p w14:paraId="5CA75132" w14:textId="0FB148D6" w:rsidR="0019482D" w:rsidRDefault="0019482D" w:rsidP="005216CE">
      <w:pPr>
        <w:spacing w:after="0"/>
        <w:jc w:val="center"/>
        <w:rPr>
          <w:rFonts w:cs="Times New Roman"/>
          <w:i/>
          <w:color w:val="222222"/>
          <w:shd w:val="clear" w:color="auto" w:fill="FFFFFF"/>
        </w:rPr>
      </w:pPr>
    </w:p>
    <w:p w14:paraId="1F43F816" w14:textId="77777777" w:rsidR="001C3206" w:rsidRPr="0019482D" w:rsidRDefault="001C3206" w:rsidP="005216CE">
      <w:pPr>
        <w:spacing w:after="0"/>
        <w:jc w:val="center"/>
        <w:rPr>
          <w:rFonts w:cs="Times New Roman"/>
          <w:i/>
          <w:szCs w:val="28"/>
        </w:rPr>
      </w:pPr>
    </w:p>
    <w:tbl>
      <w:tblPr>
        <w:tblStyle w:val="TableGrid"/>
        <w:tblW w:w="15310" w:type="dxa"/>
        <w:tblInd w:w="-147" w:type="dxa"/>
        <w:tblLook w:val="04A0" w:firstRow="1" w:lastRow="0" w:firstColumn="1" w:lastColumn="0" w:noHBand="0" w:noVBand="1"/>
      </w:tblPr>
      <w:tblGrid>
        <w:gridCol w:w="590"/>
        <w:gridCol w:w="7632"/>
        <w:gridCol w:w="6125"/>
        <w:gridCol w:w="963"/>
      </w:tblGrid>
      <w:tr w:rsidR="007C5A03" w:rsidRPr="004C048F" w14:paraId="0984EC44" w14:textId="77777777" w:rsidTr="00222BDD">
        <w:tc>
          <w:tcPr>
            <w:tcW w:w="590" w:type="dxa"/>
          </w:tcPr>
          <w:p w14:paraId="0DBB4304" w14:textId="51CF7460" w:rsidR="0019482D" w:rsidRPr="004C048F" w:rsidRDefault="0019482D" w:rsidP="004C048F">
            <w:pPr>
              <w:spacing w:after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4C048F">
              <w:rPr>
                <w:rFonts w:cs="Times New Roman"/>
                <w:b/>
                <w:bCs/>
                <w:iCs/>
                <w:szCs w:val="28"/>
              </w:rPr>
              <w:t>TT</w:t>
            </w:r>
          </w:p>
        </w:tc>
        <w:tc>
          <w:tcPr>
            <w:tcW w:w="7632" w:type="dxa"/>
          </w:tcPr>
          <w:p w14:paraId="64069CE2" w14:textId="612D419C" w:rsidR="0019482D" w:rsidRPr="004C048F" w:rsidRDefault="0019482D" w:rsidP="004C048F">
            <w:pPr>
              <w:spacing w:after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Nội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dung </w:t>
            </w: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phản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biện</w:t>
            </w:r>
            <w:proofErr w:type="spellEnd"/>
          </w:p>
        </w:tc>
        <w:tc>
          <w:tcPr>
            <w:tcW w:w="6125" w:type="dxa"/>
          </w:tcPr>
          <w:p w14:paraId="6CBD7F49" w14:textId="78EDFC08" w:rsidR="0019482D" w:rsidRPr="004C048F" w:rsidRDefault="0019482D" w:rsidP="004C048F">
            <w:pPr>
              <w:spacing w:after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Nội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dung </w:t>
            </w: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chỉnh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sửa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>bổ</w:t>
            </w:r>
            <w:proofErr w:type="spellEnd"/>
            <w:r w:rsidRPr="004C048F">
              <w:rPr>
                <w:rFonts w:cs="Times New Roman"/>
                <w:b/>
                <w:bCs/>
                <w:iCs/>
                <w:color w:val="000000" w:themeColor="text1"/>
                <w:szCs w:val="28"/>
              </w:rPr>
              <w:t xml:space="preserve"> sung</w:t>
            </w:r>
          </w:p>
        </w:tc>
        <w:tc>
          <w:tcPr>
            <w:tcW w:w="963" w:type="dxa"/>
          </w:tcPr>
          <w:p w14:paraId="3CC91705" w14:textId="72380093" w:rsidR="0019482D" w:rsidRPr="004C048F" w:rsidRDefault="0019482D" w:rsidP="004C048F">
            <w:pPr>
              <w:spacing w:after="0"/>
              <w:jc w:val="center"/>
              <w:rPr>
                <w:rFonts w:cs="Times New Roman"/>
                <w:b/>
                <w:bCs/>
                <w:iCs/>
                <w:szCs w:val="28"/>
              </w:rPr>
            </w:pPr>
            <w:r w:rsidRPr="004C048F">
              <w:rPr>
                <w:rFonts w:cs="Times New Roman"/>
                <w:b/>
                <w:bCs/>
                <w:iCs/>
                <w:szCs w:val="28"/>
              </w:rPr>
              <w:t>Trang</w:t>
            </w:r>
          </w:p>
        </w:tc>
      </w:tr>
      <w:tr w:rsidR="007C5A03" w:rsidRPr="004C048F" w14:paraId="16908F18" w14:textId="77777777" w:rsidTr="00222BDD">
        <w:tc>
          <w:tcPr>
            <w:tcW w:w="590" w:type="dxa"/>
          </w:tcPr>
          <w:p w14:paraId="4B68B130" w14:textId="4E65A49D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>I</w:t>
            </w:r>
          </w:p>
        </w:tc>
        <w:tc>
          <w:tcPr>
            <w:tcW w:w="7632" w:type="dxa"/>
          </w:tcPr>
          <w:p w14:paraId="0A625908" w14:textId="66324016" w:rsidR="0019482D" w:rsidRPr="004C048F" w:rsidRDefault="0019482D" w:rsidP="0019482D">
            <w:pPr>
              <w:spacing w:after="0"/>
              <w:rPr>
                <w:rFonts w:cs="Times New Roman"/>
                <w:b/>
                <w:bCs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phản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biện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1</w:t>
            </w:r>
          </w:p>
        </w:tc>
        <w:tc>
          <w:tcPr>
            <w:tcW w:w="6125" w:type="dxa"/>
          </w:tcPr>
          <w:p w14:paraId="79FE2C2B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26F16A87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7C5A03" w:rsidRPr="004C048F" w14:paraId="76166DF5" w14:textId="77777777" w:rsidTr="00222BDD">
        <w:tc>
          <w:tcPr>
            <w:tcW w:w="590" w:type="dxa"/>
          </w:tcPr>
          <w:p w14:paraId="42CE3B39" w14:textId="2C68E870" w:rsidR="0019482D" w:rsidRPr="004C048F" w:rsidRDefault="0019482D" w:rsidP="0019482D">
            <w:pPr>
              <w:spacing w:after="0"/>
              <w:rPr>
                <w:rFonts w:cs="Times New Roman"/>
                <w:i/>
                <w:szCs w:val="28"/>
              </w:rPr>
            </w:pPr>
            <w:r w:rsidRPr="004C048F">
              <w:rPr>
                <w:rFonts w:cs="Times New Roman"/>
                <w:i/>
                <w:szCs w:val="28"/>
              </w:rPr>
              <w:t>1</w:t>
            </w:r>
          </w:p>
        </w:tc>
        <w:tc>
          <w:tcPr>
            <w:tcW w:w="7632" w:type="dxa"/>
          </w:tcPr>
          <w:p w14:paraId="7CC2D9B0" w14:textId="5C68A393" w:rsidR="0019482D" w:rsidRPr="004C048F" w:rsidRDefault="009A0C46" w:rsidP="0019482D">
            <w:pPr>
              <w:spacing w:after="0"/>
              <w:rPr>
                <w:rFonts w:cs="Times New Roman"/>
                <w:i/>
                <w:szCs w:val="28"/>
              </w:rPr>
            </w:pPr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 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về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nội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dung,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phương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pháp</w:t>
            </w:r>
            <w:proofErr w:type="spellEnd"/>
          </w:p>
        </w:tc>
        <w:tc>
          <w:tcPr>
            <w:tcW w:w="6125" w:type="dxa"/>
          </w:tcPr>
          <w:p w14:paraId="5A2628ED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04FCECD6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39F77E4D" w14:textId="77777777" w:rsidTr="00222BDD">
        <w:tc>
          <w:tcPr>
            <w:tcW w:w="590" w:type="dxa"/>
          </w:tcPr>
          <w:p w14:paraId="5B41FE91" w14:textId="77777777" w:rsidR="009A0C46" w:rsidRPr="004C048F" w:rsidRDefault="009A0C46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0DCFF172" w14:textId="547ECBC7" w:rsidR="009A0C46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Nội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dung: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6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bài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thấy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sản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phẩm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thuộc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PET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phát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nhiều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nhất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chiếm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tỉ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lệ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21-31% ở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Bên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cạnh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việc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382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phiếu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điều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bài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thấy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nhận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thức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ở Trường. Do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vậy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nội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dung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giá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trị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tiễn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đánh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giá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nhận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thức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Đây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chính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cơ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sở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tế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xuất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</w:p>
        </w:tc>
        <w:tc>
          <w:tcPr>
            <w:tcW w:w="6125" w:type="dxa"/>
          </w:tcPr>
          <w:p w14:paraId="7D6E640C" w14:textId="11B5F483" w:rsidR="009A0C46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</w:p>
        </w:tc>
        <w:tc>
          <w:tcPr>
            <w:tcW w:w="963" w:type="dxa"/>
          </w:tcPr>
          <w:p w14:paraId="0F012510" w14:textId="77777777" w:rsidR="009A0C46" w:rsidRPr="004C048F" w:rsidRDefault="009A0C46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4C048F" w:rsidRPr="004C048F" w14:paraId="5A7BAEAF" w14:textId="77777777" w:rsidTr="00222BDD">
        <w:tc>
          <w:tcPr>
            <w:tcW w:w="590" w:type="dxa"/>
          </w:tcPr>
          <w:p w14:paraId="7A56DAFE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711C3B6E" w14:textId="1D6EB0C7" w:rsidR="004C048F" w:rsidRDefault="004C048F" w:rsidP="00ED4731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04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dụng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bài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báo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hợp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lý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đảm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độ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cậy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bài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báo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Đặc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biệt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phép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đếm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phân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nâng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cao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</w:p>
        </w:tc>
        <w:tc>
          <w:tcPr>
            <w:tcW w:w="6125" w:type="dxa"/>
          </w:tcPr>
          <w:p w14:paraId="6320E039" w14:textId="043CCFC3" w:rsidR="004C048F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</w:p>
        </w:tc>
        <w:tc>
          <w:tcPr>
            <w:tcW w:w="963" w:type="dxa"/>
          </w:tcPr>
          <w:p w14:paraId="7F46CEE2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07641E27" w14:textId="77777777" w:rsidTr="00222BDD">
        <w:tc>
          <w:tcPr>
            <w:tcW w:w="590" w:type="dxa"/>
          </w:tcPr>
          <w:p w14:paraId="1807BC99" w14:textId="26E56043" w:rsidR="00ED4731" w:rsidRPr="004C048F" w:rsidRDefault="00ED4731" w:rsidP="0019482D">
            <w:pPr>
              <w:spacing w:after="0"/>
              <w:rPr>
                <w:rFonts w:cs="Times New Roman"/>
                <w:b/>
                <w:bCs/>
                <w:i/>
                <w:szCs w:val="28"/>
              </w:rPr>
            </w:pPr>
            <w:r w:rsidRPr="004C048F">
              <w:rPr>
                <w:rFonts w:cs="Times New Roman"/>
                <w:b/>
                <w:bCs/>
                <w:i/>
                <w:szCs w:val="28"/>
              </w:rPr>
              <w:t>2</w:t>
            </w:r>
          </w:p>
        </w:tc>
        <w:tc>
          <w:tcPr>
            <w:tcW w:w="7632" w:type="dxa"/>
          </w:tcPr>
          <w:p w14:paraId="7BDB0242" w14:textId="121FB4C9" w:rsidR="00ED4731" w:rsidRPr="004C048F" w:rsidRDefault="00ED4731" w:rsidP="00ED4731">
            <w:pPr>
              <w:spacing w:after="0"/>
              <w:rPr>
                <w:rFonts w:cs="Times New Roman"/>
                <w:b/>
                <w:bCs/>
                <w:i/>
                <w:szCs w:val="28"/>
              </w:rPr>
            </w:pPr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 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về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hình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thức</w:t>
            </w:r>
            <w:proofErr w:type="spellEnd"/>
          </w:p>
        </w:tc>
        <w:tc>
          <w:tcPr>
            <w:tcW w:w="6125" w:type="dxa"/>
          </w:tcPr>
          <w:p w14:paraId="1BF2A586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46C4CFC9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3E4D693F" w14:textId="77777777" w:rsidTr="00222BDD">
        <w:tc>
          <w:tcPr>
            <w:tcW w:w="590" w:type="dxa"/>
          </w:tcPr>
          <w:p w14:paraId="6CA4B8D6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0653EAB3" w14:textId="3BBED4A6" w:rsidR="00ED4731" w:rsidRPr="004C048F" w:rsidRDefault="004C048F" w:rsidP="00ED4731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Bố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cục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bài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phù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hợp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văn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phong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rõ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ràng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tài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tham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đầy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đủ</w:t>
            </w:r>
            <w:proofErr w:type="spellEnd"/>
          </w:p>
        </w:tc>
        <w:tc>
          <w:tcPr>
            <w:tcW w:w="6125" w:type="dxa"/>
          </w:tcPr>
          <w:p w14:paraId="5C5F795E" w14:textId="2BFB180D" w:rsidR="00ED4731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</w:p>
        </w:tc>
        <w:tc>
          <w:tcPr>
            <w:tcW w:w="963" w:type="dxa"/>
          </w:tcPr>
          <w:p w14:paraId="55BFE8A8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5CCF3C48" w14:textId="77777777" w:rsidTr="00222BDD">
        <w:tc>
          <w:tcPr>
            <w:tcW w:w="590" w:type="dxa"/>
          </w:tcPr>
          <w:p w14:paraId="005E70C9" w14:textId="027062F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7632" w:type="dxa"/>
          </w:tcPr>
          <w:p w14:paraId="42197888" w14:textId="5B9AA7A5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 xml:space="preserve">Các </w:t>
            </w:r>
            <w:proofErr w:type="spellStart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>điểm</w:t>
            </w:r>
            <w:proofErr w:type="spellEnd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>cần</w:t>
            </w:r>
            <w:proofErr w:type="spellEnd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>bổ</w:t>
            </w:r>
            <w:proofErr w:type="spellEnd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 xml:space="preserve"> sung, </w:t>
            </w:r>
            <w:proofErr w:type="spellStart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>chỉnh</w:t>
            </w:r>
            <w:proofErr w:type="spellEnd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spacing w:val="2"/>
                <w:szCs w:val="28"/>
                <w:shd w:val="clear" w:color="auto" w:fill="FFFFFF"/>
              </w:rPr>
              <w:t>sửa</w:t>
            </w:r>
            <w:proofErr w:type="spellEnd"/>
          </w:p>
        </w:tc>
        <w:tc>
          <w:tcPr>
            <w:tcW w:w="6125" w:type="dxa"/>
          </w:tcPr>
          <w:p w14:paraId="6631C502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1E5FD085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7C5A03" w:rsidRPr="004C048F" w14:paraId="17C9DB19" w14:textId="77777777" w:rsidTr="00222BDD">
        <w:tc>
          <w:tcPr>
            <w:tcW w:w="590" w:type="dxa"/>
          </w:tcPr>
          <w:p w14:paraId="55855440" w14:textId="5EC845B6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76FE0C04" w14:textId="66B0FA24" w:rsidR="0019482D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bổ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sung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nguồn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tham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</w:t>
            </w:r>
          </w:p>
        </w:tc>
        <w:tc>
          <w:tcPr>
            <w:tcW w:w="6125" w:type="dxa"/>
          </w:tcPr>
          <w:p w14:paraId="0B1FDD75" w14:textId="66C7028F" w:rsidR="0019482D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cập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bổ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sung </w:t>
            </w:r>
          </w:p>
        </w:tc>
        <w:tc>
          <w:tcPr>
            <w:tcW w:w="963" w:type="dxa"/>
          </w:tcPr>
          <w:p w14:paraId="607F8979" w14:textId="7B2BC0B5" w:rsidR="0019482D" w:rsidRPr="004C048F" w:rsidRDefault="0016631D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3</w:t>
            </w:r>
          </w:p>
        </w:tc>
      </w:tr>
      <w:tr w:rsidR="0062580F" w:rsidRPr="004C048F" w14:paraId="4059238D" w14:textId="77777777" w:rsidTr="00222BDD">
        <w:tc>
          <w:tcPr>
            <w:tcW w:w="590" w:type="dxa"/>
          </w:tcPr>
          <w:p w14:paraId="4811D102" w14:textId="2F2371F4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6E8C12F7" w14:textId="20620F67" w:rsidR="0019482D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bổ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sung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tóm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tắt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câu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hỏi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điều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đánh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giá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nhận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thức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hành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vi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tiêu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sản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phẩm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thay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vì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chỉ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tỷ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lệ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%.</w:t>
            </w:r>
          </w:p>
        </w:tc>
        <w:tc>
          <w:tcPr>
            <w:tcW w:w="6125" w:type="dxa"/>
          </w:tcPr>
          <w:p w14:paraId="0EC07463" w14:textId="10572B7B" w:rsidR="0019482D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Bài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nêu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rõ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tổng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quan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nội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iCs/>
                <w:szCs w:val="28"/>
              </w:rPr>
              <w:t>bộ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câu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hỏi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trong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phiếu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khảo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mục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2.2.</w:t>
            </w:r>
            <w:r w:rsidR="0016631D">
              <w:rPr>
                <w:rFonts w:cs="Times New Roman"/>
                <w:iCs/>
                <w:szCs w:val="28"/>
              </w:rPr>
              <w:t>3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r w:rsidR="0016631D">
              <w:rPr>
                <w:rFonts w:cs="Times New Roman"/>
                <w:iCs/>
                <w:szCs w:val="28"/>
              </w:rPr>
              <w:t>P</w:t>
            </w:r>
            <w:r>
              <w:rPr>
                <w:rFonts w:cs="Times New Roman"/>
                <w:iCs/>
                <w:szCs w:val="28"/>
              </w:rPr>
              <w:t xml:space="preserve">hương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16631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sát</w:t>
            </w:r>
            <w:proofErr w:type="spellEnd"/>
            <w:r w:rsidR="0016631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bằng</w:t>
            </w:r>
            <w:proofErr w:type="spellEnd"/>
            <w:r w:rsidR="0016631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phiếu</w:t>
            </w:r>
            <w:proofErr w:type="spellEnd"/>
            <w:r w:rsidR="0016631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điều</w:t>
            </w:r>
            <w:proofErr w:type="spellEnd"/>
            <w:r w:rsidR="0016631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16631D">
              <w:rPr>
                <w:rFonts w:cs="Times New Roman"/>
                <w:iCs/>
                <w:szCs w:val="28"/>
              </w:rPr>
              <w:t>tra</w:t>
            </w:r>
            <w:proofErr w:type="spellEnd"/>
          </w:p>
        </w:tc>
        <w:tc>
          <w:tcPr>
            <w:tcW w:w="963" w:type="dxa"/>
          </w:tcPr>
          <w:p w14:paraId="083DA7C0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61457654" w14:textId="77777777" w:rsidTr="00222BDD">
        <w:tc>
          <w:tcPr>
            <w:tcW w:w="590" w:type="dxa"/>
          </w:tcPr>
          <w:p w14:paraId="35A19945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1381B905" w14:textId="072F118B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Chỉnh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sửa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một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6125" w:type="dxa"/>
          </w:tcPr>
          <w:p w14:paraId="72A3BD32" w14:textId="3D57D180" w:rsidR="00ED4731" w:rsidRPr="004C048F" w:rsidRDefault="001E632E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sót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chỉnh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sửa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963" w:type="dxa"/>
          </w:tcPr>
          <w:p w14:paraId="0E9E12D7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62580F" w:rsidRPr="004C048F" w14:paraId="5007BCD5" w14:textId="77777777" w:rsidTr="00222BDD">
        <w:tc>
          <w:tcPr>
            <w:tcW w:w="590" w:type="dxa"/>
          </w:tcPr>
          <w:p w14:paraId="6037C250" w14:textId="05BC9003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>II</w:t>
            </w:r>
          </w:p>
        </w:tc>
        <w:tc>
          <w:tcPr>
            <w:tcW w:w="7632" w:type="dxa"/>
          </w:tcPr>
          <w:p w14:paraId="56266462" w14:textId="2B634ECE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phản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Cs/>
                <w:szCs w:val="28"/>
              </w:rPr>
              <w:t>biện</w:t>
            </w:r>
            <w:proofErr w:type="spellEnd"/>
            <w:r w:rsidRPr="004C048F">
              <w:rPr>
                <w:rFonts w:cs="Times New Roman"/>
                <w:b/>
                <w:bCs/>
                <w:iCs/>
                <w:szCs w:val="28"/>
              </w:rPr>
              <w:t xml:space="preserve"> 2</w:t>
            </w:r>
          </w:p>
        </w:tc>
        <w:tc>
          <w:tcPr>
            <w:tcW w:w="6125" w:type="dxa"/>
          </w:tcPr>
          <w:p w14:paraId="19E5DDF8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228128D2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62580F" w:rsidRPr="004C048F" w14:paraId="4F7136F5" w14:textId="77777777" w:rsidTr="00222BDD">
        <w:tc>
          <w:tcPr>
            <w:tcW w:w="590" w:type="dxa"/>
          </w:tcPr>
          <w:p w14:paraId="4231A5AA" w14:textId="33C0AA2F" w:rsidR="0019482D" w:rsidRPr="004C048F" w:rsidRDefault="00ED4731" w:rsidP="0019482D">
            <w:pPr>
              <w:spacing w:after="0"/>
              <w:rPr>
                <w:rFonts w:cs="Times New Roman"/>
                <w:b/>
                <w:bCs/>
                <w:i/>
                <w:szCs w:val="28"/>
              </w:rPr>
            </w:pPr>
            <w:r w:rsidRPr="004C048F">
              <w:rPr>
                <w:rFonts w:cs="Times New Roman"/>
                <w:b/>
                <w:bCs/>
                <w:i/>
                <w:szCs w:val="28"/>
              </w:rPr>
              <w:t>1</w:t>
            </w:r>
          </w:p>
        </w:tc>
        <w:tc>
          <w:tcPr>
            <w:tcW w:w="7632" w:type="dxa"/>
          </w:tcPr>
          <w:p w14:paraId="05AD492C" w14:textId="26ABE3FA" w:rsidR="0019482D" w:rsidRPr="004C048F" w:rsidRDefault="00ED4731" w:rsidP="0019482D">
            <w:pPr>
              <w:spacing w:after="0"/>
              <w:rPr>
                <w:rFonts w:cs="Times New Roman"/>
                <w:b/>
                <w:bCs/>
                <w:i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về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nội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dung,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phương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pháp</w:t>
            </w:r>
            <w:proofErr w:type="spellEnd"/>
          </w:p>
        </w:tc>
        <w:tc>
          <w:tcPr>
            <w:tcW w:w="6125" w:type="dxa"/>
          </w:tcPr>
          <w:p w14:paraId="63DCCB5D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28729956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62580F" w:rsidRPr="004C048F" w14:paraId="65748C9E" w14:textId="77777777" w:rsidTr="00222BDD">
        <w:tc>
          <w:tcPr>
            <w:tcW w:w="590" w:type="dxa"/>
          </w:tcPr>
          <w:p w14:paraId="3AA1E41D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7BAF9A4C" w14:textId="77777777" w:rsidR="00ED4731" w:rsidRPr="00BB7360" w:rsidRDefault="00ED4731" w:rsidP="00ED4731">
            <w:pPr>
              <w:spacing w:after="0"/>
              <w:rPr>
                <w:rFonts w:cs="Times New Roman"/>
                <w:b/>
                <w:bCs/>
                <w:iCs/>
                <w:szCs w:val="28"/>
              </w:rPr>
            </w:pPr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1.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Về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ý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tưởng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thực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hiện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nghiên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cứu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>.</w:t>
            </w:r>
          </w:p>
          <w:p w14:paraId="1ABF4F5F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Tính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cấp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:</w:t>
            </w:r>
          </w:p>
          <w:p w14:paraId="3854A96F" w14:textId="01F349A6" w:rsidR="00ED4731" w:rsidRPr="004C048F" w:rsidRDefault="004C048F" w:rsidP="00ED4731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cấp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thiết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cao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bởi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vì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ô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nhiễm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vấn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môi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nghiêm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trọng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đang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ảnh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hưởng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đến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toàn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cầu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, bao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gồm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ED4731" w:rsidRPr="004C048F">
              <w:rPr>
                <w:rFonts w:cs="Times New Roman"/>
                <w:iCs/>
                <w:szCs w:val="28"/>
              </w:rPr>
              <w:t>cả</w:t>
            </w:r>
            <w:proofErr w:type="spellEnd"/>
            <w:r w:rsidR="00ED4731" w:rsidRPr="004C048F">
              <w:rPr>
                <w:rFonts w:cs="Times New Roman"/>
                <w:iCs/>
                <w:szCs w:val="28"/>
              </w:rPr>
              <w:t xml:space="preserve"> Việt Nam.</w:t>
            </w:r>
            <w:r w:rsidR="00BB7360">
              <w:rPr>
                <w:rFonts w:cs="Times New Roman"/>
                <w:iCs/>
                <w:szCs w:val="28"/>
              </w:rPr>
              <w:t xml:space="preserve"> </w:t>
            </w:r>
          </w:p>
          <w:p w14:paraId="22F4CA76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Các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bộ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góp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  <w:p w14:paraId="2407E11E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xây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dựng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Trường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một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bước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tiến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quan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trọng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quyết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vấn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  <w:p w14:paraId="5D5403FA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Tính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:</w:t>
            </w:r>
          </w:p>
          <w:p w14:paraId="7B2983FB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iCs/>
                <w:szCs w:val="28"/>
              </w:rPr>
              <w:t>Mặc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dù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nhiều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ở Việt Nam,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nhưng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tập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còn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chế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  <w:p w14:paraId="02B91F2F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cung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cấp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những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môi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góp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bổ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sung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tàng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kiến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thức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lĩnh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  <w:p w14:paraId="12EE103D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Tính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:</w:t>
            </w:r>
          </w:p>
          <w:p w14:paraId="51F1B68C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 w:rsidRPr="004C048F">
              <w:rPr>
                <w:rFonts w:cs="Times New Roman"/>
                <w:iCs/>
                <w:szCs w:val="28"/>
              </w:rPr>
              <w:t>Việc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hoàn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toàn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sự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hỗ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Ban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Giám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tổ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chức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đoàn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sự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tham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bộ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  <w:p w14:paraId="6FB900FA" w14:textId="6213D7B9" w:rsidR="0019482D" w:rsidRPr="004C048F" w:rsidRDefault="00ED4731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Trường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một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động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tuyên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truyền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giáo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dục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vệ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môi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do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việc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triển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khai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lồng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ghép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động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6125" w:type="dxa"/>
          </w:tcPr>
          <w:p w14:paraId="16E0254A" w14:textId="77777777" w:rsidR="0019482D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</w:p>
          <w:p w14:paraId="06EC4B64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876225E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07ADC1E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4E8AEB9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24EF3D8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6F4CE7A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63BEB47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4D48F64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1FC2717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E71CF49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F475AEB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D586505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8DF4212" w14:textId="77777777" w:rsidR="00BB7360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7676BDC" w14:textId="398DA341" w:rsidR="00BB7360" w:rsidRPr="004C048F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45A1A645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4C048F" w:rsidRPr="004C048F" w14:paraId="035160C6" w14:textId="77777777" w:rsidTr="00222BDD">
        <w:tc>
          <w:tcPr>
            <w:tcW w:w="590" w:type="dxa"/>
          </w:tcPr>
          <w:p w14:paraId="2D0A37BE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2916E8AF" w14:textId="77777777" w:rsidR="004C048F" w:rsidRPr="00BB7360" w:rsidRDefault="004C048F" w:rsidP="004C048F">
            <w:pPr>
              <w:spacing w:after="0"/>
              <w:rPr>
                <w:rFonts w:cs="Times New Roman"/>
                <w:b/>
                <w:bCs/>
                <w:iCs/>
                <w:szCs w:val="28"/>
              </w:rPr>
            </w:pPr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2. 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Về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phương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pháp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thực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hiện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và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xử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lý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số</w:t>
            </w:r>
            <w:proofErr w:type="spellEnd"/>
            <w:r w:rsidRPr="00BB7360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proofErr w:type="spellStart"/>
            <w:r w:rsidRPr="00BB7360">
              <w:rPr>
                <w:rFonts w:cs="Times New Roman"/>
                <w:b/>
                <w:bCs/>
                <w:iCs/>
                <w:szCs w:val="28"/>
              </w:rPr>
              <w:t>liệu</w:t>
            </w:r>
            <w:proofErr w:type="spellEnd"/>
          </w:p>
          <w:p w14:paraId="6EE94ED3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2.1. Tài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tham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</w:p>
          <w:p w14:paraId="0781D8E9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dẫn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chứng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/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tài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trích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dẫn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tin. </w:t>
            </w:r>
          </w:p>
          <w:p w14:paraId="1B6B179F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những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tự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sự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biệt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hoặc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đồng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giữa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rút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luận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chung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7675F258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2.2.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lý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</w:p>
          <w:p w14:paraId="25DF1407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mẫu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đầu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người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sẽ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dễ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7C093F06" w14:textId="7A102655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xuất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chung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chung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như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chứng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giá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trị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khoa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tiễn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6125" w:type="dxa"/>
          </w:tcPr>
          <w:p w14:paraId="55D91C91" w14:textId="77777777" w:rsidR="004C048F" w:rsidRPr="00625A2E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89025CE" w14:textId="77777777" w:rsidR="00BB7360" w:rsidRPr="00625A2E" w:rsidRDefault="00BB7360" w:rsidP="0019482D">
            <w:pPr>
              <w:spacing w:after="0"/>
              <w:rPr>
                <w:rFonts w:cs="Times New Roman"/>
                <w:iCs/>
                <w:szCs w:val="28"/>
              </w:rPr>
            </w:pPr>
            <w:r w:rsidRPr="00625A2E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Bài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báo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. Trong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khuôn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khổ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quy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trang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bài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báo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giới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hạn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. Do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tin chi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tiết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sánh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đánh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giá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với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công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trình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trước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đó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tác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giả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sẽ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rõ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báo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cáo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đề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tài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>.</w:t>
            </w:r>
          </w:p>
          <w:p w14:paraId="55CE2F6B" w14:textId="77777777" w:rsidR="00051652" w:rsidRPr="00625A2E" w:rsidRDefault="00051652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60A6153" w14:textId="77777777" w:rsidR="00051652" w:rsidRDefault="00051652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54AF9FC" w14:textId="314267AE" w:rsidR="00D14D64" w:rsidRPr="00625A2E" w:rsidRDefault="00470662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Hiện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nay, </w:t>
            </w:r>
            <w:proofErr w:type="spellStart"/>
            <w:r>
              <w:rPr>
                <w:rFonts w:cs="Times New Roman"/>
                <w:iCs/>
                <w:szCs w:val="28"/>
              </w:rPr>
              <w:t>tại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2.23, QCVN 01: 2021/BXD </w:t>
            </w:r>
            <w:proofErr w:type="spellStart"/>
            <w:r>
              <w:rPr>
                <w:rFonts w:cs="Times New Roman"/>
                <w:iCs/>
                <w:szCs w:val="28"/>
              </w:rPr>
              <w:t>quy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chuẩn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kỹ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quốc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về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hoạch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lượng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CTSH </w:t>
            </w:r>
            <w:proofErr w:type="spellStart"/>
            <w:r>
              <w:rPr>
                <w:rFonts w:cs="Times New Roman"/>
                <w:iCs/>
                <w:szCs w:val="28"/>
              </w:rPr>
              <w:t>phát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sinh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1,3kg/</w:t>
            </w:r>
            <w:proofErr w:type="spellStart"/>
            <w:r>
              <w:rPr>
                <w:rFonts w:cs="Times New Roman"/>
                <w:iCs/>
                <w:szCs w:val="28"/>
              </w:rPr>
              <w:t>người</w:t>
            </w:r>
            <w:proofErr w:type="spellEnd"/>
            <w:r>
              <w:rPr>
                <w:rFonts w:cs="Times New Roman"/>
                <w:iCs/>
                <w:szCs w:val="28"/>
              </w:rPr>
              <w:t>/</w:t>
            </w:r>
            <w:proofErr w:type="spellStart"/>
            <w:r>
              <w:rPr>
                <w:rFonts w:cs="Times New Roman"/>
                <w:iCs/>
                <w:szCs w:val="28"/>
              </w:rPr>
              <w:t>ngày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bao </w:t>
            </w:r>
            <w:proofErr w:type="spellStart"/>
            <w:r>
              <w:rPr>
                <w:rFonts w:cs="Times New Roman"/>
                <w:iCs/>
                <w:szCs w:val="28"/>
              </w:rPr>
              <w:t>gồm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luôn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chất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nhựa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. Do </w:t>
            </w:r>
            <w:proofErr w:type="spellStart"/>
            <w:r>
              <w:rPr>
                <w:rFonts w:cs="Times New Roman"/>
                <w:iCs/>
                <w:szCs w:val="28"/>
              </w:rPr>
              <w:t>đó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hiện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iCs/>
                <w:szCs w:val="28"/>
              </w:rPr>
              <w:t>kiến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sẽ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cập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trong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cáo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  <w:p w14:paraId="7148A51B" w14:textId="6767D3FA" w:rsidR="007851F8" w:rsidRPr="00625A2E" w:rsidRDefault="00470662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r w:rsidR="007851F8" w:rsidRPr="00625A2E">
              <w:rPr>
                <w:rFonts w:cs="Times New Roman"/>
                <w:iCs/>
                <w:szCs w:val="28"/>
              </w:rPr>
              <w:t xml:space="preserve">Trong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khuôn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khổ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bài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, 3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nhóm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pháp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mà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nhóm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tác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giả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xây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dựng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đều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dựa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trên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tế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="00625A2E" w:rsidRPr="00625A2E">
              <w:rPr>
                <w:rFonts w:cs="Times New Roman"/>
                <w:iCs/>
                <w:szCs w:val="28"/>
              </w:rPr>
              <w:t>C</w:t>
            </w:r>
            <w:r w:rsidR="007851F8" w:rsidRPr="00625A2E">
              <w:rPr>
                <w:rFonts w:cs="Times New Roman"/>
                <w:iCs/>
                <w:szCs w:val="28"/>
              </w:rPr>
              <w:t>ụ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851F8" w:rsidRPr="00625A2E">
              <w:rPr>
                <w:rFonts w:cs="Times New Roman"/>
                <w:iCs/>
                <w:szCs w:val="28"/>
              </w:rPr>
              <w:t>thể</w:t>
            </w:r>
            <w:proofErr w:type="spellEnd"/>
            <w:r w:rsidR="007851F8" w:rsidRPr="00625A2E">
              <w:rPr>
                <w:rFonts w:cs="Times New Roman"/>
                <w:iCs/>
                <w:szCs w:val="28"/>
              </w:rPr>
              <w:t>:</w:t>
            </w:r>
          </w:p>
          <w:p w14:paraId="02779863" w14:textId="597219AF" w:rsidR="000F23E3" w:rsidRPr="00625A2E" w:rsidRDefault="00470662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+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thống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kê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thùng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tại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điểm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tập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gramStart"/>
            <w:r w:rsidR="000F23E3" w:rsidRPr="00625A2E">
              <w:rPr>
                <w:rFonts w:cs="Times New Roman"/>
                <w:iCs/>
                <w:szCs w:val="28"/>
              </w:rPr>
              <w:t xml:space="preserve">( </w:t>
            </w:r>
            <w:proofErr w:type="spellStart"/>
            <w:r w:rsidR="00625A2E" w:rsidRPr="00625A2E">
              <w:rPr>
                <w:rFonts w:cs="Times New Roman"/>
                <w:iCs/>
                <w:szCs w:val="28"/>
              </w:rPr>
              <w:t>hình</w:t>
            </w:r>
            <w:proofErr w:type="spellEnd"/>
            <w:proofErr w:type="gramEnd"/>
            <w:r w:rsidR="000F23E3" w:rsidRPr="00625A2E">
              <w:rPr>
                <w:rFonts w:cs="Times New Roman"/>
                <w:iCs/>
                <w:szCs w:val="28"/>
              </w:rPr>
              <w:t xml:space="preserve"> 2) → </w:t>
            </w:r>
            <w:proofErr w:type="spellStart"/>
            <w:r>
              <w:rPr>
                <w:rFonts w:cs="Times New Roman"/>
                <w:iCs/>
                <w:szCs w:val="28"/>
              </w:rPr>
              <w:t>Xác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thu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gom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chung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với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CTRSH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khác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r w:rsidRPr="00625A2E">
              <w:rPr>
                <w:rFonts w:cs="Times New Roman"/>
                <w:iCs/>
                <w:szCs w:val="28"/>
              </w:rPr>
              <w:t>→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X</w:t>
            </w:r>
            <w:r>
              <w:rPr>
                <w:rFonts w:cs="Times New Roman"/>
                <w:iCs/>
                <w:szCs w:val="28"/>
              </w:rPr>
              <w:t>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r w:rsidR="00712C39">
              <w:rPr>
                <w:rFonts w:cs="Times New Roman"/>
                <w:iCs/>
                <w:szCs w:val="28"/>
              </w:rPr>
              <w:t xml:space="preserve">1. </w:t>
            </w:r>
          </w:p>
          <w:p w14:paraId="28C3607D" w14:textId="4135A3F7" w:rsidR="000F23E3" w:rsidRPr="00625A2E" w:rsidRDefault="00470662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+</w:t>
            </w:r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sát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tế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(</w:t>
            </w:r>
            <w:proofErr w:type="spellStart"/>
            <w:r w:rsidR="00625A2E" w:rsidRPr="00625A2E">
              <w:rPr>
                <w:rFonts w:cs="Times New Roman"/>
                <w:iCs/>
                <w:szCs w:val="28"/>
              </w:rPr>
              <w:t>hình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3, 4 </w:t>
            </w:r>
            <w:proofErr w:type="spellStart"/>
            <w:r w:rsidR="004E1DF7" w:rsidRPr="00625A2E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5</w:t>
            </w:r>
            <w:r w:rsidR="000F23E3" w:rsidRPr="00625A2E">
              <w:rPr>
                <w:rFonts w:cs="Times New Roman"/>
                <w:iCs/>
                <w:szCs w:val="28"/>
              </w:rPr>
              <w:t xml:space="preserve">) </w:t>
            </w:r>
            <w:r w:rsidR="004E1DF7" w:rsidRPr="00625A2E">
              <w:rPr>
                <w:rFonts w:cs="Times New Roman"/>
                <w:iCs/>
                <w:szCs w:val="28"/>
              </w:rPr>
              <w:t xml:space="preserve">→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Xác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rFonts w:cs="Times New Roman"/>
                <w:iCs/>
                <w:szCs w:val="28"/>
              </w:rPr>
              <w:t>phát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rFonts w:cs="Times New Roman"/>
                <w:iCs/>
                <w:szCs w:val="28"/>
              </w:rPr>
              <w:t>sinh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nhiều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chưa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phân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r w:rsidR="00712C39" w:rsidRPr="00625A2E">
              <w:rPr>
                <w:rFonts w:cs="Times New Roman"/>
                <w:iCs/>
                <w:szCs w:val="28"/>
              </w:rPr>
              <w:t>→</w:t>
            </w:r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Xây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dựng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12C39">
              <w:rPr>
                <w:rFonts w:cs="Times New Roman"/>
                <w:iCs/>
                <w:szCs w:val="28"/>
              </w:rPr>
              <w:t>pháp</w:t>
            </w:r>
            <w:proofErr w:type="spellEnd"/>
            <w:r w:rsidR="00712C39">
              <w:rPr>
                <w:rFonts w:cs="Times New Roman"/>
                <w:iCs/>
                <w:szCs w:val="28"/>
              </w:rPr>
              <w:t xml:space="preserve"> 1.</w:t>
            </w:r>
          </w:p>
          <w:p w14:paraId="7D482D44" w14:textId="2EFA994B" w:rsidR="000F23E3" w:rsidRPr="00625A2E" w:rsidRDefault="00712C39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+</w:t>
            </w:r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625A2E" w:rsidRPr="00625A2E">
              <w:rPr>
                <w:rFonts w:cs="Times New Roman"/>
                <w:iCs/>
                <w:szCs w:val="28"/>
              </w:rPr>
              <w:t>K</w:t>
            </w:r>
            <w:r w:rsidR="000F23E3" w:rsidRPr="00625A2E">
              <w:rPr>
                <w:rFonts w:cs="Times New Roman"/>
                <w:iCs/>
                <w:szCs w:val="28"/>
              </w:rPr>
              <w:t>ết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phiếu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điều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tra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t</w:t>
            </w:r>
            <w:r w:rsidR="000F23E3" w:rsidRPr="00625A2E">
              <w:rPr>
                <w:bCs/>
                <w:iCs/>
                <w:szCs w:val="28"/>
              </w:rPr>
              <w:t>hực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trạng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nhận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thức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và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hành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vi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tiêu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proofErr w:type="gramStart"/>
            <w:r w:rsidR="000F23E3" w:rsidRPr="00625A2E">
              <w:rPr>
                <w:bCs/>
                <w:iCs/>
                <w:szCs w:val="28"/>
              </w:rPr>
              <w:t>dùng</w:t>
            </w:r>
            <w:proofErr w:type="spellEnd"/>
            <w:r w:rsidR="000F23E3" w:rsidRPr="00625A2E">
              <w:rPr>
                <w:bCs/>
                <w:iCs/>
                <w:szCs w:val="28"/>
              </w:rPr>
              <w:t xml:space="preserve"> 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sản</w:t>
            </w:r>
            <w:proofErr w:type="spellEnd"/>
            <w:proofErr w:type="gramEnd"/>
            <w:r w:rsidR="000F23E3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0F23E3" w:rsidRPr="00625A2E">
              <w:rPr>
                <w:bCs/>
                <w:iCs/>
                <w:szCs w:val="28"/>
              </w:rPr>
              <w:t>phẩm</w:t>
            </w:r>
            <w:proofErr w:type="spellEnd"/>
            <w:r w:rsidR="00625A2E">
              <w:rPr>
                <w:bCs/>
                <w:iCs/>
                <w:szCs w:val="28"/>
              </w:rPr>
              <w:t xml:space="preserve"> </w:t>
            </w:r>
            <w:r w:rsidR="000F23E3" w:rsidRPr="00625A2E">
              <w:rPr>
                <w:bCs/>
                <w:iCs/>
                <w:szCs w:val="28"/>
              </w:rPr>
              <w:t>(</w:t>
            </w:r>
            <w:proofErr w:type="spellStart"/>
            <w:r w:rsidR="000F23E3" w:rsidRPr="00625A2E">
              <w:rPr>
                <w:rFonts w:cs="Times New Roman"/>
                <w:iCs/>
                <w:szCs w:val="28"/>
              </w:rPr>
              <w:t>mục</w:t>
            </w:r>
            <w:proofErr w:type="spellEnd"/>
            <w:r w:rsidR="000F23E3" w:rsidRPr="00625A2E">
              <w:rPr>
                <w:rFonts w:cs="Times New Roman"/>
                <w:iCs/>
                <w:szCs w:val="28"/>
              </w:rPr>
              <w:t xml:space="preserve"> 3.2.1)</w:t>
            </w:r>
            <w:r w:rsidR="004E1DF7" w:rsidRPr="00625A2E">
              <w:rPr>
                <w:rFonts w:cs="Times New Roman"/>
                <w:iCs/>
                <w:szCs w:val="28"/>
              </w:rPr>
              <w:t xml:space="preserve"> →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chưa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thực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hiện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phân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loại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chất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thải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nhựa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,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chưa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có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quy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định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về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tiêu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dùng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và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thải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bỏ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các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loại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nhựa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,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chỉ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có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chai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nhựa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là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được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thu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gom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riêng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bởi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nhân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viên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quét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dọn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thu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gom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và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bán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phế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liệu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r w:rsidRPr="00625A2E">
              <w:rPr>
                <w:rFonts w:cs="Times New Roman"/>
                <w:iCs/>
                <w:szCs w:val="28"/>
              </w:rPr>
              <w:t>→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2.</w:t>
            </w:r>
          </w:p>
          <w:p w14:paraId="577CF485" w14:textId="598B50B2" w:rsidR="00712C39" w:rsidRPr="00625A2E" w:rsidRDefault="00712C39" w:rsidP="00712C39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lastRenderedPageBreak/>
              <w:t>+</w:t>
            </w:r>
            <w:r w:rsidR="004E1DF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625A2E">
              <w:rPr>
                <w:rFonts w:cs="Times New Roman"/>
                <w:iCs/>
                <w:szCs w:val="28"/>
              </w:rPr>
              <w:t>K</w:t>
            </w:r>
            <w:r w:rsidR="004E1DF7" w:rsidRPr="00625A2E">
              <w:rPr>
                <w:rFonts w:cs="Times New Roman"/>
                <w:iCs/>
                <w:szCs w:val="28"/>
              </w:rPr>
              <w:t>ết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4E1DF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tiêu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dùng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sản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phẩm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khác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thay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thế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các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loại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sản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phẩm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bằng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nhựa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(</w:t>
            </w:r>
            <w:proofErr w:type="spellStart"/>
            <w:r w:rsidR="004E1DF7" w:rsidRPr="00625A2E">
              <w:rPr>
                <w:bCs/>
                <w:iCs/>
                <w:szCs w:val="28"/>
              </w:rPr>
              <w:t>mục</w:t>
            </w:r>
            <w:proofErr w:type="spellEnd"/>
            <w:r w:rsidR="004E1DF7" w:rsidRPr="00625A2E">
              <w:rPr>
                <w:bCs/>
                <w:iCs/>
                <w:szCs w:val="28"/>
              </w:rPr>
              <w:t xml:space="preserve"> 3.2.2)</w:t>
            </w:r>
            <w:r w:rsidR="004E1DF7" w:rsidRPr="00625A2E">
              <w:rPr>
                <w:rFonts w:cs="Times New Roman"/>
                <w:iCs/>
                <w:szCs w:val="28"/>
              </w:rPr>
              <w:t xml:space="preserve"> →</w:t>
            </w:r>
            <w:r w:rsid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Pr="00625A2E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được</w:t>
            </w:r>
            <w:proofErr w:type="spellEnd"/>
            <w:proofErr w:type="gram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tỉ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lệ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r w:rsidR="004E1DF7" w:rsidRPr="00625A2E">
              <w:rPr>
                <w:iCs/>
                <w:color w:val="000000"/>
                <w:szCs w:val="28"/>
              </w:rPr>
              <w:t xml:space="preserve">48,4% </w:t>
            </w:r>
            <w:proofErr w:type="spellStart"/>
            <w:r w:rsidR="004E1DF7" w:rsidRPr="00625A2E">
              <w:rPr>
                <w:iCs/>
                <w:color w:val="000000"/>
                <w:szCs w:val="28"/>
              </w:rPr>
              <w:t>sử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dụng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thỉnh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thoảng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, </w:t>
            </w:r>
            <w:proofErr w:type="spellStart"/>
            <w:r w:rsidR="004E1DF7" w:rsidRPr="00625A2E">
              <w:rPr>
                <w:color w:val="000000"/>
                <w:szCs w:val="28"/>
              </w:rPr>
              <w:t>không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bắt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buộc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, </w:t>
            </w:r>
            <w:proofErr w:type="spellStart"/>
            <w:r w:rsidR="004E1DF7" w:rsidRPr="00625A2E">
              <w:rPr>
                <w:color w:val="000000"/>
                <w:szCs w:val="28"/>
              </w:rPr>
              <w:t>không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hoàn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toàn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thực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hiện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, </w:t>
            </w:r>
            <w:proofErr w:type="spellStart"/>
            <w:r w:rsidR="004E1DF7" w:rsidRPr="00625A2E">
              <w:rPr>
                <w:color w:val="000000"/>
                <w:szCs w:val="28"/>
              </w:rPr>
              <w:t>tiện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là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sử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dụng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; 40,7% </w:t>
            </w:r>
            <w:proofErr w:type="spellStart"/>
            <w:r w:rsidR="004E1DF7" w:rsidRPr="00625A2E">
              <w:rPr>
                <w:color w:val="000000"/>
                <w:szCs w:val="28"/>
              </w:rPr>
              <w:t>sử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dụng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thường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xuyên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dùng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sản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phẩm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thay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thế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(</w:t>
            </w:r>
            <w:proofErr w:type="spellStart"/>
            <w:r w:rsidR="004E1DF7" w:rsidRPr="00625A2E">
              <w:rPr>
                <w:color w:val="000000"/>
                <w:szCs w:val="28"/>
              </w:rPr>
              <w:t>chủ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yếu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là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bình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nước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, chai </w:t>
            </w:r>
            <w:proofErr w:type="spellStart"/>
            <w:r w:rsidR="004E1DF7" w:rsidRPr="00625A2E">
              <w:rPr>
                <w:color w:val="000000"/>
                <w:szCs w:val="28"/>
              </w:rPr>
              <w:t>thủy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tinh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, inox); </w:t>
            </w:r>
            <w:proofErr w:type="spellStart"/>
            <w:r w:rsidR="004E1DF7" w:rsidRPr="00625A2E">
              <w:rPr>
                <w:color w:val="000000"/>
                <w:szCs w:val="28"/>
              </w:rPr>
              <w:t>còn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lại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là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12,9%</w:t>
            </w:r>
            <w:r>
              <w:rPr>
                <w:color w:val="000000"/>
                <w:szCs w:val="28"/>
              </w:rPr>
              <w:t xml:space="preserve"> </w:t>
            </w:r>
            <w:r w:rsidRPr="00625A2E">
              <w:rPr>
                <w:rFonts w:cs="Times New Roman"/>
                <w:iCs/>
                <w:szCs w:val="28"/>
              </w:rPr>
              <w:t>→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1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2.</w:t>
            </w:r>
          </w:p>
          <w:p w14:paraId="468A38CA" w14:textId="71AF7A8E" w:rsidR="00712C39" w:rsidRDefault="00712C39" w:rsidP="00712C39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color w:val="000000"/>
                <w:szCs w:val="28"/>
              </w:rPr>
              <w:t xml:space="preserve">+ </w:t>
            </w:r>
            <w:proofErr w:type="spellStart"/>
            <w:r w:rsidR="004E1DF7" w:rsidRPr="00625A2E">
              <w:rPr>
                <w:color w:val="000000"/>
                <w:szCs w:val="28"/>
              </w:rPr>
              <w:t>Kết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quả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về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</w:t>
            </w:r>
            <w:proofErr w:type="spellStart"/>
            <w:r w:rsidR="004E1DF7" w:rsidRPr="00625A2E">
              <w:rPr>
                <w:color w:val="000000"/>
                <w:szCs w:val="28"/>
              </w:rPr>
              <w:t>thông</w:t>
            </w:r>
            <w:proofErr w:type="spellEnd"/>
            <w:r w:rsidR="004E1DF7" w:rsidRPr="00625A2E">
              <w:rPr>
                <w:color w:val="000000"/>
                <w:szCs w:val="28"/>
              </w:rPr>
              <w:t xml:space="preserve"> tin </w:t>
            </w:r>
            <w:r w:rsidR="004E1DF7" w:rsidRPr="00625A2E">
              <w:rPr>
                <w:noProof/>
                <w:szCs w:val="28"/>
              </w:rPr>
              <w:t xml:space="preserve">những khó khăn thử thách trong giảm thiểu chất thải nhựa (hình 7) </w:t>
            </w:r>
            <w:r w:rsidR="004E1DF7" w:rsidRPr="00625A2E">
              <w:rPr>
                <w:rFonts w:cs="Times New Roman"/>
                <w:iCs/>
                <w:szCs w:val="28"/>
              </w:rPr>
              <w:t>→</w:t>
            </w:r>
            <w:r w:rsid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Pr="00625A2E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được</w:t>
            </w:r>
            <w:proofErr w:type="spellEnd"/>
            <w:proofErr w:type="gram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những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thông</w:t>
            </w:r>
            <w:proofErr w:type="spellEnd"/>
            <w:r>
              <w:rPr>
                <w:bCs/>
                <w:iCs/>
                <w:szCs w:val="28"/>
              </w:rPr>
              <w:t xml:space="preserve"> tin </w:t>
            </w:r>
            <w:proofErr w:type="spellStart"/>
            <w:r>
              <w:rPr>
                <w:bCs/>
                <w:iCs/>
                <w:szCs w:val="28"/>
              </w:rPr>
              <w:t>về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nhựa</w:t>
            </w:r>
            <w:proofErr w:type="spellEnd"/>
            <w:r>
              <w:rPr>
                <w:bCs/>
                <w:iCs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Cs w:val="28"/>
              </w:rPr>
              <w:t>tác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động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của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szCs w:val="28"/>
              </w:rPr>
              <w:t>nhựa</w:t>
            </w:r>
            <w:proofErr w:type="spellEnd"/>
            <w:r>
              <w:rPr>
                <w:bCs/>
                <w:iCs/>
                <w:szCs w:val="28"/>
              </w:rPr>
              <w:t xml:space="preserve"> </w:t>
            </w:r>
            <w:r w:rsidR="004E1DF7" w:rsidRPr="00625A2E">
              <w:rPr>
                <w:noProof/>
                <w:szCs w:val="28"/>
              </w:rPr>
              <w:t>còn hạn chế</w:t>
            </w:r>
            <w:r>
              <w:rPr>
                <w:noProof/>
                <w:szCs w:val="28"/>
              </w:rPr>
              <w:t xml:space="preserve"> </w:t>
            </w:r>
            <w:r w:rsidRPr="00625A2E">
              <w:rPr>
                <w:rFonts w:cs="Times New Roman"/>
                <w:iCs/>
                <w:szCs w:val="28"/>
              </w:rPr>
              <w:t>→</w:t>
            </w:r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3.</w:t>
            </w:r>
          </w:p>
          <w:p w14:paraId="628EB14D" w14:textId="44D59ABA" w:rsidR="00712C39" w:rsidRPr="00625A2E" w:rsidRDefault="00712C39" w:rsidP="00712C39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     </w:t>
            </w:r>
            <w:proofErr w:type="spellStart"/>
            <w:r>
              <w:rPr>
                <w:rFonts w:cs="Times New Roman"/>
                <w:iCs/>
                <w:szCs w:val="28"/>
              </w:rPr>
              <w:t>Nội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dung chi </w:t>
            </w:r>
            <w:proofErr w:type="spellStart"/>
            <w:r>
              <w:rPr>
                <w:rFonts w:cs="Times New Roman"/>
                <w:iCs/>
                <w:szCs w:val="28"/>
              </w:rPr>
              <w:t>tiết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triển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khai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sẽ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được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trình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bày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cụ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thể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trong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tổng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đề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tài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  <w:p w14:paraId="09C3C291" w14:textId="3FB1719A" w:rsidR="007851F8" w:rsidRPr="00625A2E" w:rsidRDefault="007851F8" w:rsidP="004E1DF7">
            <w:pPr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360BF20B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62580F" w:rsidRPr="004C048F" w14:paraId="771963D2" w14:textId="77777777" w:rsidTr="00222BDD">
        <w:tc>
          <w:tcPr>
            <w:tcW w:w="590" w:type="dxa"/>
          </w:tcPr>
          <w:p w14:paraId="4F346A70" w14:textId="3C7FDB13" w:rsidR="0019482D" w:rsidRPr="004C048F" w:rsidRDefault="00ED4731" w:rsidP="0019482D">
            <w:pPr>
              <w:spacing w:after="0"/>
              <w:rPr>
                <w:rFonts w:cs="Times New Roman"/>
                <w:i/>
                <w:szCs w:val="28"/>
              </w:rPr>
            </w:pPr>
            <w:r w:rsidRPr="004C048F">
              <w:rPr>
                <w:rFonts w:cs="Times New Roman"/>
                <w:i/>
                <w:szCs w:val="28"/>
              </w:rPr>
              <w:t>2</w:t>
            </w:r>
          </w:p>
        </w:tc>
        <w:tc>
          <w:tcPr>
            <w:tcW w:w="7632" w:type="dxa"/>
          </w:tcPr>
          <w:p w14:paraId="28E439CF" w14:textId="023332C8" w:rsidR="0019482D" w:rsidRPr="004C048F" w:rsidRDefault="00ED4731" w:rsidP="0019482D">
            <w:pPr>
              <w:spacing w:after="0"/>
              <w:rPr>
                <w:rFonts w:cs="Times New Roman"/>
                <w:i/>
                <w:szCs w:val="28"/>
              </w:rPr>
            </w:pP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Nhận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xét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về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hình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thức</w:t>
            </w:r>
            <w:proofErr w:type="spellEnd"/>
          </w:p>
        </w:tc>
        <w:tc>
          <w:tcPr>
            <w:tcW w:w="6125" w:type="dxa"/>
          </w:tcPr>
          <w:p w14:paraId="568A7BFC" w14:textId="77777777" w:rsidR="0019482D" w:rsidRPr="00625A2E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19C35ED2" w14:textId="77777777" w:rsidR="0019482D" w:rsidRPr="004C048F" w:rsidRDefault="0019482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4156DD98" w14:textId="77777777" w:rsidTr="00222BDD">
        <w:tc>
          <w:tcPr>
            <w:tcW w:w="590" w:type="dxa"/>
          </w:tcPr>
          <w:p w14:paraId="0014A3E6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3E363FB7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1.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:</w:t>
            </w:r>
          </w:p>
          <w:p w14:paraId="423724C0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nhiều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lặp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nhau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như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1;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3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3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chọn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phương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32E05BE3" w14:textId="111C9892" w:rsidR="00ED4731" w:rsidRPr="004C048F" w:rsidRDefault="00ED4731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"00" ở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vị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sau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dấu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",</w:t>
            </w:r>
            <w:proofErr w:type="gramStart"/>
            <w:r w:rsidRPr="004C048F">
              <w:rPr>
                <w:rFonts w:cs="Times New Roman"/>
                <w:iCs/>
                <w:szCs w:val="28"/>
              </w:rPr>
              <w:t>"  (</w:t>
            </w:r>
            <w:proofErr w:type="spellStart"/>
            <w:proofErr w:type="gramEnd"/>
            <w:r w:rsidRPr="004C048F">
              <w:rPr>
                <w:rFonts w:cs="Times New Roman"/>
                <w:iCs/>
                <w:szCs w:val="28"/>
              </w:rPr>
              <w:t>Ví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7)</w:t>
            </w:r>
          </w:p>
        </w:tc>
        <w:tc>
          <w:tcPr>
            <w:tcW w:w="6125" w:type="dxa"/>
          </w:tcPr>
          <w:p w14:paraId="606A8F91" w14:textId="77777777" w:rsidR="00ED4731" w:rsidRPr="00625A2E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56D7384" w14:textId="77777777" w:rsidR="00DC7A4B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  <w:r w:rsidRPr="00625A2E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cập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nhật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bỏ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 2, </w:t>
            </w:r>
            <w:proofErr w:type="spellStart"/>
            <w:r w:rsidR="00DC7A4B" w:rsidRPr="00625A2E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DC7A4B" w:rsidRPr="00625A2E">
              <w:rPr>
                <w:rFonts w:cs="Times New Roman"/>
                <w:iCs/>
                <w:szCs w:val="28"/>
              </w:rPr>
              <w:t xml:space="preserve"> 3</w:t>
            </w:r>
            <w:r w:rsidR="00C40BAC"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C40BAC" w:rsidRPr="00625A2E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C40BAC" w:rsidRPr="00625A2E">
              <w:rPr>
                <w:rFonts w:cs="Times New Roman"/>
                <w:iCs/>
                <w:szCs w:val="28"/>
              </w:rPr>
              <w:t xml:space="preserve"> 4, </w:t>
            </w:r>
            <w:proofErr w:type="spellStart"/>
            <w:r w:rsidR="00C40BAC" w:rsidRPr="00625A2E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C40BAC" w:rsidRPr="00625A2E">
              <w:rPr>
                <w:rFonts w:cs="Times New Roman"/>
                <w:iCs/>
                <w:szCs w:val="28"/>
              </w:rPr>
              <w:t xml:space="preserve"> 5</w:t>
            </w:r>
          </w:p>
          <w:p w14:paraId="5AC996AB" w14:textId="77777777" w:rsidR="00625A2E" w:rsidRPr="00625A2E" w:rsidRDefault="00625A2E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431E92F" w14:textId="4FE3263B" w:rsidR="00222BDD" w:rsidRPr="00625A2E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  <w:r w:rsidRPr="00625A2E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Đã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cập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nhật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% ở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r w:rsidR="00625A2E">
              <w:rPr>
                <w:rFonts w:cs="Times New Roman"/>
                <w:iCs/>
                <w:szCs w:val="28"/>
              </w:rPr>
              <w:t xml:space="preserve">5 (a), </w:t>
            </w:r>
            <w:proofErr w:type="spellStart"/>
            <w:r w:rsidR="00625A2E">
              <w:rPr>
                <w:rFonts w:cs="Times New Roman"/>
                <w:iCs/>
                <w:szCs w:val="28"/>
              </w:rPr>
              <w:t>hình</w:t>
            </w:r>
            <w:proofErr w:type="spellEnd"/>
            <w:r w:rsidR="00625A2E">
              <w:rPr>
                <w:rFonts w:cs="Times New Roman"/>
                <w:iCs/>
                <w:szCs w:val="28"/>
              </w:rPr>
              <w:t xml:space="preserve"> 5 (b) </w:t>
            </w:r>
            <w:proofErr w:type="spellStart"/>
            <w:r w:rsidR="00625A2E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625A2E">
              <w:rPr>
                <w:rFonts w:cs="Times New Roman"/>
                <w:iCs/>
                <w:szCs w:val="28"/>
              </w:rPr>
              <w:t>hình</w:t>
            </w:r>
            <w:proofErr w:type="spellEnd"/>
            <w:r w:rsidR="00625A2E">
              <w:rPr>
                <w:rFonts w:cs="Times New Roman"/>
                <w:iCs/>
                <w:szCs w:val="28"/>
              </w:rPr>
              <w:t xml:space="preserve"> 7.</w:t>
            </w:r>
          </w:p>
        </w:tc>
        <w:tc>
          <w:tcPr>
            <w:tcW w:w="963" w:type="dxa"/>
          </w:tcPr>
          <w:p w14:paraId="260E0C1D" w14:textId="77777777" w:rsidR="00ED4731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192CB95" w14:textId="7992A127" w:rsidR="00712C39" w:rsidRDefault="00712C39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Tr.4</w:t>
            </w:r>
          </w:p>
          <w:p w14:paraId="6FE781DA" w14:textId="77777777" w:rsidR="00712C39" w:rsidRDefault="00712C39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9CB8FC1" w14:textId="2E7F75E5" w:rsidR="00712C39" w:rsidRPr="004C048F" w:rsidRDefault="00712C39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Tr.6, Tr. 7</w:t>
            </w:r>
          </w:p>
        </w:tc>
      </w:tr>
      <w:tr w:rsidR="004C048F" w:rsidRPr="004C048F" w14:paraId="628581B0" w14:textId="77777777" w:rsidTr="00222BDD">
        <w:tc>
          <w:tcPr>
            <w:tcW w:w="590" w:type="dxa"/>
          </w:tcPr>
          <w:p w14:paraId="38DAECB3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51B12FBF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2.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hành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văn</w:t>
            </w:r>
            <w:proofErr w:type="spellEnd"/>
          </w:p>
          <w:p w14:paraId="15818C9A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xem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xét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ngắn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gọn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tiêu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dễ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"Thực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nguồn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thành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Trường ĐHQN"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thì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bỏ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"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thành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"</w:t>
            </w:r>
          </w:p>
          <w:p w14:paraId="25FBBE19" w14:textId="77777777" w:rsid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Vui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lòng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rõ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mục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2. "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Thời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gian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vị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trí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chọn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02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5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18/12/2023 -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24/12/2023,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A1,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căn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tòa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15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tầng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;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25/03/2024 -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31/03/2024,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lastRenderedPageBreak/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đường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A8,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căn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ký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túc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xá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(KTX)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KTX C3.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10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(240 L)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cuối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vực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."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Tức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60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? </w:t>
            </w:r>
          </w:p>
          <w:p w14:paraId="7624F4C7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thích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quan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hoặc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thích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phép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02CF61E5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biểu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diễn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thông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tin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dưới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thống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kê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bao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gồm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Min, Max, SD. </w:t>
            </w:r>
          </w:p>
          <w:p w14:paraId="41B77262" w14:textId="62DC667C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1B7EC8">
              <w:rPr>
                <w:rFonts w:cs="Times New Roman"/>
                <w:iCs/>
                <w:szCs w:val="28"/>
              </w:rPr>
              <w:t xml:space="preserve">- Tài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tham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khá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sơ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sài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>.</w:t>
            </w:r>
            <w:r w:rsidRPr="004C048F"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6125" w:type="dxa"/>
          </w:tcPr>
          <w:p w14:paraId="5D92B8B4" w14:textId="77777777" w:rsidR="00222BDD" w:rsidRPr="00625A2E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3719698" w14:textId="77777777" w:rsidR="00222BDD" w:rsidRPr="00625A2E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  <w:r w:rsidRPr="00625A2E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cứu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tác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giả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muốn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nhấn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mạnh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từng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dung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cụ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nguồn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phát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sinh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thành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nên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không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bỏ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cách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dùng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625A2E">
              <w:rPr>
                <w:rFonts w:cs="Times New Roman"/>
                <w:iCs/>
                <w:szCs w:val="28"/>
              </w:rPr>
              <w:t>ngữ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. </w:t>
            </w:r>
          </w:p>
          <w:p w14:paraId="5957E531" w14:textId="77777777" w:rsidR="00222BDD" w:rsidRPr="00625A2E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0207D0B" w14:textId="77777777" w:rsidR="00222BDD" w:rsidRPr="00625A2E" w:rsidRDefault="00222BDD" w:rsidP="00222BDD">
            <w:pPr>
              <w:spacing w:after="0"/>
              <w:rPr>
                <w:rFonts w:cs="Times New Roman"/>
                <w:iCs/>
                <w:szCs w:val="28"/>
              </w:rPr>
            </w:pPr>
            <w:r w:rsidRPr="00625A2E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Tác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giả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cập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nhật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chỉnh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sửa</w:t>
            </w:r>
            <w:proofErr w:type="spellEnd"/>
            <w:r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60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thùng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Mỗi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ngày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tại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1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vị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trí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1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thùng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3922D8" w:rsidRPr="00625A2E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3922D8" w:rsidRPr="00625A2E">
              <w:rPr>
                <w:rFonts w:cs="Times New Roman"/>
                <w:iCs/>
                <w:szCs w:val="28"/>
              </w:rPr>
              <w:t>.</w:t>
            </w:r>
          </w:p>
          <w:p w14:paraId="2C7B496B" w14:textId="77777777" w:rsidR="003922D8" w:rsidRPr="00625A2E" w:rsidRDefault="003922D8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65F48BD" w14:textId="77777777" w:rsidR="003922D8" w:rsidRPr="00625A2E" w:rsidRDefault="003922D8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62D08D4" w14:textId="77777777" w:rsidR="003922D8" w:rsidRPr="00625A2E" w:rsidRDefault="003922D8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9459ACC" w14:textId="77777777" w:rsidR="003922D8" w:rsidRPr="00625A2E" w:rsidRDefault="003922D8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194C6DF" w14:textId="77777777" w:rsidR="003922D8" w:rsidRPr="00625A2E" w:rsidRDefault="003922D8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121038E" w14:textId="700D18F4" w:rsidR="003922D8" w:rsidRPr="00625A2E" w:rsidRDefault="00625A2E" w:rsidP="00222BD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cập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nhật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sửa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đổi</w:t>
            </w:r>
            <w:proofErr w:type="spellEnd"/>
          </w:p>
          <w:p w14:paraId="67603D09" w14:textId="77777777" w:rsidR="00AC3E47" w:rsidRPr="00625A2E" w:rsidRDefault="00AC3E47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683E2E9" w14:textId="2A1A3CAE" w:rsidR="00AC3E47" w:rsidRPr="00625A2E" w:rsidRDefault="001B7EC8" w:rsidP="00222BD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Tiếp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thu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sẽ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áp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dụng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một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số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tiếp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theo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trong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cáo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đề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AC3E47" w:rsidRPr="00625A2E">
              <w:rPr>
                <w:rFonts w:cs="Times New Roman"/>
                <w:iCs/>
                <w:szCs w:val="28"/>
              </w:rPr>
              <w:t>tài</w:t>
            </w:r>
            <w:proofErr w:type="spellEnd"/>
            <w:r w:rsidR="00AC3E47" w:rsidRPr="00625A2E">
              <w:rPr>
                <w:rFonts w:cs="Times New Roman"/>
                <w:iCs/>
                <w:szCs w:val="28"/>
              </w:rPr>
              <w:t>.</w:t>
            </w:r>
          </w:p>
          <w:p w14:paraId="67ED0F5C" w14:textId="5064A17B" w:rsidR="00AC3E47" w:rsidRPr="00625A2E" w:rsidRDefault="001B7EC8" w:rsidP="00222BD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Trong </w:t>
            </w:r>
            <w:proofErr w:type="spellStart"/>
            <w:r>
              <w:rPr>
                <w:rFonts w:cs="Times New Roman"/>
                <w:iCs/>
                <w:szCs w:val="28"/>
              </w:rPr>
              <w:t>khuôn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khổ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bài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nghiên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cứu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thực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trạng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sinh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chất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nhựa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trường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xây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dựng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chung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. Các </w:t>
            </w:r>
            <w:proofErr w:type="spellStart"/>
            <w:r>
              <w:rPr>
                <w:rFonts w:cs="Times New Roman"/>
                <w:iCs/>
                <w:szCs w:val="28"/>
              </w:rPr>
              <w:t>nội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dung </w:t>
            </w:r>
            <w:proofErr w:type="spellStart"/>
            <w:r>
              <w:rPr>
                <w:rFonts w:cs="Times New Roman"/>
                <w:iCs/>
                <w:szCs w:val="28"/>
              </w:rPr>
              <w:t>khác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liên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quan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đến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nhựa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sẽ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làm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rõ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logic </w:t>
            </w:r>
            <w:proofErr w:type="spellStart"/>
            <w:r>
              <w:rPr>
                <w:rFonts w:cs="Times New Roman"/>
                <w:iCs/>
                <w:szCs w:val="28"/>
              </w:rPr>
              <w:t>trong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tổng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. do </w:t>
            </w:r>
            <w:proofErr w:type="spellStart"/>
            <w:r>
              <w:rPr>
                <w:rFonts w:cs="Times New Roman"/>
                <w:iCs/>
                <w:szCs w:val="28"/>
              </w:rPr>
              <w:t>đó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tác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giả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cập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>
              <w:rPr>
                <w:rFonts w:cs="Times New Roman"/>
                <w:iCs/>
                <w:szCs w:val="28"/>
              </w:rPr>
              <w:t>tiết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nguồn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tài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liệu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tham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cáo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  <w:p w14:paraId="35ABEDE6" w14:textId="341E29D7" w:rsidR="00AC3E47" w:rsidRPr="00625A2E" w:rsidRDefault="00AC3E47" w:rsidP="00222BD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5DAACD56" w14:textId="77777777" w:rsid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16681B3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29592C9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C3E0A51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C239F2B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C271598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Tr.3</w:t>
            </w:r>
          </w:p>
          <w:p w14:paraId="25331BCA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385E81A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AE5C8BA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B0EBD40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F2BFBA5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6069B75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E4D49A8" w14:textId="77777777" w:rsidR="001B7EC8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FD2514C" w14:textId="62E0AC58" w:rsidR="001B7EC8" w:rsidRPr="004C048F" w:rsidRDefault="001B7EC8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Tr.4, Tr.5</w:t>
            </w:r>
          </w:p>
        </w:tc>
      </w:tr>
      <w:tr w:rsidR="00222BDD" w:rsidRPr="004C048F" w14:paraId="6EC148B5" w14:textId="77777777" w:rsidTr="00222BDD">
        <w:tc>
          <w:tcPr>
            <w:tcW w:w="590" w:type="dxa"/>
          </w:tcPr>
          <w:p w14:paraId="56F4CCB4" w14:textId="1AF82F68" w:rsidR="00ED4731" w:rsidRPr="004C048F" w:rsidRDefault="00ED4731" w:rsidP="0019482D">
            <w:pPr>
              <w:spacing w:after="0"/>
              <w:rPr>
                <w:rFonts w:cs="Times New Roman"/>
                <w:i/>
                <w:szCs w:val="28"/>
              </w:rPr>
            </w:pPr>
            <w:r w:rsidRPr="004C048F">
              <w:rPr>
                <w:rFonts w:cs="Times New Roman"/>
                <w:i/>
                <w:szCs w:val="28"/>
              </w:rPr>
              <w:lastRenderedPageBreak/>
              <w:t>3</w:t>
            </w:r>
          </w:p>
        </w:tc>
        <w:tc>
          <w:tcPr>
            <w:tcW w:w="7632" w:type="dxa"/>
          </w:tcPr>
          <w:p w14:paraId="085DFE5E" w14:textId="210E1332" w:rsidR="00ED4731" w:rsidRPr="004C048F" w:rsidRDefault="00ED4731" w:rsidP="0019482D">
            <w:pPr>
              <w:spacing w:after="0"/>
              <w:rPr>
                <w:rFonts w:cs="Times New Roman"/>
                <w:i/>
                <w:szCs w:val="28"/>
              </w:rPr>
            </w:pPr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Các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điểm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cần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bổ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sung,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chỉnh</w:t>
            </w:r>
            <w:proofErr w:type="spellEnd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 xml:space="preserve"> </w:t>
            </w:r>
            <w:proofErr w:type="spellStart"/>
            <w:r w:rsidRPr="004C048F">
              <w:rPr>
                <w:rFonts w:cs="Times New Roman"/>
                <w:b/>
                <w:bCs/>
                <w:i/>
                <w:spacing w:val="2"/>
                <w:szCs w:val="28"/>
                <w:shd w:val="clear" w:color="auto" w:fill="FFFFFF"/>
              </w:rPr>
              <w:t>sửa</w:t>
            </w:r>
            <w:proofErr w:type="spellEnd"/>
          </w:p>
        </w:tc>
        <w:tc>
          <w:tcPr>
            <w:tcW w:w="6125" w:type="dxa"/>
          </w:tcPr>
          <w:p w14:paraId="18F421FC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963" w:type="dxa"/>
          </w:tcPr>
          <w:p w14:paraId="68C87F1C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</w:tr>
      <w:tr w:rsidR="00222BDD" w:rsidRPr="004C048F" w14:paraId="3A71E14F" w14:textId="77777777" w:rsidTr="00222BDD">
        <w:tc>
          <w:tcPr>
            <w:tcW w:w="590" w:type="dxa"/>
          </w:tcPr>
          <w:p w14:paraId="0355ECA7" w14:textId="77777777" w:rsidR="00ED4731" w:rsidRPr="004C048F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5564F2B5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1.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Những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sai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sót</w:t>
            </w:r>
            <w:proofErr w:type="spellEnd"/>
          </w:p>
          <w:p w14:paraId="1CBFEB76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chính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Mục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bị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lặp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;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Mục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2.1. </w:t>
            </w:r>
            <w:r w:rsidRPr="001B7EC8">
              <w:rPr>
                <w:rFonts w:cs="Times New Roman"/>
                <w:iCs/>
                <w:szCs w:val="28"/>
              </w:rPr>
              <w:t>"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hộp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xốp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một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",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mục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2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B7EC8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1B7EC8">
              <w:rPr>
                <w:rFonts w:cs="Times New Roman"/>
                <w:iCs/>
                <w:szCs w:val="28"/>
              </w:rPr>
              <w:t xml:space="preserve"> 7.</w:t>
            </w:r>
            <w:r w:rsidRPr="004C048F">
              <w:rPr>
                <w:rFonts w:cs="Times New Roman"/>
                <w:iCs/>
                <w:szCs w:val="28"/>
              </w:rPr>
              <w:t xml:space="preserve"> </w:t>
            </w:r>
          </w:p>
          <w:p w14:paraId="09B8E251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điều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chỉnh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"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2.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Tỉ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lệ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%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" =&gt; </w:t>
            </w:r>
            <w:bookmarkStart w:id="0" w:name="_Hlk171241857"/>
            <w:proofErr w:type="spellStart"/>
            <w:r w:rsidRPr="004C048F">
              <w:rPr>
                <w:rFonts w:cs="Times New Roman"/>
                <w:iCs/>
                <w:szCs w:val="28"/>
              </w:rPr>
              <w:t>Tỉ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lệ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trăm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(%)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đợt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sát</w:t>
            </w:r>
            <w:bookmarkEnd w:id="0"/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14CEE5BD" w14:textId="77777777" w:rsidR="00ED4731" w:rsidRPr="004C048F" w:rsidRDefault="00ED4731" w:rsidP="00ED4731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Chỉnh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sửa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tên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5 (b): </w:t>
            </w:r>
            <w:bookmarkStart w:id="1" w:name="_Hlk171241997"/>
            <w:proofErr w:type="spellStart"/>
            <w:r w:rsidRPr="004C048F">
              <w:rPr>
                <w:rFonts w:cs="Times New Roman"/>
                <w:iCs/>
                <w:szCs w:val="28"/>
              </w:rPr>
              <w:t>tỉ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lệ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tiêu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dùng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sản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phẩm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chúng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(b).</w:t>
            </w:r>
            <w:bookmarkEnd w:id="1"/>
          </w:p>
          <w:p w14:paraId="126475C6" w14:textId="0D11D969" w:rsidR="00ED4731" w:rsidRPr="004C048F" w:rsidRDefault="00ED4731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5 (b)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hay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tháng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? </w:t>
            </w:r>
          </w:p>
        </w:tc>
        <w:tc>
          <w:tcPr>
            <w:tcW w:w="6125" w:type="dxa"/>
          </w:tcPr>
          <w:p w14:paraId="3B3B6F10" w14:textId="77777777" w:rsidR="00ED4731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FA077CC" w14:textId="227A666F" w:rsidR="00725A6D" w:rsidRDefault="00625A2E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725A6D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725A6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25A6D">
              <w:rPr>
                <w:rFonts w:cs="Times New Roman"/>
                <w:iCs/>
                <w:szCs w:val="28"/>
              </w:rPr>
              <w:t>cập</w:t>
            </w:r>
            <w:proofErr w:type="spellEnd"/>
            <w:r w:rsidR="00725A6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25A6D">
              <w:rPr>
                <w:rFonts w:cs="Times New Roman"/>
                <w:iCs/>
                <w:szCs w:val="28"/>
              </w:rPr>
              <w:t>nhật</w:t>
            </w:r>
            <w:proofErr w:type="spellEnd"/>
            <w:r w:rsidR="00725A6D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725A6D">
              <w:rPr>
                <w:rFonts w:cs="Times New Roman"/>
                <w:iCs/>
                <w:szCs w:val="28"/>
              </w:rPr>
              <w:t>chỉnh</w:t>
            </w:r>
            <w:proofErr w:type="spellEnd"/>
            <w:r w:rsidR="00725A6D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725A6D">
              <w:rPr>
                <w:rFonts w:cs="Times New Roman"/>
                <w:iCs/>
                <w:szCs w:val="28"/>
              </w:rPr>
              <w:t>sửa</w:t>
            </w:r>
            <w:proofErr w:type="spellEnd"/>
          </w:p>
          <w:p w14:paraId="551B62B5" w14:textId="77777777" w:rsidR="00725A6D" w:rsidRDefault="00725A6D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24567F9" w14:textId="77777777" w:rsidR="00725A6D" w:rsidRDefault="00725A6D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cập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chỉnh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sửa</w:t>
            </w:r>
            <w:proofErr w:type="spellEnd"/>
          </w:p>
          <w:p w14:paraId="486A8C15" w14:textId="77777777" w:rsidR="006544DE" w:rsidRDefault="006544DE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A61AA08" w14:textId="77777777" w:rsidR="006544DE" w:rsidRDefault="006544DE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BBD95CF" w14:textId="77777777" w:rsidR="006544DE" w:rsidRDefault="006544DE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cập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nhật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chỉnh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sửa</w:t>
            </w:r>
            <w:proofErr w:type="spellEnd"/>
          </w:p>
          <w:p w14:paraId="526725AE" w14:textId="77777777" w:rsidR="006544DE" w:rsidRDefault="006544DE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306DBC3" w14:textId="25A2F191" w:rsidR="006544DE" w:rsidRPr="004C048F" w:rsidRDefault="006544DE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khảo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số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lượng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sinh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theo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ngày</w:t>
            </w:r>
            <w:proofErr w:type="spellEnd"/>
          </w:p>
        </w:tc>
        <w:tc>
          <w:tcPr>
            <w:tcW w:w="963" w:type="dxa"/>
          </w:tcPr>
          <w:p w14:paraId="251F8AE3" w14:textId="77777777" w:rsidR="00ED4731" w:rsidRDefault="00ED4731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C449CB4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Tr.7</w:t>
            </w:r>
          </w:p>
          <w:p w14:paraId="2AC23BF5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03C92BD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Tr.4, Tr.6</w:t>
            </w:r>
          </w:p>
          <w:p w14:paraId="4E961466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29298F79" w14:textId="4DBBB428" w:rsidR="004B7AEA" w:rsidRPr="004C048F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Tr.6</w:t>
            </w:r>
          </w:p>
        </w:tc>
      </w:tr>
      <w:tr w:rsidR="004C048F" w:rsidRPr="004C048F" w14:paraId="0E75B766" w14:textId="77777777" w:rsidTr="00222BDD">
        <w:tc>
          <w:tcPr>
            <w:tcW w:w="590" w:type="dxa"/>
          </w:tcPr>
          <w:p w14:paraId="0F7A35D9" w14:textId="77777777" w:rsidR="004C048F" w:rsidRP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</w:tc>
        <w:tc>
          <w:tcPr>
            <w:tcW w:w="7632" w:type="dxa"/>
          </w:tcPr>
          <w:p w14:paraId="6F34230D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2.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xuất</w:t>
            </w:r>
            <w:proofErr w:type="spellEnd"/>
          </w:p>
          <w:p w14:paraId="7F15CA1B" w14:textId="77777777" w:rsidR="00625A2E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thức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trình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bày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</w:t>
            </w:r>
          </w:p>
          <w:p w14:paraId="7F127349" w14:textId="77777777" w:rsidR="00625A2E" w:rsidRDefault="00625A2E" w:rsidP="004C048F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+ </w:t>
            </w:r>
            <w:r w:rsidR="004C048F" w:rsidRPr="004C048F">
              <w:rPr>
                <w:rFonts w:cs="Times New Roman"/>
                <w:iCs/>
                <w:szCs w:val="28"/>
              </w:rPr>
              <w:t xml:space="preserve">(1)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Vì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chất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khu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giảng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đường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kí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túc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xá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căng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teen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hoàn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toàn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khác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nhau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sát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cũng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đã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trên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này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sánh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lastRenderedPageBreak/>
              <w:t>tượng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trên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sẽ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dễ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; </w:t>
            </w:r>
          </w:p>
          <w:p w14:paraId="1AD44D3F" w14:textId="77777777" w:rsidR="00212127" w:rsidRDefault="00212127" w:rsidP="004C048F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B0D60C2" w14:textId="0D258BD5" w:rsidR="00625A2E" w:rsidRDefault="00625A2E" w:rsidP="004C048F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+ </w:t>
            </w:r>
            <w:r w:rsidR="004C048F" w:rsidRPr="004C048F">
              <w:rPr>
                <w:rFonts w:cs="Times New Roman"/>
                <w:iCs/>
                <w:szCs w:val="28"/>
              </w:rPr>
              <w:t xml:space="preserve">(2)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1,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vị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m3/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tháng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;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xác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định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khối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riêng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chuyển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đổi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sang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vị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kg,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số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liệu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mới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tương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quan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hiện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(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đang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theo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vị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là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kg); (3)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ước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tính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tiết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toàn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bộ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học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Quy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nhìn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quan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lượng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rác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thải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tại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trường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3E319BFD" w14:textId="327F3149" w:rsidR="004C048F" w:rsidRPr="004C048F" w:rsidRDefault="00625A2E" w:rsidP="004C048F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+ </w:t>
            </w:r>
            <w:r w:rsidR="004C048F" w:rsidRPr="004C048F">
              <w:rPr>
                <w:rFonts w:cs="Times New Roman"/>
                <w:iCs/>
                <w:szCs w:val="28"/>
              </w:rPr>
              <w:t xml:space="preserve">(4)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Nghiên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cứu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ra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khác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nhau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như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nhân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>/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giảng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>/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cán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bộ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sinh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để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có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những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đề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xuất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phù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4C048F" w:rsidRPr="004C048F">
              <w:rPr>
                <w:rFonts w:cs="Times New Roman"/>
                <w:iCs/>
                <w:szCs w:val="28"/>
              </w:rPr>
              <w:t>hợp</w:t>
            </w:r>
            <w:proofErr w:type="spellEnd"/>
            <w:r w:rsidR="004C048F" w:rsidRPr="004C048F">
              <w:rPr>
                <w:rFonts w:cs="Times New Roman"/>
                <w:iCs/>
                <w:szCs w:val="28"/>
              </w:rPr>
              <w:t xml:space="preserve">. </w:t>
            </w:r>
          </w:p>
          <w:p w14:paraId="103A12E7" w14:textId="77777777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trích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dẫn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nguồn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của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loại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nhựa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trong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mỗi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sản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phẩm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đưa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ra. </w:t>
            </w:r>
          </w:p>
          <w:p w14:paraId="5E707556" w14:textId="1EF3E12A" w:rsidR="004C048F" w:rsidRPr="004C048F" w:rsidRDefault="004C048F" w:rsidP="004C048F">
            <w:pPr>
              <w:spacing w:after="0"/>
              <w:rPr>
                <w:rFonts w:cs="Times New Roman"/>
                <w:iCs/>
                <w:szCs w:val="28"/>
              </w:rPr>
            </w:pPr>
            <w:r w:rsidRPr="004C048F"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Về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: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các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gắn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liền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với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kết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quả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và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cần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cụ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thể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hoá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từng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giải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4C048F">
              <w:rPr>
                <w:rFonts w:cs="Times New Roman"/>
                <w:iCs/>
                <w:szCs w:val="28"/>
              </w:rPr>
              <w:t>pháp</w:t>
            </w:r>
            <w:proofErr w:type="spellEnd"/>
            <w:r w:rsidRPr="004C048F"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6125" w:type="dxa"/>
          </w:tcPr>
          <w:p w14:paraId="57B5A2D8" w14:textId="77777777" w:rsid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839ADC7" w14:textId="77777777" w:rsidR="00212127" w:rsidRDefault="00212127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7D81E64D" w14:textId="464490F8" w:rsidR="00212127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Tiếp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thu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. Tuy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nhiên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bài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báo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mới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nêu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lên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thực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trạng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thống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kê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kiểm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toán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tổng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hợp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khảo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sát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bằng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bảng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hỏi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.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Từ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đó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bước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đầu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xây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dựng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lastRenderedPageBreak/>
              <w:t>giải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pháp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. Các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phân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tích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từng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và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tiết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giảm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thiểu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cho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từng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đối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tượng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sẽ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được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trình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bày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kết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quả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tiếp</w:t>
            </w:r>
            <w:proofErr w:type="spellEnd"/>
            <w:r w:rsidR="00212127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="00212127">
              <w:rPr>
                <w:rFonts w:cs="Times New Roman"/>
                <w:iCs/>
                <w:szCs w:val="28"/>
              </w:rPr>
              <w:t>theo.</w:t>
            </w:r>
            <w:proofErr w:type="spellEnd"/>
          </w:p>
          <w:p w14:paraId="58A84F76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Ở </w:t>
            </w:r>
            <w:proofErr w:type="spellStart"/>
            <w:r>
              <w:rPr>
                <w:rFonts w:cs="Times New Roman"/>
                <w:iCs/>
                <w:szCs w:val="28"/>
              </w:rPr>
              <w:t>bảng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1, </w:t>
            </w:r>
            <w:proofErr w:type="spellStart"/>
            <w:r>
              <w:rPr>
                <w:rFonts w:cs="Times New Roman"/>
                <w:iCs/>
                <w:szCs w:val="28"/>
              </w:rPr>
              <w:t>số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liệu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được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thống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kê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chung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tất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thải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sinh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hoạt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không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được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gom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xác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khối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lượng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riêng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của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từng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do </w:t>
            </w:r>
            <w:proofErr w:type="spellStart"/>
            <w:r>
              <w:rPr>
                <w:rFonts w:cs="Times New Roman"/>
                <w:iCs/>
                <w:szCs w:val="28"/>
              </w:rPr>
              <w:t>đó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việc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định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về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kg/</w:t>
            </w:r>
            <w:proofErr w:type="spellStart"/>
            <w:r>
              <w:rPr>
                <w:rFonts w:cs="Times New Roman"/>
                <w:iCs/>
                <w:szCs w:val="28"/>
              </w:rPr>
              <w:t>ngày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nhằm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>
              <w:rPr>
                <w:rFonts w:cs="Times New Roman"/>
                <w:iCs/>
                <w:szCs w:val="28"/>
              </w:rPr>
              <w:t>sánh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với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thực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tế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không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phù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hợp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. Do </w:t>
            </w:r>
            <w:proofErr w:type="spellStart"/>
            <w:r>
              <w:rPr>
                <w:rFonts w:cs="Times New Roman"/>
                <w:iCs/>
                <w:szCs w:val="28"/>
              </w:rPr>
              <w:t>đó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nghiên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cứu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không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quy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đổi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để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so </w:t>
            </w:r>
            <w:proofErr w:type="spellStart"/>
            <w:r>
              <w:rPr>
                <w:rFonts w:cs="Times New Roman"/>
                <w:iCs/>
                <w:szCs w:val="28"/>
              </w:rPr>
              <w:t>sánh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  <w:p w14:paraId="50CAF3AE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018344B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696CA8B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Tiếp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và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làm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rõ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ở </w:t>
            </w:r>
            <w:proofErr w:type="spellStart"/>
            <w:r>
              <w:rPr>
                <w:rFonts w:cs="Times New Roman"/>
                <w:iCs/>
                <w:szCs w:val="28"/>
              </w:rPr>
              <w:t>báo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tổng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  <w:p w14:paraId="5B5A48CB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05A5733" w14:textId="77777777" w:rsidR="00893E0A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B52443A" w14:textId="74AEF8F0" w:rsidR="00893E0A" w:rsidRPr="004C048F" w:rsidRDefault="00893E0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phân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trích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dẫn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sản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phẩm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thuộc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nhựa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nào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mô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cụ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thể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bảng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5. Do </w:t>
            </w:r>
            <w:proofErr w:type="spellStart"/>
            <w:r>
              <w:rPr>
                <w:rFonts w:cs="Times New Roman"/>
                <w:iCs/>
                <w:szCs w:val="28"/>
              </w:rPr>
              <w:t>đó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trong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các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biểu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đồ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iCs/>
                <w:szCs w:val="28"/>
              </w:rPr>
              <w:t>kết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quả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không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lặp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lại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cho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từng</w:t>
            </w:r>
            <w:proofErr w:type="spellEnd"/>
            <w:r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Cs/>
                <w:szCs w:val="28"/>
              </w:rPr>
              <w:t>loại</w:t>
            </w:r>
            <w:proofErr w:type="spellEnd"/>
            <w:r>
              <w:rPr>
                <w:rFonts w:cs="Times New Roman"/>
                <w:iCs/>
                <w:szCs w:val="28"/>
              </w:rPr>
              <w:t>.</w:t>
            </w:r>
          </w:p>
        </w:tc>
        <w:tc>
          <w:tcPr>
            <w:tcW w:w="963" w:type="dxa"/>
          </w:tcPr>
          <w:p w14:paraId="2467A446" w14:textId="77777777" w:rsidR="004C048F" w:rsidRDefault="004C048F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B4C31A3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2B23A41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1E6C233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5720644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1CCB9FDA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A0EDBAE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0B9FBE8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F8EEDCE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6B271684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6021340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F8C0B3B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974920A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BA80173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0729F35D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4DF67662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E1582BE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9DADBB8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5CDF2BB4" w14:textId="77777777" w:rsidR="004B7AEA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</w:p>
          <w:p w14:paraId="3E1032B2" w14:textId="10F01185" w:rsidR="004B7AEA" w:rsidRPr="004C048F" w:rsidRDefault="004B7AEA" w:rsidP="0019482D">
            <w:pPr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Tr.5</w:t>
            </w:r>
          </w:p>
        </w:tc>
      </w:tr>
    </w:tbl>
    <w:p w14:paraId="6E5793C6" w14:textId="77777777" w:rsidR="0019482D" w:rsidRDefault="0019482D" w:rsidP="0019482D">
      <w:pPr>
        <w:spacing w:after="0"/>
        <w:rPr>
          <w:i/>
          <w:szCs w:val="28"/>
        </w:rPr>
      </w:pPr>
    </w:p>
    <w:p w14:paraId="7FB8517C" w14:textId="77777777" w:rsidR="00CC6292" w:rsidRDefault="00CC6292" w:rsidP="005216CE">
      <w:pPr>
        <w:spacing w:after="0"/>
        <w:jc w:val="center"/>
        <w:rPr>
          <w:i/>
          <w:szCs w:val="28"/>
        </w:rPr>
      </w:pPr>
    </w:p>
    <w:p w14:paraId="3D63B472" w14:textId="77777777" w:rsidR="0019482D" w:rsidRDefault="0019482D" w:rsidP="005216CE">
      <w:pPr>
        <w:spacing w:after="0"/>
        <w:jc w:val="center"/>
        <w:rPr>
          <w:i/>
          <w:szCs w:val="28"/>
        </w:rPr>
      </w:pPr>
    </w:p>
    <w:p w14:paraId="0312657A" w14:textId="77777777" w:rsidR="0019482D" w:rsidRDefault="0019482D" w:rsidP="005216CE">
      <w:pPr>
        <w:spacing w:after="0"/>
        <w:jc w:val="center"/>
        <w:rPr>
          <w:i/>
          <w:szCs w:val="28"/>
        </w:rPr>
      </w:pPr>
    </w:p>
    <w:p w14:paraId="67D35E3B" w14:textId="77777777" w:rsidR="0019482D" w:rsidRDefault="0019482D" w:rsidP="005216CE">
      <w:pPr>
        <w:spacing w:after="0"/>
        <w:jc w:val="center"/>
        <w:rPr>
          <w:i/>
          <w:szCs w:val="28"/>
        </w:rPr>
      </w:pPr>
    </w:p>
    <w:p w14:paraId="2C2D3624" w14:textId="77777777" w:rsidR="00CC6292" w:rsidRPr="00EA29C2" w:rsidRDefault="00CC6292" w:rsidP="005216CE">
      <w:pPr>
        <w:spacing w:after="0"/>
        <w:jc w:val="center"/>
        <w:rPr>
          <w:rFonts w:cs="Times New Roman"/>
          <w:i/>
          <w:sz w:val="26"/>
          <w:szCs w:val="26"/>
        </w:rPr>
      </w:pPr>
    </w:p>
    <w:p w14:paraId="5D82D92B" w14:textId="77777777" w:rsidR="00036294" w:rsidRPr="00D9086B" w:rsidRDefault="00036294" w:rsidP="00E70AE1">
      <w:pPr>
        <w:jc w:val="center"/>
        <w:rPr>
          <w:b/>
          <w:szCs w:val="28"/>
        </w:rPr>
      </w:pPr>
    </w:p>
    <w:sectPr w:rsidR="00036294" w:rsidRPr="00D9086B" w:rsidSect="009A0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964" w:bottom="964" w:left="96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D6A" w14:textId="77777777" w:rsidR="006F7F0A" w:rsidRDefault="006F7F0A" w:rsidP="00714519">
      <w:pPr>
        <w:spacing w:after="0"/>
      </w:pPr>
      <w:r>
        <w:separator/>
      </w:r>
    </w:p>
  </w:endnote>
  <w:endnote w:type="continuationSeparator" w:id="0">
    <w:p w14:paraId="1029E46D" w14:textId="77777777" w:rsidR="006F7F0A" w:rsidRDefault="006F7F0A" w:rsidP="0071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49B3" w14:textId="77777777" w:rsidR="004C149F" w:rsidRDefault="004C1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5875" w14:textId="77777777" w:rsidR="004C149F" w:rsidRDefault="004C1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1BAC" w14:textId="77777777" w:rsidR="004C149F" w:rsidRDefault="004C1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7DCD9" w14:textId="77777777" w:rsidR="006F7F0A" w:rsidRDefault="006F7F0A" w:rsidP="00714519">
      <w:pPr>
        <w:spacing w:after="0"/>
      </w:pPr>
      <w:r>
        <w:separator/>
      </w:r>
    </w:p>
  </w:footnote>
  <w:footnote w:type="continuationSeparator" w:id="0">
    <w:p w14:paraId="2A0C19E7" w14:textId="77777777" w:rsidR="006F7F0A" w:rsidRDefault="006F7F0A" w:rsidP="007145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1A35" w14:textId="77777777" w:rsidR="004C149F" w:rsidRDefault="004C1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4971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A95E92" w14:textId="77777777" w:rsidR="004C149F" w:rsidRDefault="004C149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02F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49DD51E" w14:textId="77777777" w:rsidR="004C149F" w:rsidRDefault="004C1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F5F8" w14:textId="77777777" w:rsidR="004C149F" w:rsidRDefault="004C1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B63D1"/>
    <w:multiLevelType w:val="hybridMultilevel"/>
    <w:tmpl w:val="C136C838"/>
    <w:lvl w:ilvl="0" w:tplc="2B54B2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52CD3"/>
    <w:multiLevelType w:val="hybridMultilevel"/>
    <w:tmpl w:val="6A0E036C"/>
    <w:lvl w:ilvl="0" w:tplc="C8389932">
      <w:start w:val="1"/>
      <w:numFmt w:val="bullet"/>
      <w:pStyle w:val="---"/>
      <w:lvlText w:val="-"/>
      <w:lvlJc w:val="left"/>
      <w:pPr>
        <w:ind w:left="36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2CB"/>
    <w:multiLevelType w:val="hybridMultilevel"/>
    <w:tmpl w:val="E35AB166"/>
    <w:lvl w:ilvl="0" w:tplc="5AF4CB54">
      <w:start w:val="5"/>
      <w:numFmt w:val="bullet"/>
      <w:lvlText w:val="-"/>
      <w:lvlJc w:val="left"/>
      <w:pPr>
        <w:ind w:left="6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44CC056B"/>
    <w:multiLevelType w:val="hybridMultilevel"/>
    <w:tmpl w:val="4AC27A1E"/>
    <w:lvl w:ilvl="0" w:tplc="CA966B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A2A8D"/>
    <w:multiLevelType w:val="multilevel"/>
    <w:tmpl w:val="586A2A8D"/>
    <w:lvl w:ilvl="0">
      <w:start w:val="1"/>
      <w:numFmt w:val="bullet"/>
      <w:pStyle w:val="BULET-"/>
      <w:lvlText w:val="-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4303388"/>
    <w:multiLevelType w:val="hybridMultilevel"/>
    <w:tmpl w:val="A46A033C"/>
    <w:lvl w:ilvl="0" w:tplc="5B207370">
      <w:start w:val="1"/>
      <w:numFmt w:val="bullet"/>
      <w:pStyle w:val="DAU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4E41"/>
    <w:multiLevelType w:val="hybridMultilevel"/>
    <w:tmpl w:val="F77AB9DA"/>
    <w:lvl w:ilvl="0" w:tplc="7F1AA6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E"/>
    <w:rsid w:val="00001E3D"/>
    <w:rsid w:val="00006CDD"/>
    <w:rsid w:val="00010BC2"/>
    <w:rsid w:val="00013971"/>
    <w:rsid w:val="00013F38"/>
    <w:rsid w:val="00036294"/>
    <w:rsid w:val="00047258"/>
    <w:rsid w:val="00051652"/>
    <w:rsid w:val="000542F5"/>
    <w:rsid w:val="00056FA8"/>
    <w:rsid w:val="00071801"/>
    <w:rsid w:val="00075A40"/>
    <w:rsid w:val="00087CCA"/>
    <w:rsid w:val="00095EAB"/>
    <w:rsid w:val="000B4723"/>
    <w:rsid w:val="000C1111"/>
    <w:rsid w:val="000C2774"/>
    <w:rsid w:val="000C5B94"/>
    <w:rsid w:val="000D1E34"/>
    <w:rsid w:val="000D3542"/>
    <w:rsid w:val="000D5228"/>
    <w:rsid w:val="000E0929"/>
    <w:rsid w:val="000E160D"/>
    <w:rsid w:val="000E5387"/>
    <w:rsid w:val="000F23E3"/>
    <w:rsid w:val="001002FD"/>
    <w:rsid w:val="00113D51"/>
    <w:rsid w:val="0012323F"/>
    <w:rsid w:val="00127EA9"/>
    <w:rsid w:val="00152CC9"/>
    <w:rsid w:val="001551D9"/>
    <w:rsid w:val="0016260D"/>
    <w:rsid w:val="00163F04"/>
    <w:rsid w:val="00164002"/>
    <w:rsid w:val="0016631D"/>
    <w:rsid w:val="001667B9"/>
    <w:rsid w:val="001849C9"/>
    <w:rsid w:val="001946E3"/>
    <w:rsid w:val="0019482D"/>
    <w:rsid w:val="00194AD7"/>
    <w:rsid w:val="001A6A9C"/>
    <w:rsid w:val="001B0329"/>
    <w:rsid w:val="001B7EC8"/>
    <w:rsid w:val="001C2C92"/>
    <w:rsid w:val="001C3206"/>
    <w:rsid w:val="001C5310"/>
    <w:rsid w:val="001C6228"/>
    <w:rsid w:val="001D1136"/>
    <w:rsid w:val="001D2D16"/>
    <w:rsid w:val="001E632E"/>
    <w:rsid w:val="001F075A"/>
    <w:rsid w:val="001F7A75"/>
    <w:rsid w:val="002044C7"/>
    <w:rsid w:val="002070EC"/>
    <w:rsid w:val="00212127"/>
    <w:rsid w:val="00213258"/>
    <w:rsid w:val="00220024"/>
    <w:rsid w:val="00222BDD"/>
    <w:rsid w:val="00226DED"/>
    <w:rsid w:val="0025496C"/>
    <w:rsid w:val="002626E5"/>
    <w:rsid w:val="00271035"/>
    <w:rsid w:val="002737D1"/>
    <w:rsid w:val="00275198"/>
    <w:rsid w:val="00283250"/>
    <w:rsid w:val="002836D6"/>
    <w:rsid w:val="00293E49"/>
    <w:rsid w:val="002B205B"/>
    <w:rsid w:val="002B3A5C"/>
    <w:rsid w:val="002D666E"/>
    <w:rsid w:val="002D705F"/>
    <w:rsid w:val="002E0AC4"/>
    <w:rsid w:val="002E367F"/>
    <w:rsid w:val="002E5547"/>
    <w:rsid w:val="002F0D97"/>
    <w:rsid w:val="002F64F3"/>
    <w:rsid w:val="003011F8"/>
    <w:rsid w:val="00303A46"/>
    <w:rsid w:val="0030638B"/>
    <w:rsid w:val="00310AD4"/>
    <w:rsid w:val="00314F96"/>
    <w:rsid w:val="00334FF1"/>
    <w:rsid w:val="00344630"/>
    <w:rsid w:val="00356A15"/>
    <w:rsid w:val="00363D1A"/>
    <w:rsid w:val="0037020F"/>
    <w:rsid w:val="00391BD7"/>
    <w:rsid w:val="003922D8"/>
    <w:rsid w:val="00394D41"/>
    <w:rsid w:val="003A0338"/>
    <w:rsid w:val="003A495B"/>
    <w:rsid w:val="003B3922"/>
    <w:rsid w:val="003B53E3"/>
    <w:rsid w:val="003D3C6C"/>
    <w:rsid w:val="003E1428"/>
    <w:rsid w:val="003E4710"/>
    <w:rsid w:val="003E532D"/>
    <w:rsid w:val="003F7A86"/>
    <w:rsid w:val="0040036F"/>
    <w:rsid w:val="00404F5F"/>
    <w:rsid w:val="00405D91"/>
    <w:rsid w:val="00421D12"/>
    <w:rsid w:val="00423B73"/>
    <w:rsid w:val="00425416"/>
    <w:rsid w:val="00426BFC"/>
    <w:rsid w:val="00430ADF"/>
    <w:rsid w:val="0043410D"/>
    <w:rsid w:val="00453526"/>
    <w:rsid w:val="00470662"/>
    <w:rsid w:val="00473E8B"/>
    <w:rsid w:val="00477ACC"/>
    <w:rsid w:val="00485C71"/>
    <w:rsid w:val="00486091"/>
    <w:rsid w:val="00496535"/>
    <w:rsid w:val="004B13DB"/>
    <w:rsid w:val="004B3E24"/>
    <w:rsid w:val="004B7AEA"/>
    <w:rsid w:val="004C048F"/>
    <w:rsid w:val="004C149F"/>
    <w:rsid w:val="004C72DB"/>
    <w:rsid w:val="004E1DF7"/>
    <w:rsid w:val="004E4C88"/>
    <w:rsid w:val="005010E4"/>
    <w:rsid w:val="005061B9"/>
    <w:rsid w:val="00510A70"/>
    <w:rsid w:val="005216CE"/>
    <w:rsid w:val="00523519"/>
    <w:rsid w:val="005263E9"/>
    <w:rsid w:val="00544EFA"/>
    <w:rsid w:val="00551146"/>
    <w:rsid w:val="005605E5"/>
    <w:rsid w:val="0056541D"/>
    <w:rsid w:val="00571C49"/>
    <w:rsid w:val="005769A8"/>
    <w:rsid w:val="00585EA0"/>
    <w:rsid w:val="005B7359"/>
    <w:rsid w:val="005D2094"/>
    <w:rsid w:val="005D3BBE"/>
    <w:rsid w:val="005E597B"/>
    <w:rsid w:val="005E67AB"/>
    <w:rsid w:val="005E7AEB"/>
    <w:rsid w:val="005F0937"/>
    <w:rsid w:val="005F192D"/>
    <w:rsid w:val="005F5D58"/>
    <w:rsid w:val="0060547D"/>
    <w:rsid w:val="0060745D"/>
    <w:rsid w:val="006173B6"/>
    <w:rsid w:val="0062580F"/>
    <w:rsid w:val="00625A2E"/>
    <w:rsid w:val="00640F9E"/>
    <w:rsid w:val="006528BB"/>
    <w:rsid w:val="006544DE"/>
    <w:rsid w:val="00657ABE"/>
    <w:rsid w:val="006779DD"/>
    <w:rsid w:val="00692352"/>
    <w:rsid w:val="006A1C04"/>
    <w:rsid w:val="006B041A"/>
    <w:rsid w:val="006B1033"/>
    <w:rsid w:val="006B7E0D"/>
    <w:rsid w:val="006D40DA"/>
    <w:rsid w:val="006F7F0A"/>
    <w:rsid w:val="00702FD1"/>
    <w:rsid w:val="00712C39"/>
    <w:rsid w:val="00714519"/>
    <w:rsid w:val="00714B4D"/>
    <w:rsid w:val="00716262"/>
    <w:rsid w:val="007235F6"/>
    <w:rsid w:val="0072424A"/>
    <w:rsid w:val="00725A6D"/>
    <w:rsid w:val="00743663"/>
    <w:rsid w:val="007730C5"/>
    <w:rsid w:val="00782626"/>
    <w:rsid w:val="007851F8"/>
    <w:rsid w:val="00787E2A"/>
    <w:rsid w:val="00790A5D"/>
    <w:rsid w:val="00796EB6"/>
    <w:rsid w:val="007A152D"/>
    <w:rsid w:val="007B0B3E"/>
    <w:rsid w:val="007C5A03"/>
    <w:rsid w:val="007D4254"/>
    <w:rsid w:val="007E532D"/>
    <w:rsid w:val="007F24F1"/>
    <w:rsid w:val="007F6978"/>
    <w:rsid w:val="00804A61"/>
    <w:rsid w:val="0080748D"/>
    <w:rsid w:val="00821CDE"/>
    <w:rsid w:val="00822180"/>
    <w:rsid w:val="008459C2"/>
    <w:rsid w:val="00852F6D"/>
    <w:rsid w:val="00893E0A"/>
    <w:rsid w:val="008A1046"/>
    <w:rsid w:val="008B3EEF"/>
    <w:rsid w:val="008B5612"/>
    <w:rsid w:val="008C26A6"/>
    <w:rsid w:val="008D7F15"/>
    <w:rsid w:val="008F154C"/>
    <w:rsid w:val="009137EA"/>
    <w:rsid w:val="0091577D"/>
    <w:rsid w:val="009228EE"/>
    <w:rsid w:val="00930585"/>
    <w:rsid w:val="009325E8"/>
    <w:rsid w:val="00936DE6"/>
    <w:rsid w:val="00942537"/>
    <w:rsid w:val="00944E81"/>
    <w:rsid w:val="0094650B"/>
    <w:rsid w:val="00951EDB"/>
    <w:rsid w:val="00960E49"/>
    <w:rsid w:val="00962519"/>
    <w:rsid w:val="00965736"/>
    <w:rsid w:val="0098074D"/>
    <w:rsid w:val="00994945"/>
    <w:rsid w:val="009A0C46"/>
    <w:rsid w:val="009B2C3A"/>
    <w:rsid w:val="009B6A17"/>
    <w:rsid w:val="009C0450"/>
    <w:rsid w:val="009C2C35"/>
    <w:rsid w:val="009D25D3"/>
    <w:rsid w:val="009E344A"/>
    <w:rsid w:val="00A0546B"/>
    <w:rsid w:val="00A12D7C"/>
    <w:rsid w:val="00A12F72"/>
    <w:rsid w:val="00A15430"/>
    <w:rsid w:val="00A22F5B"/>
    <w:rsid w:val="00A34D37"/>
    <w:rsid w:val="00A40491"/>
    <w:rsid w:val="00A41856"/>
    <w:rsid w:val="00A56CDA"/>
    <w:rsid w:val="00A64224"/>
    <w:rsid w:val="00A816DE"/>
    <w:rsid w:val="00A90E93"/>
    <w:rsid w:val="00A946B4"/>
    <w:rsid w:val="00AA6EC6"/>
    <w:rsid w:val="00AB59C3"/>
    <w:rsid w:val="00AC0C70"/>
    <w:rsid w:val="00AC3E47"/>
    <w:rsid w:val="00AC43C9"/>
    <w:rsid w:val="00AE7E0C"/>
    <w:rsid w:val="00B01EAC"/>
    <w:rsid w:val="00B03280"/>
    <w:rsid w:val="00B06654"/>
    <w:rsid w:val="00B17320"/>
    <w:rsid w:val="00B178FE"/>
    <w:rsid w:val="00B4391B"/>
    <w:rsid w:val="00B472E9"/>
    <w:rsid w:val="00B47341"/>
    <w:rsid w:val="00B75B8C"/>
    <w:rsid w:val="00B771CE"/>
    <w:rsid w:val="00BB7360"/>
    <w:rsid w:val="00BB73DA"/>
    <w:rsid w:val="00BC0172"/>
    <w:rsid w:val="00BC604A"/>
    <w:rsid w:val="00BD1424"/>
    <w:rsid w:val="00BD1563"/>
    <w:rsid w:val="00BD5B7F"/>
    <w:rsid w:val="00BE3792"/>
    <w:rsid w:val="00BF1651"/>
    <w:rsid w:val="00BF3864"/>
    <w:rsid w:val="00C05D6B"/>
    <w:rsid w:val="00C16DDA"/>
    <w:rsid w:val="00C2356A"/>
    <w:rsid w:val="00C25CEA"/>
    <w:rsid w:val="00C323FF"/>
    <w:rsid w:val="00C32D38"/>
    <w:rsid w:val="00C405FD"/>
    <w:rsid w:val="00C40BAC"/>
    <w:rsid w:val="00C56E59"/>
    <w:rsid w:val="00C90FD4"/>
    <w:rsid w:val="00C95345"/>
    <w:rsid w:val="00CB22D6"/>
    <w:rsid w:val="00CC6292"/>
    <w:rsid w:val="00CD5D68"/>
    <w:rsid w:val="00CE4A07"/>
    <w:rsid w:val="00CE5C79"/>
    <w:rsid w:val="00CF287E"/>
    <w:rsid w:val="00CF3FF3"/>
    <w:rsid w:val="00D06351"/>
    <w:rsid w:val="00D11696"/>
    <w:rsid w:val="00D14D64"/>
    <w:rsid w:val="00D168D7"/>
    <w:rsid w:val="00D32749"/>
    <w:rsid w:val="00D37F7E"/>
    <w:rsid w:val="00D40125"/>
    <w:rsid w:val="00D63A70"/>
    <w:rsid w:val="00D720B8"/>
    <w:rsid w:val="00D81520"/>
    <w:rsid w:val="00D97D19"/>
    <w:rsid w:val="00DA2DFD"/>
    <w:rsid w:val="00DB1B0D"/>
    <w:rsid w:val="00DB2FCD"/>
    <w:rsid w:val="00DB3B70"/>
    <w:rsid w:val="00DC7A4B"/>
    <w:rsid w:val="00DD1C2C"/>
    <w:rsid w:val="00DD436F"/>
    <w:rsid w:val="00DE0AE4"/>
    <w:rsid w:val="00DE558E"/>
    <w:rsid w:val="00DF20B7"/>
    <w:rsid w:val="00E113E2"/>
    <w:rsid w:val="00E276BC"/>
    <w:rsid w:val="00E36612"/>
    <w:rsid w:val="00E40473"/>
    <w:rsid w:val="00E46BB2"/>
    <w:rsid w:val="00E50276"/>
    <w:rsid w:val="00E51A3B"/>
    <w:rsid w:val="00E55365"/>
    <w:rsid w:val="00E561A6"/>
    <w:rsid w:val="00E5673D"/>
    <w:rsid w:val="00E6247C"/>
    <w:rsid w:val="00E70564"/>
    <w:rsid w:val="00E70AE1"/>
    <w:rsid w:val="00EA0781"/>
    <w:rsid w:val="00EA1A06"/>
    <w:rsid w:val="00EA29C2"/>
    <w:rsid w:val="00EA5B52"/>
    <w:rsid w:val="00EB2F74"/>
    <w:rsid w:val="00EB469E"/>
    <w:rsid w:val="00EB75B2"/>
    <w:rsid w:val="00EC10E6"/>
    <w:rsid w:val="00ED4731"/>
    <w:rsid w:val="00EE3F8E"/>
    <w:rsid w:val="00EE4006"/>
    <w:rsid w:val="00EE4FEF"/>
    <w:rsid w:val="00EE5BA6"/>
    <w:rsid w:val="00EE65E6"/>
    <w:rsid w:val="00EF7FA6"/>
    <w:rsid w:val="00F13150"/>
    <w:rsid w:val="00F22410"/>
    <w:rsid w:val="00F35D7F"/>
    <w:rsid w:val="00F46307"/>
    <w:rsid w:val="00F50590"/>
    <w:rsid w:val="00F52625"/>
    <w:rsid w:val="00F55FEA"/>
    <w:rsid w:val="00F66B5C"/>
    <w:rsid w:val="00F67EC1"/>
    <w:rsid w:val="00F853C3"/>
    <w:rsid w:val="00F91B46"/>
    <w:rsid w:val="00F92605"/>
    <w:rsid w:val="00F948B7"/>
    <w:rsid w:val="00FB0C33"/>
    <w:rsid w:val="00FB0CDD"/>
    <w:rsid w:val="00FB7B72"/>
    <w:rsid w:val="00FC2D29"/>
    <w:rsid w:val="00FE0234"/>
    <w:rsid w:val="00FE3CEF"/>
    <w:rsid w:val="00FE6BBE"/>
    <w:rsid w:val="00FE7F16"/>
    <w:rsid w:val="00FF07A8"/>
    <w:rsid w:val="00FF0B4F"/>
    <w:rsid w:val="00FF18F5"/>
    <w:rsid w:val="00FF3CF3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9602"/>
  <w15:docId w15:val="{EB9E6B31-1380-4864-8D3D-69517DFB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6CE"/>
    <w:pPr>
      <w:spacing w:after="12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cture,List Paragraph1,Bullet paras,References,List Paragraph (numbered (a)),ANNEX,List Paragraph2,Bullets,List Bullet-OpsManual,Title Style 1,List Paragraph nowy,Liste 1,Main numbered paragraph,List_Paragraph,Multilevel para_II,Celula,B"/>
    <w:basedOn w:val="Normal"/>
    <w:link w:val="ListParagraphChar"/>
    <w:uiPriority w:val="34"/>
    <w:qFormat/>
    <w:rsid w:val="005216CE"/>
    <w:pPr>
      <w:ind w:left="720"/>
      <w:contextualSpacing/>
    </w:pPr>
  </w:style>
  <w:style w:type="character" w:customStyle="1" w:styleId="ListParagraphChar">
    <w:name w:val="List Paragraph Char"/>
    <w:aliases w:val="Picture Char,List Paragraph1 Char,Bullet paras Char,References Char,List Paragraph (numbered (a)) Char,ANNEX Char,List Paragraph2 Char,Bullets Char,List Bullet-OpsManual Char,Title Style 1 Char,List Paragraph nowy Char,Liste 1 Char"/>
    <w:link w:val="ListParagraph"/>
    <w:qFormat/>
    <w:rsid w:val="005216CE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7145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451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7145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4519"/>
    <w:rPr>
      <w:rFonts w:ascii="Times New Roman" w:hAnsi="Times New Roman"/>
      <w:sz w:val="28"/>
    </w:rPr>
  </w:style>
  <w:style w:type="paragraph" w:customStyle="1" w:styleId="BULET-">
    <w:name w:val="BULET-"/>
    <w:basedOn w:val="Normal"/>
    <w:link w:val="BULET-Char"/>
    <w:qFormat/>
    <w:rsid w:val="0091577D"/>
    <w:pPr>
      <w:numPr>
        <w:numId w:val="1"/>
      </w:numPr>
      <w:tabs>
        <w:tab w:val="left" w:pos="567"/>
      </w:tabs>
      <w:spacing w:after="0" w:line="264" w:lineRule="auto"/>
      <w:ind w:left="0" w:firstLine="425"/>
    </w:pPr>
    <w:rPr>
      <w:rFonts w:eastAsia="Times New Roman" w:cs="Times New Roman"/>
      <w:sz w:val="26"/>
      <w:szCs w:val="28"/>
      <w:lang w:val="vi-VN"/>
    </w:rPr>
  </w:style>
  <w:style w:type="character" w:customStyle="1" w:styleId="BULET-Char">
    <w:name w:val="BULET- Char"/>
    <w:link w:val="BULET-"/>
    <w:qFormat/>
    <w:rsid w:val="0091577D"/>
    <w:rPr>
      <w:rFonts w:ascii="Times New Roman" w:eastAsia="Times New Roman" w:hAnsi="Times New Roman" w:cs="Times New Roman"/>
      <w:sz w:val="26"/>
      <w:szCs w:val="28"/>
      <w:lang w:val="vi-VN"/>
    </w:rPr>
  </w:style>
  <w:style w:type="paragraph" w:styleId="BodyText2">
    <w:name w:val="Body Text 2"/>
    <w:basedOn w:val="Normal"/>
    <w:link w:val="BodyText2Char"/>
    <w:uiPriority w:val="99"/>
    <w:unhideWhenUsed/>
    <w:rsid w:val="00071801"/>
    <w:pPr>
      <w:spacing w:line="48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07180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C6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D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ED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B0665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AU">
    <w:name w:val="DAU *"/>
    <w:basedOn w:val="Normal"/>
    <w:autoRedefine/>
    <w:qFormat/>
    <w:rsid w:val="00692352"/>
    <w:pPr>
      <w:numPr>
        <w:numId w:val="3"/>
      </w:numPr>
      <w:spacing w:after="0" w:line="312" w:lineRule="auto"/>
      <w:ind w:left="0" w:firstLine="284"/>
    </w:pPr>
    <w:rPr>
      <w:b/>
      <w:i/>
      <w:sz w:val="26"/>
      <w:lang w:val="it-IT"/>
    </w:rPr>
  </w:style>
  <w:style w:type="paragraph" w:customStyle="1" w:styleId="---">
    <w:name w:val="- - -"/>
    <w:autoRedefine/>
    <w:qFormat/>
    <w:rsid w:val="00EA0781"/>
    <w:pPr>
      <w:numPr>
        <w:numId w:val="6"/>
      </w:numPr>
      <w:tabs>
        <w:tab w:val="left" w:pos="709"/>
      </w:tabs>
      <w:spacing w:after="0" w:line="288" w:lineRule="auto"/>
      <w:ind w:left="0" w:firstLine="567"/>
      <w:jc w:val="both"/>
    </w:pPr>
    <w:rPr>
      <w:rFonts w:ascii="Times New Roman" w:eastAsia="Times New Roman" w:hAnsi="Times New Roman" w:cstheme="majorBidi"/>
      <w:bCs/>
      <w:sz w:val="26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DUYEN</dc:creator>
  <cp:keywords/>
  <dc:description/>
  <cp:lastModifiedBy>DELL</cp:lastModifiedBy>
  <cp:revision>16</cp:revision>
  <cp:lastPrinted>2024-04-06T15:13:00Z</cp:lastPrinted>
  <dcterms:created xsi:type="dcterms:W3CDTF">2024-07-06T13:19:00Z</dcterms:created>
  <dcterms:modified xsi:type="dcterms:W3CDTF">2024-07-19T13:32:00Z</dcterms:modified>
</cp:coreProperties>
</file>