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B6133" w14:textId="77777777" w:rsidR="002634A3" w:rsidRPr="002E5C65" w:rsidRDefault="002634A3" w:rsidP="008B5904">
      <w:pPr>
        <w:spacing w:beforeLines="60" w:before="144" w:afterLines="60" w:after="144" w:line="312" w:lineRule="auto"/>
        <w:jc w:val="center"/>
        <w:rPr>
          <w:b/>
          <w:sz w:val="28"/>
          <w:szCs w:val="28"/>
          <w:lang w:val="vi-VN"/>
        </w:rPr>
      </w:pPr>
      <w:r w:rsidRPr="002E5C65">
        <w:rPr>
          <w:b/>
          <w:sz w:val="28"/>
          <w:szCs w:val="28"/>
        </w:rPr>
        <w:t xml:space="preserve">GIẢI TRÌNH </w:t>
      </w:r>
      <w:r w:rsidR="004B1A92" w:rsidRPr="002E5C65">
        <w:rPr>
          <w:b/>
          <w:sz w:val="28"/>
          <w:szCs w:val="28"/>
        </w:rPr>
        <w:t xml:space="preserve">NHẬN XÉT CỦA </w:t>
      </w:r>
      <w:r w:rsidRPr="002E5C65">
        <w:rPr>
          <w:b/>
          <w:sz w:val="28"/>
          <w:szCs w:val="28"/>
        </w:rPr>
        <w:t>PHẢN BIỆN</w:t>
      </w:r>
    </w:p>
    <w:p w14:paraId="175CC94E" w14:textId="77777777" w:rsidR="00455BD9" w:rsidRPr="00F926DD" w:rsidRDefault="00455BD9" w:rsidP="00085E1E">
      <w:pPr>
        <w:jc w:val="center"/>
        <w:rPr>
          <w:b/>
          <w:lang w:val="pl-PL"/>
        </w:rPr>
      </w:pPr>
      <w:r>
        <w:rPr>
          <w:b/>
        </w:rPr>
        <w:t>B</w:t>
      </w:r>
      <w:r w:rsidR="00207BFA">
        <w:rPr>
          <w:b/>
        </w:rPr>
        <w:t>ài báo</w:t>
      </w:r>
      <w:r w:rsidR="00CE7E93" w:rsidRPr="00781EF5">
        <w:rPr>
          <w:b/>
        </w:rPr>
        <w:t>:</w:t>
      </w:r>
      <w:r w:rsidR="004A0ECD">
        <w:rPr>
          <w:b/>
        </w:rPr>
        <w:t xml:space="preserve"> </w:t>
      </w:r>
      <w:r w:rsidR="00207BFA">
        <w:rPr>
          <w:b/>
          <w:bCs/>
          <w:sz w:val="28"/>
          <w:szCs w:val="28"/>
        </w:rPr>
        <w:t>T</w:t>
      </w:r>
      <w:r w:rsidR="00207BFA" w:rsidRPr="005340DF">
        <w:rPr>
          <w:b/>
          <w:bCs/>
          <w:sz w:val="28"/>
          <w:szCs w:val="28"/>
        </w:rPr>
        <w:t xml:space="preserve">oán tử hợp có trọng từ không gian kiểu </w:t>
      </w:r>
      <w:r w:rsidR="00207BFA">
        <w:rPr>
          <w:b/>
          <w:bCs/>
          <w:sz w:val="28"/>
          <w:szCs w:val="28"/>
        </w:rPr>
        <w:t>B</w:t>
      </w:r>
      <w:r w:rsidR="00207BFA" w:rsidRPr="005340DF">
        <w:rPr>
          <w:b/>
          <w:bCs/>
          <w:sz w:val="28"/>
          <w:szCs w:val="28"/>
        </w:rPr>
        <w:t>loch vào không gian tăng trưởng các hàm chỉnh hình</w:t>
      </w:r>
    </w:p>
    <w:tbl>
      <w:tblPr>
        <w:tblStyle w:val="TableGrid"/>
        <w:tblpPr w:leftFromText="180" w:rightFromText="180" w:vertAnchor="text" w:tblpY="1"/>
        <w:tblOverlap w:val="never"/>
        <w:tblW w:w="9430" w:type="dxa"/>
        <w:tblLook w:val="01E0" w:firstRow="1" w:lastRow="1" w:firstColumn="1" w:lastColumn="1" w:noHBand="0" w:noVBand="0"/>
      </w:tblPr>
      <w:tblGrid>
        <w:gridCol w:w="3258"/>
        <w:gridCol w:w="2939"/>
        <w:gridCol w:w="3226"/>
        <w:gridCol w:w="7"/>
      </w:tblGrid>
      <w:tr w:rsidR="00455BD9" w:rsidRPr="00455BD9" w14:paraId="4154E347" w14:textId="77777777" w:rsidTr="00FB402E">
        <w:trPr>
          <w:gridAfter w:val="1"/>
          <w:wAfter w:w="7" w:type="dxa"/>
        </w:trPr>
        <w:tc>
          <w:tcPr>
            <w:tcW w:w="3258" w:type="dxa"/>
            <w:tcBorders>
              <w:bottom w:val="single" w:sz="4" w:space="0" w:color="auto"/>
            </w:tcBorders>
          </w:tcPr>
          <w:p w14:paraId="5DA37ED7" w14:textId="77777777" w:rsidR="00455BD9" w:rsidRPr="00455BD9" w:rsidRDefault="00455BD9" w:rsidP="00D80C43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lang w:val="sv-SE"/>
              </w:rPr>
            </w:pPr>
            <w:r>
              <w:rPr>
                <w:b/>
                <w:sz w:val="28"/>
                <w:szCs w:val="28"/>
                <w:lang w:val="sv-SE"/>
              </w:rPr>
              <w:t>Câu hỏi</w:t>
            </w:r>
          </w:p>
        </w:tc>
        <w:tc>
          <w:tcPr>
            <w:tcW w:w="2939" w:type="dxa"/>
            <w:tcBorders>
              <w:bottom w:val="single" w:sz="4" w:space="0" w:color="auto"/>
            </w:tcBorders>
          </w:tcPr>
          <w:p w14:paraId="6445DF36" w14:textId="77777777" w:rsidR="00455BD9" w:rsidRPr="00455BD9" w:rsidRDefault="00455BD9" w:rsidP="00D80C43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lang w:val="sv-SE"/>
              </w:rPr>
            </w:pPr>
            <w:r w:rsidRPr="00455BD9">
              <w:rPr>
                <w:b/>
                <w:sz w:val="28"/>
                <w:szCs w:val="28"/>
                <w:lang w:val="sv-SE"/>
              </w:rPr>
              <w:t>Nội dung ban đầu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14:paraId="6791040A" w14:textId="77777777" w:rsidR="00455BD9" w:rsidRPr="00455BD9" w:rsidRDefault="00455BD9" w:rsidP="00D80C43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lang w:val="sv-SE"/>
              </w:rPr>
            </w:pPr>
            <w:r w:rsidRPr="00455BD9">
              <w:rPr>
                <w:b/>
                <w:sz w:val="28"/>
                <w:szCs w:val="28"/>
                <w:lang w:val="sv-SE"/>
              </w:rPr>
              <w:t>Nội dung sau khi sửa tiếp thu</w:t>
            </w:r>
          </w:p>
        </w:tc>
      </w:tr>
      <w:tr w:rsidR="00207BFA" w:rsidRPr="00455BD9" w14:paraId="61B08DDC" w14:textId="77777777" w:rsidTr="00FB402E">
        <w:trPr>
          <w:gridAfter w:val="1"/>
          <w:wAfter w:w="7" w:type="dxa"/>
        </w:trPr>
        <w:tc>
          <w:tcPr>
            <w:tcW w:w="3258" w:type="dxa"/>
            <w:tcBorders>
              <w:right w:val="nil"/>
            </w:tcBorders>
          </w:tcPr>
          <w:p w14:paraId="709FE6FE" w14:textId="77777777" w:rsidR="00207BFA" w:rsidRDefault="00207BFA" w:rsidP="00D80C43">
            <w:pPr>
              <w:jc w:val="center"/>
              <w:rPr>
                <w:b/>
                <w:sz w:val="28"/>
                <w:szCs w:val="28"/>
                <w:lang w:val="sv-SE"/>
              </w:rPr>
            </w:pPr>
          </w:p>
        </w:tc>
        <w:tc>
          <w:tcPr>
            <w:tcW w:w="2939" w:type="dxa"/>
            <w:tcBorders>
              <w:left w:val="nil"/>
              <w:right w:val="nil"/>
            </w:tcBorders>
          </w:tcPr>
          <w:p w14:paraId="416D9410" w14:textId="77777777" w:rsidR="00207BFA" w:rsidRPr="00455BD9" w:rsidRDefault="00207BFA" w:rsidP="00D80C43">
            <w:pPr>
              <w:jc w:val="center"/>
              <w:rPr>
                <w:b/>
                <w:sz w:val="28"/>
                <w:szCs w:val="28"/>
                <w:lang w:val="sv-SE"/>
              </w:rPr>
            </w:pPr>
            <w:r>
              <w:rPr>
                <w:b/>
                <w:sz w:val="28"/>
                <w:szCs w:val="28"/>
                <w:lang w:val="sv-SE"/>
              </w:rPr>
              <w:t>Phản biện 1</w:t>
            </w:r>
          </w:p>
        </w:tc>
        <w:tc>
          <w:tcPr>
            <w:tcW w:w="3226" w:type="dxa"/>
            <w:tcBorders>
              <w:left w:val="nil"/>
            </w:tcBorders>
          </w:tcPr>
          <w:p w14:paraId="23D5F1F8" w14:textId="77777777" w:rsidR="00207BFA" w:rsidRPr="00455BD9" w:rsidRDefault="00207BFA" w:rsidP="00D80C43">
            <w:pPr>
              <w:jc w:val="center"/>
              <w:rPr>
                <w:b/>
                <w:sz w:val="28"/>
                <w:szCs w:val="28"/>
                <w:lang w:val="sv-SE"/>
              </w:rPr>
            </w:pPr>
          </w:p>
        </w:tc>
      </w:tr>
      <w:tr w:rsidR="00455BD9" w:rsidRPr="00455BD9" w14:paraId="4595C506" w14:textId="77777777" w:rsidTr="00FB402E">
        <w:trPr>
          <w:gridAfter w:val="1"/>
          <w:wAfter w:w="7" w:type="dxa"/>
        </w:trPr>
        <w:tc>
          <w:tcPr>
            <w:tcW w:w="3258" w:type="dxa"/>
            <w:tcBorders>
              <w:bottom w:val="single" w:sz="4" w:space="0" w:color="auto"/>
            </w:tcBorders>
          </w:tcPr>
          <w:p w14:paraId="4D3F17CC" w14:textId="77777777" w:rsidR="00455BD9" w:rsidRPr="00207BFA" w:rsidRDefault="002A6BD9" w:rsidP="00085E1E">
            <w:pPr>
              <w:rPr>
                <w:b/>
                <w:bCs/>
                <w:sz w:val="28"/>
                <w:szCs w:val="28"/>
                <w:lang w:val="nl-NL"/>
              </w:rPr>
            </w:pPr>
            <w:r w:rsidRPr="00FB402E">
              <w:rPr>
                <w:b/>
                <w:bCs/>
                <w:sz w:val="28"/>
                <w:szCs w:val="28"/>
                <w:lang w:val="nl-NL"/>
              </w:rPr>
              <w:t>1</w:t>
            </w:r>
            <w:r>
              <w:rPr>
                <w:sz w:val="28"/>
                <w:szCs w:val="28"/>
                <w:lang w:val="nl-NL"/>
              </w:rPr>
              <w:t>.</w:t>
            </w:r>
            <w:r w:rsidR="00207BFA">
              <w:rPr>
                <w:sz w:val="28"/>
                <w:szCs w:val="28"/>
                <w:lang w:val="nl-NL"/>
              </w:rPr>
              <w:t xml:space="preserve"> </w:t>
            </w:r>
            <w:r w:rsidR="00207BFA" w:rsidRPr="00207BFA">
              <w:rPr>
                <w:sz w:val="28"/>
                <w:szCs w:val="28"/>
              </w:rPr>
              <w:t xml:space="preserve"> </w:t>
            </w:r>
            <w:r w:rsidR="00207BFA" w:rsidRPr="00207BFA">
              <w:rPr>
                <w:rStyle w:val="fontstyle01"/>
                <w:rFonts w:ascii="Times New Roman" w:hAnsi="Times New Roman"/>
                <w:b/>
                <w:bCs/>
                <w:sz w:val="28"/>
                <w:szCs w:val="28"/>
              </w:rPr>
              <w:t>ABSTRACT</w:t>
            </w:r>
          </w:p>
          <w:p w14:paraId="0880D603" w14:textId="77777777" w:rsidR="00085E1E" w:rsidRPr="00085E1E" w:rsidRDefault="00085E1E" w:rsidP="00085E1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39" w:type="dxa"/>
            <w:tcBorders>
              <w:bottom w:val="single" w:sz="4" w:space="0" w:color="auto"/>
            </w:tcBorders>
          </w:tcPr>
          <w:p w14:paraId="519EEFF4" w14:textId="77777777" w:rsidR="00085E1E" w:rsidRDefault="00085E1E" w:rsidP="001C55F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9684CB0" w14:textId="77777777" w:rsidR="00207BFA" w:rsidRPr="00207BFA" w:rsidRDefault="00207BFA" w:rsidP="00207BFA">
            <w:pPr>
              <w:jc w:val="both"/>
              <w:rPr>
                <w:color w:val="000000"/>
                <w:sz w:val="28"/>
                <w:szCs w:val="28"/>
              </w:rPr>
            </w:pPr>
            <w:r w:rsidRPr="00207BFA">
              <w:rPr>
                <w:color w:val="000000"/>
                <w:sz w:val="28"/>
                <w:szCs w:val="28"/>
              </w:rPr>
              <w:t>In this work,</w:t>
            </w:r>
          </w:p>
          <w:p w14:paraId="1152EF1B" w14:textId="77777777" w:rsidR="00F512D4" w:rsidRPr="00455BD9" w:rsidRDefault="00207BFA" w:rsidP="00207BF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07BFA">
              <w:rPr>
                <w:color w:val="000000"/>
                <w:sz w:val="28"/>
                <w:szCs w:val="28"/>
              </w:rPr>
              <w:t xml:space="preserve">we characterize the boundedness and the compactness weighted composition operators </w:t>
            </w:r>
            <w:r w:rsidRPr="00207BFA">
              <w:rPr>
                <w:i/>
                <w:iCs/>
                <w:color w:val="000000"/>
                <w:sz w:val="28"/>
                <w:szCs w:val="28"/>
              </w:rPr>
              <w:t>Wψ,φ</w:t>
            </w:r>
          </w:p>
        </w:tc>
        <w:tc>
          <w:tcPr>
            <w:tcW w:w="3226" w:type="dxa"/>
            <w:tcBorders>
              <w:bottom w:val="single" w:sz="4" w:space="0" w:color="auto"/>
            </w:tcBorders>
            <w:vAlign w:val="center"/>
          </w:tcPr>
          <w:p w14:paraId="35AB9941" w14:textId="77777777" w:rsidR="00207BFA" w:rsidRPr="00207BFA" w:rsidRDefault="00207BFA" w:rsidP="00207BFA">
            <w:pPr>
              <w:jc w:val="both"/>
              <w:rPr>
                <w:color w:val="000000"/>
                <w:sz w:val="28"/>
                <w:szCs w:val="28"/>
              </w:rPr>
            </w:pPr>
            <w:r w:rsidRPr="00207BFA">
              <w:rPr>
                <w:color w:val="000000"/>
                <w:sz w:val="28"/>
                <w:szCs w:val="28"/>
              </w:rPr>
              <w:t>In this work,</w:t>
            </w:r>
          </w:p>
          <w:p w14:paraId="1323202B" w14:textId="77777777" w:rsidR="00085E1E" w:rsidRPr="00455BD9" w:rsidRDefault="00207BFA" w:rsidP="00207BF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07BFA">
              <w:rPr>
                <w:color w:val="000000"/>
                <w:sz w:val="28"/>
                <w:szCs w:val="28"/>
              </w:rPr>
              <w:t xml:space="preserve">we characterize the boundedness and the compactness of weighted composition operators </w:t>
            </w:r>
            <w:r w:rsidRPr="00207BFA">
              <w:rPr>
                <w:i/>
                <w:iCs/>
                <w:color w:val="000000"/>
                <w:sz w:val="28"/>
                <w:szCs w:val="28"/>
              </w:rPr>
              <w:t>Wψ,φ</w:t>
            </w:r>
          </w:p>
        </w:tc>
      </w:tr>
      <w:tr w:rsidR="009E5C7F" w:rsidRPr="00455BD9" w14:paraId="32E66FBD" w14:textId="77777777" w:rsidTr="00FB402E">
        <w:trPr>
          <w:gridAfter w:val="1"/>
          <w:wAfter w:w="7" w:type="dxa"/>
        </w:trPr>
        <w:tc>
          <w:tcPr>
            <w:tcW w:w="3258" w:type="dxa"/>
            <w:tcBorders>
              <w:bottom w:val="nil"/>
            </w:tcBorders>
          </w:tcPr>
          <w:p w14:paraId="1DB441E3" w14:textId="77777777" w:rsidR="009E5C7F" w:rsidRPr="00207BFA" w:rsidRDefault="009E5C7F" w:rsidP="009E5C7F">
            <w:pPr>
              <w:rPr>
                <w:b/>
                <w:bCs/>
                <w:sz w:val="28"/>
                <w:szCs w:val="28"/>
              </w:rPr>
            </w:pPr>
            <w:r w:rsidRPr="00207BFA">
              <w:rPr>
                <w:b/>
                <w:bCs/>
                <w:sz w:val="28"/>
                <w:szCs w:val="28"/>
              </w:rPr>
              <w:t>2.</w:t>
            </w:r>
            <w:r w:rsidRPr="009E5C7F">
              <w:rPr>
                <w:b/>
                <w:bCs/>
                <w:sz w:val="28"/>
                <w:szCs w:val="28"/>
              </w:rPr>
              <w:t xml:space="preserve"> </w:t>
            </w:r>
            <w:r w:rsidRPr="009E5C7F">
              <w:rPr>
                <w:rStyle w:val="fontstyle01"/>
                <w:rFonts w:ascii="Times New Roman" w:hAnsi="Times New Roman"/>
                <w:b/>
                <w:bCs/>
                <w:sz w:val="28"/>
                <w:szCs w:val="28"/>
              </w:rPr>
              <w:t>GROWTH SPACES AND BLOCHTYPE SPACES</w:t>
            </w:r>
          </w:p>
        </w:tc>
        <w:tc>
          <w:tcPr>
            <w:tcW w:w="2939" w:type="dxa"/>
            <w:tcBorders>
              <w:bottom w:val="nil"/>
            </w:tcBorders>
          </w:tcPr>
          <w:p w14:paraId="2750589D" w14:textId="77777777" w:rsidR="009E5C7F" w:rsidRPr="009E5C7F" w:rsidRDefault="009E5C7F" w:rsidP="009E5C7F">
            <w:pPr>
              <w:rPr>
                <w:sz w:val="28"/>
                <w:szCs w:val="28"/>
              </w:rPr>
            </w:pPr>
            <w:r w:rsidRPr="009E5C7F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where </w:t>
            </w:r>
            <w:r w:rsidRPr="009E5C7F">
              <w:rPr>
                <w:rStyle w:val="fontstyle21"/>
                <w:rFonts w:ascii="Times New Roman" w:hAnsi="Times New Roman"/>
                <w:sz w:val="28"/>
                <w:szCs w:val="28"/>
              </w:rPr>
              <w:t>g</w:t>
            </w:r>
            <w:r w:rsidRPr="009E5C7F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defined by (3.2). It is clear that</w:t>
            </w:r>
            <w:r w:rsidRPr="009E5C7F">
              <w:rPr>
                <w:rFonts w:eastAsiaTheme="minorHAnsi"/>
                <w:position w:val="-12"/>
                <w:sz w:val="24"/>
                <w:szCs w:val="24"/>
              </w:rPr>
              <w:object w:dxaOrig="260" w:dyaOrig="360" w14:anchorId="099AFD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5pt;height:18pt" o:ole="">
                  <v:imagedata r:id="rId6" o:title=""/>
                </v:shape>
                <o:OLEObject Type="Embed" ProgID="Equation.DSMT4" ShapeID="_x0000_i1025" DrawAspect="Content" ObjectID="_1790602329" r:id="rId7"/>
              </w:object>
            </w:r>
            <w:r w:rsidRPr="009E5C7F">
              <w:rPr>
                <w:rStyle w:val="fontstyle41"/>
                <w:rFonts w:ascii="Cambria Math" w:hAnsi="Cambria Math" w:cs="Cambria Math"/>
                <w:sz w:val="28"/>
                <w:szCs w:val="28"/>
              </w:rPr>
              <w:t>∈</w:t>
            </w:r>
            <w:r w:rsidRPr="009E5C7F">
              <w:rPr>
                <w:rStyle w:val="fontstyle41"/>
                <w:rFonts w:ascii="Times New Roman" w:hAnsi="Times New Roman"/>
                <w:sz w:val="28"/>
                <w:szCs w:val="28"/>
              </w:rPr>
              <w:t xml:space="preserve"> B</w:t>
            </w:r>
            <w:r w:rsidRPr="009E5C7F">
              <w:rPr>
                <w:rStyle w:val="fontstyle51"/>
                <w:rFonts w:ascii="Times New Roman" w:hAnsi="Times New Roman"/>
                <w:sz w:val="28"/>
                <w:szCs w:val="28"/>
              </w:rPr>
              <w:t>ν</w:t>
            </w:r>
            <w:r w:rsidRPr="009E5C7F">
              <w:rPr>
                <w:rStyle w:val="fontstyle61"/>
                <w:rFonts w:ascii="Times New Roman" w:hAnsi="Times New Roman"/>
                <w:sz w:val="28"/>
                <w:szCs w:val="28"/>
              </w:rPr>
              <w:t>(</w:t>
            </w:r>
            <w:r w:rsidRPr="009E5C7F">
              <w:rPr>
                <w:rStyle w:val="fontstyle21"/>
                <w:rFonts w:ascii="Times New Roman" w:hAnsi="Times New Roman"/>
                <w:sz w:val="28"/>
                <w:szCs w:val="28"/>
              </w:rPr>
              <w:t>B</w:t>
            </w:r>
            <w:r w:rsidRPr="009E5C7F">
              <w:rPr>
                <w:rStyle w:val="fontstyle51"/>
                <w:rFonts w:ascii="Times New Roman" w:hAnsi="Times New Roman"/>
                <w:sz w:val="28"/>
                <w:szCs w:val="28"/>
              </w:rPr>
              <w:t>X</w:t>
            </w:r>
            <w:r w:rsidRPr="009E5C7F">
              <w:rPr>
                <w:rStyle w:val="fontstyle61"/>
                <w:rFonts w:ascii="Times New Roman" w:hAnsi="Times New Roman"/>
                <w:sz w:val="28"/>
                <w:szCs w:val="28"/>
              </w:rPr>
              <w:t xml:space="preserve">) </w:t>
            </w:r>
            <w:r w:rsidRPr="009E5C7F">
              <w:rPr>
                <w:rStyle w:val="fontstyle01"/>
                <w:rFonts w:ascii="Times New Roman" w:hAnsi="Times New Roman"/>
                <w:sz w:val="28"/>
                <w:szCs w:val="28"/>
              </w:rPr>
              <w:t>and by (3.3)</w:t>
            </w:r>
            <w:r w:rsidRPr="009E5C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26" w:type="dxa"/>
            <w:tcBorders>
              <w:bottom w:val="nil"/>
            </w:tcBorders>
          </w:tcPr>
          <w:p w14:paraId="50644CE3" w14:textId="77777777" w:rsidR="009E5C7F" w:rsidRDefault="009E5C7F" w:rsidP="009E5C7F">
            <w:r w:rsidRPr="00C64032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where </w:t>
            </w:r>
            <w:r w:rsidRPr="00C64032">
              <w:rPr>
                <w:rStyle w:val="fontstyle21"/>
                <w:rFonts w:ascii="Times New Roman" w:hAnsi="Times New Roman"/>
                <w:sz w:val="28"/>
                <w:szCs w:val="28"/>
              </w:rPr>
              <w:t xml:space="preserve">g </w:t>
            </w:r>
            <w:r w:rsidRPr="00C64032">
              <w:rPr>
                <w:rStyle w:val="fontstyle01"/>
                <w:rFonts w:ascii="Times New Roman" w:hAnsi="Times New Roman"/>
                <w:sz w:val="28"/>
                <w:szCs w:val="28"/>
              </w:rPr>
              <w:t>is defined by (3.2). It is clear that</w:t>
            </w:r>
            <w:r w:rsidRPr="00C64032">
              <w:rPr>
                <w:rFonts w:eastAsiaTheme="minorHAnsi"/>
                <w:position w:val="-12"/>
                <w:sz w:val="24"/>
                <w:szCs w:val="24"/>
              </w:rPr>
              <w:object w:dxaOrig="260" w:dyaOrig="360" w14:anchorId="19FD23B9">
                <v:shape id="_x0000_i1026" type="#_x0000_t75" style="width:13.5pt;height:18pt" o:ole="">
                  <v:imagedata r:id="rId6" o:title=""/>
                </v:shape>
                <o:OLEObject Type="Embed" ProgID="Equation.DSMT4" ShapeID="_x0000_i1026" DrawAspect="Content" ObjectID="_1790602330" r:id="rId8"/>
              </w:object>
            </w:r>
            <w:r w:rsidRPr="00C64032">
              <w:rPr>
                <w:rStyle w:val="fontstyle41"/>
                <w:rFonts w:ascii="Cambria Math" w:hAnsi="Cambria Math" w:cs="Cambria Math"/>
                <w:sz w:val="28"/>
                <w:szCs w:val="28"/>
              </w:rPr>
              <w:t>∈</w:t>
            </w:r>
            <w:r w:rsidRPr="00C64032">
              <w:rPr>
                <w:rStyle w:val="fontstyle41"/>
                <w:rFonts w:ascii="Times New Roman" w:hAnsi="Times New Roman"/>
                <w:sz w:val="28"/>
                <w:szCs w:val="28"/>
              </w:rPr>
              <w:t xml:space="preserve"> B</w:t>
            </w:r>
            <w:r w:rsidRPr="00C64032">
              <w:rPr>
                <w:rStyle w:val="fontstyle51"/>
                <w:rFonts w:ascii="Times New Roman" w:hAnsi="Times New Roman"/>
                <w:sz w:val="28"/>
                <w:szCs w:val="28"/>
              </w:rPr>
              <w:t>ν</w:t>
            </w:r>
            <w:r w:rsidRPr="00C64032">
              <w:rPr>
                <w:rStyle w:val="fontstyle61"/>
                <w:rFonts w:ascii="Times New Roman" w:hAnsi="Times New Roman"/>
                <w:sz w:val="28"/>
                <w:szCs w:val="28"/>
              </w:rPr>
              <w:t>(</w:t>
            </w:r>
            <w:r w:rsidRPr="00C64032">
              <w:rPr>
                <w:rStyle w:val="fontstyle21"/>
                <w:rFonts w:ascii="Times New Roman" w:hAnsi="Times New Roman"/>
                <w:sz w:val="28"/>
                <w:szCs w:val="28"/>
              </w:rPr>
              <w:t>B</w:t>
            </w:r>
            <w:r w:rsidRPr="00C64032">
              <w:rPr>
                <w:rStyle w:val="fontstyle51"/>
                <w:rFonts w:ascii="Times New Roman" w:hAnsi="Times New Roman"/>
                <w:sz w:val="28"/>
                <w:szCs w:val="28"/>
              </w:rPr>
              <w:t>X</w:t>
            </w:r>
            <w:r w:rsidRPr="00C64032">
              <w:rPr>
                <w:rStyle w:val="fontstyle61"/>
                <w:rFonts w:ascii="Times New Roman" w:hAnsi="Times New Roman"/>
                <w:sz w:val="28"/>
                <w:szCs w:val="28"/>
              </w:rPr>
              <w:t xml:space="preserve">) </w:t>
            </w:r>
            <w:r w:rsidRPr="00C64032">
              <w:rPr>
                <w:rStyle w:val="fontstyle01"/>
                <w:rFonts w:ascii="Times New Roman" w:hAnsi="Times New Roman"/>
                <w:sz w:val="28"/>
                <w:szCs w:val="28"/>
              </w:rPr>
              <w:t>and by (3.3)</w:t>
            </w:r>
          </w:p>
        </w:tc>
      </w:tr>
      <w:tr w:rsidR="009E5C7F" w:rsidRPr="00455BD9" w14:paraId="03DCEB6E" w14:textId="77777777" w:rsidTr="00FB402E">
        <w:trPr>
          <w:gridAfter w:val="1"/>
          <w:wAfter w:w="7" w:type="dxa"/>
        </w:trPr>
        <w:tc>
          <w:tcPr>
            <w:tcW w:w="3258" w:type="dxa"/>
            <w:tcBorders>
              <w:top w:val="nil"/>
              <w:bottom w:val="single" w:sz="4" w:space="0" w:color="auto"/>
            </w:tcBorders>
          </w:tcPr>
          <w:p w14:paraId="4D59863E" w14:textId="77777777" w:rsidR="009E5C7F" w:rsidRDefault="009E5C7F" w:rsidP="009E5C7F">
            <w:pPr>
              <w:rPr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E7FD787" w14:textId="77777777" w:rsidR="009E5C7F" w:rsidRDefault="009E5C7F" w:rsidP="009E5C7F"/>
        </w:tc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97C628A" w14:textId="77777777" w:rsidR="009E5C7F" w:rsidRDefault="009E5C7F" w:rsidP="009E5C7F"/>
        </w:tc>
      </w:tr>
      <w:tr w:rsidR="009E5C7F" w:rsidRPr="00455BD9" w14:paraId="3E12EDFA" w14:textId="77777777" w:rsidTr="00FB402E">
        <w:trPr>
          <w:trHeight w:val="413"/>
        </w:trPr>
        <w:tc>
          <w:tcPr>
            <w:tcW w:w="9430" w:type="dxa"/>
            <w:gridSpan w:val="4"/>
            <w:tcBorders>
              <w:top w:val="single" w:sz="4" w:space="0" w:color="auto"/>
            </w:tcBorders>
          </w:tcPr>
          <w:p w14:paraId="4D407D47" w14:textId="77777777" w:rsidR="009E5C7F" w:rsidRDefault="009E5C7F" w:rsidP="009E5C7F">
            <w:pPr>
              <w:jc w:val="center"/>
            </w:pPr>
            <w:r>
              <w:rPr>
                <w:b/>
                <w:sz w:val="28"/>
                <w:szCs w:val="28"/>
                <w:lang w:val="sv-SE"/>
              </w:rPr>
              <w:t>Phản biện 2</w:t>
            </w:r>
          </w:p>
        </w:tc>
      </w:tr>
      <w:tr w:rsidR="00455BD9" w:rsidRPr="00455BD9" w14:paraId="47631910" w14:textId="77777777" w:rsidTr="00FB402E">
        <w:trPr>
          <w:gridAfter w:val="1"/>
          <w:wAfter w:w="7" w:type="dxa"/>
        </w:trPr>
        <w:tc>
          <w:tcPr>
            <w:tcW w:w="3258" w:type="dxa"/>
            <w:tcBorders>
              <w:top w:val="single" w:sz="4" w:space="0" w:color="auto"/>
            </w:tcBorders>
          </w:tcPr>
          <w:p w14:paraId="774059D9" w14:textId="77777777" w:rsidR="00455BD9" w:rsidRPr="00EF11F0" w:rsidRDefault="00EF11F0" w:rsidP="004F5D94">
            <w:pPr>
              <w:rPr>
                <w:b/>
                <w:bCs/>
                <w:sz w:val="28"/>
                <w:szCs w:val="28"/>
              </w:rPr>
            </w:pPr>
            <w:r w:rsidRPr="00EF11F0">
              <w:rPr>
                <w:rStyle w:val="fontstyle01"/>
                <w:rFonts w:ascii="Times New Roman" w:hAnsi="Times New Roman"/>
                <w:b/>
                <w:bCs/>
                <w:sz w:val="28"/>
                <w:szCs w:val="28"/>
              </w:rPr>
              <w:t>1. INTRODUCTION</w:t>
            </w:r>
          </w:p>
        </w:tc>
        <w:tc>
          <w:tcPr>
            <w:tcW w:w="2939" w:type="dxa"/>
            <w:tcBorders>
              <w:top w:val="single" w:sz="4" w:space="0" w:color="auto"/>
            </w:tcBorders>
            <w:vAlign w:val="center"/>
          </w:tcPr>
          <w:p w14:paraId="7AC3C55A" w14:textId="77777777" w:rsidR="00455BD9" w:rsidRPr="00EF11F0" w:rsidRDefault="00EF11F0" w:rsidP="00924F7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F11F0">
              <w:rPr>
                <w:rFonts w:eastAsiaTheme="minorHAnsi"/>
                <w:color w:val="000000"/>
                <w:sz w:val="28"/>
                <w:szCs w:val="28"/>
              </w:rPr>
              <w:t xml:space="preserve">A famous theorem developed by Banach assert that for a compact metric space </w:t>
            </w:r>
            <w:r w:rsidRPr="00EF11F0">
              <w:rPr>
                <w:rFonts w:eastAsiaTheme="minorHAnsi"/>
                <w:i/>
                <w:iCs/>
                <w:color w:val="000000"/>
                <w:sz w:val="28"/>
                <w:szCs w:val="28"/>
              </w:rPr>
              <w:t>K</w:t>
            </w:r>
          </w:p>
        </w:tc>
        <w:tc>
          <w:tcPr>
            <w:tcW w:w="3226" w:type="dxa"/>
            <w:tcBorders>
              <w:top w:val="single" w:sz="4" w:space="0" w:color="auto"/>
            </w:tcBorders>
            <w:vAlign w:val="center"/>
          </w:tcPr>
          <w:p w14:paraId="437700B6" w14:textId="77777777" w:rsidR="00455BD9" w:rsidRPr="00924F72" w:rsidRDefault="00EF11F0" w:rsidP="00924F7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F11F0">
              <w:rPr>
                <w:rFonts w:eastAsiaTheme="minorHAnsi"/>
                <w:color w:val="000000"/>
                <w:sz w:val="28"/>
                <w:szCs w:val="28"/>
              </w:rPr>
              <w:t xml:space="preserve">A famous theorem developed by Banach asserts that for a compact metric space </w:t>
            </w:r>
            <w:r w:rsidRPr="00EF11F0">
              <w:rPr>
                <w:rFonts w:eastAsiaTheme="minorHAnsi"/>
                <w:i/>
                <w:iCs/>
                <w:color w:val="000000"/>
                <w:sz w:val="28"/>
                <w:szCs w:val="28"/>
              </w:rPr>
              <w:t>K</w:t>
            </w:r>
          </w:p>
        </w:tc>
      </w:tr>
      <w:tr w:rsidR="00EF11F0" w:rsidRPr="00455BD9" w14:paraId="596F92C5" w14:textId="77777777" w:rsidTr="00FB402E">
        <w:trPr>
          <w:gridAfter w:val="1"/>
          <w:wAfter w:w="7" w:type="dxa"/>
        </w:trPr>
        <w:tc>
          <w:tcPr>
            <w:tcW w:w="3258" w:type="dxa"/>
            <w:tcBorders>
              <w:bottom w:val="single" w:sz="4" w:space="0" w:color="auto"/>
            </w:tcBorders>
          </w:tcPr>
          <w:p w14:paraId="3FC55793" w14:textId="77777777" w:rsidR="00EF11F0" w:rsidRPr="00085E1E" w:rsidRDefault="00EF11F0" w:rsidP="00EF11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07BFA">
              <w:rPr>
                <w:b/>
                <w:bCs/>
                <w:sz w:val="28"/>
                <w:szCs w:val="28"/>
              </w:rPr>
              <w:t>2.</w:t>
            </w:r>
            <w:r w:rsidRPr="009E5C7F">
              <w:rPr>
                <w:b/>
                <w:bCs/>
                <w:sz w:val="28"/>
                <w:szCs w:val="28"/>
              </w:rPr>
              <w:t xml:space="preserve"> </w:t>
            </w:r>
            <w:r w:rsidRPr="009E5C7F">
              <w:rPr>
                <w:rStyle w:val="fontstyle01"/>
                <w:rFonts w:ascii="Times New Roman" w:hAnsi="Times New Roman"/>
                <w:b/>
                <w:bCs/>
                <w:sz w:val="28"/>
                <w:szCs w:val="28"/>
              </w:rPr>
              <w:t>GROWTH SPACES AND BLOCHTYPE SPACES</w:t>
            </w:r>
            <w:r w:rsidRPr="00085E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39" w:type="dxa"/>
            <w:tcBorders>
              <w:bottom w:val="single" w:sz="4" w:space="0" w:color="auto"/>
            </w:tcBorders>
          </w:tcPr>
          <w:p w14:paraId="10BD774D" w14:textId="77777777" w:rsidR="00EF11F0" w:rsidRPr="00EF11F0" w:rsidRDefault="00EF11F0" w:rsidP="00EF11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F11F0">
              <w:rPr>
                <w:rFonts w:eastAsiaTheme="minorHAnsi"/>
                <w:color w:val="000000"/>
                <w:sz w:val="28"/>
                <w:szCs w:val="28"/>
              </w:rPr>
              <w:t>By</w:t>
            </w:r>
            <w:r>
              <w:rPr>
                <w:rFonts w:eastAsiaTheme="minorHAnsi"/>
                <w:color w:val="000000"/>
                <w:sz w:val="28"/>
                <w:szCs w:val="28"/>
              </w:rPr>
              <w:t xml:space="preserve"> </w:t>
            </w:r>
            <w:r w:rsidRPr="00EF11F0">
              <w:rPr>
                <w:rFonts w:eastAsiaTheme="minorHAnsi"/>
                <w:position w:val="-4"/>
                <w:sz w:val="28"/>
                <w:szCs w:val="28"/>
              </w:rPr>
              <w:object w:dxaOrig="360" w:dyaOrig="420" w14:anchorId="1F503777">
                <v:shape id="_x0000_i1027" type="#_x0000_t75" style="width:18pt;height:20.25pt" o:ole="">
                  <v:imagedata r:id="rId9" o:title=""/>
                </v:shape>
                <o:OLEObject Type="Embed" ProgID="Equation.DSMT4" ShapeID="_x0000_i1027" DrawAspect="Content" ObjectID="_1790602331" r:id="rId10"/>
              </w:object>
            </w:r>
            <w:r w:rsidRPr="00EF11F0">
              <w:rPr>
                <w:rFonts w:eastAsiaTheme="minorHAnsi"/>
                <w:color w:val="000000"/>
                <w:sz w:val="28"/>
                <w:szCs w:val="28"/>
              </w:rPr>
              <w:t xml:space="preserve"> Theorem </w:t>
            </w:r>
            <w:r w:rsidRPr="00EF11F0">
              <w:rPr>
                <w:rFonts w:eastAsiaTheme="minorHAnsi"/>
                <w:position w:val="-6"/>
                <w:sz w:val="28"/>
                <w:szCs w:val="28"/>
              </w:rPr>
              <w:object w:dxaOrig="440" w:dyaOrig="320" w14:anchorId="636CA01A">
                <v:shape id="_x0000_i1028" type="#_x0000_t75" style="width:22.5pt;height:15.75pt" o:ole="">
                  <v:imagedata r:id="rId11" o:title=""/>
                </v:shape>
                <o:OLEObject Type="Embed" ProgID="Equation.DSMT4" ShapeID="_x0000_i1028" DrawAspect="Content" ObjectID="_1790602332" r:id="rId12"/>
              </w:object>
            </w:r>
          </w:p>
        </w:tc>
        <w:tc>
          <w:tcPr>
            <w:tcW w:w="3226" w:type="dxa"/>
            <w:tcBorders>
              <w:bottom w:val="single" w:sz="4" w:space="0" w:color="auto"/>
            </w:tcBorders>
            <w:vAlign w:val="center"/>
          </w:tcPr>
          <w:p w14:paraId="4F9670BB" w14:textId="77777777" w:rsidR="00EF11F0" w:rsidRPr="00455BD9" w:rsidRDefault="00EF11F0" w:rsidP="00EF11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F11F0">
              <w:rPr>
                <w:rFonts w:eastAsiaTheme="minorHAnsi"/>
                <w:color w:val="000000"/>
                <w:sz w:val="28"/>
                <w:szCs w:val="28"/>
              </w:rPr>
              <w:t xml:space="preserve">By Theorem </w:t>
            </w:r>
            <w:r w:rsidRPr="00EF11F0">
              <w:rPr>
                <w:rFonts w:eastAsiaTheme="minorHAnsi"/>
                <w:position w:val="-6"/>
                <w:sz w:val="28"/>
                <w:szCs w:val="28"/>
              </w:rPr>
              <w:object w:dxaOrig="660" w:dyaOrig="440" w14:anchorId="5946F769">
                <v:shape id="_x0000_i1029" type="#_x0000_t75" style="width:33pt;height:21pt" o:ole="">
                  <v:imagedata r:id="rId13" o:title=""/>
                </v:shape>
                <o:OLEObject Type="Embed" ProgID="Equation.DSMT4" ShapeID="_x0000_i1029" DrawAspect="Content" ObjectID="_1790602333" r:id="rId14"/>
              </w:object>
            </w:r>
          </w:p>
        </w:tc>
      </w:tr>
      <w:tr w:rsidR="00EF11F0" w14:paraId="7C23001A" w14:textId="77777777" w:rsidTr="00FB402E">
        <w:trPr>
          <w:gridAfter w:val="1"/>
          <w:wAfter w:w="7" w:type="dxa"/>
        </w:trPr>
        <w:tc>
          <w:tcPr>
            <w:tcW w:w="3258" w:type="dxa"/>
            <w:tcBorders>
              <w:bottom w:val="nil"/>
            </w:tcBorders>
          </w:tcPr>
          <w:p w14:paraId="285E6B6E" w14:textId="77777777" w:rsidR="00EF11F0" w:rsidRPr="00207BFA" w:rsidRDefault="002D502F" w:rsidP="00EF11F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EF11F0" w:rsidRPr="00207BFA">
              <w:rPr>
                <w:b/>
                <w:bCs/>
                <w:sz w:val="28"/>
                <w:szCs w:val="28"/>
              </w:rPr>
              <w:t>.</w:t>
            </w:r>
            <w:r w:rsidR="00EF11F0" w:rsidRPr="009E5C7F">
              <w:rPr>
                <w:b/>
                <w:bCs/>
                <w:sz w:val="28"/>
                <w:szCs w:val="28"/>
              </w:rPr>
              <w:t xml:space="preserve"> </w:t>
            </w:r>
            <w:r w:rsidR="00EF11F0" w:rsidRPr="009E5C7F">
              <w:rPr>
                <w:rStyle w:val="fontstyle01"/>
                <w:rFonts w:ascii="Times New Roman" w:hAnsi="Times New Roman"/>
                <w:b/>
                <w:bCs/>
                <w:sz w:val="28"/>
                <w:szCs w:val="28"/>
              </w:rPr>
              <w:t>GROWTH SPACES AND BLOCHTYPE SPACES</w:t>
            </w:r>
          </w:p>
        </w:tc>
        <w:tc>
          <w:tcPr>
            <w:tcW w:w="2939" w:type="dxa"/>
            <w:tcBorders>
              <w:bottom w:val="nil"/>
            </w:tcBorders>
          </w:tcPr>
          <w:p w14:paraId="494C28F6" w14:textId="77777777" w:rsidR="00EF11F0" w:rsidRPr="009E5C7F" w:rsidRDefault="00EF11F0" w:rsidP="00EF11F0">
            <w:pPr>
              <w:rPr>
                <w:sz w:val="28"/>
                <w:szCs w:val="28"/>
              </w:rPr>
            </w:pPr>
            <w:r w:rsidRPr="009E5C7F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where </w:t>
            </w:r>
            <w:r w:rsidRPr="009E5C7F">
              <w:rPr>
                <w:rStyle w:val="fontstyle21"/>
                <w:rFonts w:ascii="Times New Roman" w:hAnsi="Times New Roman"/>
                <w:sz w:val="28"/>
                <w:szCs w:val="28"/>
              </w:rPr>
              <w:t>g</w:t>
            </w:r>
            <w:r w:rsidRPr="009E5C7F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defined by (3.2). It is clear that</w:t>
            </w:r>
            <w:r w:rsidRPr="009E5C7F">
              <w:rPr>
                <w:rFonts w:eastAsiaTheme="minorHAnsi"/>
                <w:position w:val="-12"/>
                <w:sz w:val="24"/>
                <w:szCs w:val="24"/>
              </w:rPr>
              <w:object w:dxaOrig="260" w:dyaOrig="360" w14:anchorId="128E5B8D">
                <v:shape id="_x0000_i1030" type="#_x0000_t75" style="width:13.5pt;height:18pt" o:ole="">
                  <v:imagedata r:id="rId6" o:title=""/>
                </v:shape>
                <o:OLEObject Type="Embed" ProgID="Equation.DSMT4" ShapeID="_x0000_i1030" DrawAspect="Content" ObjectID="_1790602334" r:id="rId15"/>
              </w:object>
            </w:r>
            <w:r w:rsidRPr="009E5C7F">
              <w:rPr>
                <w:rStyle w:val="fontstyle41"/>
                <w:rFonts w:ascii="Cambria Math" w:hAnsi="Cambria Math" w:cs="Cambria Math"/>
                <w:sz w:val="28"/>
                <w:szCs w:val="28"/>
              </w:rPr>
              <w:t>∈</w:t>
            </w:r>
            <w:r w:rsidRPr="009E5C7F">
              <w:rPr>
                <w:rStyle w:val="fontstyle41"/>
                <w:rFonts w:ascii="Times New Roman" w:hAnsi="Times New Roman"/>
                <w:sz w:val="28"/>
                <w:szCs w:val="28"/>
              </w:rPr>
              <w:t xml:space="preserve"> B</w:t>
            </w:r>
            <w:r w:rsidRPr="009E5C7F">
              <w:rPr>
                <w:rStyle w:val="fontstyle51"/>
                <w:rFonts w:ascii="Times New Roman" w:hAnsi="Times New Roman"/>
                <w:sz w:val="28"/>
                <w:szCs w:val="28"/>
              </w:rPr>
              <w:t>ν</w:t>
            </w:r>
            <w:r w:rsidRPr="009E5C7F">
              <w:rPr>
                <w:rStyle w:val="fontstyle61"/>
                <w:rFonts w:ascii="Times New Roman" w:hAnsi="Times New Roman"/>
                <w:sz w:val="28"/>
                <w:szCs w:val="28"/>
              </w:rPr>
              <w:t>(</w:t>
            </w:r>
            <w:r w:rsidRPr="009E5C7F">
              <w:rPr>
                <w:rStyle w:val="fontstyle21"/>
                <w:rFonts w:ascii="Times New Roman" w:hAnsi="Times New Roman"/>
                <w:sz w:val="28"/>
                <w:szCs w:val="28"/>
              </w:rPr>
              <w:t>B</w:t>
            </w:r>
            <w:r w:rsidRPr="009E5C7F">
              <w:rPr>
                <w:rStyle w:val="fontstyle51"/>
                <w:rFonts w:ascii="Times New Roman" w:hAnsi="Times New Roman"/>
                <w:sz w:val="28"/>
                <w:szCs w:val="28"/>
              </w:rPr>
              <w:t>X</w:t>
            </w:r>
            <w:r w:rsidRPr="009E5C7F">
              <w:rPr>
                <w:rStyle w:val="fontstyle61"/>
                <w:rFonts w:ascii="Times New Roman" w:hAnsi="Times New Roman"/>
                <w:sz w:val="28"/>
                <w:szCs w:val="28"/>
              </w:rPr>
              <w:t xml:space="preserve">) </w:t>
            </w:r>
            <w:r w:rsidRPr="009E5C7F">
              <w:rPr>
                <w:rStyle w:val="fontstyle01"/>
                <w:rFonts w:ascii="Times New Roman" w:hAnsi="Times New Roman"/>
                <w:sz w:val="28"/>
                <w:szCs w:val="28"/>
              </w:rPr>
              <w:t>and by (3.3)</w:t>
            </w:r>
            <w:r w:rsidRPr="009E5C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26" w:type="dxa"/>
            <w:tcBorders>
              <w:bottom w:val="nil"/>
            </w:tcBorders>
          </w:tcPr>
          <w:p w14:paraId="09CC4295" w14:textId="77777777" w:rsidR="00EF11F0" w:rsidRDefault="00EF11F0" w:rsidP="00EF11F0">
            <w:r w:rsidRPr="00C64032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where </w:t>
            </w:r>
            <w:r w:rsidRPr="00C64032">
              <w:rPr>
                <w:rStyle w:val="fontstyle21"/>
                <w:rFonts w:ascii="Times New Roman" w:hAnsi="Times New Roman"/>
                <w:sz w:val="28"/>
                <w:szCs w:val="28"/>
              </w:rPr>
              <w:t xml:space="preserve">g </w:t>
            </w:r>
            <w:r w:rsidRPr="00C64032">
              <w:rPr>
                <w:rStyle w:val="fontstyle01"/>
                <w:rFonts w:ascii="Times New Roman" w:hAnsi="Times New Roman"/>
                <w:sz w:val="28"/>
                <w:szCs w:val="28"/>
              </w:rPr>
              <w:t>is defined by (3.2). It is clear that</w:t>
            </w:r>
            <w:r w:rsidRPr="00C64032">
              <w:rPr>
                <w:rFonts w:eastAsiaTheme="minorHAnsi"/>
                <w:position w:val="-12"/>
                <w:sz w:val="24"/>
                <w:szCs w:val="24"/>
              </w:rPr>
              <w:object w:dxaOrig="260" w:dyaOrig="360" w14:anchorId="7A5AF2FB">
                <v:shape id="_x0000_i1031" type="#_x0000_t75" style="width:13.5pt;height:18pt" o:ole="">
                  <v:imagedata r:id="rId6" o:title=""/>
                </v:shape>
                <o:OLEObject Type="Embed" ProgID="Equation.DSMT4" ShapeID="_x0000_i1031" DrawAspect="Content" ObjectID="_1790602335" r:id="rId16"/>
              </w:object>
            </w:r>
            <w:r w:rsidRPr="00C64032">
              <w:rPr>
                <w:rStyle w:val="fontstyle41"/>
                <w:rFonts w:ascii="Cambria Math" w:hAnsi="Cambria Math" w:cs="Cambria Math"/>
                <w:sz w:val="28"/>
                <w:szCs w:val="28"/>
              </w:rPr>
              <w:t>∈</w:t>
            </w:r>
            <w:r w:rsidRPr="00C64032">
              <w:rPr>
                <w:rStyle w:val="fontstyle41"/>
                <w:rFonts w:ascii="Times New Roman" w:hAnsi="Times New Roman"/>
                <w:sz w:val="28"/>
                <w:szCs w:val="28"/>
              </w:rPr>
              <w:t xml:space="preserve"> B</w:t>
            </w:r>
            <w:r w:rsidRPr="00C64032">
              <w:rPr>
                <w:rStyle w:val="fontstyle51"/>
                <w:rFonts w:ascii="Times New Roman" w:hAnsi="Times New Roman"/>
                <w:sz w:val="28"/>
                <w:szCs w:val="28"/>
              </w:rPr>
              <w:t>ν</w:t>
            </w:r>
            <w:r w:rsidRPr="00C64032">
              <w:rPr>
                <w:rStyle w:val="fontstyle61"/>
                <w:rFonts w:ascii="Times New Roman" w:hAnsi="Times New Roman"/>
                <w:sz w:val="28"/>
                <w:szCs w:val="28"/>
              </w:rPr>
              <w:t>(</w:t>
            </w:r>
            <w:r w:rsidRPr="00C64032">
              <w:rPr>
                <w:rStyle w:val="fontstyle21"/>
                <w:rFonts w:ascii="Times New Roman" w:hAnsi="Times New Roman"/>
                <w:sz w:val="28"/>
                <w:szCs w:val="28"/>
              </w:rPr>
              <w:t>B</w:t>
            </w:r>
            <w:r w:rsidRPr="00C64032">
              <w:rPr>
                <w:rStyle w:val="fontstyle51"/>
                <w:rFonts w:ascii="Times New Roman" w:hAnsi="Times New Roman"/>
                <w:sz w:val="28"/>
                <w:szCs w:val="28"/>
              </w:rPr>
              <w:t>X</w:t>
            </w:r>
            <w:r w:rsidRPr="00C64032">
              <w:rPr>
                <w:rStyle w:val="fontstyle61"/>
                <w:rFonts w:ascii="Times New Roman" w:hAnsi="Times New Roman"/>
                <w:sz w:val="28"/>
                <w:szCs w:val="28"/>
              </w:rPr>
              <w:t xml:space="preserve">) </w:t>
            </w:r>
            <w:r w:rsidRPr="00C64032">
              <w:rPr>
                <w:rStyle w:val="fontstyle01"/>
                <w:rFonts w:ascii="Times New Roman" w:hAnsi="Times New Roman"/>
                <w:sz w:val="28"/>
                <w:szCs w:val="28"/>
              </w:rPr>
              <w:t>and by (3.3)</w:t>
            </w:r>
          </w:p>
        </w:tc>
      </w:tr>
      <w:tr w:rsidR="00EF11F0" w14:paraId="6F69FBA4" w14:textId="77777777" w:rsidTr="00FB402E">
        <w:trPr>
          <w:gridAfter w:val="1"/>
          <w:wAfter w:w="7" w:type="dxa"/>
        </w:trPr>
        <w:tc>
          <w:tcPr>
            <w:tcW w:w="3258" w:type="dxa"/>
            <w:tcBorders>
              <w:top w:val="nil"/>
              <w:bottom w:val="single" w:sz="4" w:space="0" w:color="auto"/>
            </w:tcBorders>
          </w:tcPr>
          <w:p w14:paraId="65C7EB91" w14:textId="77777777" w:rsidR="00EF11F0" w:rsidRDefault="00EF11F0" w:rsidP="00EF11F0">
            <w:pPr>
              <w:rPr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1A4F8E9" w14:textId="77777777" w:rsidR="00EF11F0" w:rsidRDefault="00EF11F0" w:rsidP="00EF11F0"/>
        </w:tc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0EDD750" w14:textId="77777777" w:rsidR="00EF11F0" w:rsidRDefault="00EF11F0" w:rsidP="00EF11F0"/>
        </w:tc>
      </w:tr>
      <w:tr w:rsidR="002D502F" w14:paraId="5DC6D559" w14:textId="77777777" w:rsidTr="00FB402E">
        <w:trPr>
          <w:gridAfter w:val="1"/>
          <w:wAfter w:w="7" w:type="dxa"/>
        </w:trPr>
        <w:tc>
          <w:tcPr>
            <w:tcW w:w="3258" w:type="dxa"/>
            <w:tcBorders>
              <w:bottom w:val="single" w:sz="4" w:space="0" w:color="auto"/>
            </w:tcBorders>
          </w:tcPr>
          <w:p w14:paraId="4FE7ABDA" w14:textId="77777777" w:rsidR="002D502F" w:rsidRPr="002D502F" w:rsidRDefault="002D502F" w:rsidP="00497EA3">
            <w:pPr>
              <w:rPr>
                <w:b/>
                <w:bCs/>
                <w:sz w:val="28"/>
                <w:szCs w:val="28"/>
              </w:rPr>
            </w:pPr>
            <w:r w:rsidRPr="002D502F">
              <w:rPr>
                <w:b/>
                <w:bCs/>
                <w:sz w:val="28"/>
                <w:szCs w:val="28"/>
              </w:rPr>
              <w:t xml:space="preserve">4. </w:t>
            </w:r>
            <w:r w:rsidRPr="002D502F">
              <w:rPr>
                <w:rStyle w:val="fontstyle01"/>
                <w:rFonts w:ascii="Times New Roman" w:hAnsi="Times New Roman"/>
                <w:b/>
                <w:bCs/>
                <w:sz w:val="28"/>
                <w:szCs w:val="28"/>
              </w:rPr>
              <w:t>BOUNDEDNESS AND COMPACTNESS CRITERIA</w:t>
            </w:r>
          </w:p>
        </w:tc>
        <w:tc>
          <w:tcPr>
            <w:tcW w:w="2939" w:type="dxa"/>
            <w:tcBorders>
              <w:bottom w:val="single" w:sz="4" w:space="0" w:color="auto"/>
            </w:tcBorders>
          </w:tcPr>
          <w:p w14:paraId="05B8ABFB" w14:textId="77777777" w:rsidR="002D502F" w:rsidRPr="002D502F" w:rsidRDefault="002D502F" w:rsidP="00497EA3">
            <w:pPr>
              <w:rPr>
                <w:sz w:val="28"/>
                <w:szCs w:val="28"/>
              </w:rPr>
            </w:pPr>
            <w:r w:rsidRPr="002D502F">
              <w:rPr>
                <w:rFonts w:eastAsiaTheme="minorHAnsi"/>
                <w:color w:val="000000"/>
                <w:sz w:val="28"/>
                <w:szCs w:val="28"/>
              </w:rPr>
              <w:t xml:space="preserve">It is an easy calculation  that for every </w:t>
            </w:r>
            <w:r w:rsidRPr="002D502F">
              <w:rPr>
                <w:rFonts w:eastAsiaTheme="minorHAnsi"/>
                <w:i/>
                <w:iCs/>
                <w:color w:val="000000"/>
                <w:sz w:val="28"/>
                <w:szCs w:val="28"/>
              </w:rPr>
              <w:t xml:space="preserve">w </w:t>
            </w:r>
            <w:r w:rsidRPr="002D502F">
              <w:rPr>
                <w:rFonts w:ascii="Cambria Math" w:eastAsiaTheme="minorHAnsi" w:hAnsi="Cambria Math" w:cs="Cambria Math"/>
                <w:i/>
                <w:iCs/>
                <w:color w:val="000000"/>
                <w:sz w:val="28"/>
                <w:szCs w:val="28"/>
              </w:rPr>
              <w:t>∈</w:t>
            </w:r>
            <w:r w:rsidRPr="002D502F">
              <w:rPr>
                <w:rFonts w:eastAsiaTheme="minorHAnsi"/>
                <w:i/>
                <w:iCs/>
                <w:color w:val="000000"/>
                <w:sz w:val="28"/>
                <w:szCs w:val="28"/>
              </w:rPr>
              <w:t xml:space="preserve"> BX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14:paraId="18AA713C" w14:textId="77777777" w:rsidR="002D502F" w:rsidRDefault="002D502F" w:rsidP="00497EA3">
            <w:r w:rsidRPr="002D502F">
              <w:rPr>
                <w:rFonts w:eastAsiaTheme="minorHAnsi"/>
                <w:color w:val="000000"/>
                <w:sz w:val="28"/>
                <w:szCs w:val="28"/>
              </w:rPr>
              <w:t xml:space="preserve">It is an easy calculation to show that for every </w:t>
            </w:r>
            <w:r w:rsidRPr="002D502F">
              <w:rPr>
                <w:rFonts w:eastAsiaTheme="minorHAnsi"/>
                <w:i/>
                <w:iCs/>
                <w:color w:val="000000"/>
                <w:sz w:val="28"/>
                <w:szCs w:val="28"/>
              </w:rPr>
              <w:t xml:space="preserve">w </w:t>
            </w:r>
            <w:r w:rsidRPr="002D502F">
              <w:rPr>
                <w:rFonts w:ascii="Cambria Math" w:eastAsiaTheme="minorHAnsi" w:hAnsi="Cambria Math" w:cs="Cambria Math"/>
                <w:i/>
                <w:iCs/>
                <w:color w:val="000000"/>
                <w:sz w:val="28"/>
                <w:szCs w:val="28"/>
              </w:rPr>
              <w:t>∈</w:t>
            </w:r>
            <w:r w:rsidRPr="002D502F">
              <w:rPr>
                <w:rFonts w:eastAsiaTheme="minorHAnsi"/>
                <w:i/>
                <w:iCs/>
                <w:color w:val="000000"/>
                <w:sz w:val="28"/>
                <w:szCs w:val="28"/>
              </w:rPr>
              <w:t xml:space="preserve"> BX</w:t>
            </w:r>
          </w:p>
        </w:tc>
      </w:tr>
    </w:tbl>
    <w:p w14:paraId="2FF3AD45" w14:textId="77777777" w:rsidR="002D502F" w:rsidRDefault="002D502F" w:rsidP="00D24660">
      <w:pPr>
        <w:ind w:firstLine="567"/>
        <w:rPr>
          <w:sz w:val="28"/>
          <w:szCs w:val="28"/>
        </w:rPr>
      </w:pPr>
    </w:p>
    <w:p w14:paraId="324B0629" w14:textId="77777777" w:rsidR="00455BD9" w:rsidRPr="00455BD9" w:rsidRDefault="004F5D94" w:rsidP="00D24660">
      <w:pPr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Tôi đã </w:t>
      </w:r>
      <w:r w:rsidR="00455BD9" w:rsidRPr="00455BD9">
        <w:rPr>
          <w:sz w:val="28"/>
          <w:szCs w:val="28"/>
        </w:rPr>
        <w:t>chỉnh sửa hoàn chỉnh các lỗi chính tả và một số lỗi nhỏ khác theo góp ý của Thầy</w:t>
      </w:r>
      <w:r w:rsidR="00CD06FA">
        <w:rPr>
          <w:sz w:val="28"/>
          <w:szCs w:val="28"/>
        </w:rPr>
        <w:t>/Cô</w:t>
      </w:r>
      <w:r w:rsidR="00455BD9" w:rsidRPr="00455BD9">
        <w:rPr>
          <w:sz w:val="28"/>
          <w:szCs w:val="28"/>
        </w:rPr>
        <w:t xml:space="preserve"> phản biện.</w:t>
      </w:r>
    </w:p>
    <w:p w14:paraId="0338216C" w14:textId="77777777" w:rsidR="00455BD9" w:rsidRDefault="00455BD9" w:rsidP="00455BD9">
      <w:pPr>
        <w:rPr>
          <w:sz w:val="28"/>
          <w:szCs w:val="28"/>
        </w:rPr>
      </w:pPr>
      <w:r w:rsidRPr="00455BD9">
        <w:rPr>
          <w:b/>
          <w:bCs/>
          <w:sz w:val="28"/>
          <w:szCs w:val="28"/>
        </w:rPr>
        <w:tab/>
      </w:r>
      <w:r w:rsidRPr="00455BD9">
        <w:rPr>
          <w:sz w:val="28"/>
          <w:szCs w:val="28"/>
        </w:rPr>
        <w:t>Tôi xin trân trọng cảm ơn!</w:t>
      </w:r>
    </w:p>
    <w:p w14:paraId="1B66ED80" w14:textId="77777777" w:rsidR="003A7356" w:rsidRDefault="003A7356" w:rsidP="003A73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4F5D94">
        <w:rPr>
          <w:sz w:val="28"/>
          <w:szCs w:val="28"/>
        </w:rPr>
        <w:t>T</w:t>
      </w:r>
      <w:r>
        <w:rPr>
          <w:sz w:val="28"/>
          <w:szCs w:val="28"/>
        </w:rPr>
        <w:t>ác giả</w:t>
      </w:r>
    </w:p>
    <w:p w14:paraId="56B202FF" w14:textId="77777777" w:rsidR="003A7356" w:rsidRDefault="003A7356" w:rsidP="003A7356">
      <w:pPr>
        <w:ind w:firstLine="0"/>
        <w:rPr>
          <w:sz w:val="28"/>
          <w:szCs w:val="28"/>
        </w:rPr>
      </w:pPr>
    </w:p>
    <w:p w14:paraId="471EF49D" w14:textId="77777777" w:rsidR="00CE7E93" w:rsidRPr="00781EF5" w:rsidRDefault="00CE7E93" w:rsidP="008B5904">
      <w:pPr>
        <w:spacing w:beforeLines="60" w:before="144" w:afterLines="60" w:after="144" w:line="312" w:lineRule="auto"/>
        <w:ind w:firstLine="0"/>
        <w:rPr>
          <w:b/>
          <w:lang w:val="vi-VN"/>
        </w:rPr>
      </w:pPr>
    </w:p>
    <w:sectPr w:rsidR="00CE7E93" w:rsidRPr="00781EF5" w:rsidSect="00FB402E">
      <w:pgSz w:w="11907" w:h="16839" w:code="9"/>
      <w:pgMar w:top="850" w:right="1152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74">
    <w:altName w:val="Cambria"/>
    <w:panose1 w:val="00000000000000000000"/>
    <w:charset w:val="00"/>
    <w:family w:val="roman"/>
    <w:notTrueType/>
    <w:pitch w:val="default"/>
  </w:font>
  <w:font w:name="CMMI10">
    <w:altName w:val="Cambria"/>
    <w:panose1 w:val="00000000000000000000"/>
    <w:charset w:val="00"/>
    <w:family w:val="roman"/>
    <w:notTrueType/>
    <w:pitch w:val="default"/>
  </w:font>
  <w:font w:name="CMR8">
    <w:altName w:val="Cambria"/>
    <w:panose1 w:val="00000000000000000000"/>
    <w:charset w:val="00"/>
    <w:family w:val="roman"/>
    <w:notTrueType/>
    <w:pitch w:val="default"/>
  </w:font>
  <w:font w:name="CMSY10">
    <w:altName w:val="Times New Roman"/>
    <w:panose1 w:val="00000000000000000000"/>
    <w:charset w:val="00"/>
    <w:family w:val="roman"/>
    <w:notTrueType/>
    <w:pitch w:val="default"/>
  </w:font>
  <w:font w:name="CMMI8">
    <w:altName w:val="Cambria"/>
    <w:panose1 w:val="00000000000000000000"/>
    <w:charset w:val="00"/>
    <w:family w:val="roman"/>
    <w:notTrueType/>
    <w:pitch w:val="default"/>
  </w:font>
  <w:font w:name="CMR10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F36710"/>
    <w:multiLevelType w:val="hybridMultilevel"/>
    <w:tmpl w:val="E7960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78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E93"/>
    <w:rsid w:val="00031903"/>
    <w:rsid w:val="00075205"/>
    <w:rsid w:val="00085E1E"/>
    <w:rsid w:val="000C5874"/>
    <w:rsid w:val="001508A7"/>
    <w:rsid w:val="001C55F4"/>
    <w:rsid w:val="001C6231"/>
    <w:rsid w:val="002015D9"/>
    <w:rsid w:val="00207BFA"/>
    <w:rsid w:val="00231F08"/>
    <w:rsid w:val="00260A49"/>
    <w:rsid w:val="002634A3"/>
    <w:rsid w:val="00270C7B"/>
    <w:rsid w:val="002A6BD9"/>
    <w:rsid w:val="002B7735"/>
    <w:rsid w:val="002B7CC3"/>
    <w:rsid w:val="002D502F"/>
    <w:rsid w:val="002E5C65"/>
    <w:rsid w:val="0030291B"/>
    <w:rsid w:val="003967BB"/>
    <w:rsid w:val="003978DC"/>
    <w:rsid w:val="003A7356"/>
    <w:rsid w:val="003C2626"/>
    <w:rsid w:val="003F6BC8"/>
    <w:rsid w:val="00401BAA"/>
    <w:rsid w:val="0040298F"/>
    <w:rsid w:val="0040447B"/>
    <w:rsid w:val="0041192E"/>
    <w:rsid w:val="00455BD9"/>
    <w:rsid w:val="00462844"/>
    <w:rsid w:val="00493D93"/>
    <w:rsid w:val="004A0ECD"/>
    <w:rsid w:val="004A2D01"/>
    <w:rsid w:val="004B1A92"/>
    <w:rsid w:val="004C00BF"/>
    <w:rsid w:val="004D7C2C"/>
    <w:rsid w:val="004F0DC1"/>
    <w:rsid w:val="004F22AA"/>
    <w:rsid w:val="004F5D94"/>
    <w:rsid w:val="00535D4F"/>
    <w:rsid w:val="005474BF"/>
    <w:rsid w:val="00561A7B"/>
    <w:rsid w:val="005926EA"/>
    <w:rsid w:val="00594DDF"/>
    <w:rsid w:val="005A5889"/>
    <w:rsid w:val="005E71D1"/>
    <w:rsid w:val="006115EF"/>
    <w:rsid w:val="00612FC7"/>
    <w:rsid w:val="00640672"/>
    <w:rsid w:val="00664742"/>
    <w:rsid w:val="00667EE6"/>
    <w:rsid w:val="00681E8C"/>
    <w:rsid w:val="00693D3B"/>
    <w:rsid w:val="006A1DCD"/>
    <w:rsid w:val="006E1E5F"/>
    <w:rsid w:val="006F1325"/>
    <w:rsid w:val="00703A97"/>
    <w:rsid w:val="0074654F"/>
    <w:rsid w:val="00767E4E"/>
    <w:rsid w:val="00781EF5"/>
    <w:rsid w:val="00813FB3"/>
    <w:rsid w:val="00846FCC"/>
    <w:rsid w:val="00865E82"/>
    <w:rsid w:val="00881654"/>
    <w:rsid w:val="008B5904"/>
    <w:rsid w:val="00924F72"/>
    <w:rsid w:val="00950D40"/>
    <w:rsid w:val="0097748B"/>
    <w:rsid w:val="009942AC"/>
    <w:rsid w:val="009A0D51"/>
    <w:rsid w:val="009E0AC6"/>
    <w:rsid w:val="009E2201"/>
    <w:rsid w:val="009E5C7F"/>
    <w:rsid w:val="00A020D5"/>
    <w:rsid w:val="00A05B30"/>
    <w:rsid w:val="00A12729"/>
    <w:rsid w:val="00A64299"/>
    <w:rsid w:val="00AB7DF9"/>
    <w:rsid w:val="00AE2189"/>
    <w:rsid w:val="00B30649"/>
    <w:rsid w:val="00B8261C"/>
    <w:rsid w:val="00BB723D"/>
    <w:rsid w:val="00BC0152"/>
    <w:rsid w:val="00BD5D40"/>
    <w:rsid w:val="00C10610"/>
    <w:rsid w:val="00C37574"/>
    <w:rsid w:val="00C51F4E"/>
    <w:rsid w:val="00C645DB"/>
    <w:rsid w:val="00C94977"/>
    <w:rsid w:val="00CB678E"/>
    <w:rsid w:val="00CD06FA"/>
    <w:rsid w:val="00CD3454"/>
    <w:rsid w:val="00CE7E93"/>
    <w:rsid w:val="00D10285"/>
    <w:rsid w:val="00D218CE"/>
    <w:rsid w:val="00D24660"/>
    <w:rsid w:val="00D37B2C"/>
    <w:rsid w:val="00D80C43"/>
    <w:rsid w:val="00DD0205"/>
    <w:rsid w:val="00DF112A"/>
    <w:rsid w:val="00DF69A3"/>
    <w:rsid w:val="00E31FEA"/>
    <w:rsid w:val="00E60BEA"/>
    <w:rsid w:val="00E709C8"/>
    <w:rsid w:val="00E832BC"/>
    <w:rsid w:val="00E92351"/>
    <w:rsid w:val="00EF11F0"/>
    <w:rsid w:val="00F22D14"/>
    <w:rsid w:val="00F512D4"/>
    <w:rsid w:val="00FA37BC"/>
    <w:rsid w:val="00FA761C"/>
    <w:rsid w:val="00FB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62F33"/>
  <w15:docId w15:val="{EEB5D701-82C7-4664-8C9E-3986FC99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before="120" w:after="120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6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7E9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</w:rPr>
  </w:style>
  <w:style w:type="paragraph" w:customStyle="1" w:styleId="Noidung">
    <w:name w:val="Noi dung"/>
    <w:qFormat/>
    <w:rsid w:val="004A2D01"/>
    <w:pPr>
      <w:spacing w:before="80" w:after="40" w:line="240" w:lineRule="auto"/>
      <w:ind w:firstLine="454"/>
    </w:pPr>
    <w:rPr>
      <w:rFonts w:eastAsia="Calibri"/>
      <w:sz w:val="22"/>
      <w:szCs w:val="20"/>
    </w:rPr>
  </w:style>
  <w:style w:type="table" w:styleId="TableGrid">
    <w:name w:val="Table Grid"/>
    <w:basedOn w:val="TableNormal"/>
    <w:rsid w:val="00455BD9"/>
    <w:pPr>
      <w:spacing w:before="0" w:after="0" w:line="240" w:lineRule="auto"/>
      <w:ind w:firstLine="0"/>
      <w:jc w:val="left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2201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2201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085E1E"/>
    <w:pPr>
      <w:ind w:left="720"/>
      <w:contextualSpacing/>
    </w:pPr>
  </w:style>
  <w:style w:type="character" w:customStyle="1" w:styleId="fontstyle01">
    <w:name w:val="fontstyle01"/>
    <w:basedOn w:val="DefaultParagraphFont"/>
    <w:rsid w:val="00207BFA"/>
    <w:rPr>
      <w:rFonts w:ascii="F74" w:hAnsi="F74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E5C7F"/>
    <w:rPr>
      <w:rFonts w:ascii="CMMI10" w:hAnsi="CMMI10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9E5C7F"/>
    <w:rPr>
      <w:rFonts w:ascii="CMR8" w:hAnsi="CMR8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41">
    <w:name w:val="fontstyle41"/>
    <w:basedOn w:val="DefaultParagraphFont"/>
    <w:rsid w:val="009E5C7F"/>
    <w:rPr>
      <w:rFonts w:ascii="CMSY10" w:hAnsi="CMSY10" w:hint="default"/>
      <w:b w:val="0"/>
      <w:bCs w:val="0"/>
      <w:i/>
      <w:iCs/>
      <w:color w:val="000000"/>
      <w:sz w:val="22"/>
      <w:szCs w:val="22"/>
    </w:rPr>
  </w:style>
  <w:style w:type="character" w:customStyle="1" w:styleId="fontstyle51">
    <w:name w:val="fontstyle51"/>
    <w:basedOn w:val="DefaultParagraphFont"/>
    <w:rsid w:val="009E5C7F"/>
    <w:rPr>
      <w:rFonts w:ascii="CMMI8" w:hAnsi="CMMI8" w:hint="default"/>
      <w:b w:val="0"/>
      <w:bCs w:val="0"/>
      <w:i/>
      <w:iCs/>
      <w:color w:val="000000"/>
      <w:sz w:val="16"/>
      <w:szCs w:val="16"/>
    </w:rPr>
  </w:style>
  <w:style w:type="character" w:customStyle="1" w:styleId="fontstyle61">
    <w:name w:val="fontstyle61"/>
    <w:basedOn w:val="DefaultParagraphFont"/>
    <w:rsid w:val="009E5C7F"/>
    <w:rPr>
      <w:rFonts w:ascii="CMR10" w:hAnsi="CMR10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6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1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2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9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43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55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49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183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07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688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135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231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637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635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9948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348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922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125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380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7648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9861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05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86822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6799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5846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98194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4936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74401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00395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1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E85B6-319A-4000-BE00-6BEA25AF0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35</cp:revision>
  <dcterms:created xsi:type="dcterms:W3CDTF">2018-07-20T07:18:00Z</dcterms:created>
  <dcterms:modified xsi:type="dcterms:W3CDTF">2024-10-16T09:46:00Z</dcterms:modified>
</cp:coreProperties>
</file>