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6CF" w:rsidRDefault="006056CF" w:rsidP="006056CF">
      <w:pPr>
        <w:widowControl w:val="0"/>
        <w:spacing w:after="0" w:line="240" w:lineRule="auto"/>
        <w:jc w:val="center"/>
        <w:rPr>
          <w:rFonts w:ascii="Arial" w:hAnsi="Arial" w:cs="Arial"/>
          <w:b/>
          <w:sz w:val="32"/>
          <w:szCs w:val="32"/>
        </w:rPr>
      </w:pPr>
    </w:p>
    <w:p w:rsidR="006056CF" w:rsidRDefault="006056CF" w:rsidP="006056CF">
      <w:pPr>
        <w:widowControl w:val="0"/>
        <w:spacing w:after="0" w:line="240" w:lineRule="auto"/>
        <w:jc w:val="center"/>
        <w:rPr>
          <w:rFonts w:ascii="Arial" w:hAnsi="Arial" w:cs="Arial"/>
          <w:b/>
          <w:sz w:val="32"/>
          <w:szCs w:val="32"/>
        </w:rPr>
      </w:pPr>
    </w:p>
    <w:p w:rsidR="006056CF" w:rsidRDefault="006056CF" w:rsidP="006056CF">
      <w:pPr>
        <w:widowControl w:val="0"/>
        <w:spacing w:after="0" w:line="240" w:lineRule="auto"/>
        <w:jc w:val="center"/>
        <w:rPr>
          <w:rFonts w:ascii="Arial" w:hAnsi="Arial" w:cs="Arial"/>
          <w:b/>
          <w:sz w:val="32"/>
          <w:szCs w:val="32"/>
        </w:rPr>
      </w:pPr>
      <w:r w:rsidRPr="00D333DF">
        <w:rPr>
          <w:rFonts w:ascii="Arial" w:hAnsi="Arial" w:cs="Arial"/>
          <w:b/>
          <w:sz w:val="32"/>
          <w:szCs w:val="32"/>
        </w:rPr>
        <w:t>Solutions to promote business start-up plans of students at Phu Yen University</w:t>
      </w:r>
    </w:p>
    <w:p w:rsidR="006056CF" w:rsidRDefault="006056CF" w:rsidP="006056CF">
      <w:pPr>
        <w:widowControl w:val="0"/>
        <w:spacing w:after="0" w:line="240" w:lineRule="auto"/>
        <w:jc w:val="center"/>
        <w:rPr>
          <w:rFonts w:ascii="Arial" w:hAnsi="Arial" w:cs="Arial"/>
          <w:b/>
          <w:sz w:val="32"/>
          <w:szCs w:val="32"/>
        </w:rPr>
      </w:pPr>
    </w:p>
    <w:p w:rsidR="006056CF" w:rsidRPr="00515DE1" w:rsidRDefault="006056CF" w:rsidP="006056CF">
      <w:pPr>
        <w:widowControl w:val="0"/>
        <w:spacing w:after="0" w:line="240" w:lineRule="auto"/>
        <w:ind w:firstLine="720"/>
        <w:jc w:val="center"/>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sz w:val="24"/>
          <w:szCs w:val="24"/>
          <w:shd w:val="clear" w:color="auto" w:fill="FFFFFF"/>
        </w:rPr>
        <w:t>Nguyen Thi Nguyet Thu</w:t>
      </w:r>
    </w:p>
    <w:p w:rsidR="006056CF" w:rsidRDefault="006056CF" w:rsidP="006056CF">
      <w:pPr>
        <w:widowControl w:val="0"/>
        <w:spacing w:after="0" w:line="240" w:lineRule="auto"/>
        <w:jc w:val="center"/>
        <w:rPr>
          <w:rFonts w:ascii="Times New Roman" w:eastAsia="Times New Roman" w:hAnsi="Times New Roman" w:cs="Times New Roman"/>
          <w:i/>
          <w:shd w:val="clear" w:color="auto" w:fill="FFFFFF"/>
        </w:rPr>
      </w:pPr>
      <w:r w:rsidRPr="006D2F86">
        <w:rPr>
          <w:rFonts w:ascii="Times New Roman" w:eastAsia="Times New Roman" w:hAnsi="Times New Roman" w:cs="Times New Roman"/>
          <w:i/>
          <w:shd w:val="clear" w:color="auto" w:fill="FFFFFF"/>
        </w:rPr>
        <w:t>Faculty of Economics, Phu Yen University, Vietnam</w:t>
      </w:r>
    </w:p>
    <w:p w:rsidR="006056CF" w:rsidRDefault="006056CF" w:rsidP="006056CF">
      <w:pPr>
        <w:widowControl w:val="0"/>
        <w:spacing w:after="0" w:line="240" w:lineRule="auto"/>
        <w:jc w:val="center"/>
        <w:rPr>
          <w:rFonts w:ascii="Times New Roman" w:eastAsia="Times New Roman" w:hAnsi="Times New Roman" w:cs="Times New Roman"/>
          <w:i/>
          <w:shd w:val="clear" w:color="auto" w:fill="FFFFFF"/>
        </w:rPr>
      </w:pPr>
      <w:r>
        <w:rPr>
          <w:rFonts w:ascii="Times New Roman" w:eastAsia="Times New Roman" w:hAnsi="Times New Roman" w:cs="Times New Roman"/>
          <w:i/>
          <w:shd w:val="clear" w:color="auto" w:fill="FFFFFF"/>
        </w:rPr>
        <w:t>Email: nguyenthinguyetthu@pyu.edu.vn</w:t>
      </w:r>
    </w:p>
    <w:p w:rsidR="006056CF" w:rsidRDefault="006056CF" w:rsidP="006056CF">
      <w:pPr>
        <w:widowControl w:val="0"/>
        <w:spacing w:after="0" w:line="240" w:lineRule="auto"/>
        <w:jc w:val="center"/>
        <w:rPr>
          <w:rFonts w:ascii="Times New Roman" w:eastAsia="Times New Roman" w:hAnsi="Times New Roman" w:cs="Times New Roman"/>
          <w:i/>
          <w:shd w:val="clear" w:color="auto" w:fill="FFFFFF"/>
        </w:rPr>
      </w:pPr>
    </w:p>
    <w:p w:rsidR="006056CF" w:rsidRDefault="006056CF" w:rsidP="006056CF">
      <w:pPr>
        <w:widowControl w:val="0"/>
        <w:spacing w:after="0" w:line="240" w:lineRule="auto"/>
        <w:jc w:val="center"/>
        <w:rPr>
          <w:rFonts w:ascii="Arial" w:hAnsi="Arial" w:cs="Arial"/>
          <w:b/>
          <w:sz w:val="32"/>
          <w:szCs w:val="32"/>
        </w:rPr>
      </w:pPr>
    </w:p>
    <w:p w:rsidR="006056CF" w:rsidRPr="00515DE1" w:rsidRDefault="006056CF" w:rsidP="006056CF">
      <w:pPr>
        <w:widowControl w:val="0"/>
        <w:spacing w:after="0" w:line="240" w:lineRule="auto"/>
        <w:rPr>
          <w:rFonts w:ascii="Times New Roman" w:eastAsia="Times New Roman" w:hAnsi="Times New Roman" w:cs="Times New Roman"/>
          <w:b/>
          <w:sz w:val="24"/>
          <w:szCs w:val="24"/>
        </w:rPr>
      </w:pPr>
      <w:r w:rsidRPr="00515DE1">
        <w:rPr>
          <w:rFonts w:ascii="Times New Roman" w:eastAsia="Times New Roman" w:hAnsi="Times New Roman" w:cs="Times New Roman"/>
          <w:b/>
          <w:sz w:val="24"/>
          <w:szCs w:val="24"/>
        </w:rPr>
        <w:t>Abstract</w:t>
      </w:r>
      <w:r>
        <w:rPr>
          <w:rFonts w:ascii="Times New Roman" w:eastAsia="Times New Roman" w:hAnsi="Times New Roman" w:cs="Times New Roman"/>
          <w:b/>
          <w:sz w:val="24"/>
          <w:szCs w:val="24"/>
        </w:rPr>
        <w:t xml:space="preserve"> </w:t>
      </w:r>
    </w:p>
    <w:p w:rsidR="006056CF" w:rsidRPr="00D333DF" w:rsidRDefault="006056CF" w:rsidP="006056CF">
      <w:pPr>
        <w:pStyle w:val="HTMLPreformatted"/>
        <w:widowControl w:val="0"/>
        <w:shd w:val="clear" w:color="auto" w:fill="FFFFFF"/>
        <w:ind w:firstLine="567"/>
        <w:jc w:val="both"/>
        <w:rPr>
          <w:rFonts w:ascii="Times New Roman" w:eastAsiaTheme="minorEastAsia" w:hAnsi="Times New Roman" w:cs="Times New Roman"/>
          <w:i/>
        </w:rPr>
      </w:pPr>
      <w:r w:rsidRPr="00D333DF">
        <w:rPr>
          <w:rFonts w:ascii="Times New Roman" w:eastAsiaTheme="minorEastAsia" w:hAnsi="Times New Roman" w:cs="Times New Roman"/>
          <w:i/>
        </w:rPr>
        <w:t>The study evaluates the impact of personality traits, attitudes towards behavior, perceived behavioral control, business education, opinions of others, social status of business owners and business capital on the intention to start a business of students at Phu Yen University. The author conducted a field survey and used the ordinary least squares (OLS) estimation method to analyze the data collected from 265 students at Phu Yen University. The research results show that: "Personality traits", "Perceived behavioral control", "Attitude towards entrepreneurial behavior", "Business education/ Perceived educational support" and "Social status" are factors affecting the intention to start a business of students at Phu Yen University. Therefore, the research article proposes a number of solutions to promote the intention to start a business of Phu Yen youth in general and students at Phu Yen University in particular.</w:t>
      </w:r>
    </w:p>
    <w:p w:rsidR="006056CF" w:rsidRPr="00515DE1" w:rsidRDefault="006056CF" w:rsidP="006056CF">
      <w:pPr>
        <w:pStyle w:val="HTMLPreformatted"/>
        <w:widowControl w:val="0"/>
        <w:shd w:val="clear" w:color="auto" w:fill="FFFFFF"/>
        <w:jc w:val="both"/>
        <w:rPr>
          <w:rFonts w:ascii="Times New Roman" w:hAnsi="Times New Roman" w:cs="Times New Roman"/>
          <w:i/>
          <w:sz w:val="24"/>
          <w:szCs w:val="24"/>
        </w:rPr>
      </w:pPr>
      <w:r w:rsidRPr="00515DE1">
        <w:rPr>
          <w:rFonts w:ascii="Times New Roman" w:hAnsi="Times New Roman" w:cs="Times New Roman"/>
          <w:b/>
          <w:sz w:val="24"/>
          <w:szCs w:val="24"/>
        </w:rPr>
        <w:tab/>
        <w:t xml:space="preserve">Key word: </w:t>
      </w:r>
      <w:r w:rsidRPr="00D333DF">
        <w:rPr>
          <w:rFonts w:ascii="Times New Roman" w:eastAsiaTheme="minorEastAsia" w:hAnsi="Times New Roman" w:cs="Times New Roman"/>
          <w:i/>
        </w:rPr>
        <w:t>Intention to start a business, solutions, students</w:t>
      </w:r>
    </w:p>
    <w:p w:rsidR="006056CF" w:rsidRDefault="006056CF" w:rsidP="006056CF">
      <w:pPr>
        <w:widowControl w:val="0"/>
        <w:tabs>
          <w:tab w:val="left" w:pos="1177"/>
        </w:tabs>
        <w:autoSpaceDE w:val="0"/>
        <w:autoSpaceDN w:val="0"/>
        <w:spacing w:after="0" w:line="240" w:lineRule="auto"/>
        <w:ind w:right="2"/>
        <w:jc w:val="both"/>
        <w:rPr>
          <w:rStyle w:val="fontstyle01"/>
        </w:rPr>
      </w:pPr>
    </w:p>
    <w:p w:rsidR="006056CF" w:rsidRDefault="006056CF" w:rsidP="006056CF">
      <w:pPr>
        <w:widowControl w:val="0"/>
        <w:tabs>
          <w:tab w:val="left" w:pos="1177"/>
        </w:tabs>
        <w:autoSpaceDE w:val="0"/>
        <w:autoSpaceDN w:val="0"/>
        <w:spacing w:after="0" w:line="240" w:lineRule="auto"/>
        <w:ind w:right="2"/>
        <w:jc w:val="both"/>
        <w:rPr>
          <w:rStyle w:val="fontstyle01"/>
        </w:rPr>
        <w:sectPr w:rsidR="006056CF" w:rsidSect="006056CF">
          <w:pgSz w:w="11910" w:h="16840" w:code="9"/>
          <w:pgMar w:top="1134" w:right="1134" w:bottom="1134" w:left="1418" w:header="0" w:footer="567" w:gutter="0"/>
          <w:cols w:space="720"/>
        </w:sectPr>
      </w:pPr>
    </w:p>
    <w:p w:rsidR="006056CF" w:rsidRDefault="006056CF" w:rsidP="00515DE1">
      <w:pPr>
        <w:spacing w:after="0" w:line="240" w:lineRule="auto"/>
        <w:jc w:val="center"/>
        <w:rPr>
          <w:rFonts w:ascii="Arial" w:hAnsi="Arial" w:cs="Arial"/>
          <w:b/>
          <w:sz w:val="32"/>
          <w:szCs w:val="32"/>
        </w:rPr>
      </w:pPr>
    </w:p>
    <w:p w:rsidR="006056CF" w:rsidRDefault="006056CF" w:rsidP="00515DE1">
      <w:pPr>
        <w:spacing w:after="0" w:line="240" w:lineRule="auto"/>
        <w:jc w:val="center"/>
        <w:rPr>
          <w:rFonts w:ascii="Arial" w:hAnsi="Arial" w:cs="Arial"/>
          <w:b/>
          <w:sz w:val="32"/>
          <w:szCs w:val="32"/>
        </w:rPr>
      </w:pPr>
    </w:p>
    <w:p w:rsidR="00EA0169" w:rsidRPr="00EA0169" w:rsidRDefault="00EA0169" w:rsidP="00515DE1">
      <w:pPr>
        <w:spacing w:after="0" w:line="240" w:lineRule="auto"/>
        <w:jc w:val="center"/>
        <w:rPr>
          <w:rFonts w:ascii="Arial" w:hAnsi="Arial" w:cs="Arial"/>
          <w:b/>
          <w:sz w:val="32"/>
          <w:szCs w:val="32"/>
        </w:rPr>
      </w:pPr>
      <w:r w:rsidRPr="00EA0169">
        <w:rPr>
          <w:rFonts w:ascii="Arial" w:hAnsi="Arial" w:cs="Arial"/>
          <w:b/>
          <w:sz w:val="32"/>
          <w:szCs w:val="32"/>
        </w:rPr>
        <w:t>Giải pháp thúc đẩy dự định khởi nghiệp kinh doanh của sinh viên trường Đại học Phú Yên</w:t>
      </w:r>
    </w:p>
    <w:p w:rsidR="00756396" w:rsidRPr="00515DE1" w:rsidRDefault="00756396" w:rsidP="00515DE1">
      <w:pPr>
        <w:widowControl w:val="0"/>
        <w:spacing w:after="0" w:line="240" w:lineRule="auto"/>
        <w:ind w:firstLine="720"/>
        <w:jc w:val="center"/>
        <w:rPr>
          <w:rFonts w:ascii="Times New Roman" w:eastAsia="Times New Roman" w:hAnsi="Times New Roman" w:cs="Times New Roman"/>
          <w:b/>
          <w:sz w:val="24"/>
          <w:szCs w:val="24"/>
          <w:shd w:val="clear" w:color="auto" w:fill="FFFFFF"/>
        </w:rPr>
      </w:pPr>
    </w:p>
    <w:p w:rsidR="00756396" w:rsidRPr="00515DE1" w:rsidRDefault="00756396" w:rsidP="00EA0169">
      <w:pPr>
        <w:widowControl w:val="0"/>
        <w:spacing w:after="0" w:line="240" w:lineRule="auto"/>
        <w:ind w:firstLine="720"/>
        <w:jc w:val="center"/>
        <w:rPr>
          <w:rFonts w:ascii="Times New Roman" w:eastAsia="Times New Roman" w:hAnsi="Times New Roman" w:cs="Times New Roman"/>
          <w:b/>
          <w:sz w:val="24"/>
          <w:szCs w:val="24"/>
          <w:shd w:val="clear" w:color="auto" w:fill="FFFFFF"/>
        </w:rPr>
      </w:pPr>
      <w:r w:rsidRPr="00515DE1">
        <w:rPr>
          <w:rFonts w:ascii="Times New Roman" w:eastAsia="Times New Roman" w:hAnsi="Times New Roman" w:cs="Times New Roman"/>
          <w:b/>
          <w:sz w:val="24"/>
          <w:szCs w:val="24"/>
          <w:shd w:val="clear" w:color="auto" w:fill="FFFFFF"/>
        </w:rPr>
        <w:t>Nguyễn Thị Nguyệt Thu</w:t>
      </w:r>
    </w:p>
    <w:p w:rsidR="00756396" w:rsidRDefault="00447C13" w:rsidP="00EA0169">
      <w:pPr>
        <w:widowControl w:val="0"/>
        <w:spacing w:after="0" w:line="240" w:lineRule="auto"/>
        <w:jc w:val="center"/>
        <w:rPr>
          <w:rFonts w:ascii="Times New Roman" w:eastAsia="Times New Roman" w:hAnsi="Times New Roman" w:cs="Times New Roman"/>
          <w:i/>
          <w:shd w:val="clear" w:color="auto" w:fill="FFFFFF"/>
        </w:rPr>
      </w:pPr>
      <w:r w:rsidRPr="00EA0169">
        <w:rPr>
          <w:rFonts w:ascii="Times New Roman" w:eastAsia="Times New Roman" w:hAnsi="Times New Roman" w:cs="Times New Roman"/>
          <w:i/>
          <w:shd w:val="clear" w:color="auto" w:fill="FFFFFF"/>
        </w:rPr>
        <w:t>Khoa Kinh tế,</w:t>
      </w:r>
      <w:r w:rsidR="00EA0169">
        <w:rPr>
          <w:rFonts w:ascii="Times New Roman" w:eastAsia="Times New Roman" w:hAnsi="Times New Roman" w:cs="Times New Roman"/>
          <w:i/>
          <w:shd w:val="clear" w:color="auto" w:fill="FFFFFF"/>
        </w:rPr>
        <w:t xml:space="preserve"> </w:t>
      </w:r>
      <w:r w:rsidRPr="00EA0169">
        <w:rPr>
          <w:rFonts w:ascii="Times New Roman" w:eastAsia="Times New Roman" w:hAnsi="Times New Roman" w:cs="Times New Roman"/>
          <w:i/>
          <w:shd w:val="clear" w:color="auto" w:fill="FFFFFF"/>
        </w:rPr>
        <w:t>Trường Đại học Phú Yên</w:t>
      </w:r>
      <w:r w:rsidR="00EA0169">
        <w:rPr>
          <w:rFonts w:ascii="Times New Roman" w:eastAsia="Times New Roman" w:hAnsi="Times New Roman" w:cs="Times New Roman"/>
          <w:i/>
          <w:shd w:val="clear" w:color="auto" w:fill="FFFFFF"/>
        </w:rPr>
        <w:t>, Việt Nam</w:t>
      </w:r>
    </w:p>
    <w:p w:rsidR="00D333DF" w:rsidRDefault="00D333DF" w:rsidP="00EA0169">
      <w:pPr>
        <w:widowControl w:val="0"/>
        <w:spacing w:after="0" w:line="240" w:lineRule="auto"/>
        <w:jc w:val="center"/>
        <w:rPr>
          <w:rFonts w:ascii="Times New Roman" w:eastAsia="Times New Roman" w:hAnsi="Times New Roman" w:cs="Times New Roman"/>
          <w:i/>
          <w:shd w:val="clear" w:color="auto" w:fill="FFFFFF"/>
        </w:rPr>
      </w:pPr>
      <w:r>
        <w:rPr>
          <w:rFonts w:ascii="Times New Roman" w:eastAsia="Times New Roman" w:hAnsi="Times New Roman" w:cs="Times New Roman"/>
          <w:i/>
          <w:shd w:val="clear" w:color="auto" w:fill="FFFFFF"/>
        </w:rPr>
        <w:t>Email: nguyenthinguyetthu@pyu.edu.vn</w:t>
      </w:r>
    </w:p>
    <w:p w:rsidR="00EA0169" w:rsidRDefault="00EA0169" w:rsidP="00EA0169">
      <w:pPr>
        <w:widowControl w:val="0"/>
        <w:spacing w:after="0" w:line="240" w:lineRule="auto"/>
        <w:jc w:val="center"/>
        <w:rPr>
          <w:rFonts w:ascii="Times New Roman" w:eastAsia="Times New Roman" w:hAnsi="Times New Roman" w:cs="Times New Roman"/>
          <w:i/>
          <w:shd w:val="clear" w:color="auto" w:fill="FFFFFF"/>
        </w:rPr>
      </w:pPr>
    </w:p>
    <w:p w:rsidR="00EA0169" w:rsidRPr="00515DE1" w:rsidRDefault="00EA0169" w:rsidP="00EA0169">
      <w:pPr>
        <w:widowControl w:val="0"/>
        <w:spacing w:after="0" w:line="240" w:lineRule="auto"/>
        <w:jc w:val="center"/>
        <w:rPr>
          <w:rFonts w:ascii="Times New Roman" w:eastAsia="Times New Roman" w:hAnsi="Times New Roman" w:cs="Times New Roman"/>
          <w:sz w:val="24"/>
          <w:szCs w:val="24"/>
          <w:shd w:val="clear" w:color="auto" w:fill="FFFFFF"/>
        </w:rPr>
      </w:pPr>
      <w:bookmarkStart w:id="0" w:name="_GoBack"/>
      <w:bookmarkEnd w:id="0"/>
    </w:p>
    <w:p w:rsidR="00756396" w:rsidRPr="00515DE1" w:rsidRDefault="00D333DF" w:rsidP="00515DE1">
      <w:pPr>
        <w:widowControl w:val="0"/>
        <w:spacing w:after="0" w:line="240" w:lineRule="auto"/>
        <w:jc w:val="both"/>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sz w:val="24"/>
          <w:szCs w:val="24"/>
          <w:shd w:val="clear" w:color="auto" w:fill="FFFFFF"/>
        </w:rPr>
        <w:t>TÓM TẮT</w:t>
      </w:r>
    </w:p>
    <w:p w:rsidR="00756396" w:rsidRPr="00EA0169" w:rsidRDefault="004E0338" w:rsidP="00D333DF">
      <w:pPr>
        <w:widowControl w:val="0"/>
        <w:spacing w:after="0" w:line="240" w:lineRule="auto"/>
        <w:ind w:firstLine="567"/>
        <w:jc w:val="both"/>
        <w:rPr>
          <w:rFonts w:ascii="Times New Roman" w:hAnsi="Times New Roman" w:cs="Times New Roman"/>
          <w:i/>
          <w:sz w:val="20"/>
          <w:szCs w:val="20"/>
        </w:rPr>
      </w:pPr>
      <w:r w:rsidRPr="00EA0169">
        <w:rPr>
          <w:rFonts w:ascii="Times New Roman" w:hAnsi="Times New Roman" w:cs="Times New Roman"/>
          <w:i/>
          <w:sz w:val="20"/>
          <w:szCs w:val="20"/>
        </w:rPr>
        <w:t>Bài nghiên cứu</w:t>
      </w:r>
      <w:r w:rsidR="006D4920" w:rsidRPr="00EA0169">
        <w:rPr>
          <w:rFonts w:ascii="Times New Roman" w:hAnsi="Times New Roman" w:cs="Times New Roman"/>
          <w:i/>
          <w:sz w:val="20"/>
          <w:szCs w:val="20"/>
        </w:rPr>
        <w:t xml:space="preserve"> đánh giá tác động của đặc điểm tính cách, thái độ đối vơi hành vi, nhận thức kiểm soát hành vi, giáo dục kinh doanh, ý kiến người xung quanh, địa vị xã hội của chủ doanh nghiệp và nguồn vốn kinh </w:t>
      </w:r>
      <w:proofErr w:type="gramStart"/>
      <w:r w:rsidR="006D4920" w:rsidRPr="00EA0169">
        <w:rPr>
          <w:rFonts w:ascii="Times New Roman" w:hAnsi="Times New Roman" w:cs="Times New Roman"/>
          <w:i/>
          <w:sz w:val="20"/>
          <w:szCs w:val="20"/>
        </w:rPr>
        <w:t xml:space="preserve">doanh </w:t>
      </w:r>
      <w:r w:rsidRPr="00EA0169">
        <w:rPr>
          <w:rFonts w:ascii="Times New Roman" w:hAnsi="Times New Roman" w:cs="Times New Roman"/>
          <w:i/>
          <w:sz w:val="20"/>
          <w:szCs w:val="20"/>
        </w:rPr>
        <w:t xml:space="preserve"> </w:t>
      </w:r>
      <w:r w:rsidR="00756396" w:rsidRPr="00EA0169">
        <w:rPr>
          <w:rFonts w:ascii="Times New Roman" w:hAnsi="Times New Roman" w:cs="Times New Roman"/>
          <w:i/>
          <w:sz w:val="20"/>
          <w:szCs w:val="20"/>
        </w:rPr>
        <w:t>đến</w:t>
      </w:r>
      <w:proofErr w:type="gramEnd"/>
      <w:r w:rsidR="00756396" w:rsidRPr="00EA0169">
        <w:rPr>
          <w:rFonts w:ascii="Times New Roman" w:hAnsi="Times New Roman" w:cs="Times New Roman"/>
          <w:i/>
          <w:sz w:val="20"/>
          <w:szCs w:val="20"/>
        </w:rPr>
        <w:t xml:space="preserve"> dự định khởi nghiệp kinh doanh của sinh viên trường Đại học Phú Yên. Tác giả tiến hành khảo sát thực tế</w:t>
      </w:r>
      <w:r w:rsidR="006D4920" w:rsidRPr="00EA0169">
        <w:rPr>
          <w:rFonts w:ascii="Times New Roman" w:hAnsi="Times New Roman" w:cs="Times New Roman"/>
          <w:i/>
          <w:sz w:val="20"/>
          <w:szCs w:val="20"/>
        </w:rPr>
        <w:t xml:space="preserve"> và sử dụng phương pháp ước lượng bình phương bé nhất (OLS) để phân </w:t>
      </w:r>
      <w:r w:rsidR="00D333DF">
        <w:rPr>
          <w:rFonts w:ascii="Times New Roman" w:hAnsi="Times New Roman" w:cs="Times New Roman"/>
          <w:i/>
          <w:sz w:val="20"/>
          <w:szCs w:val="20"/>
        </w:rPr>
        <w:t>tích mẫu</w:t>
      </w:r>
      <w:r w:rsidR="006D4920" w:rsidRPr="00EA0169">
        <w:rPr>
          <w:rFonts w:ascii="Times New Roman" w:hAnsi="Times New Roman" w:cs="Times New Roman"/>
          <w:i/>
          <w:sz w:val="20"/>
          <w:szCs w:val="20"/>
        </w:rPr>
        <w:t xml:space="preserve"> dữ liệu được thu thập từ 265 sinh viên của Trường Đại học Phú Yên. Kết quả nghiên cứu cho thấy</w:t>
      </w:r>
      <w:proofErr w:type="gramStart"/>
      <w:r w:rsidR="006D4920" w:rsidRPr="00EA0169">
        <w:rPr>
          <w:rFonts w:ascii="Times New Roman" w:hAnsi="Times New Roman" w:cs="Times New Roman"/>
          <w:i/>
          <w:sz w:val="20"/>
          <w:szCs w:val="20"/>
        </w:rPr>
        <w:t>:</w:t>
      </w:r>
      <w:r w:rsidR="00756396" w:rsidRPr="00EA0169">
        <w:rPr>
          <w:rFonts w:ascii="Times New Roman" w:hAnsi="Times New Roman" w:cs="Times New Roman"/>
          <w:i/>
          <w:sz w:val="20"/>
          <w:szCs w:val="20"/>
        </w:rPr>
        <w:t xml:space="preserve"> </w:t>
      </w:r>
      <w:r w:rsidR="006D4920" w:rsidRPr="00EA0169">
        <w:rPr>
          <w:rFonts w:ascii="Times New Roman" w:hAnsi="Times New Roman" w:cs="Times New Roman"/>
          <w:i/>
          <w:sz w:val="20"/>
          <w:szCs w:val="20"/>
        </w:rPr>
        <w:t xml:space="preserve"> “</w:t>
      </w:r>
      <w:proofErr w:type="gramEnd"/>
      <w:r w:rsidR="006D4920" w:rsidRPr="00EA0169">
        <w:rPr>
          <w:rFonts w:ascii="Times New Roman" w:hAnsi="Times New Roman" w:cs="Times New Roman"/>
          <w:i/>
          <w:sz w:val="20"/>
          <w:szCs w:val="20"/>
        </w:rPr>
        <w:t xml:space="preserve"> Đặc điểm tính cách”, “Nhận thức kiểm soát hành vi”,  “Thái độ đối với hành vi kinh doanh”,  “Giáo dục kinh doanh/ Cảm nhận sự hỗ trợ của giáo dục”</w:t>
      </w:r>
      <w:r w:rsidR="00564113" w:rsidRPr="00EA0169">
        <w:rPr>
          <w:rFonts w:ascii="Times New Roman" w:hAnsi="Times New Roman" w:cs="Times New Roman"/>
          <w:i/>
          <w:sz w:val="20"/>
          <w:szCs w:val="20"/>
        </w:rPr>
        <w:t xml:space="preserve"> và “ Địa vị xã hội” là</w:t>
      </w:r>
      <w:r w:rsidR="006D4920" w:rsidRPr="00EA0169">
        <w:rPr>
          <w:rFonts w:ascii="Times New Roman" w:hAnsi="Times New Roman" w:cs="Times New Roman"/>
          <w:i/>
          <w:sz w:val="20"/>
          <w:szCs w:val="20"/>
        </w:rPr>
        <w:t xml:space="preserve"> </w:t>
      </w:r>
      <w:r w:rsidR="00756396" w:rsidRPr="00EA0169">
        <w:rPr>
          <w:rFonts w:ascii="Times New Roman" w:hAnsi="Times New Roman" w:cs="Times New Roman"/>
          <w:i/>
          <w:sz w:val="20"/>
          <w:szCs w:val="20"/>
        </w:rPr>
        <w:t>các nhân tố ảnh hưởng đến dự định khởi nghiệp kinh doanh của sinh viên trường Đại học Phú Yên</w:t>
      </w:r>
      <w:r w:rsidR="00564113" w:rsidRPr="00EA0169">
        <w:rPr>
          <w:rFonts w:ascii="Times New Roman" w:hAnsi="Times New Roman" w:cs="Times New Roman"/>
          <w:i/>
          <w:sz w:val="20"/>
          <w:szCs w:val="20"/>
        </w:rPr>
        <w:t xml:space="preserve">. Do vậy, bài viết nghiên cứu đề xuất một số giải pháp nhằm </w:t>
      </w:r>
      <w:r w:rsidR="00756396" w:rsidRPr="00EA0169">
        <w:rPr>
          <w:rFonts w:ascii="Times New Roman" w:hAnsi="Times New Roman" w:cs="Times New Roman"/>
          <w:i/>
          <w:sz w:val="20"/>
          <w:szCs w:val="20"/>
        </w:rPr>
        <w:t xml:space="preserve">đó thúc đầy dự định khởi nghiệp kinh doanh của thanh niên Phú Yên nói chung và sinh viên trường Đại học Phú Yên nói riêng. </w:t>
      </w:r>
    </w:p>
    <w:p w:rsidR="00756396" w:rsidRPr="00EA0169" w:rsidRDefault="00756396" w:rsidP="002A19D9">
      <w:pPr>
        <w:widowControl w:val="0"/>
        <w:spacing w:after="0" w:line="240" w:lineRule="auto"/>
        <w:ind w:firstLine="720"/>
        <w:jc w:val="both"/>
        <w:rPr>
          <w:rFonts w:ascii="Times New Roman" w:eastAsia="Times New Roman" w:hAnsi="Times New Roman" w:cs="Times New Roman"/>
          <w:i/>
          <w:color w:val="FF0000"/>
          <w:sz w:val="20"/>
          <w:szCs w:val="20"/>
        </w:rPr>
      </w:pPr>
      <w:r w:rsidRPr="00515DE1">
        <w:rPr>
          <w:rFonts w:ascii="Times New Roman" w:eastAsia="Times New Roman" w:hAnsi="Times New Roman" w:cs="Times New Roman"/>
          <w:b/>
          <w:sz w:val="24"/>
          <w:szCs w:val="24"/>
        </w:rPr>
        <w:t xml:space="preserve">Từ khóa: </w:t>
      </w:r>
      <w:r w:rsidRPr="00EA0169">
        <w:rPr>
          <w:rFonts w:ascii="Times New Roman" w:eastAsia="Times New Roman" w:hAnsi="Times New Roman" w:cs="Times New Roman"/>
          <w:i/>
          <w:sz w:val="20"/>
          <w:szCs w:val="20"/>
        </w:rPr>
        <w:t xml:space="preserve">Dự định khởi nghiệp, giải pháp, sinh viên </w:t>
      </w:r>
    </w:p>
    <w:p w:rsidR="00756396" w:rsidRPr="00515DE1" w:rsidRDefault="00756396" w:rsidP="00515DE1">
      <w:pPr>
        <w:widowControl w:val="0"/>
        <w:spacing w:after="0" w:line="240" w:lineRule="auto"/>
        <w:ind w:firstLine="720"/>
        <w:jc w:val="both"/>
        <w:rPr>
          <w:rFonts w:ascii="Times New Roman" w:eastAsia="Times New Roman" w:hAnsi="Times New Roman" w:cs="Times New Roman"/>
          <w:sz w:val="24"/>
          <w:szCs w:val="24"/>
        </w:rPr>
      </w:pPr>
    </w:p>
    <w:p w:rsidR="00D333DF" w:rsidRDefault="00D333DF" w:rsidP="00515DE1">
      <w:pPr>
        <w:pStyle w:val="HTMLPreformatted"/>
        <w:widowControl w:val="0"/>
        <w:shd w:val="clear" w:color="auto" w:fill="FFFFFF"/>
        <w:jc w:val="both"/>
        <w:rPr>
          <w:rFonts w:ascii="Times New Roman" w:hAnsi="Times New Roman" w:cs="Times New Roman"/>
          <w:b/>
          <w:sz w:val="24"/>
          <w:szCs w:val="24"/>
        </w:rPr>
        <w:sectPr w:rsidR="00D333DF" w:rsidSect="009E1B16">
          <w:headerReference w:type="even" r:id="rId8"/>
          <w:headerReference w:type="default" r:id="rId9"/>
          <w:footerReference w:type="default" r:id="rId10"/>
          <w:pgSz w:w="11910" w:h="16840" w:code="9"/>
          <w:pgMar w:top="1134" w:right="1134" w:bottom="1134" w:left="1418" w:header="0" w:footer="567" w:gutter="0"/>
          <w:cols w:space="720"/>
        </w:sectPr>
      </w:pPr>
    </w:p>
    <w:p w:rsidR="00756396" w:rsidRPr="009E1B16" w:rsidRDefault="00756396" w:rsidP="00D076A2">
      <w:pPr>
        <w:pStyle w:val="HTMLPreformatted"/>
        <w:widowControl w:val="0"/>
        <w:shd w:val="clear" w:color="auto" w:fill="FFFFFF"/>
        <w:spacing w:before="120" w:after="120"/>
        <w:jc w:val="both"/>
        <w:rPr>
          <w:rFonts w:ascii="Times New Roman" w:hAnsi="Times New Roman" w:cs="Times New Roman"/>
          <w:b/>
          <w:sz w:val="22"/>
          <w:szCs w:val="22"/>
          <w:shd w:val="clear" w:color="auto" w:fill="FFFFFF"/>
        </w:rPr>
      </w:pPr>
      <w:r w:rsidRPr="009E1B16">
        <w:rPr>
          <w:rFonts w:ascii="Times New Roman" w:hAnsi="Times New Roman" w:cs="Times New Roman"/>
          <w:b/>
          <w:sz w:val="22"/>
          <w:szCs w:val="22"/>
        </w:rPr>
        <w:lastRenderedPageBreak/>
        <w:t xml:space="preserve">1. </w:t>
      </w:r>
      <w:r w:rsidR="00273828" w:rsidRPr="009E1B16">
        <w:rPr>
          <w:rFonts w:ascii="Times New Roman" w:hAnsi="Times New Roman" w:cs="Times New Roman"/>
          <w:b/>
          <w:sz w:val="22"/>
          <w:szCs w:val="22"/>
          <w:shd w:val="clear" w:color="auto" w:fill="FFFFFF"/>
        </w:rPr>
        <w:t>ĐẶT VẤN ĐỀ</w:t>
      </w:r>
    </w:p>
    <w:p w:rsidR="00AA057F" w:rsidRPr="009E1B16" w:rsidRDefault="00AA057F" w:rsidP="009E1B16">
      <w:pPr>
        <w:pStyle w:val="ListParagraph"/>
        <w:spacing w:before="120" w:after="120" w:line="240" w:lineRule="auto"/>
        <w:ind w:left="0" w:firstLine="119"/>
        <w:jc w:val="both"/>
        <w:rPr>
          <w:rFonts w:ascii="Times New Roman" w:hAnsi="Times New Roman" w:cs="Times New Roman"/>
          <w:b/>
        </w:rPr>
      </w:pPr>
      <w:r w:rsidRPr="009E1B16">
        <w:rPr>
          <w:rFonts w:ascii="Times New Roman" w:eastAsia="Times New Roman" w:hAnsi="Times New Roman" w:cs="Times New Roman"/>
        </w:rPr>
        <w:t>Khởi nghiệp thúc đẩy đổi mới công nghệ, thế hệ lao động và đóng góp vào việc tạo ra các cơ hội thị trường mới, nâng cao tăng trưởng kinh tế và của cải quốc gia. Do đó, trong những năm gần đây, nhiều Chính phủ tại các quốc gia phát triển và đang phát triển đã chú trọng các chính sách thúc đẩy khởi nghiệp trong dân số nói chung và thanh niên nói riêng. Tại Việt Nam, nhà nước ta đã ban hành nhiều chính sách khuyến khích khởi nghiệp đối với thanh niên, sinh viên và học sinh. Trong số đó, những đề án phát huy tinh thần khởi nghiệp trong sinh viên luôn được chú trọng, mà điển hình là đề án “Hỗ trợ học sinh, sinh viên khởi nghiệp đến năm 2025” (gọi tắt là Đề án 1665) được Thủ tướng Chính phủ ký quyết định ban hành ngày 30/10/2017</w:t>
      </w:r>
      <w:r w:rsidRPr="009E1B16">
        <w:rPr>
          <w:rFonts w:ascii="Times New Roman" w:eastAsia="Times New Roman" w:hAnsi="Times New Roman" w:cs="Times New Roman"/>
          <w:vertAlign w:val="superscript"/>
        </w:rPr>
        <w:t>1</w:t>
      </w:r>
      <w:r w:rsidRPr="009E1B16">
        <w:rPr>
          <w:rFonts w:ascii="Times New Roman" w:eastAsia="Times New Roman" w:hAnsi="Times New Roman" w:cs="Times New Roman"/>
        </w:rPr>
        <w:t>. Chính vì vậy, hoạt động khởi nghiệp nói chung và khởi nghiệp đổi mới sáng tạo nói riêng đã thu hút rất nhiều sự quan tâm của toàn thể xã hội. Tại Trường</w:t>
      </w:r>
      <w:r w:rsidRPr="009E1B16">
        <w:rPr>
          <w:rFonts w:ascii="Times New Roman" w:hAnsi="Times New Roman" w:cs="Times New Roman"/>
        </w:rPr>
        <w:t xml:space="preserve"> </w:t>
      </w:r>
      <w:r w:rsidRPr="009E1B16">
        <w:rPr>
          <w:rFonts w:ascii="Times New Roman" w:eastAsia="Times New Roman" w:hAnsi="Times New Roman" w:cs="Times New Roman"/>
        </w:rPr>
        <w:t xml:space="preserve">Đại Phú Yên, Nhà trường đã đưa học phần khởi nghiệp vào chương trình đào tạo của các ngành ngoài sư phạm nhằm trang bị cho sinh viên các kiến thức cơ bản về khởi nghiệp, khuyến khích sinh viên nghiên cứu khoa học và tham gia các cuộc thi “Sinh viên khởi nghiệp” do tỉnh </w:t>
      </w:r>
      <w:proofErr w:type="gramStart"/>
      <w:r w:rsidRPr="009E1B16">
        <w:rPr>
          <w:rFonts w:ascii="Times New Roman" w:eastAsia="Times New Roman" w:hAnsi="Times New Roman" w:cs="Times New Roman"/>
        </w:rPr>
        <w:t>đoàn  tổ</w:t>
      </w:r>
      <w:proofErr w:type="gramEnd"/>
      <w:r w:rsidRPr="009E1B16">
        <w:rPr>
          <w:rFonts w:ascii="Times New Roman" w:eastAsia="Times New Roman" w:hAnsi="Times New Roman" w:cs="Times New Roman"/>
        </w:rPr>
        <w:t xml:space="preserve"> chức. Tuy nhiên, đa số sinh viên chưa mạnh dạn thực hiện khởi nghiệp sau khi ra trường, kể cả sinh viên thuộc nhóm ngành kinh tế. Vì vậy để có thể khuyến khích, thúc đẩy hoạt động khởi nghiệp kinh doanh của sinh viên sau khi ra trường hoặc ngay cả khi còn đang học ở giảng đường đại học thì cần phải biết được lý do hay các nhân tố tác động đến việc hình thành dự </w:t>
      </w:r>
      <w:r w:rsidRPr="009E1B16">
        <w:rPr>
          <w:rFonts w:ascii="Times New Roman" w:hAnsi="Times New Roman" w:cs="Times New Roman"/>
        </w:rPr>
        <w:t>định khởi nghiệp của sinh viên.</w:t>
      </w:r>
    </w:p>
    <w:p w:rsidR="00756396" w:rsidRPr="009E1B16" w:rsidRDefault="00756396" w:rsidP="00D076A2">
      <w:pPr>
        <w:pStyle w:val="Heading2"/>
        <w:spacing w:before="120" w:after="120"/>
        <w:ind w:left="0"/>
        <w:jc w:val="both"/>
        <w:rPr>
          <w:sz w:val="22"/>
          <w:szCs w:val="22"/>
        </w:rPr>
      </w:pPr>
      <w:r w:rsidRPr="009E1B16">
        <w:rPr>
          <w:sz w:val="22"/>
          <w:szCs w:val="22"/>
        </w:rPr>
        <w:lastRenderedPageBreak/>
        <w:t>2.</w:t>
      </w:r>
      <w:r w:rsidR="0081557A" w:rsidRPr="009E1B16">
        <w:rPr>
          <w:sz w:val="22"/>
          <w:szCs w:val="22"/>
        </w:rPr>
        <w:t xml:space="preserve"> CƠ SỞ LÝ LUẬN VÀ MÔ HÌNH NGHIÊN CỨU</w:t>
      </w:r>
    </w:p>
    <w:p w:rsidR="00756396" w:rsidRPr="009E1B16" w:rsidRDefault="00756396" w:rsidP="00D076A2">
      <w:pPr>
        <w:widowControl w:val="0"/>
        <w:autoSpaceDE w:val="0"/>
        <w:autoSpaceDN w:val="0"/>
        <w:spacing w:before="120" w:after="120" w:line="240" w:lineRule="auto"/>
        <w:ind w:right="2"/>
        <w:jc w:val="both"/>
        <w:rPr>
          <w:rFonts w:ascii="Times New Roman" w:hAnsi="Times New Roman" w:cs="Times New Roman"/>
          <w:b/>
        </w:rPr>
      </w:pPr>
      <w:r w:rsidRPr="009E1B16">
        <w:rPr>
          <w:rFonts w:ascii="Times New Roman" w:hAnsi="Times New Roman" w:cs="Times New Roman"/>
          <w:b/>
          <w:i/>
        </w:rPr>
        <w:t>2.</w:t>
      </w:r>
      <w:r w:rsidR="0000762C" w:rsidRPr="009E1B16">
        <w:rPr>
          <w:rFonts w:ascii="Times New Roman" w:hAnsi="Times New Roman" w:cs="Times New Roman"/>
          <w:b/>
          <w:i/>
        </w:rPr>
        <w:t>1</w:t>
      </w:r>
      <w:r w:rsidRPr="009E1B16">
        <w:rPr>
          <w:rFonts w:ascii="Times New Roman" w:hAnsi="Times New Roman" w:cs="Times New Roman"/>
          <w:b/>
          <w:i/>
        </w:rPr>
        <w:t xml:space="preserve">. </w:t>
      </w:r>
      <w:r w:rsidRPr="009E1B16">
        <w:rPr>
          <w:rFonts w:ascii="Times New Roman" w:hAnsi="Times New Roman" w:cs="Times New Roman"/>
          <w:b/>
        </w:rPr>
        <w:t>Dự định khởi nghiệp kinh doanh của sinh viên</w:t>
      </w:r>
    </w:p>
    <w:p w:rsidR="00A87715" w:rsidRPr="009E1B16" w:rsidRDefault="00A87715" w:rsidP="009E1B16">
      <w:pPr>
        <w:spacing w:before="120" w:after="120" w:line="240" w:lineRule="auto"/>
        <w:ind w:right="2" w:firstLine="120"/>
        <w:jc w:val="both"/>
        <w:rPr>
          <w:rFonts w:ascii="Times New Roman" w:hAnsi="Times New Roman" w:cs="Times New Roman"/>
        </w:rPr>
      </w:pPr>
      <w:r w:rsidRPr="009E1B16">
        <w:rPr>
          <w:rFonts w:ascii="Times New Roman" w:hAnsi="Times New Roman" w:cs="Times New Roman"/>
          <w:spacing w:val="-6"/>
        </w:rPr>
        <w:t xml:space="preserve">Dự định khởi nghiệp kinh doanh (KNKD) được định nghĩa như sự sẵn sàng của cá nhân trong thực hiện hành vi kinh doanh, tham gia vào các hoạt động kinh doanh, để tự tạo việc làm, hoặc thành lập doanh nghiệp mới (Dell, 2008) </w:t>
      </w:r>
      <w:proofErr w:type="gramStart"/>
      <w:r w:rsidRPr="009E1B16">
        <w:rPr>
          <w:rFonts w:ascii="Times New Roman" w:hAnsi="Times New Roman" w:cs="Times New Roman"/>
          <w:spacing w:val="-6"/>
          <w:vertAlign w:val="superscript"/>
        </w:rPr>
        <w:t xml:space="preserve">2 </w:t>
      </w:r>
      <w:r w:rsidR="00912389" w:rsidRPr="009E1B16">
        <w:rPr>
          <w:rFonts w:ascii="Times New Roman" w:hAnsi="Times New Roman" w:cs="Times New Roman"/>
        </w:rPr>
        <w:t>;</w:t>
      </w:r>
      <w:proofErr w:type="gramEnd"/>
      <w:r w:rsidR="00912389" w:rsidRPr="009E1B16">
        <w:rPr>
          <w:rFonts w:ascii="Times New Roman" w:hAnsi="Times New Roman" w:cs="Times New Roman"/>
        </w:rPr>
        <w:t xml:space="preserve"> là quá trình </w:t>
      </w:r>
      <w:r w:rsidR="00912389" w:rsidRPr="009E1B16">
        <w:rPr>
          <w:rFonts w:ascii="Times New Roman" w:hAnsi="Times New Roman" w:cs="Times New Roman"/>
          <w:spacing w:val="-6"/>
        </w:rPr>
        <w:t>định hướng, lập kế hoạch và triển khai thực hiện một kế hoạch tạo lập doanh nghiệp (Gupta và Bhawe, 2007)</w:t>
      </w:r>
      <w:r w:rsidR="00912389" w:rsidRPr="009E1B16">
        <w:rPr>
          <w:rFonts w:ascii="Times New Roman" w:hAnsi="Times New Roman" w:cs="Times New Roman"/>
          <w:spacing w:val="-6"/>
          <w:vertAlign w:val="superscript"/>
        </w:rPr>
        <w:t xml:space="preserve">3 </w:t>
      </w:r>
      <w:r w:rsidR="00912389" w:rsidRPr="009E1B16">
        <w:rPr>
          <w:rFonts w:ascii="Times New Roman" w:hAnsi="Times New Roman" w:cs="Times New Roman"/>
          <w:spacing w:val="-6"/>
        </w:rPr>
        <w:t xml:space="preserve">. </w:t>
      </w:r>
      <w:r w:rsidRPr="009E1B16">
        <w:rPr>
          <w:rFonts w:ascii="Times New Roman" w:hAnsi="Times New Roman" w:cs="Times New Roman"/>
        </w:rPr>
        <w:t xml:space="preserve">Dự định </w:t>
      </w:r>
      <w:r w:rsidR="00912389" w:rsidRPr="009E1B16">
        <w:rPr>
          <w:rFonts w:ascii="Times New Roman" w:hAnsi="Times New Roman" w:cs="Times New Roman"/>
        </w:rPr>
        <w:t>KNKD</w:t>
      </w:r>
      <w:r w:rsidRPr="009E1B16">
        <w:rPr>
          <w:rFonts w:ascii="Times New Roman" w:hAnsi="Times New Roman" w:cs="Times New Roman"/>
        </w:rPr>
        <w:t xml:space="preserve"> của sinh viên xuất phát từ các ý tưởng của sinh viên và được định hướng đúng đắn từ chương trình giáo dục và những người đào tạo (Schwarz và cộng sự, 2009) </w:t>
      </w:r>
      <w:r w:rsidR="00912389" w:rsidRPr="009E1B16">
        <w:rPr>
          <w:rFonts w:ascii="Times New Roman" w:hAnsi="Times New Roman" w:cs="Times New Roman"/>
          <w:vertAlign w:val="superscript"/>
        </w:rPr>
        <w:t>4</w:t>
      </w:r>
      <w:r w:rsidRPr="009E1B16">
        <w:rPr>
          <w:rFonts w:ascii="Times New Roman" w:hAnsi="Times New Roman" w:cs="Times New Roman"/>
          <w:vertAlign w:val="superscript"/>
        </w:rPr>
        <w:t>.</w:t>
      </w:r>
    </w:p>
    <w:p w:rsidR="00756396" w:rsidRPr="009E1B16" w:rsidRDefault="00912389" w:rsidP="009E1B16">
      <w:pPr>
        <w:spacing w:before="120" w:after="120" w:line="240" w:lineRule="auto"/>
        <w:ind w:right="2" w:firstLine="120"/>
        <w:jc w:val="both"/>
        <w:rPr>
          <w:rFonts w:ascii="Times New Roman" w:hAnsi="Times New Roman" w:cs="Times New Roman"/>
        </w:rPr>
      </w:pPr>
      <w:r w:rsidRPr="009E1B16">
        <w:rPr>
          <w:rFonts w:ascii="Times New Roman" w:hAnsi="Times New Roman" w:cs="Times New Roman"/>
        </w:rPr>
        <w:t>Như vậy, d</w:t>
      </w:r>
      <w:r w:rsidR="00756396" w:rsidRPr="009E1B16">
        <w:rPr>
          <w:rFonts w:ascii="Times New Roman" w:hAnsi="Times New Roman" w:cs="Times New Roman"/>
        </w:rPr>
        <w:t xml:space="preserve">ự định </w:t>
      </w:r>
      <w:r w:rsidRPr="009E1B16">
        <w:rPr>
          <w:rFonts w:ascii="Times New Roman" w:hAnsi="Times New Roman" w:cs="Times New Roman"/>
        </w:rPr>
        <w:t>KNKD</w:t>
      </w:r>
      <w:r w:rsidR="00D93FB1" w:rsidRPr="009E1B16">
        <w:rPr>
          <w:rFonts w:ascii="Times New Roman" w:hAnsi="Times New Roman" w:cs="Times New Roman"/>
        </w:rPr>
        <w:t xml:space="preserve"> </w:t>
      </w:r>
      <w:r w:rsidR="00756396" w:rsidRPr="009E1B16">
        <w:rPr>
          <w:rFonts w:ascii="Times New Roman" w:hAnsi="Times New Roman" w:cs="Times New Roman"/>
        </w:rPr>
        <w:t xml:space="preserve">của sinh viên là </w:t>
      </w:r>
      <w:r w:rsidR="002A3A81" w:rsidRPr="009E1B16">
        <w:rPr>
          <w:rFonts w:ascii="Times New Roman" w:hAnsi="Times New Roman" w:cs="Times New Roman"/>
        </w:rPr>
        <w:t xml:space="preserve">việc </w:t>
      </w:r>
      <w:r w:rsidR="0000762C" w:rsidRPr="009E1B16">
        <w:rPr>
          <w:rFonts w:ascii="Times New Roman" w:hAnsi="Times New Roman" w:cs="Times New Roman"/>
        </w:rPr>
        <w:t xml:space="preserve">sinh viên thực hiện các hoạt động kinh doanh có </w:t>
      </w:r>
      <w:r w:rsidR="00AA057F" w:rsidRPr="009E1B16">
        <w:rPr>
          <w:rFonts w:ascii="Times New Roman" w:hAnsi="Times New Roman" w:cs="Times New Roman"/>
        </w:rPr>
        <w:t>chủ kiến</w:t>
      </w:r>
      <w:r w:rsidR="0000762C" w:rsidRPr="009E1B16">
        <w:rPr>
          <w:rFonts w:ascii="Times New Roman" w:hAnsi="Times New Roman" w:cs="Times New Roman"/>
        </w:rPr>
        <w:t xml:space="preserve"> </w:t>
      </w:r>
      <w:r w:rsidR="002A3A81" w:rsidRPr="009E1B16">
        <w:rPr>
          <w:rFonts w:ascii="Times New Roman" w:hAnsi="Times New Roman" w:cs="Times New Roman"/>
        </w:rPr>
        <w:t>nhằm đạt</w:t>
      </w:r>
      <w:r w:rsidR="0000762C" w:rsidRPr="009E1B16">
        <w:rPr>
          <w:rFonts w:ascii="Times New Roman" w:hAnsi="Times New Roman" w:cs="Times New Roman"/>
        </w:rPr>
        <w:t xml:space="preserve"> được kỳ vọng của bản thân để tạo </w:t>
      </w:r>
      <w:proofErr w:type="gramStart"/>
      <w:r w:rsidR="0000762C" w:rsidRPr="009E1B16">
        <w:rPr>
          <w:rFonts w:ascii="Times New Roman" w:hAnsi="Times New Roman" w:cs="Times New Roman"/>
        </w:rPr>
        <w:t xml:space="preserve">ra </w:t>
      </w:r>
      <w:r w:rsidR="00756396" w:rsidRPr="009E1B16">
        <w:rPr>
          <w:rFonts w:ascii="Times New Roman" w:hAnsi="Times New Roman" w:cs="Times New Roman"/>
        </w:rPr>
        <w:t xml:space="preserve"> sản</w:t>
      </w:r>
      <w:proofErr w:type="gramEnd"/>
      <w:r w:rsidR="00756396" w:rsidRPr="009E1B16">
        <w:rPr>
          <w:rFonts w:ascii="Times New Roman" w:hAnsi="Times New Roman" w:cs="Times New Roman"/>
        </w:rPr>
        <w:t xml:space="preserve"> phẩm, dịch vụ có giá trị </w:t>
      </w:r>
      <w:r w:rsidR="0000762C" w:rsidRPr="009E1B16">
        <w:rPr>
          <w:rFonts w:ascii="Times New Roman" w:hAnsi="Times New Roman" w:cs="Times New Roman"/>
        </w:rPr>
        <w:t>thỏa mãn</w:t>
      </w:r>
      <w:r w:rsidR="00756396" w:rsidRPr="009E1B16">
        <w:rPr>
          <w:rFonts w:ascii="Times New Roman" w:hAnsi="Times New Roman" w:cs="Times New Roman"/>
        </w:rPr>
        <w:t xml:space="preserve"> nhu cầu ngày càng cao của xã hộ</w:t>
      </w:r>
      <w:r w:rsidR="00205D2C" w:rsidRPr="009E1B16">
        <w:rPr>
          <w:rFonts w:ascii="Times New Roman" w:hAnsi="Times New Roman" w:cs="Times New Roman"/>
        </w:rPr>
        <w:t>i</w:t>
      </w:r>
      <w:r w:rsidR="002A3A81" w:rsidRPr="009E1B16">
        <w:rPr>
          <w:rFonts w:ascii="Times New Roman" w:hAnsi="Times New Roman" w:cs="Times New Roman"/>
        </w:rPr>
        <w:t>.</w:t>
      </w:r>
      <w:r w:rsidR="00205D2C" w:rsidRPr="009E1B16">
        <w:rPr>
          <w:rFonts w:ascii="Times New Roman" w:hAnsi="Times New Roman" w:cs="Times New Roman"/>
        </w:rPr>
        <w:t xml:space="preserve"> </w:t>
      </w:r>
    </w:p>
    <w:p w:rsidR="00756396" w:rsidRPr="009E1B16" w:rsidRDefault="00EC3FD4" w:rsidP="00D076A2">
      <w:pPr>
        <w:spacing w:before="120" w:after="120" w:line="240" w:lineRule="auto"/>
        <w:ind w:right="2"/>
        <w:jc w:val="both"/>
        <w:rPr>
          <w:rFonts w:ascii="Times New Roman" w:hAnsi="Times New Roman" w:cs="Times New Roman"/>
          <w:b/>
        </w:rPr>
      </w:pPr>
      <w:r w:rsidRPr="009E1B16">
        <w:rPr>
          <w:rFonts w:ascii="Times New Roman" w:hAnsi="Times New Roman" w:cs="Times New Roman"/>
          <w:b/>
        </w:rPr>
        <w:t>2.</w:t>
      </w:r>
      <w:r w:rsidR="0000762C" w:rsidRPr="009E1B16">
        <w:rPr>
          <w:rFonts w:ascii="Times New Roman" w:hAnsi="Times New Roman" w:cs="Times New Roman"/>
          <w:b/>
        </w:rPr>
        <w:t>2</w:t>
      </w:r>
      <w:r w:rsidR="00756396" w:rsidRPr="009E1B16">
        <w:rPr>
          <w:rFonts w:ascii="Times New Roman" w:hAnsi="Times New Roman" w:cs="Times New Roman"/>
          <w:b/>
        </w:rPr>
        <w:t>.</w:t>
      </w:r>
      <w:r w:rsidR="009A4544" w:rsidRPr="009E1B16">
        <w:rPr>
          <w:rFonts w:ascii="Times New Roman" w:hAnsi="Times New Roman" w:cs="Times New Roman"/>
        </w:rPr>
        <w:t xml:space="preserve"> </w:t>
      </w:r>
      <w:r w:rsidR="009A4544" w:rsidRPr="009E1B16">
        <w:rPr>
          <w:rFonts w:ascii="Times New Roman" w:hAnsi="Times New Roman" w:cs="Times New Roman"/>
          <w:b/>
        </w:rPr>
        <w:t>Một số mô hình lý thuyết nền tảng về dự định khởi nghiệp kinh doanh</w:t>
      </w:r>
    </w:p>
    <w:p w:rsidR="009A4544" w:rsidRPr="009E1B16" w:rsidRDefault="0081557A" w:rsidP="009E1B16">
      <w:pPr>
        <w:widowControl w:val="0"/>
        <w:autoSpaceDE w:val="0"/>
        <w:autoSpaceDN w:val="0"/>
        <w:spacing w:before="120" w:after="120" w:line="240" w:lineRule="auto"/>
        <w:ind w:right="2"/>
        <w:jc w:val="both"/>
        <w:rPr>
          <w:rFonts w:ascii="Times New Roman" w:hAnsi="Times New Roman" w:cs="Times New Roman"/>
          <w:i/>
          <w:spacing w:val="-6"/>
        </w:rPr>
      </w:pPr>
      <w:r w:rsidRPr="009E1B16">
        <w:rPr>
          <w:rFonts w:ascii="Times New Roman" w:hAnsi="Times New Roman" w:cs="Times New Roman"/>
          <w:i/>
          <w:spacing w:val="-6"/>
        </w:rPr>
        <w:t>2.2.</w:t>
      </w:r>
      <w:proofErr w:type="gramStart"/>
      <w:r w:rsidRPr="009E1B16">
        <w:rPr>
          <w:rFonts w:ascii="Times New Roman" w:hAnsi="Times New Roman" w:cs="Times New Roman"/>
          <w:i/>
          <w:spacing w:val="-6"/>
        </w:rPr>
        <w:t>1.</w:t>
      </w:r>
      <w:r w:rsidR="009A4544" w:rsidRPr="009E1B16">
        <w:rPr>
          <w:rFonts w:ascii="Times New Roman" w:hAnsi="Times New Roman" w:cs="Times New Roman"/>
          <w:i/>
          <w:spacing w:val="-6"/>
        </w:rPr>
        <w:t>Mô</w:t>
      </w:r>
      <w:proofErr w:type="gramEnd"/>
      <w:r w:rsidR="009A4544" w:rsidRPr="009E1B16">
        <w:rPr>
          <w:rFonts w:ascii="Times New Roman" w:hAnsi="Times New Roman" w:cs="Times New Roman"/>
          <w:i/>
          <w:spacing w:val="-6"/>
        </w:rPr>
        <w:t xml:space="preserve"> hình thuyết hành động hợp lý (Theory of Reasoned Action - TRA)</w:t>
      </w:r>
    </w:p>
    <w:p w:rsidR="009A4544" w:rsidRPr="009E1B16" w:rsidRDefault="009A4544" w:rsidP="009E1B16">
      <w:pPr>
        <w:widowControl w:val="0"/>
        <w:autoSpaceDE w:val="0"/>
        <w:autoSpaceDN w:val="0"/>
        <w:spacing w:before="120" w:after="120" w:line="240" w:lineRule="auto"/>
        <w:ind w:right="2" w:firstLine="120"/>
        <w:jc w:val="both"/>
        <w:rPr>
          <w:rFonts w:ascii="Times New Roman" w:hAnsi="Times New Roman" w:cs="Times New Roman"/>
          <w:spacing w:val="-6"/>
        </w:rPr>
      </w:pPr>
      <w:r w:rsidRPr="009E1B16">
        <w:rPr>
          <w:rFonts w:ascii="Times New Roman" w:hAnsi="Times New Roman" w:cs="Times New Roman"/>
          <w:spacing w:val="-6"/>
        </w:rPr>
        <w:t>Vào năm 1967, học thuyết hành động hợp lý (TRA) đã được phát triển bởi hai nhà tâm lý học Martin Fishbein và Icek Ajzen</w:t>
      </w:r>
      <w:r w:rsidR="004A796B" w:rsidRPr="009E1B16">
        <w:rPr>
          <w:rFonts w:ascii="Times New Roman" w:hAnsi="Times New Roman" w:cs="Times New Roman"/>
          <w:spacing w:val="-6"/>
          <w:vertAlign w:val="superscript"/>
        </w:rPr>
        <w:t>5</w:t>
      </w:r>
      <w:r w:rsidRPr="009E1B16">
        <w:rPr>
          <w:rFonts w:ascii="Times New Roman" w:hAnsi="Times New Roman" w:cs="Times New Roman"/>
          <w:spacing w:val="-6"/>
        </w:rPr>
        <w:t xml:space="preserve">, học thuyết này bắt nguồn từ những nghiên cứu trước đây về tâm lý học xã hội, các mô hình về sự thuyết phục và các lý thuyết về thái độ. Thuyết hành động hợp lý cho thấy rằng ý định càng mạnh mẽ càng làm tăng động lực thực hiện hành vi, </w:t>
      </w:r>
      <w:r w:rsidRPr="009E1B16">
        <w:rPr>
          <w:rFonts w:ascii="Times New Roman" w:hAnsi="Times New Roman" w:cs="Times New Roman"/>
          <w:spacing w:val="-6"/>
        </w:rPr>
        <w:lastRenderedPageBreak/>
        <w:t>điều này dẫn đến làm tăng khả năng hành vi được thực hiện</w:t>
      </w:r>
      <w:r w:rsidR="00205D2C" w:rsidRPr="009E1B16">
        <w:rPr>
          <w:rFonts w:ascii="Times New Roman" w:hAnsi="Times New Roman" w:cs="Times New Roman"/>
          <w:spacing w:val="-6"/>
        </w:rPr>
        <w:t xml:space="preserve"> </w:t>
      </w:r>
    </w:p>
    <w:p w:rsidR="009A4544" w:rsidRPr="009E1B16" w:rsidRDefault="0081557A" w:rsidP="009E1B16">
      <w:pPr>
        <w:widowControl w:val="0"/>
        <w:autoSpaceDE w:val="0"/>
        <w:autoSpaceDN w:val="0"/>
        <w:spacing w:before="120" w:after="120" w:line="240" w:lineRule="auto"/>
        <w:ind w:right="2"/>
        <w:jc w:val="both"/>
        <w:rPr>
          <w:rFonts w:ascii="Times New Roman" w:hAnsi="Times New Roman" w:cs="Times New Roman"/>
          <w:i/>
        </w:rPr>
      </w:pPr>
      <w:r w:rsidRPr="009E1B16">
        <w:rPr>
          <w:rFonts w:ascii="Times New Roman" w:hAnsi="Times New Roman" w:cs="Times New Roman"/>
          <w:i/>
        </w:rPr>
        <w:t xml:space="preserve">2.2.2. </w:t>
      </w:r>
      <w:r w:rsidR="009A4544" w:rsidRPr="009E1B16">
        <w:rPr>
          <w:rFonts w:ascii="Times New Roman" w:hAnsi="Times New Roman" w:cs="Times New Roman"/>
          <w:i/>
        </w:rPr>
        <w:t>Mô hình thuyết hành vi hoạch định (Theory of Planned Behavior - TPB)</w:t>
      </w:r>
    </w:p>
    <w:p w:rsidR="009A4544" w:rsidRPr="009E1B16" w:rsidRDefault="009A4544" w:rsidP="009E1B16">
      <w:pPr>
        <w:pStyle w:val="BodyText"/>
        <w:spacing w:before="120" w:after="120"/>
        <w:ind w:left="0" w:right="2" w:firstLine="120"/>
        <w:rPr>
          <w:sz w:val="22"/>
          <w:szCs w:val="22"/>
          <w:vertAlign w:val="superscript"/>
        </w:rPr>
      </w:pPr>
      <w:r w:rsidRPr="009E1B16">
        <w:rPr>
          <w:sz w:val="22"/>
          <w:szCs w:val="22"/>
        </w:rPr>
        <w:t>Thuyết hành vi có kế hoạch (TPB) được phát tri</w:t>
      </w:r>
      <w:r w:rsidR="00AD204F" w:rsidRPr="009E1B16">
        <w:rPr>
          <w:sz w:val="22"/>
          <w:szCs w:val="22"/>
        </w:rPr>
        <w:t>ển từ lý thuyết hành vi hợp lý (</w:t>
      </w:r>
      <w:r w:rsidRPr="009E1B16">
        <w:rPr>
          <w:sz w:val="22"/>
          <w:szCs w:val="22"/>
        </w:rPr>
        <w:t>Ajzen và Fishbein, 1975</w:t>
      </w:r>
      <w:r w:rsidR="00AD204F" w:rsidRPr="009E1B16">
        <w:rPr>
          <w:sz w:val="22"/>
          <w:szCs w:val="22"/>
        </w:rPr>
        <w:t>)</w:t>
      </w:r>
      <w:r w:rsidRPr="009E1B16">
        <w:rPr>
          <w:sz w:val="22"/>
          <w:szCs w:val="22"/>
        </w:rPr>
        <w:t xml:space="preserve">. Theo đó, TPB cho rằng dự định là nhân tố động cơ dẫn đến hành vi và được định nghĩa như là mức độ nỗ lực cá nhân để thực hiện hành vi. Trong đó, dự định </w:t>
      </w:r>
      <w:r w:rsidR="00D93FB1" w:rsidRPr="009E1B16">
        <w:rPr>
          <w:sz w:val="22"/>
          <w:szCs w:val="22"/>
        </w:rPr>
        <w:t>KNKD</w:t>
      </w:r>
      <w:r w:rsidRPr="009E1B16">
        <w:rPr>
          <w:sz w:val="22"/>
          <w:szCs w:val="22"/>
        </w:rPr>
        <w:t xml:space="preserve"> là một yếu tố có trước, quyết định việc thực hiện hành vi kinh doanh (Kolvereid, 1997)</w:t>
      </w:r>
      <w:r w:rsidR="004A796B" w:rsidRPr="009E1B16">
        <w:rPr>
          <w:sz w:val="22"/>
          <w:szCs w:val="22"/>
          <w:vertAlign w:val="superscript"/>
        </w:rPr>
        <w:t>6</w:t>
      </w:r>
    </w:p>
    <w:p w:rsidR="009A4544" w:rsidRPr="009E1B16" w:rsidRDefault="0081557A" w:rsidP="009E1B16">
      <w:pPr>
        <w:widowControl w:val="0"/>
        <w:autoSpaceDE w:val="0"/>
        <w:autoSpaceDN w:val="0"/>
        <w:spacing w:before="120" w:after="120" w:line="240" w:lineRule="auto"/>
        <w:ind w:right="2"/>
        <w:jc w:val="both"/>
        <w:rPr>
          <w:rFonts w:ascii="Times New Roman" w:hAnsi="Times New Roman" w:cs="Times New Roman"/>
          <w:i/>
        </w:rPr>
      </w:pPr>
      <w:r w:rsidRPr="009E1B16">
        <w:rPr>
          <w:rFonts w:ascii="Times New Roman" w:hAnsi="Times New Roman" w:cs="Times New Roman"/>
          <w:i/>
        </w:rPr>
        <w:t>2.2.</w:t>
      </w:r>
      <w:proofErr w:type="gramStart"/>
      <w:r w:rsidRPr="009E1B16">
        <w:rPr>
          <w:rFonts w:ascii="Times New Roman" w:hAnsi="Times New Roman" w:cs="Times New Roman"/>
          <w:i/>
        </w:rPr>
        <w:t>3.</w:t>
      </w:r>
      <w:r w:rsidR="009A4544" w:rsidRPr="009E1B16">
        <w:rPr>
          <w:rFonts w:ascii="Times New Roman" w:hAnsi="Times New Roman" w:cs="Times New Roman"/>
          <w:i/>
        </w:rPr>
        <w:t>Mô</w:t>
      </w:r>
      <w:proofErr w:type="gramEnd"/>
      <w:r w:rsidR="009A4544" w:rsidRPr="009E1B16">
        <w:rPr>
          <w:rFonts w:ascii="Times New Roman" w:hAnsi="Times New Roman" w:cs="Times New Roman"/>
          <w:i/>
        </w:rPr>
        <w:t xml:space="preserve"> hình cấu trúc dự định </w:t>
      </w:r>
      <w:r w:rsidR="0063145F" w:rsidRPr="009E1B16">
        <w:rPr>
          <w:rFonts w:ascii="Times New Roman" w:hAnsi="Times New Roman" w:cs="Times New Roman"/>
          <w:i/>
        </w:rPr>
        <w:t xml:space="preserve">khởi nghiệp kinh doanh </w:t>
      </w:r>
      <w:r w:rsidR="009A4544" w:rsidRPr="009E1B16">
        <w:rPr>
          <w:rFonts w:ascii="Times New Roman" w:hAnsi="Times New Roman" w:cs="Times New Roman"/>
          <w:i/>
        </w:rPr>
        <w:t xml:space="preserve"> của Luthje và Franke(2003)</w:t>
      </w:r>
    </w:p>
    <w:p w:rsidR="00756396" w:rsidRPr="009E1B16" w:rsidRDefault="009A4544" w:rsidP="009E1B16">
      <w:pPr>
        <w:pStyle w:val="BodyText"/>
        <w:spacing w:before="120" w:after="120"/>
        <w:ind w:left="0" w:right="2" w:firstLine="120"/>
        <w:rPr>
          <w:sz w:val="22"/>
          <w:szCs w:val="22"/>
        </w:rPr>
      </w:pPr>
      <w:r w:rsidRPr="009E1B16">
        <w:rPr>
          <w:sz w:val="22"/>
          <w:szCs w:val="22"/>
        </w:rPr>
        <w:t>Luthje và Franke (2003)</w:t>
      </w:r>
      <w:r w:rsidR="004A796B" w:rsidRPr="009E1B16">
        <w:rPr>
          <w:sz w:val="22"/>
          <w:szCs w:val="22"/>
          <w:vertAlign w:val="superscript"/>
        </w:rPr>
        <w:t>7</w:t>
      </w:r>
      <w:r w:rsidRPr="009E1B16">
        <w:rPr>
          <w:sz w:val="22"/>
          <w:szCs w:val="22"/>
        </w:rPr>
        <w:t xml:space="preserve"> cho rằng: “Các trường đại học có tác động đến </w:t>
      </w:r>
      <w:r w:rsidR="00B951C5" w:rsidRPr="009E1B16">
        <w:rPr>
          <w:sz w:val="22"/>
          <w:szCs w:val="22"/>
        </w:rPr>
        <w:t xml:space="preserve">sự thành công trong kinh doanh”. </w:t>
      </w:r>
      <w:r w:rsidRPr="009E1B16">
        <w:rPr>
          <w:sz w:val="22"/>
          <w:szCs w:val="22"/>
        </w:rPr>
        <w:t>Vì vậy, các trường đại học là một phần quan trọng trong mô hình cấu trúc dự định KNKD của Luthje và Franke. Mô hình nghiên cứu thể hiện mối liên hệ giữa đặc điểm tính cách nói chung và hành vi kinh doanh với giả định rằng các đặc điểm cá nhân gián tiếp ảnh hưởng đến dự định KNKD để trở thành doanh nhân thông qua thái độ.</w:t>
      </w:r>
    </w:p>
    <w:p w:rsidR="00756396" w:rsidRPr="009E1B16" w:rsidRDefault="00660042" w:rsidP="00D076A2">
      <w:pPr>
        <w:pStyle w:val="Heading2"/>
        <w:spacing w:before="120" w:after="120"/>
        <w:ind w:left="0"/>
        <w:jc w:val="both"/>
        <w:rPr>
          <w:sz w:val="22"/>
          <w:szCs w:val="22"/>
        </w:rPr>
      </w:pPr>
      <w:r w:rsidRPr="009E1B16">
        <w:rPr>
          <w:sz w:val="22"/>
          <w:szCs w:val="22"/>
        </w:rPr>
        <w:t>2.</w:t>
      </w:r>
      <w:r w:rsidR="0081557A" w:rsidRPr="009E1B16">
        <w:rPr>
          <w:sz w:val="22"/>
          <w:szCs w:val="22"/>
        </w:rPr>
        <w:t>3</w:t>
      </w:r>
      <w:r w:rsidRPr="009E1B16">
        <w:rPr>
          <w:sz w:val="22"/>
          <w:szCs w:val="22"/>
        </w:rPr>
        <w:t>. Mô hình nghiên cứu</w:t>
      </w:r>
    </w:p>
    <w:p w:rsidR="004D791B" w:rsidRPr="009E1B16" w:rsidRDefault="004D791B" w:rsidP="009E1B16">
      <w:pPr>
        <w:pStyle w:val="BodyText"/>
        <w:spacing w:before="120" w:after="120"/>
        <w:ind w:left="0" w:right="2" w:firstLine="120"/>
        <w:rPr>
          <w:sz w:val="22"/>
          <w:szCs w:val="22"/>
        </w:rPr>
      </w:pPr>
      <w:r w:rsidRPr="009E1B16">
        <w:rPr>
          <w:sz w:val="22"/>
          <w:szCs w:val="22"/>
        </w:rPr>
        <w:t xml:space="preserve">Trong nghiên cứu này, mô hình nghiên cứu các nhân tố ảnh hưởng đến dự định </w:t>
      </w:r>
      <w:r w:rsidR="00D93FB1" w:rsidRPr="009E1B16">
        <w:rPr>
          <w:sz w:val="22"/>
          <w:szCs w:val="22"/>
        </w:rPr>
        <w:t>KNKD</w:t>
      </w:r>
      <w:r w:rsidRPr="009E1B16">
        <w:rPr>
          <w:sz w:val="22"/>
          <w:szCs w:val="22"/>
        </w:rPr>
        <w:t xml:space="preserve"> của sinh viên </w:t>
      </w:r>
      <w:r w:rsidR="002A3A81" w:rsidRPr="009E1B16">
        <w:rPr>
          <w:sz w:val="22"/>
          <w:szCs w:val="22"/>
        </w:rPr>
        <w:t xml:space="preserve">được đề xuất </w:t>
      </w:r>
      <w:r w:rsidR="00EF720D" w:rsidRPr="009E1B16">
        <w:rPr>
          <w:sz w:val="22"/>
          <w:szCs w:val="22"/>
        </w:rPr>
        <w:t>với</w:t>
      </w:r>
      <w:r w:rsidRPr="009E1B16">
        <w:rPr>
          <w:sz w:val="22"/>
          <w:szCs w:val="22"/>
        </w:rPr>
        <w:t xml:space="preserve"> các giả thuyết như sau:</w:t>
      </w:r>
    </w:p>
    <w:p w:rsidR="004D791B" w:rsidRPr="009E1B16" w:rsidRDefault="004D791B" w:rsidP="009E1B16">
      <w:pPr>
        <w:pStyle w:val="BodyText"/>
        <w:spacing w:before="120" w:after="120"/>
        <w:ind w:left="0" w:right="2" w:firstLine="120"/>
        <w:rPr>
          <w:sz w:val="22"/>
          <w:szCs w:val="22"/>
        </w:rPr>
      </w:pPr>
      <w:r w:rsidRPr="009E1B16">
        <w:rPr>
          <w:sz w:val="22"/>
          <w:szCs w:val="22"/>
        </w:rPr>
        <w:t xml:space="preserve">H1: Đặc điểm tính cách có ảnh hưởng thuận chiều đến dự định </w:t>
      </w:r>
      <w:r w:rsidR="00D93FB1" w:rsidRPr="009E1B16">
        <w:rPr>
          <w:sz w:val="22"/>
          <w:szCs w:val="22"/>
        </w:rPr>
        <w:t>KNKD</w:t>
      </w:r>
      <w:r w:rsidRPr="009E1B16">
        <w:rPr>
          <w:sz w:val="22"/>
          <w:szCs w:val="22"/>
        </w:rPr>
        <w:t xml:space="preserve"> của sinh viên</w:t>
      </w:r>
    </w:p>
    <w:p w:rsidR="004D791B" w:rsidRPr="009E1B16" w:rsidRDefault="004D791B" w:rsidP="009E1B16">
      <w:pPr>
        <w:pStyle w:val="BodyText"/>
        <w:spacing w:before="120" w:after="120"/>
        <w:ind w:left="0" w:right="2" w:firstLine="120"/>
        <w:rPr>
          <w:sz w:val="22"/>
          <w:szCs w:val="22"/>
        </w:rPr>
      </w:pPr>
      <w:r w:rsidRPr="009E1B16">
        <w:rPr>
          <w:sz w:val="22"/>
          <w:szCs w:val="22"/>
        </w:rPr>
        <w:t xml:space="preserve">H2: Thái độ đối với hành vi kinh doanh có ảnh hưởng thuận chiều đến dự định </w:t>
      </w:r>
      <w:r w:rsidR="00D93FB1" w:rsidRPr="009E1B16">
        <w:rPr>
          <w:sz w:val="22"/>
          <w:szCs w:val="22"/>
        </w:rPr>
        <w:t>KNKD</w:t>
      </w:r>
      <w:r w:rsidRPr="009E1B16">
        <w:rPr>
          <w:sz w:val="22"/>
          <w:szCs w:val="22"/>
        </w:rPr>
        <w:t xml:space="preserve"> của sinh viên</w:t>
      </w:r>
    </w:p>
    <w:p w:rsidR="004D791B" w:rsidRPr="009E1B16" w:rsidRDefault="004D791B" w:rsidP="009E1B16">
      <w:pPr>
        <w:pStyle w:val="BodyText"/>
        <w:spacing w:before="120" w:after="120"/>
        <w:ind w:left="0" w:right="2" w:firstLine="120"/>
        <w:rPr>
          <w:sz w:val="22"/>
          <w:szCs w:val="22"/>
        </w:rPr>
      </w:pPr>
      <w:r w:rsidRPr="009E1B16">
        <w:rPr>
          <w:sz w:val="22"/>
          <w:szCs w:val="22"/>
        </w:rPr>
        <w:t xml:space="preserve">H3: Nhận thức kiểm soát hành vi/ Cảm nhận tính khả thi có ảnh hưởng thuận chiều đến dự định </w:t>
      </w:r>
      <w:r w:rsidR="00D93FB1" w:rsidRPr="009E1B16">
        <w:rPr>
          <w:sz w:val="22"/>
          <w:szCs w:val="22"/>
        </w:rPr>
        <w:t xml:space="preserve">KNKD </w:t>
      </w:r>
      <w:r w:rsidRPr="009E1B16">
        <w:rPr>
          <w:sz w:val="22"/>
          <w:szCs w:val="22"/>
        </w:rPr>
        <w:t>của sinh viên</w:t>
      </w:r>
    </w:p>
    <w:p w:rsidR="004D791B" w:rsidRPr="009E1B16" w:rsidRDefault="004D791B" w:rsidP="009E1B16">
      <w:pPr>
        <w:pStyle w:val="BodyText"/>
        <w:spacing w:before="120" w:after="120"/>
        <w:ind w:left="0" w:right="2" w:firstLine="120"/>
        <w:rPr>
          <w:sz w:val="22"/>
          <w:szCs w:val="22"/>
        </w:rPr>
      </w:pPr>
      <w:r w:rsidRPr="009E1B16">
        <w:rPr>
          <w:sz w:val="22"/>
          <w:szCs w:val="22"/>
        </w:rPr>
        <w:t xml:space="preserve">H4: Giáo dục kinh doanh/ Cảm nhận về sự hỗ trợ của giáo dục đối với vấn đề khởi nghiệp kinh doanh có ảnh hưởng tích cực, thuận chiều đến dự định </w:t>
      </w:r>
      <w:r w:rsidR="00D93FB1" w:rsidRPr="009E1B16">
        <w:rPr>
          <w:sz w:val="22"/>
          <w:szCs w:val="22"/>
        </w:rPr>
        <w:t xml:space="preserve">KNKD </w:t>
      </w:r>
      <w:r w:rsidRPr="009E1B16">
        <w:rPr>
          <w:sz w:val="22"/>
          <w:szCs w:val="22"/>
        </w:rPr>
        <w:t>của sinh viên.</w:t>
      </w:r>
    </w:p>
    <w:p w:rsidR="004D791B" w:rsidRPr="009E1B16" w:rsidRDefault="004D791B" w:rsidP="009E1B16">
      <w:pPr>
        <w:pStyle w:val="BodyText"/>
        <w:spacing w:before="120" w:after="120"/>
        <w:ind w:left="0" w:right="2" w:firstLine="120"/>
        <w:rPr>
          <w:sz w:val="22"/>
          <w:szCs w:val="22"/>
        </w:rPr>
      </w:pPr>
      <w:r w:rsidRPr="009E1B16">
        <w:rPr>
          <w:sz w:val="22"/>
          <w:szCs w:val="22"/>
        </w:rPr>
        <w:t xml:space="preserve">H5: Ý kiến người xung quanh có ảnh hưởng thuận chiều đến dự định </w:t>
      </w:r>
      <w:r w:rsidR="00D93FB1" w:rsidRPr="009E1B16">
        <w:rPr>
          <w:sz w:val="22"/>
          <w:szCs w:val="22"/>
        </w:rPr>
        <w:t xml:space="preserve">KNKD </w:t>
      </w:r>
      <w:r w:rsidRPr="009E1B16">
        <w:rPr>
          <w:sz w:val="22"/>
          <w:szCs w:val="22"/>
        </w:rPr>
        <w:t>của sinh viên</w:t>
      </w:r>
    </w:p>
    <w:p w:rsidR="004D791B" w:rsidRPr="009E1B16" w:rsidRDefault="004D791B" w:rsidP="009E1B16">
      <w:pPr>
        <w:pStyle w:val="BodyText"/>
        <w:spacing w:before="120" w:after="120"/>
        <w:ind w:left="0" w:right="2" w:firstLine="120"/>
        <w:rPr>
          <w:sz w:val="22"/>
          <w:szCs w:val="22"/>
        </w:rPr>
      </w:pPr>
      <w:r w:rsidRPr="009E1B16">
        <w:rPr>
          <w:sz w:val="22"/>
          <w:szCs w:val="22"/>
        </w:rPr>
        <w:t xml:space="preserve">H6: Địa vị xã hội của chủ doanh nghiệp tác động thuận chiều đến dự định </w:t>
      </w:r>
      <w:proofErr w:type="gramStart"/>
      <w:r w:rsidR="00D93FB1" w:rsidRPr="009E1B16">
        <w:rPr>
          <w:sz w:val="22"/>
          <w:szCs w:val="22"/>
        </w:rPr>
        <w:t>KNKD</w:t>
      </w:r>
      <w:r w:rsidR="0063145F" w:rsidRPr="009E1B16">
        <w:rPr>
          <w:sz w:val="22"/>
          <w:szCs w:val="22"/>
        </w:rPr>
        <w:t xml:space="preserve"> </w:t>
      </w:r>
      <w:r w:rsidRPr="009E1B16">
        <w:rPr>
          <w:sz w:val="22"/>
          <w:szCs w:val="22"/>
        </w:rPr>
        <w:t xml:space="preserve"> của</w:t>
      </w:r>
      <w:proofErr w:type="gramEnd"/>
      <w:r w:rsidRPr="009E1B16">
        <w:rPr>
          <w:sz w:val="22"/>
          <w:szCs w:val="22"/>
        </w:rPr>
        <w:t xml:space="preserve"> sinh viên</w:t>
      </w:r>
    </w:p>
    <w:p w:rsidR="00660042" w:rsidRPr="009E1B16" w:rsidRDefault="0063145F" w:rsidP="009E1B16">
      <w:pPr>
        <w:pStyle w:val="Heading2"/>
        <w:spacing w:before="120" w:after="120"/>
        <w:ind w:left="0" w:firstLine="120"/>
        <w:jc w:val="both"/>
        <w:rPr>
          <w:b w:val="0"/>
          <w:sz w:val="22"/>
          <w:szCs w:val="22"/>
        </w:rPr>
      </w:pPr>
      <w:r w:rsidRPr="009E1B16">
        <w:rPr>
          <w:b w:val="0"/>
          <w:sz w:val="22"/>
          <w:szCs w:val="22"/>
        </w:rPr>
        <w:t xml:space="preserve">H7: Nguồn vốn kinh doanh có ảnh hưởng thuận chiều đến dự định </w:t>
      </w:r>
      <w:r w:rsidR="00D93FB1" w:rsidRPr="009E1B16">
        <w:rPr>
          <w:b w:val="0"/>
          <w:sz w:val="22"/>
          <w:szCs w:val="22"/>
        </w:rPr>
        <w:t>KNKD</w:t>
      </w:r>
      <w:r w:rsidRPr="009E1B16">
        <w:rPr>
          <w:b w:val="0"/>
          <w:sz w:val="22"/>
          <w:szCs w:val="22"/>
        </w:rPr>
        <w:t xml:space="preserve"> của sinh viên.</w:t>
      </w:r>
    </w:p>
    <w:p w:rsidR="001535C1" w:rsidRPr="009E1B16" w:rsidRDefault="001535C1" w:rsidP="009E1B16">
      <w:pPr>
        <w:pStyle w:val="Heading2"/>
        <w:spacing w:before="120" w:after="120"/>
        <w:ind w:left="0" w:firstLine="120"/>
        <w:jc w:val="both"/>
        <w:rPr>
          <w:sz w:val="22"/>
          <w:szCs w:val="22"/>
        </w:rPr>
      </w:pPr>
    </w:p>
    <w:p w:rsidR="001535C1" w:rsidRPr="009E1B16" w:rsidRDefault="001535C1" w:rsidP="009E1B16">
      <w:pPr>
        <w:pStyle w:val="Heading2"/>
        <w:spacing w:before="120" w:after="120"/>
        <w:ind w:left="0" w:firstLine="120"/>
        <w:jc w:val="both"/>
        <w:rPr>
          <w:sz w:val="22"/>
          <w:szCs w:val="22"/>
        </w:rPr>
      </w:pPr>
      <w:r w:rsidRPr="009E1B16">
        <w:rPr>
          <w:b w:val="0"/>
          <w:noProof/>
          <w:sz w:val="22"/>
          <w:szCs w:val="22"/>
        </w:rPr>
        <w:lastRenderedPageBreak/>
        <w:drawing>
          <wp:inline distT="0" distB="0" distL="0" distR="0" wp14:anchorId="5FBFCDEA" wp14:editId="5C4B69B1">
            <wp:extent cx="2941534" cy="31775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1586" cy="3231607"/>
                    </a:xfrm>
                    <a:prstGeom prst="rect">
                      <a:avLst/>
                    </a:prstGeom>
                    <a:noFill/>
                  </pic:spPr>
                </pic:pic>
              </a:graphicData>
            </a:graphic>
          </wp:inline>
        </w:drawing>
      </w:r>
    </w:p>
    <w:p w:rsidR="00EB65FD" w:rsidRPr="009E1B16" w:rsidRDefault="00564113" w:rsidP="009E1B16">
      <w:pPr>
        <w:spacing w:before="120" w:after="120" w:line="240" w:lineRule="auto"/>
        <w:ind w:right="2" w:firstLine="120"/>
        <w:jc w:val="center"/>
        <w:rPr>
          <w:rFonts w:ascii="Times New Roman" w:hAnsi="Times New Roman" w:cs="Times New Roman"/>
          <w:i/>
        </w:rPr>
      </w:pPr>
      <w:r w:rsidRPr="009E1B16">
        <w:rPr>
          <w:rFonts w:ascii="Times New Roman" w:hAnsi="Times New Roman" w:cs="Times New Roman"/>
          <w:b/>
        </w:rPr>
        <w:t>Hình 1. Mô hình nghiên cứu dự định KNKD</w:t>
      </w:r>
    </w:p>
    <w:p w:rsidR="001535C1" w:rsidRPr="009E1B16" w:rsidRDefault="001535C1" w:rsidP="009E1B16">
      <w:pPr>
        <w:spacing w:before="120" w:after="120" w:line="240" w:lineRule="auto"/>
        <w:ind w:right="2" w:firstLine="120"/>
        <w:jc w:val="center"/>
        <w:rPr>
          <w:rFonts w:ascii="Times New Roman" w:hAnsi="Times New Roman" w:cs="Times New Roman"/>
          <w:i/>
        </w:rPr>
      </w:pPr>
      <w:r w:rsidRPr="009E1B16">
        <w:rPr>
          <w:rFonts w:ascii="Times New Roman" w:hAnsi="Times New Roman" w:cs="Times New Roman"/>
          <w:i/>
        </w:rPr>
        <w:t>(Nguồn: Mô hình nghiên cứu đề xuất của tác giả)</w:t>
      </w:r>
    </w:p>
    <w:p w:rsidR="006C33A9" w:rsidRPr="009E1B16" w:rsidRDefault="00EC3FD4" w:rsidP="00D076A2">
      <w:pPr>
        <w:pStyle w:val="Heading2"/>
        <w:spacing w:before="120" w:after="120"/>
        <w:ind w:left="0"/>
        <w:jc w:val="both"/>
        <w:rPr>
          <w:i/>
          <w:sz w:val="22"/>
          <w:szCs w:val="22"/>
        </w:rPr>
      </w:pPr>
      <w:r w:rsidRPr="009E1B16">
        <w:rPr>
          <w:sz w:val="22"/>
          <w:szCs w:val="22"/>
        </w:rPr>
        <w:t>3</w:t>
      </w:r>
      <w:r w:rsidR="00F22601" w:rsidRPr="009E1B16">
        <w:rPr>
          <w:sz w:val="22"/>
          <w:szCs w:val="22"/>
        </w:rPr>
        <w:t xml:space="preserve">. </w:t>
      </w:r>
      <w:r w:rsidR="0081557A" w:rsidRPr="009E1B16">
        <w:rPr>
          <w:sz w:val="22"/>
          <w:szCs w:val="22"/>
        </w:rPr>
        <w:t>PHƯƠNG PHÁP CHỌN MẪU VÀ PHƯƠNG PHÁP NGHIÊN CỨU</w:t>
      </w:r>
    </w:p>
    <w:p w:rsidR="008D7D71" w:rsidRPr="009E1B16" w:rsidRDefault="008D7D71" w:rsidP="00D076A2">
      <w:pPr>
        <w:spacing w:before="120" w:after="120" w:line="240" w:lineRule="auto"/>
        <w:jc w:val="both"/>
        <w:rPr>
          <w:rFonts w:ascii="Times New Roman" w:eastAsia="Times New Roman" w:hAnsi="Times New Roman" w:cs="Times New Roman"/>
          <w:b/>
          <w:i/>
        </w:rPr>
      </w:pPr>
      <w:r w:rsidRPr="009E1B16">
        <w:rPr>
          <w:rFonts w:ascii="Times New Roman" w:eastAsia="Times New Roman" w:hAnsi="Times New Roman" w:cs="Times New Roman"/>
          <w:b/>
        </w:rPr>
        <w:t>3.</w:t>
      </w:r>
      <w:proofErr w:type="gramStart"/>
      <w:r w:rsidR="00240D33" w:rsidRPr="009E1B16">
        <w:rPr>
          <w:rFonts w:ascii="Times New Roman" w:eastAsia="Times New Roman" w:hAnsi="Times New Roman" w:cs="Times New Roman"/>
          <w:b/>
        </w:rPr>
        <w:t>1</w:t>
      </w:r>
      <w:r w:rsidRPr="009E1B16">
        <w:rPr>
          <w:rFonts w:ascii="Times New Roman" w:eastAsia="Times New Roman" w:hAnsi="Times New Roman" w:cs="Times New Roman"/>
          <w:b/>
        </w:rPr>
        <w:t>.Phương</w:t>
      </w:r>
      <w:proofErr w:type="gramEnd"/>
      <w:r w:rsidRPr="009E1B16">
        <w:rPr>
          <w:rFonts w:ascii="Times New Roman" w:eastAsia="Times New Roman" w:hAnsi="Times New Roman" w:cs="Times New Roman"/>
          <w:b/>
        </w:rPr>
        <w:t xml:space="preserve"> pháp chọn mẫu</w:t>
      </w:r>
    </w:p>
    <w:p w:rsidR="008C0ECE" w:rsidRPr="009E1B16" w:rsidRDefault="005E7136" w:rsidP="009E1B16">
      <w:pPr>
        <w:pStyle w:val="BodyText"/>
        <w:spacing w:before="120" w:after="120"/>
        <w:ind w:left="0" w:right="2" w:firstLine="120"/>
        <w:rPr>
          <w:sz w:val="22"/>
          <w:szCs w:val="22"/>
        </w:rPr>
      </w:pPr>
      <w:r w:rsidRPr="009E1B16">
        <w:rPr>
          <w:sz w:val="22"/>
          <w:szCs w:val="22"/>
        </w:rPr>
        <w:t>T</w:t>
      </w:r>
      <w:r w:rsidR="008D7D71" w:rsidRPr="009E1B16">
        <w:rPr>
          <w:sz w:val="22"/>
          <w:szCs w:val="22"/>
        </w:rPr>
        <w:t>ác giả đã sử dụng phương pháp chọn mẫu ngẫu nhiên</w:t>
      </w:r>
      <w:r w:rsidR="0000762C" w:rsidRPr="009E1B16">
        <w:rPr>
          <w:sz w:val="22"/>
          <w:szCs w:val="22"/>
        </w:rPr>
        <w:t>,</w:t>
      </w:r>
      <w:r w:rsidR="008D7D71" w:rsidRPr="009E1B16">
        <w:rPr>
          <w:sz w:val="22"/>
          <w:szCs w:val="22"/>
        </w:rPr>
        <w:t xml:space="preserve"> cơ cấu phân bổ cỡ mẫu </w:t>
      </w:r>
      <w:r w:rsidR="0000762C" w:rsidRPr="009E1B16">
        <w:rPr>
          <w:sz w:val="22"/>
          <w:szCs w:val="22"/>
        </w:rPr>
        <w:t xml:space="preserve">tùy </w:t>
      </w:r>
      <w:r w:rsidR="008D7D71" w:rsidRPr="009E1B16">
        <w:rPr>
          <w:sz w:val="22"/>
          <w:szCs w:val="22"/>
        </w:rPr>
        <w:t>theo số lượng sinh viên năm 1 đến thứ 4 của từng khoa chuyên ngành trong trường Đại học Phú Yên</w:t>
      </w:r>
      <w:r w:rsidRPr="009E1B16">
        <w:rPr>
          <w:sz w:val="22"/>
          <w:szCs w:val="22"/>
        </w:rPr>
        <w:t>. V</w:t>
      </w:r>
      <w:r w:rsidR="00293029" w:rsidRPr="009E1B16">
        <w:rPr>
          <w:sz w:val="22"/>
          <w:szCs w:val="22"/>
        </w:rPr>
        <w:t xml:space="preserve">ới </w:t>
      </w:r>
      <w:r w:rsidR="008D7D71" w:rsidRPr="009E1B16">
        <w:rPr>
          <w:sz w:val="22"/>
          <w:szCs w:val="22"/>
        </w:rPr>
        <w:t xml:space="preserve">tổng số sinh viên </w:t>
      </w:r>
      <w:r w:rsidR="00293029" w:rsidRPr="009E1B16">
        <w:rPr>
          <w:sz w:val="22"/>
          <w:szCs w:val="22"/>
        </w:rPr>
        <w:t>của</w:t>
      </w:r>
      <w:r w:rsidR="008D7D71" w:rsidRPr="009E1B16">
        <w:rPr>
          <w:sz w:val="22"/>
          <w:szCs w:val="22"/>
        </w:rPr>
        <w:t xml:space="preserve"> trường Đạ</w:t>
      </w:r>
      <w:r w:rsidRPr="009E1B16">
        <w:rPr>
          <w:sz w:val="22"/>
          <w:szCs w:val="22"/>
        </w:rPr>
        <w:t>i học Phú Yên là 738 sinh viên, ước lượng tỷ lệ với độ tin cậ</w:t>
      </w:r>
      <w:r w:rsidR="00794EFD" w:rsidRPr="009E1B16">
        <w:rPr>
          <w:sz w:val="22"/>
          <w:szCs w:val="22"/>
        </w:rPr>
        <w:t>y</w:t>
      </w:r>
      <w:r w:rsidRPr="009E1B16">
        <w:rPr>
          <w:sz w:val="22"/>
          <w:szCs w:val="22"/>
        </w:rPr>
        <w:t xml:space="preserve"> 95% (mức sai số là 5%), áp dụng công thức</w:t>
      </w:r>
      <w:r w:rsidR="00794EFD" w:rsidRPr="009E1B16">
        <w:rPr>
          <w:sz w:val="22"/>
          <w:szCs w:val="22"/>
        </w:rPr>
        <w:t xml:space="preserve"> </w:t>
      </w:r>
      <w:r w:rsidR="008C0ECE" w:rsidRPr="009E1B16">
        <w:rPr>
          <w:sz w:val="22"/>
          <w:szCs w:val="22"/>
        </w:rPr>
        <w:t xml:space="preserve">của </w:t>
      </w:r>
      <w:proofErr w:type="gramStart"/>
      <w:r w:rsidR="008C0ECE" w:rsidRPr="009E1B16">
        <w:rPr>
          <w:sz w:val="22"/>
          <w:szCs w:val="22"/>
        </w:rPr>
        <w:t>Slovin(</w:t>
      </w:r>
      <w:proofErr w:type="gramEnd"/>
      <w:r w:rsidR="008C0ECE" w:rsidRPr="009E1B16">
        <w:rPr>
          <w:sz w:val="22"/>
          <w:szCs w:val="22"/>
        </w:rPr>
        <w:t>1984; trích dẫn bởi Võ Thị Thanh Lộc, 2010)</w:t>
      </w:r>
      <w:r w:rsidR="004A796B" w:rsidRPr="009E1B16">
        <w:rPr>
          <w:sz w:val="22"/>
          <w:szCs w:val="22"/>
          <w:vertAlign w:val="superscript"/>
        </w:rPr>
        <w:t>8</w:t>
      </w:r>
      <w:r w:rsidR="008C0ECE" w:rsidRPr="009E1B16">
        <w:rPr>
          <w:sz w:val="22"/>
          <w:szCs w:val="22"/>
        </w:rPr>
        <w:t xml:space="preserve"> như sau: </w:t>
      </w:r>
    </w:p>
    <w:p w:rsidR="008C0ECE" w:rsidRPr="009E1B16" w:rsidRDefault="008C0ECE" w:rsidP="009E1B16">
      <w:pPr>
        <w:pStyle w:val="BodyText"/>
        <w:spacing w:before="120" w:after="120"/>
        <w:ind w:left="0" w:right="2" w:firstLine="120"/>
        <w:jc w:val="center"/>
        <w:rPr>
          <w:sz w:val="22"/>
          <w:szCs w:val="22"/>
        </w:rPr>
      </w:pPr>
      <w:r w:rsidRPr="009E1B16">
        <w:rPr>
          <w:sz w:val="22"/>
          <w:szCs w:val="22"/>
        </w:rPr>
        <w:t>n =</w:t>
      </w:r>
      <m:oMath>
        <m:r>
          <w:rPr>
            <w:rFonts w:ascii="Cambria Math" w:hAnsi="Cambria Math"/>
            <w:sz w:val="22"/>
            <w:szCs w:val="22"/>
          </w:rPr>
          <m:t xml:space="preserve"> </m:t>
        </m:r>
        <m:f>
          <m:fPr>
            <m:ctrlPr>
              <w:rPr>
                <w:rFonts w:ascii="Cambria Math" w:hAnsi="Cambria Math"/>
                <w:i/>
                <w:sz w:val="22"/>
                <w:szCs w:val="22"/>
              </w:rPr>
            </m:ctrlPr>
          </m:fPr>
          <m:num>
            <m:r>
              <w:rPr>
                <w:rFonts w:ascii="Cambria Math" w:hAnsi="Cambria Math"/>
                <w:sz w:val="22"/>
                <w:szCs w:val="22"/>
              </w:rPr>
              <m:t>N</m:t>
            </m:r>
          </m:num>
          <m:den>
            <m:r>
              <w:rPr>
                <w:rFonts w:ascii="Cambria Math" w:hAnsi="Cambria Math"/>
                <w:sz w:val="22"/>
                <w:szCs w:val="22"/>
              </w:rPr>
              <m:t xml:space="preserve">1+N x </m:t>
            </m:r>
            <m:sSup>
              <m:sSupPr>
                <m:ctrlPr>
                  <w:rPr>
                    <w:rFonts w:ascii="Cambria Math" w:hAnsi="Cambria Math"/>
                    <w:i/>
                    <w:sz w:val="22"/>
                    <w:szCs w:val="22"/>
                  </w:rPr>
                </m:ctrlPr>
              </m:sSupPr>
              <m:e>
                <m:r>
                  <w:rPr>
                    <w:rFonts w:ascii="Cambria Math" w:hAnsi="Cambria Math"/>
                    <w:sz w:val="22"/>
                    <w:szCs w:val="22"/>
                  </w:rPr>
                  <m:t>e</m:t>
                </m:r>
              </m:e>
              <m:sup>
                <m:r>
                  <w:rPr>
                    <w:rFonts w:ascii="Cambria Math" w:hAnsi="Cambria Math"/>
                    <w:sz w:val="22"/>
                    <w:szCs w:val="22"/>
                  </w:rPr>
                  <m:t>2</m:t>
                </m:r>
              </m:sup>
            </m:sSup>
          </m:den>
        </m:f>
      </m:oMath>
      <w:r w:rsidRPr="009E1B16">
        <w:rPr>
          <w:sz w:val="22"/>
          <w:szCs w:val="22"/>
        </w:rPr>
        <w:t xml:space="preserve">   (*)</w:t>
      </w:r>
    </w:p>
    <w:p w:rsidR="008C0ECE" w:rsidRPr="009E1B16" w:rsidRDefault="008C0ECE" w:rsidP="009E1B16">
      <w:pPr>
        <w:pStyle w:val="BodyText"/>
        <w:spacing w:before="120" w:after="120"/>
        <w:ind w:left="0" w:right="2" w:firstLine="120"/>
        <w:rPr>
          <w:sz w:val="22"/>
          <w:szCs w:val="22"/>
        </w:rPr>
      </w:pPr>
      <w:r w:rsidRPr="009E1B16">
        <w:rPr>
          <w:sz w:val="22"/>
          <w:szCs w:val="22"/>
        </w:rPr>
        <w:t>(Trong đó: n là cỡ mẫu, N là số lượng tổng thể, e là sai số tiêu chuẩn)</w:t>
      </w:r>
    </w:p>
    <w:p w:rsidR="00794EFD" w:rsidRPr="009E1B16" w:rsidRDefault="008C0ECE" w:rsidP="009E1B16">
      <w:pPr>
        <w:pStyle w:val="BodyText"/>
        <w:spacing w:before="120" w:after="120"/>
        <w:ind w:left="0" w:right="2" w:firstLine="120"/>
        <w:rPr>
          <w:sz w:val="22"/>
          <w:szCs w:val="22"/>
        </w:rPr>
      </w:pPr>
      <w:r w:rsidRPr="009E1B16">
        <w:rPr>
          <w:sz w:val="22"/>
          <w:szCs w:val="22"/>
        </w:rPr>
        <w:t>Do đó,</w:t>
      </w:r>
      <w:r w:rsidR="00794EFD" w:rsidRPr="009E1B16">
        <w:rPr>
          <w:sz w:val="22"/>
          <w:szCs w:val="22"/>
        </w:rPr>
        <w:t xml:space="preserve"> số lượng bảng khảo sát thực hiện điều tra sẽ là: </w:t>
      </w:r>
      <m:oMath>
        <m:f>
          <m:fPr>
            <m:ctrlPr>
              <w:rPr>
                <w:rFonts w:ascii="Cambria Math" w:hAnsi="Cambria Math"/>
                <w:i/>
                <w:sz w:val="22"/>
                <w:szCs w:val="22"/>
              </w:rPr>
            </m:ctrlPr>
          </m:fPr>
          <m:num>
            <m:r>
              <w:rPr>
                <w:rFonts w:ascii="Cambria Math" w:hAnsi="Cambria Math"/>
                <w:sz w:val="22"/>
                <w:szCs w:val="22"/>
              </w:rPr>
              <m:t>ntt x 100%</m:t>
            </m:r>
          </m:num>
          <m:den>
            <m:r>
              <w:rPr>
                <w:rFonts w:ascii="Cambria Math" w:hAnsi="Cambria Math"/>
                <w:sz w:val="22"/>
                <w:szCs w:val="22"/>
              </w:rPr>
              <m:t>95%</m:t>
            </m:r>
          </m:den>
        </m:f>
        <m:r>
          <w:rPr>
            <w:rFonts w:ascii="Cambria Math" w:hAnsi="Cambria Math"/>
            <w:sz w:val="22"/>
            <w:szCs w:val="22"/>
          </w:rPr>
          <m:t xml:space="preserve">= </m:t>
        </m:r>
        <m:f>
          <m:fPr>
            <m:ctrlPr>
              <w:rPr>
                <w:rFonts w:ascii="Cambria Math" w:hAnsi="Cambria Math"/>
                <w:i/>
                <w:sz w:val="22"/>
                <w:szCs w:val="22"/>
              </w:rPr>
            </m:ctrlPr>
          </m:fPr>
          <m:num>
            <m:r>
              <w:rPr>
                <w:rFonts w:ascii="Cambria Math" w:hAnsi="Cambria Math"/>
                <w:sz w:val="22"/>
                <w:szCs w:val="22"/>
              </w:rPr>
              <m:t>738 x 100%</m:t>
            </m:r>
          </m:num>
          <m:den>
            <m:r>
              <w:rPr>
                <w:rFonts w:ascii="Cambria Math" w:hAnsi="Cambria Math"/>
                <w:sz w:val="22"/>
                <w:szCs w:val="22"/>
              </w:rPr>
              <m:t>95%</m:t>
            </m:r>
          </m:den>
        </m:f>
        <m:r>
          <w:rPr>
            <w:rFonts w:ascii="Cambria Math" w:hAnsi="Cambria Math"/>
            <w:sz w:val="22"/>
            <w:szCs w:val="22"/>
          </w:rPr>
          <m:t>=273,68 ~ 274</m:t>
        </m:r>
      </m:oMath>
    </w:p>
    <w:p w:rsidR="00794EFD" w:rsidRPr="009E1B16" w:rsidRDefault="00E623AA" w:rsidP="009E1B16">
      <w:pPr>
        <w:pStyle w:val="BodyText"/>
        <w:spacing w:before="120" w:after="120"/>
        <w:ind w:left="0" w:right="2" w:firstLine="120"/>
        <w:rPr>
          <w:spacing w:val="-5"/>
          <w:sz w:val="22"/>
          <w:szCs w:val="22"/>
        </w:rPr>
      </w:pPr>
      <w:r w:rsidRPr="009E1B16">
        <w:rPr>
          <w:sz w:val="22"/>
          <w:szCs w:val="22"/>
        </w:rPr>
        <w:t>Với</w:t>
      </w:r>
      <w:r w:rsidR="00992988" w:rsidRPr="009E1B16">
        <w:rPr>
          <w:sz w:val="22"/>
          <w:szCs w:val="22"/>
        </w:rPr>
        <w:t xml:space="preserve"> </w:t>
      </w:r>
      <w:r w:rsidR="00794EFD" w:rsidRPr="009E1B16">
        <w:rPr>
          <w:sz w:val="22"/>
          <w:szCs w:val="22"/>
        </w:rPr>
        <w:t xml:space="preserve">274 bảng hỏi </w:t>
      </w:r>
      <w:r w:rsidRPr="009E1B16">
        <w:rPr>
          <w:sz w:val="22"/>
          <w:szCs w:val="22"/>
        </w:rPr>
        <w:t>được</w:t>
      </w:r>
      <w:r w:rsidR="00794EFD" w:rsidRPr="009E1B16">
        <w:rPr>
          <w:sz w:val="22"/>
          <w:szCs w:val="22"/>
        </w:rPr>
        <w:t xml:space="preserve"> gửi tới sinh viên của các khoa trực </w:t>
      </w:r>
      <w:proofErr w:type="gramStart"/>
      <w:r w:rsidR="00794EFD" w:rsidRPr="009E1B16">
        <w:rPr>
          <w:sz w:val="22"/>
          <w:szCs w:val="22"/>
        </w:rPr>
        <w:t>thuộc  trường</w:t>
      </w:r>
      <w:proofErr w:type="gramEnd"/>
      <w:r w:rsidR="00794EFD" w:rsidRPr="009E1B16">
        <w:rPr>
          <w:sz w:val="22"/>
          <w:szCs w:val="22"/>
        </w:rPr>
        <w:t xml:space="preserve"> Đại học Phú Yên và thu về được 269 bảng tương ứng với tỷ lệ trả lời là 98%. </w:t>
      </w:r>
      <w:r w:rsidR="008C0ECE" w:rsidRPr="009E1B16">
        <w:rPr>
          <w:sz w:val="22"/>
          <w:szCs w:val="22"/>
        </w:rPr>
        <w:t xml:space="preserve">Tác giả đã tiến hành </w:t>
      </w:r>
      <w:r w:rsidRPr="009E1B16">
        <w:rPr>
          <w:sz w:val="22"/>
          <w:szCs w:val="22"/>
        </w:rPr>
        <w:t>sàng lọc</w:t>
      </w:r>
      <w:r w:rsidR="008C0ECE" w:rsidRPr="009E1B16">
        <w:rPr>
          <w:sz w:val="22"/>
          <w:szCs w:val="22"/>
        </w:rPr>
        <w:t xml:space="preserve"> </w:t>
      </w:r>
      <w:r w:rsidR="00794EFD" w:rsidRPr="009E1B16">
        <w:rPr>
          <w:sz w:val="22"/>
          <w:szCs w:val="22"/>
        </w:rPr>
        <w:t xml:space="preserve">các bảng câu hỏi thu </w:t>
      </w:r>
      <w:r w:rsidR="008C0ECE" w:rsidRPr="009E1B16">
        <w:rPr>
          <w:sz w:val="22"/>
          <w:szCs w:val="22"/>
        </w:rPr>
        <w:t>về và</w:t>
      </w:r>
      <w:r w:rsidR="00794EFD" w:rsidRPr="009E1B16">
        <w:rPr>
          <w:sz w:val="22"/>
          <w:szCs w:val="22"/>
        </w:rPr>
        <w:t xml:space="preserve"> nhận thấy có 4 bảng không hợp lệ do chưa được hoàn thành xong</w:t>
      </w:r>
      <w:r w:rsidR="008C0ECE" w:rsidRPr="009E1B16">
        <w:rPr>
          <w:sz w:val="22"/>
          <w:szCs w:val="22"/>
        </w:rPr>
        <w:t xml:space="preserve">. </w:t>
      </w:r>
      <w:r w:rsidR="00794EFD" w:rsidRPr="009E1B16">
        <w:rPr>
          <w:sz w:val="22"/>
          <w:szCs w:val="22"/>
        </w:rPr>
        <w:t xml:space="preserve"> </w:t>
      </w:r>
      <w:r w:rsidR="008C0ECE" w:rsidRPr="009E1B16">
        <w:rPr>
          <w:sz w:val="22"/>
          <w:szCs w:val="22"/>
        </w:rPr>
        <w:t>Do đó, tác giả đã sử dụng</w:t>
      </w:r>
      <w:r w:rsidR="00794EFD" w:rsidRPr="009E1B16">
        <w:rPr>
          <w:sz w:val="22"/>
          <w:szCs w:val="22"/>
        </w:rPr>
        <w:t xml:space="preserve"> 265 bảng </w:t>
      </w:r>
      <w:r w:rsidR="008C0ECE" w:rsidRPr="009E1B16">
        <w:rPr>
          <w:sz w:val="22"/>
          <w:szCs w:val="22"/>
        </w:rPr>
        <w:t xml:space="preserve">hỏi </w:t>
      </w:r>
      <w:r w:rsidR="00794EFD" w:rsidRPr="009E1B16">
        <w:rPr>
          <w:sz w:val="22"/>
          <w:szCs w:val="22"/>
        </w:rPr>
        <w:t xml:space="preserve">hợp lệ </w:t>
      </w:r>
      <w:r w:rsidR="008C0ECE" w:rsidRPr="009E1B16">
        <w:rPr>
          <w:sz w:val="22"/>
          <w:szCs w:val="22"/>
        </w:rPr>
        <w:t xml:space="preserve">còn lại </w:t>
      </w:r>
      <w:r w:rsidR="00794EFD" w:rsidRPr="009E1B16">
        <w:rPr>
          <w:sz w:val="22"/>
          <w:szCs w:val="22"/>
        </w:rPr>
        <w:t xml:space="preserve">để </w:t>
      </w:r>
      <w:r w:rsidR="00794EFD" w:rsidRPr="009E1B16">
        <w:rPr>
          <w:spacing w:val="-5"/>
          <w:sz w:val="22"/>
          <w:szCs w:val="22"/>
        </w:rPr>
        <w:t xml:space="preserve">phân tích </w:t>
      </w:r>
      <w:r w:rsidR="00794EFD" w:rsidRPr="009E1B16">
        <w:rPr>
          <w:spacing w:val="-4"/>
          <w:sz w:val="22"/>
          <w:szCs w:val="22"/>
        </w:rPr>
        <w:t xml:space="preserve">dữ </w:t>
      </w:r>
      <w:r w:rsidR="00794EFD" w:rsidRPr="009E1B16">
        <w:rPr>
          <w:spacing w:val="-5"/>
          <w:sz w:val="22"/>
          <w:szCs w:val="22"/>
        </w:rPr>
        <w:t>liệu</w:t>
      </w:r>
      <w:r w:rsidR="00992988" w:rsidRPr="009E1B16">
        <w:rPr>
          <w:spacing w:val="-5"/>
          <w:sz w:val="22"/>
          <w:szCs w:val="22"/>
        </w:rPr>
        <w:t>.</w:t>
      </w:r>
    </w:p>
    <w:p w:rsidR="00240D33" w:rsidRPr="009E1B16" w:rsidRDefault="00240D33" w:rsidP="00D076A2">
      <w:pPr>
        <w:widowControl w:val="0"/>
        <w:spacing w:before="120" w:after="120" w:line="240" w:lineRule="auto"/>
        <w:jc w:val="both"/>
        <w:rPr>
          <w:rFonts w:ascii="Times New Roman" w:hAnsi="Times New Roman" w:cs="Times New Roman"/>
          <w:b/>
        </w:rPr>
      </w:pPr>
      <w:r w:rsidRPr="009E1B16">
        <w:rPr>
          <w:rFonts w:ascii="Times New Roman" w:eastAsia="Times New Roman" w:hAnsi="Times New Roman" w:cs="Times New Roman"/>
          <w:b/>
        </w:rPr>
        <w:t>3.2.</w:t>
      </w:r>
      <w:r w:rsidRPr="009E1B16">
        <w:rPr>
          <w:rFonts w:ascii="Times New Roman" w:hAnsi="Times New Roman" w:cs="Times New Roman"/>
          <w:b/>
        </w:rPr>
        <w:t xml:space="preserve"> Phương pháp nghiên cứu </w:t>
      </w:r>
    </w:p>
    <w:p w:rsidR="00240D33" w:rsidRPr="009E1B16" w:rsidRDefault="00240D33" w:rsidP="009E1B16">
      <w:pPr>
        <w:widowControl w:val="0"/>
        <w:spacing w:before="120" w:after="120" w:line="240" w:lineRule="auto"/>
        <w:ind w:firstLine="120"/>
        <w:jc w:val="both"/>
        <w:rPr>
          <w:rFonts w:ascii="Times New Roman" w:eastAsia="Times New Roman" w:hAnsi="Times New Roman" w:cs="Times New Roman"/>
        </w:rPr>
      </w:pPr>
      <w:r w:rsidRPr="009E1B16">
        <w:rPr>
          <w:rFonts w:ascii="Times New Roman" w:eastAsia="Times New Roman" w:hAnsi="Times New Roman" w:cs="Times New Roman"/>
        </w:rPr>
        <w:t>Nghiên cứu được thực hiện qua 2 giai đoạn:</w:t>
      </w:r>
    </w:p>
    <w:p w:rsidR="00240D33" w:rsidRPr="009E1B16" w:rsidRDefault="00240D33" w:rsidP="009E1B16">
      <w:pPr>
        <w:pStyle w:val="ListParagraph"/>
        <w:numPr>
          <w:ilvl w:val="0"/>
          <w:numId w:val="2"/>
        </w:numPr>
        <w:spacing w:before="120" w:after="120" w:line="240" w:lineRule="auto"/>
        <w:ind w:left="0" w:right="2" w:firstLine="120"/>
        <w:jc w:val="both"/>
        <w:rPr>
          <w:rFonts w:ascii="Times New Roman" w:eastAsia="Times New Roman" w:hAnsi="Times New Roman" w:cs="Times New Roman"/>
        </w:rPr>
      </w:pPr>
      <w:r w:rsidRPr="009E1B16">
        <w:rPr>
          <w:rFonts w:ascii="Times New Roman" w:eastAsia="Times New Roman" w:hAnsi="Times New Roman" w:cs="Times New Roman"/>
        </w:rPr>
        <w:t xml:space="preserve">Giai đoạn 1: Tác giả sử dụng phương pháp nghiên cứu định tính bằng cách nghiên cứu tài liệu, phân tích và tổng hợp </w:t>
      </w:r>
      <w:r w:rsidR="00447C13" w:rsidRPr="009E1B16">
        <w:rPr>
          <w:rFonts w:ascii="Times New Roman" w:eastAsia="Times New Roman" w:hAnsi="Times New Roman" w:cs="Times New Roman"/>
        </w:rPr>
        <w:t>kết hợp phương pháp thảo luận nhóm và chuyên gia</w:t>
      </w:r>
      <w:r w:rsidRPr="009E1B16">
        <w:rPr>
          <w:rFonts w:ascii="Times New Roman" w:eastAsia="Times New Roman" w:hAnsi="Times New Roman" w:cs="Times New Roman"/>
        </w:rPr>
        <w:t xml:space="preserve"> xây dựng mô hình và kiểm </w:t>
      </w:r>
      <w:r w:rsidRPr="009E1B16">
        <w:rPr>
          <w:rFonts w:ascii="Times New Roman" w:eastAsia="Times New Roman" w:hAnsi="Times New Roman" w:cs="Times New Roman"/>
        </w:rPr>
        <w:lastRenderedPageBreak/>
        <w:t>tra tính phù hợp ban đầu của mô hình trước khi tiến hành nghiên cứu định lượng chính thức.</w:t>
      </w:r>
    </w:p>
    <w:p w:rsidR="008C0ECE" w:rsidRPr="009E1B16" w:rsidRDefault="00240D33" w:rsidP="009E1B16">
      <w:pPr>
        <w:pStyle w:val="ListParagraph"/>
        <w:widowControl w:val="0"/>
        <w:numPr>
          <w:ilvl w:val="0"/>
          <w:numId w:val="2"/>
        </w:numPr>
        <w:spacing w:before="120" w:after="120" w:line="240" w:lineRule="auto"/>
        <w:ind w:left="0" w:right="2" w:firstLine="120"/>
        <w:jc w:val="both"/>
        <w:rPr>
          <w:rFonts w:ascii="Times New Roman" w:eastAsia="Times New Roman" w:hAnsi="Times New Roman" w:cs="Times New Roman"/>
          <w:b/>
        </w:rPr>
      </w:pPr>
      <w:r w:rsidRPr="009E1B16">
        <w:rPr>
          <w:rFonts w:ascii="Times New Roman" w:eastAsia="Times New Roman" w:hAnsi="Times New Roman" w:cs="Times New Roman"/>
        </w:rPr>
        <w:t xml:space="preserve">Giai đoạn 2: Tác giả </w:t>
      </w:r>
      <w:r w:rsidR="008C0ECE" w:rsidRPr="009E1B16">
        <w:rPr>
          <w:rFonts w:ascii="Times New Roman" w:eastAsia="Times New Roman" w:hAnsi="Times New Roman" w:cs="Times New Roman"/>
        </w:rPr>
        <w:t xml:space="preserve">thu thập thông tin về các nhân tố nghiên cứu thông qua các phiếu điều tra </w:t>
      </w:r>
      <w:r w:rsidR="00CD79F2" w:rsidRPr="009E1B16">
        <w:rPr>
          <w:rFonts w:ascii="Times New Roman" w:eastAsia="Times New Roman" w:hAnsi="Times New Roman" w:cs="Times New Roman"/>
        </w:rPr>
        <w:t xml:space="preserve">được gởi </w:t>
      </w:r>
      <w:r w:rsidRPr="009E1B16">
        <w:rPr>
          <w:rFonts w:ascii="Times New Roman" w:eastAsia="Times New Roman" w:hAnsi="Times New Roman" w:cs="Times New Roman"/>
        </w:rPr>
        <w:t xml:space="preserve">đến sinh viên và dùng phần mềm SPSS để phân tích dữ liệu, </w:t>
      </w:r>
      <w:r w:rsidR="008C0ECE" w:rsidRPr="009E1B16">
        <w:rPr>
          <w:rFonts w:ascii="Times New Roman" w:eastAsia="Times New Roman" w:hAnsi="Times New Roman" w:cs="Times New Roman"/>
        </w:rPr>
        <w:t>kiểm định</w:t>
      </w:r>
      <w:r w:rsidRPr="009E1B16">
        <w:rPr>
          <w:rFonts w:ascii="Times New Roman" w:eastAsia="Times New Roman" w:hAnsi="Times New Roman" w:cs="Times New Roman"/>
        </w:rPr>
        <w:t xml:space="preserve"> độ tin cậy và </w:t>
      </w:r>
      <w:r w:rsidR="008C0ECE" w:rsidRPr="009E1B16">
        <w:rPr>
          <w:rFonts w:ascii="Times New Roman" w:eastAsia="Times New Roman" w:hAnsi="Times New Roman" w:cs="Times New Roman"/>
        </w:rPr>
        <w:t xml:space="preserve">xác định </w:t>
      </w:r>
      <w:r w:rsidRPr="009E1B16">
        <w:rPr>
          <w:rFonts w:ascii="Times New Roman" w:eastAsia="Times New Roman" w:hAnsi="Times New Roman" w:cs="Times New Roman"/>
        </w:rPr>
        <w:t>giá trị của 7 nhân tố ảnh hưởng đến dự định khởi nghiệp của sinh viên</w:t>
      </w:r>
      <w:r w:rsidR="00A01953" w:rsidRPr="009E1B16">
        <w:rPr>
          <w:rFonts w:ascii="Times New Roman" w:eastAsia="Times New Roman" w:hAnsi="Times New Roman" w:cs="Times New Roman"/>
        </w:rPr>
        <w:t>.</w:t>
      </w:r>
      <w:r w:rsidRPr="009E1B16">
        <w:rPr>
          <w:rFonts w:ascii="Times New Roman" w:eastAsia="Times New Roman" w:hAnsi="Times New Roman" w:cs="Times New Roman"/>
        </w:rPr>
        <w:t xml:space="preserve"> </w:t>
      </w:r>
    </w:p>
    <w:p w:rsidR="0091761B" w:rsidRPr="009E1B16" w:rsidRDefault="008D7D71" w:rsidP="00D076A2">
      <w:pPr>
        <w:widowControl w:val="0"/>
        <w:spacing w:before="120" w:after="120" w:line="240" w:lineRule="auto"/>
        <w:ind w:right="2"/>
        <w:jc w:val="both"/>
        <w:rPr>
          <w:rFonts w:ascii="Times New Roman" w:eastAsia="Times New Roman" w:hAnsi="Times New Roman" w:cs="Times New Roman"/>
          <w:b/>
        </w:rPr>
      </w:pPr>
      <w:r w:rsidRPr="009E1B16">
        <w:rPr>
          <w:rFonts w:ascii="Times New Roman" w:eastAsia="Times New Roman" w:hAnsi="Times New Roman" w:cs="Times New Roman"/>
          <w:b/>
        </w:rPr>
        <w:t>4</w:t>
      </w:r>
      <w:r w:rsidR="006C33A9" w:rsidRPr="009E1B16">
        <w:rPr>
          <w:rFonts w:ascii="Times New Roman" w:eastAsia="Times New Roman" w:hAnsi="Times New Roman" w:cs="Times New Roman"/>
          <w:b/>
        </w:rPr>
        <w:t>.</w:t>
      </w:r>
      <w:r w:rsidR="006C33A9" w:rsidRPr="009E1B16">
        <w:rPr>
          <w:rFonts w:ascii="Times New Roman" w:hAnsi="Times New Roman" w:cs="Times New Roman"/>
          <w:b/>
        </w:rPr>
        <w:t xml:space="preserve"> </w:t>
      </w:r>
      <w:r w:rsidR="0081557A" w:rsidRPr="009E1B16">
        <w:rPr>
          <w:rFonts w:ascii="Times New Roman" w:hAnsi="Times New Roman" w:cs="Times New Roman"/>
          <w:b/>
        </w:rPr>
        <w:t>KẾT QUẢ NGHIÊN CỨU</w:t>
      </w:r>
    </w:p>
    <w:p w:rsidR="00967506" w:rsidRPr="009E1B16" w:rsidRDefault="00A2054F" w:rsidP="00D076A2">
      <w:pPr>
        <w:pStyle w:val="Heading3"/>
        <w:tabs>
          <w:tab w:val="left" w:pos="2000"/>
        </w:tabs>
        <w:spacing w:before="120" w:after="120"/>
        <w:ind w:left="0" w:firstLine="0"/>
        <w:rPr>
          <w:i w:val="0"/>
          <w:sz w:val="22"/>
          <w:szCs w:val="22"/>
        </w:rPr>
      </w:pPr>
      <w:r w:rsidRPr="009E1B16">
        <w:rPr>
          <w:i w:val="0"/>
          <w:sz w:val="22"/>
          <w:szCs w:val="22"/>
        </w:rPr>
        <w:t>4.1.</w:t>
      </w:r>
      <w:r w:rsidR="00967506" w:rsidRPr="009E1B16">
        <w:rPr>
          <w:i w:val="0"/>
          <w:sz w:val="22"/>
          <w:szCs w:val="22"/>
        </w:rPr>
        <w:t xml:space="preserve"> </w:t>
      </w:r>
      <w:r w:rsidR="00CD79F2" w:rsidRPr="009E1B16">
        <w:rPr>
          <w:i w:val="0"/>
          <w:sz w:val="22"/>
          <w:szCs w:val="22"/>
        </w:rPr>
        <w:t>Thống kê mô tả theo đặc điểm cá nhân của sinh viên</w:t>
      </w:r>
    </w:p>
    <w:p w:rsidR="008A0806" w:rsidRPr="009E1B16" w:rsidRDefault="008A0806" w:rsidP="009E1B16">
      <w:pPr>
        <w:pStyle w:val="Heading3"/>
        <w:tabs>
          <w:tab w:val="left" w:pos="2000"/>
        </w:tabs>
        <w:spacing w:before="120" w:after="120"/>
        <w:ind w:left="0" w:firstLine="120"/>
        <w:jc w:val="center"/>
        <w:rPr>
          <w:sz w:val="22"/>
          <w:szCs w:val="22"/>
        </w:rPr>
      </w:pPr>
      <w:r w:rsidRPr="009E1B16">
        <w:rPr>
          <w:sz w:val="22"/>
          <w:szCs w:val="22"/>
        </w:rPr>
        <w:t>Bảng 1: Thông tin mẫu nghiên cứu</w:t>
      </w:r>
    </w:p>
    <w:tbl>
      <w:tblPr>
        <w:tblW w:w="4262" w:type="dxa"/>
        <w:tblInd w:w="-10" w:type="dxa"/>
        <w:tblBorders>
          <w:top w:val="dotted" w:sz="4" w:space="0" w:color="000000"/>
          <w:bottom w:val="dotted" w:sz="4" w:space="0" w:color="000000"/>
          <w:insideH w:val="dotted" w:sz="4" w:space="0" w:color="000000"/>
        </w:tblBorders>
        <w:tblLook w:val="04A0" w:firstRow="1" w:lastRow="0" w:firstColumn="1" w:lastColumn="0" w:noHBand="0" w:noVBand="1"/>
      </w:tblPr>
      <w:tblGrid>
        <w:gridCol w:w="2420"/>
        <w:gridCol w:w="850"/>
        <w:gridCol w:w="992"/>
      </w:tblGrid>
      <w:tr w:rsidR="00447C13" w:rsidRPr="009E1B16" w:rsidTr="00BF3EED">
        <w:trPr>
          <w:trHeight w:val="675"/>
          <w:tblHeader/>
        </w:trPr>
        <w:tc>
          <w:tcPr>
            <w:tcW w:w="2420" w:type="dxa"/>
            <w:tcBorders>
              <w:top w:val="single" w:sz="12" w:space="0" w:color="000000"/>
              <w:bottom w:val="single" w:sz="12" w:space="0" w:color="000000"/>
            </w:tcBorders>
            <w:shd w:val="clear" w:color="auto" w:fill="auto"/>
            <w:vAlign w:val="center"/>
            <w:hideMark/>
          </w:tcPr>
          <w:p w:rsidR="00447C13" w:rsidRPr="009E1B16" w:rsidRDefault="00447C13" w:rsidP="009E1B16">
            <w:pPr>
              <w:spacing w:before="120" w:after="120" w:line="240" w:lineRule="auto"/>
              <w:ind w:right="2" w:firstLine="120"/>
              <w:jc w:val="center"/>
              <w:rPr>
                <w:rFonts w:ascii="Times New Roman" w:eastAsia="Times New Roman" w:hAnsi="Times New Roman" w:cs="Times New Roman"/>
                <w:b/>
                <w:bCs/>
                <w:color w:val="000000"/>
              </w:rPr>
            </w:pPr>
            <w:r w:rsidRPr="009E1B16">
              <w:rPr>
                <w:rFonts w:ascii="Times New Roman" w:eastAsia="Times New Roman" w:hAnsi="Times New Roman" w:cs="Times New Roman"/>
                <w:b/>
                <w:bCs/>
                <w:color w:val="000000"/>
              </w:rPr>
              <w:t>Thông tin mẫu</w:t>
            </w:r>
          </w:p>
        </w:tc>
        <w:tc>
          <w:tcPr>
            <w:tcW w:w="850" w:type="dxa"/>
            <w:tcBorders>
              <w:top w:val="single" w:sz="12" w:space="0" w:color="000000"/>
              <w:bottom w:val="single" w:sz="12" w:space="0" w:color="000000"/>
            </w:tcBorders>
            <w:shd w:val="clear" w:color="auto" w:fill="auto"/>
            <w:vAlign w:val="center"/>
            <w:hideMark/>
          </w:tcPr>
          <w:p w:rsidR="00447C13" w:rsidRPr="009E1B16" w:rsidRDefault="00447C13" w:rsidP="009E1B16">
            <w:pPr>
              <w:spacing w:before="120" w:after="120" w:line="240" w:lineRule="auto"/>
              <w:ind w:right="2" w:firstLine="120"/>
              <w:jc w:val="center"/>
              <w:rPr>
                <w:rFonts w:ascii="Times New Roman" w:eastAsia="Times New Roman" w:hAnsi="Times New Roman" w:cs="Times New Roman"/>
                <w:b/>
                <w:bCs/>
                <w:color w:val="000000"/>
              </w:rPr>
            </w:pPr>
            <w:r w:rsidRPr="009E1B16">
              <w:rPr>
                <w:rFonts w:ascii="Times New Roman" w:eastAsia="Times New Roman" w:hAnsi="Times New Roman" w:cs="Times New Roman"/>
                <w:b/>
                <w:bCs/>
                <w:color w:val="000000"/>
              </w:rPr>
              <w:t>Số lượng (sinh viên)</w:t>
            </w:r>
          </w:p>
        </w:tc>
        <w:tc>
          <w:tcPr>
            <w:tcW w:w="992" w:type="dxa"/>
            <w:tcBorders>
              <w:top w:val="single" w:sz="12" w:space="0" w:color="000000"/>
              <w:bottom w:val="single" w:sz="12" w:space="0" w:color="000000"/>
            </w:tcBorders>
            <w:shd w:val="clear" w:color="auto" w:fill="auto"/>
            <w:vAlign w:val="center"/>
            <w:hideMark/>
          </w:tcPr>
          <w:p w:rsidR="00447C13" w:rsidRPr="009E1B16" w:rsidRDefault="00447C13" w:rsidP="009E1B16">
            <w:pPr>
              <w:spacing w:before="120" w:after="120" w:line="240" w:lineRule="auto"/>
              <w:ind w:right="2" w:firstLine="120"/>
              <w:jc w:val="center"/>
              <w:rPr>
                <w:rFonts w:ascii="Times New Roman" w:eastAsia="Times New Roman" w:hAnsi="Times New Roman" w:cs="Times New Roman"/>
                <w:b/>
                <w:bCs/>
                <w:color w:val="000000"/>
              </w:rPr>
            </w:pPr>
            <w:r w:rsidRPr="009E1B16">
              <w:rPr>
                <w:rFonts w:ascii="Times New Roman" w:eastAsia="Times New Roman" w:hAnsi="Times New Roman" w:cs="Times New Roman"/>
                <w:b/>
                <w:bCs/>
                <w:color w:val="000000"/>
              </w:rPr>
              <w:t>Tỉ lệ (%)</w:t>
            </w:r>
          </w:p>
        </w:tc>
      </w:tr>
      <w:tr w:rsidR="00447C13" w:rsidRPr="009E1B16" w:rsidTr="00BF3EED">
        <w:trPr>
          <w:trHeight w:val="345"/>
        </w:trPr>
        <w:tc>
          <w:tcPr>
            <w:tcW w:w="2420" w:type="dxa"/>
            <w:tcBorders>
              <w:top w:val="single" w:sz="12" w:space="0" w:color="000000"/>
            </w:tcBorders>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b/>
                <w:bCs/>
                <w:color w:val="000000"/>
              </w:rPr>
            </w:pPr>
            <w:r w:rsidRPr="009E1B16">
              <w:rPr>
                <w:rFonts w:ascii="Times New Roman" w:eastAsia="Times New Roman" w:hAnsi="Times New Roman" w:cs="Times New Roman"/>
                <w:b/>
                <w:bCs/>
                <w:color w:val="000000"/>
              </w:rPr>
              <w:t>Giới tính</w:t>
            </w:r>
          </w:p>
        </w:tc>
        <w:tc>
          <w:tcPr>
            <w:tcW w:w="850" w:type="dxa"/>
            <w:tcBorders>
              <w:top w:val="single" w:sz="12" w:space="0" w:color="000000"/>
            </w:tcBorders>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b/>
                <w:bCs/>
                <w:color w:val="000000"/>
              </w:rPr>
            </w:pPr>
            <w:r w:rsidRPr="009E1B16">
              <w:rPr>
                <w:rFonts w:ascii="Times New Roman" w:eastAsia="Times New Roman" w:hAnsi="Times New Roman" w:cs="Times New Roman"/>
                <w:b/>
                <w:bCs/>
                <w:color w:val="000000"/>
              </w:rPr>
              <w:t>265</w:t>
            </w:r>
          </w:p>
        </w:tc>
        <w:tc>
          <w:tcPr>
            <w:tcW w:w="992" w:type="dxa"/>
            <w:tcBorders>
              <w:top w:val="single" w:sz="12" w:space="0" w:color="000000"/>
            </w:tcBorders>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b/>
                <w:bCs/>
                <w:color w:val="000000"/>
              </w:rPr>
            </w:pPr>
            <w:r w:rsidRPr="009E1B16">
              <w:rPr>
                <w:rFonts w:ascii="Times New Roman" w:eastAsia="Times New Roman" w:hAnsi="Times New Roman" w:cs="Times New Roman"/>
                <w:b/>
                <w:bCs/>
                <w:color w:val="000000"/>
              </w:rPr>
              <w:t>100</w:t>
            </w:r>
          </w:p>
        </w:tc>
      </w:tr>
      <w:tr w:rsidR="00447C13" w:rsidRPr="009E1B16" w:rsidTr="00BF3EED">
        <w:trPr>
          <w:trHeight w:val="345"/>
        </w:trPr>
        <w:tc>
          <w:tcPr>
            <w:tcW w:w="242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Nam</w:t>
            </w:r>
          </w:p>
        </w:tc>
        <w:tc>
          <w:tcPr>
            <w:tcW w:w="85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89</w:t>
            </w:r>
          </w:p>
        </w:tc>
        <w:tc>
          <w:tcPr>
            <w:tcW w:w="992"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33.58</w:t>
            </w:r>
          </w:p>
        </w:tc>
      </w:tr>
      <w:tr w:rsidR="00447C13" w:rsidRPr="009E1B16" w:rsidTr="00BF3EED">
        <w:trPr>
          <w:trHeight w:val="345"/>
        </w:trPr>
        <w:tc>
          <w:tcPr>
            <w:tcW w:w="242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Nữ</w:t>
            </w:r>
          </w:p>
        </w:tc>
        <w:tc>
          <w:tcPr>
            <w:tcW w:w="85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176</w:t>
            </w:r>
          </w:p>
        </w:tc>
        <w:tc>
          <w:tcPr>
            <w:tcW w:w="992"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66.42</w:t>
            </w:r>
          </w:p>
        </w:tc>
      </w:tr>
      <w:tr w:rsidR="00447C13" w:rsidRPr="009E1B16" w:rsidTr="00BF3EED">
        <w:trPr>
          <w:trHeight w:val="345"/>
        </w:trPr>
        <w:tc>
          <w:tcPr>
            <w:tcW w:w="242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b/>
                <w:bCs/>
                <w:color w:val="000000"/>
              </w:rPr>
            </w:pPr>
            <w:r w:rsidRPr="009E1B16">
              <w:rPr>
                <w:rFonts w:ascii="Times New Roman" w:eastAsia="Times New Roman" w:hAnsi="Times New Roman" w:cs="Times New Roman"/>
                <w:b/>
                <w:bCs/>
                <w:color w:val="000000"/>
              </w:rPr>
              <w:t>Ngành</w:t>
            </w:r>
          </w:p>
        </w:tc>
        <w:tc>
          <w:tcPr>
            <w:tcW w:w="85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b/>
                <w:bCs/>
                <w:color w:val="000000"/>
              </w:rPr>
            </w:pPr>
            <w:r w:rsidRPr="009E1B16">
              <w:rPr>
                <w:rFonts w:ascii="Times New Roman" w:eastAsia="Times New Roman" w:hAnsi="Times New Roman" w:cs="Times New Roman"/>
                <w:b/>
                <w:bCs/>
                <w:color w:val="000000"/>
              </w:rPr>
              <w:t>265</w:t>
            </w:r>
          </w:p>
        </w:tc>
        <w:tc>
          <w:tcPr>
            <w:tcW w:w="992"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b/>
                <w:bCs/>
                <w:color w:val="000000"/>
              </w:rPr>
            </w:pPr>
            <w:r w:rsidRPr="009E1B16">
              <w:rPr>
                <w:rFonts w:ascii="Times New Roman" w:eastAsia="Times New Roman" w:hAnsi="Times New Roman" w:cs="Times New Roman"/>
                <w:b/>
                <w:bCs/>
                <w:color w:val="000000"/>
              </w:rPr>
              <w:t>100</w:t>
            </w:r>
          </w:p>
        </w:tc>
      </w:tr>
      <w:tr w:rsidR="00447C13" w:rsidRPr="009E1B16" w:rsidTr="00BF3EED">
        <w:trPr>
          <w:trHeight w:val="345"/>
        </w:trPr>
        <w:tc>
          <w:tcPr>
            <w:tcW w:w="242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Sư phạm</w:t>
            </w:r>
          </w:p>
        </w:tc>
        <w:tc>
          <w:tcPr>
            <w:tcW w:w="85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62</w:t>
            </w:r>
          </w:p>
        </w:tc>
        <w:tc>
          <w:tcPr>
            <w:tcW w:w="992"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23.40</w:t>
            </w:r>
          </w:p>
        </w:tc>
      </w:tr>
      <w:tr w:rsidR="00447C13" w:rsidRPr="009E1B16" w:rsidTr="00BF3EED">
        <w:trPr>
          <w:trHeight w:val="345"/>
        </w:trPr>
        <w:tc>
          <w:tcPr>
            <w:tcW w:w="242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Các ngành kinh tế khác</w:t>
            </w:r>
          </w:p>
        </w:tc>
        <w:tc>
          <w:tcPr>
            <w:tcW w:w="85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169</w:t>
            </w:r>
          </w:p>
        </w:tc>
        <w:tc>
          <w:tcPr>
            <w:tcW w:w="992"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63.77</w:t>
            </w:r>
          </w:p>
        </w:tc>
      </w:tr>
      <w:tr w:rsidR="00447C13" w:rsidRPr="009E1B16" w:rsidTr="00BF3EED">
        <w:trPr>
          <w:trHeight w:val="345"/>
        </w:trPr>
        <w:tc>
          <w:tcPr>
            <w:tcW w:w="242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Quản trị kinh doanh</w:t>
            </w:r>
          </w:p>
        </w:tc>
        <w:tc>
          <w:tcPr>
            <w:tcW w:w="85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34</w:t>
            </w:r>
          </w:p>
        </w:tc>
        <w:tc>
          <w:tcPr>
            <w:tcW w:w="992"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12.83</w:t>
            </w:r>
          </w:p>
        </w:tc>
      </w:tr>
      <w:tr w:rsidR="00447C13" w:rsidRPr="009E1B16" w:rsidTr="00BF3EED">
        <w:trPr>
          <w:trHeight w:val="345"/>
        </w:trPr>
        <w:tc>
          <w:tcPr>
            <w:tcW w:w="242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b/>
                <w:bCs/>
                <w:color w:val="000000"/>
              </w:rPr>
            </w:pPr>
            <w:r w:rsidRPr="009E1B16">
              <w:rPr>
                <w:rFonts w:ascii="Times New Roman" w:eastAsia="Times New Roman" w:hAnsi="Times New Roman" w:cs="Times New Roman"/>
                <w:b/>
                <w:bCs/>
                <w:color w:val="000000"/>
              </w:rPr>
              <w:t>Năm học</w:t>
            </w:r>
          </w:p>
        </w:tc>
        <w:tc>
          <w:tcPr>
            <w:tcW w:w="85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b/>
                <w:bCs/>
                <w:color w:val="000000"/>
              </w:rPr>
            </w:pPr>
            <w:r w:rsidRPr="009E1B16">
              <w:rPr>
                <w:rFonts w:ascii="Times New Roman" w:eastAsia="Times New Roman" w:hAnsi="Times New Roman" w:cs="Times New Roman"/>
                <w:b/>
                <w:bCs/>
                <w:color w:val="000000"/>
              </w:rPr>
              <w:t>265</w:t>
            </w:r>
          </w:p>
        </w:tc>
        <w:tc>
          <w:tcPr>
            <w:tcW w:w="992"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b/>
                <w:bCs/>
                <w:color w:val="000000"/>
              </w:rPr>
            </w:pPr>
            <w:r w:rsidRPr="009E1B16">
              <w:rPr>
                <w:rFonts w:ascii="Times New Roman" w:eastAsia="Times New Roman" w:hAnsi="Times New Roman" w:cs="Times New Roman"/>
                <w:b/>
                <w:bCs/>
                <w:color w:val="000000"/>
              </w:rPr>
              <w:t>100</w:t>
            </w:r>
          </w:p>
        </w:tc>
      </w:tr>
      <w:tr w:rsidR="00447C13" w:rsidRPr="009E1B16" w:rsidTr="00BF3EED">
        <w:trPr>
          <w:trHeight w:val="345"/>
        </w:trPr>
        <w:tc>
          <w:tcPr>
            <w:tcW w:w="242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 xml:space="preserve">Năm 1 </w:t>
            </w:r>
          </w:p>
        </w:tc>
        <w:tc>
          <w:tcPr>
            <w:tcW w:w="85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79</w:t>
            </w:r>
          </w:p>
        </w:tc>
        <w:tc>
          <w:tcPr>
            <w:tcW w:w="992"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29.81</w:t>
            </w:r>
          </w:p>
        </w:tc>
      </w:tr>
      <w:tr w:rsidR="00447C13" w:rsidRPr="009E1B16" w:rsidTr="00BF3EED">
        <w:trPr>
          <w:trHeight w:val="345"/>
        </w:trPr>
        <w:tc>
          <w:tcPr>
            <w:tcW w:w="242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Năm 2</w:t>
            </w:r>
          </w:p>
        </w:tc>
        <w:tc>
          <w:tcPr>
            <w:tcW w:w="85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52</w:t>
            </w:r>
          </w:p>
        </w:tc>
        <w:tc>
          <w:tcPr>
            <w:tcW w:w="992"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19.62</w:t>
            </w:r>
          </w:p>
        </w:tc>
      </w:tr>
      <w:tr w:rsidR="00447C13" w:rsidRPr="009E1B16" w:rsidTr="00BF3EED">
        <w:trPr>
          <w:trHeight w:val="345"/>
        </w:trPr>
        <w:tc>
          <w:tcPr>
            <w:tcW w:w="242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 xml:space="preserve">Năm 3 </w:t>
            </w:r>
          </w:p>
        </w:tc>
        <w:tc>
          <w:tcPr>
            <w:tcW w:w="85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69</w:t>
            </w:r>
          </w:p>
        </w:tc>
        <w:tc>
          <w:tcPr>
            <w:tcW w:w="992"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26.04</w:t>
            </w:r>
          </w:p>
        </w:tc>
      </w:tr>
      <w:tr w:rsidR="00447C13" w:rsidRPr="009E1B16" w:rsidTr="00BF3EED">
        <w:trPr>
          <w:trHeight w:val="345"/>
        </w:trPr>
        <w:tc>
          <w:tcPr>
            <w:tcW w:w="242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Năm 4</w:t>
            </w:r>
          </w:p>
        </w:tc>
        <w:tc>
          <w:tcPr>
            <w:tcW w:w="85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65</w:t>
            </w:r>
          </w:p>
        </w:tc>
        <w:tc>
          <w:tcPr>
            <w:tcW w:w="992"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24.53</w:t>
            </w:r>
          </w:p>
        </w:tc>
      </w:tr>
      <w:tr w:rsidR="00447C13" w:rsidRPr="009E1B16" w:rsidTr="00BF3EED">
        <w:trPr>
          <w:trHeight w:val="345"/>
        </w:trPr>
        <w:tc>
          <w:tcPr>
            <w:tcW w:w="242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b/>
                <w:bCs/>
                <w:color w:val="000000"/>
              </w:rPr>
            </w:pPr>
            <w:r w:rsidRPr="009E1B16">
              <w:rPr>
                <w:rFonts w:ascii="Times New Roman" w:eastAsia="Times New Roman" w:hAnsi="Times New Roman" w:cs="Times New Roman"/>
                <w:b/>
                <w:bCs/>
                <w:color w:val="000000"/>
              </w:rPr>
              <w:t>Hộ khẩu thường trú</w:t>
            </w:r>
          </w:p>
        </w:tc>
        <w:tc>
          <w:tcPr>
            <w:tcW w:w="85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b/>
                <w:bCs/>
                <w:color w:val="000000"/>
              </w:rPr>
            </w:pPr>
            <w:r w:rsidRPr="009E1B16">
              <w:rPr>
                <w:rFonts w:ascii="Times New Roman" w:eastAsia="Times New Roman" w:hAnsi="Times New Roman" w:cs="Times New Roman"/>
                <w:b/>
                <w:bCs/>
                <w:color w:val="000000"/>
              </w:rPr>
              <w:t>265</w:t>
            </w:r>
          </w:p>
        </w:tc>
        <w:tc>
          <w:tcPr>
            <w:tcW w:w="992"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b/>
                <w:bCs/>
                <w:color w:val="000000"/>
              </w:rPr>
            </w:pPr>
            <w:r w:rsidRPr="009E1B16">
              <w:rPr>
                <w:rFonts w:ascii="Times New Roman" w:eastAsia="Times New Roman" w:hAnsi="Times New Roman" w:cs="Times New Roman"/>
                <w:b/>
                <w:bCs/>
                <w:color w:val="000000"/>
              </w:rPr>
              <w:t>100</w:t>
            </w:r>
          </w:p>
        </w:tc>
      </w:tr>
      <w:tr w:rsidR="00447C13" w:rsidRPr="009E1B16" w:rsidTr="00BF3EED">
        <w:trPr>
          <w:trHeight w:val="345"/>
        </w:trPr>
        <w:tc>
          <w:tcPr>
            <w:tcW w:w="242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Nông thôn</w:t>
            </w:r>
          </w:p>
        </w:tc>
        <w:tc>
          <w:tcPr>
            <w:tcW w:w="85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170</w:t>
            </w:r>
          </w:p>
        </w:tc>
        <w:tc>
          <w:tcPr>
            <w:tcW w:w="992"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64.15</w:t>
            </w:r>
          </w:p>
        </w:tc>
      </w:tr>
      <w:tr w:rsidR="00447C13" w:rsidRPr="009E1B16" w:rsidTr="00BF3EED">
        <w:trPr>
          <w:trHeight w:val="345"/>
        </w:trPr>
        <w:tc>
          <w:tcPr>
            <w:tcW w:w="242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Thành thị</w:t>
            </w:r>
          </w:p>
        </w:tc>
        <w:tc>
          <w:tcPr>
            <w:tcW w:w="85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95</w:t>
            </w:r>
          </w:p>
        </w:tc>
        <w:tc>
          <w:tcPr>
            <w:tcW w:w="992"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35.85</w:t>
            </w:r>
          </w:p>
        </w:tc>
      </w:tr>
      <w:tr w:rsidR="00447C13" w:rsidRPr="009E1B16" w:rsidTr="00BF3EED">
        <w:trPr>
          <w:trHeight w:val="345"/>
        </w:trPr>
        <w:tc>
          <w:tcPr>
            <w:tcW w:w="242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b/>
                <w:bCs/>
                <w:color w:val="000000"/>
              </w:rPr>
            </w:pPr>
            <w:r w:rsidRPr="009E1B16">
              <w:rPr>
                <w:rFonts w:ascii="Times New Roman" w:eastAsia="Times New Roman" w:hAnsi="Times New Roman" w:cs="Times New Roman"/>
                <w:b/>
                <w:bCs/>
                <w:color w:val="000000"/>
              </w:rPr>
              <w:t>Nghề nghiệp của bố mẹ</w:t>
            </w:r>
          </w:p>
        </w:tc>
        <w:tc>
          <w:tcPr>
            <w:tcW w:w="85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b/>
                <w:bCs/>
                <w:color w:val="000000"/>
              </w:rPr>
            </w:pPr>
            <w:r w:rsidRPr="009E1B16">
              <w:rPr>
                <w:rFonts w:ascii="Times New Roman" w:eastAsia="Times New Roman" w:hAnsi="Times New Roman" w:cs="Times New Roman"/>
                <w:b/>
                <w:bCs/>
                <w:color w:val="000000"/>
              </w:rPr>
              <w:t>265</w:t>
            </w:r>
          </w:p>
        </w:tc>
        <w:tc>
          <w:tcPr>
            <w:tcW w:w="992"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b/>
                <w:bCs/>
                <w:color w:val="000000"/>
              </w:rPr>
            </w:pPr>
            <w:r w:rsidRPr="009E1B16">
              <w:rPr>
                <w:rFonts w:ascii="Times New Roman" w:eastAsia="Times New Roman" w:hAnsi="Times New Roman" w:cs="Times New Roman"/>
                <w:b/>
                <w:bCs/>
                <w:color w:val="000000"/>
              </w:rPr>
              <w:t>100</w:t>
            </w:r>
          </w:p>
        </w:tc>
      </w:tr>
      <w:tr w:rsidR="00447C13" w:rsidRPr="009E1B16" w:rsidTr="00BF3EED">
        <w:trPr>
          <w:trHeight w:val="345"/>
        </w:trPr>
        <w:tc>
          <w:tcPr>
            <w:tcW w:w="242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Bố và/ hoặc mẹ tự kinh doanh</w:t>
            </w:r>
          </w:p>
        </w:tc>
        <w:tc>
          <w:tcPr>
            <w:tcW w:w="85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81</w:t>
            </w:r>
          </w:p>
        </w:tc>
        <w:tc>
          <w:tcPr>
            <w:tcW w:w="992"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30.57</w:t>
            </w:r>
          </w:p>
        </w:tc>
      </w:tr>
      <w:tr w:rsidR="00447C13" w:rsidRPr="009E1B16" w:rsidTr="00BF3EED">
        <w:trPr>
          <w:trHeight w:val="345"/>
        </w:trPr>
        <w:tc>
          <w:tcPr>
            <w:tcW w:w="242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Nghề khác</w:t>
            </w:r>
          </w:p>
        </w:tc>
        <w:tc>
          <w:tcPr>
            <w:tcW w:w="85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184</w:t>
            </w:r>
          </w:p>
        </w:tc>
        <w:tc>
          <w:tcPr>
            <w:tcW w:w="992"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69.43</w:t>
            </w:r>
          </w:p>
        </w:tc>
      </w:tr>
      <w:tr w:rsidR="00447C13" w:rsidRPr="009E1B16" w:rsidTr="00BF3EED">
        <w:trPr>
          <w:trHeight w:val="345"/>
        </w:trPr>
        <w:tc>
          <w:tcPr>
            <w:tcW w:w="242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b/>
                <w:bCs/>
                <w:color w:val="000000"/>
              </w:rPr>
            </w:pPr>
            <w:r w:rsidRPr="009E1B16">
              <w:rPr>
                <w:rFonts w:ascii="Times New Roman" w:eastAsia="Times New Roman" w:hAnsi="Times New Roman" w:cs="Times New Roman"/>
                <w:b/>
                <w:bCs/>
                <w:color w:val="000000"/>
              </w:rPr>
              <w:lastRenderedPageBreak/>
              <w:t>Học môn khởi nghiệp kinh doanh</w:t>
            </w:r>
          </w:p>
        </w:tc>
        <w:tc>
          <w:tcPr>
            <w:tcW w:w="85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b/>
                <w:bCs/>
                <w:color w:val="000000"/>
              </w:rPr>
            </w:pPr>
            <w:r w:rsidRPr="009E1B16">
              <w:rPr>
                <w:rFonts w:ascii="Times New Roman" w:eastAsia="Times New Roman" w:hAnsi="Times New Roman" w:cs="Times New Roman"/>
                <w:b/>
                <w:bCs/>
                <w:color w:val="000000"/>
              </w:rPr>
              <w:t>265</w:t>
            </w:r>
          </w:p>
        </w:tc>
        <w:tc>
          <w:tcPr>
            <w:tcW w:w="992"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b/>
                <w:bCs/>
                <w:color w:val="000000"/>
              </w:rPr>
            </w:pPr>
            <w:r w:rsidRPr="009E1B16">
              <w:rPr>
                <w:rFonts w:ascii="Times New Roman" w:eastAsia="Times New Roman" w:hAnsi="Times New Roman" w:cs="Times New Roman"/>
                <w:b/>
                <w:bCs/>
                <w:color w:val="000000"/>
              </w:rPr>
              <w:t>100</w:t>
            </w:r>
          </w:p>
        </w:tc>
      </w:tr>
      <w:tr w:rsidR="00447C13" w:rsidRPr="009E1B16" w:rsidTr="00BF3EED">
        <w:trPr>
          <w:trHeight w:val="345"/>
        </w:trPr>
        <w:tc>
          <w:tcPr>
            <w:tcW w:w="242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Có</w:t>
            </w:r>
          </w:p>
        </w:tc>
        <w:tc>
          <w:tcPr>
            <w:tcW w:w="85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50</w:t>
            </w:r>
          </w:p>
        </w:tc>
        <w:tc>
          <w:tcPr>
            <w:tcW w:w="992"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18.87</w:t>
            </w:r>
          </w:p>
        </w:tc>
      </w:tr>
      <w:tr w:rsidR="00447C13" w:rsidRPr="009E1B16" w:rsidTr="00BF3EED">
        <w:trPr>
          <w:trHeight w:val="345"/>
        </w:trPr>
        <w:tc>
          <w:tcPr>
            <w:tcW w:w="242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Chưa</w:t>
            </w:r>
          </w:p>
        </w:tc>
        <w:tc>
          <w:tcPr>
            <w:tcW w:w="850"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215</w:t>
            </w:r>
          </w:p>
        </w:tc>
        <w:tc>
          <w:tcPr>
            <w:tcW w:w="992" w:type="dxa"/>
            <w:shd w:val="clear" w:color="auto" w:fill="auto"/>
            <w:vAlign w:val="center"/>
            <w:hideMark/>
          </w:tcPr>
          <w:p w:rsidR="00447C13" w:rsidRPr="009E1B16" w:rsidRDefault="00447C13" w:rsidP="009E1B16">
            <w:pPr>
              <w:spacing w:before="120" w:after="120" w:line="240" w:lineRule="auto"/>
              <w:ind w:right="2" w:firstLine="120"/>
              <w:jc w:val="both"/>
              <w:rPr>
                <w:rFonts w:ascii="Times New Roman" w:eastAsia="Times New Roman" w:hAnsi="Times New Roman" w:cs="Times New Roman"/>
                <w:color w:val="000000"/>
              </w:rPr>
            </w:pPr>
            <w:r w:rsidRPr="009E1B16">
              <w:rPr>
                <w:rFonts w:ascii="Times New Roman" w:eastAsia="Times New Roman" w:hAnsi="Times New Roman" w:cs="Times New Roman"/>
                <w:color w:val="000000"/>
              </w:rPr>
              <w:t>81.13</w:t>
            </w:r>
          </w:p>
        </w:tc>
      </w:tr>
    </w:tbl>
    <w:p w:rsidR="00CD79F2" w:rsidRPr="009E1B16" w:rsidRDefault="00422F8D" w:rsidP="009E1B16">
      <w:pPr>
        <w:spacing w:before="120" w:after="120" w:line="240" w:lineRule="auto"/>
        <w:ind w:right="2" w:firstLine="120"/>
        <w:jc w:val="both"/>
        <w:rPr>
          <w:rFonts w:ascii="Times New Roman" w:hAnsi="Times New Roman" w:cs="Times New Roman"/>
          <w:i/>
        </w:rPr>
      </w:pPr>
      <w:r w:rsidRPr="009E1B16">
        <w:rPr>
          <w:rFonts w:ascii="Times New Roman" w:hAnsi="Times New Roman" w:cs="Times New Roman"/>
          <w:i/>
        </w:rPr>
        <w:t>(Nguồn: Kết quả phân tích dữ liệu nghiên cứu của tác giả)</w:t>
      </w:r>
    </w:p>
    <w:p w:rsidR="00660042" w:rsidRPr="009E1B16" w:rsidRDefault="00A2054F" w:rsidP="00D076A2">
      <w:pPr>
        <w:pStyle w:val="Heading3"/>
        <w:tabs>
          <w:tab w:val="left" w:pos="2000"/>
        </w:tabs>
        <w:spacing w:before="120" w:after="120"/>
        <w:ind w:left="0" w:firstLine="0"/>
        <w:rPr>
          <w:b w:val="0"/>
          <w:i w:val="0"/>
          <w:sz w:val="22"/>
          <w:szCs w:val="22"/>
        </w:rPr>
      </w:pPr>
      <w:r w:rsidRPr="009E1B16">
        <w:rPr>
          <w:i w:val="0"/>
          <w:sz w:val="22"/>
          <w:szCs w:val="22"/>
        </w:rPr>
        <w:t>4.</w:t>
      </w:r>
      <w:r w:rsidR="00660042" w:rsidRPr="009E1B16">
        <w:rPr>
          <w:i w:val="0"/>
          <w:sz w:val="22"/>
          <w:szCs w:val="22"/>
        </w:rPr>
        <w:t xml:space="preserve">2. </w:t>
      </w:r>
      <w:bookmarkStart w:id="1" w:name="_Toc164243446"/>
      <w:bookmarkStart w:id="2" w:name="_Toc164244070"/>
      <w:bookmarkStart w:id="3" w:name="_Toc164244344"/>
      <w:bookmarkStart w:id="4" w:name="_Toc164665339"/>
      <w:r w:rsidR="00660042" w:rsidRPr="009E1B16">
        <w:rPr>
          <w:i w:val="0"/>
          <w:sz w:val="22"/>
          <w:szCs w:val="22"/>
        </w:rPr>
        <w:t xml:space="preserve">Kiểm định độ tin cậy của thang đo </w:t>
      </w:r>
      <w:proofErr w:type="gramStart"/>
      <w:r w:rsidR="00660042" w:rsidRPr="009E1B16">
        <w:rPr>
          <w:i w:val="0"/>
          <w:sz w:val="22"/>
          <w:szCs w:val="22"/>
        </w:rPr>
        <w:t xml:space="preserve">bằng </w:t>
      </w:r>
      <w:r w:rsidR="00564113" w:rsidRPr="009E1B16">
        <w:rPr>
          <w:i w:val="0"/>
          <w:sz w:val="22"/>
          <w:szCs w:val="22"/>
        </w:rPr>
        <w:t xml:space="preserve"> C</w:t>
      </w:r>
      <w:r w:rsidR="00660042" w:rsidRPr="009E1B16">
        <w:rPr>
          <w:i w:val="0"/>
          <w:sz w:val="22"/>
          <w:szCs w:val="22"/>
        </w:rPr>
        <w:t>ronbach’salpha</w:t>
      </w:r>
      <w:bookmarkEnd w:id="1"/>
      <w:bookmarkEnd w:id="2"/>
      <w:bookmarkEnd w:id="3"/>
      <w:bookmarkEnd w:id="4"/>
      <w:proofErr w:type="gramEnd"/>
    </w:p>
    <w:p w:rsidR="00B81A77" w:rsidRPr="009E1B16" w:rsidRDefault="00564113" w:rsidP="009E1B16">
      <w:pPr>
        <w:pStyle w:val="Heading3"/>
        <w:spacing w:before="120" w:after="120"/>
        <w:ind w:left="0" w:firstLine="120"/>
        <w:rPr>
          <w:b w:val="0"/>
          <w:i w:val="0"/>
          <w:sz w:val="22"/>
          <w:szCs w:val="22"/>
        </w:rPr>
      </w:pPr>
      <w:r w:rsidRPr="009E1B16">
        <w:rPr>
          <w:b w:val="0"/>
          <w:i w:val="0"/>
          <w:sz w:val="22"/>
          <w:szCs w:val="22"/>
        </w:rPr>
        <w:t>Kết quả kiểm định cho thấy t</w:t>
      </w:r>
      <w:r w:rsidR="008C0ECE" w:rsidRPr="009E1B16">
        <w:rPr>
          <w:b w:val="0"/>
          <w:i w:val="0"/>
          <w:sz w:val="22"/>
          <w:szCs w:val="22"/>
        </w:rPr>
        <w:t xml:space="preserve">ất cả các biến quan sát đều có </w:t>
      </w:r>
      <w:r w:rsidR="00660042" w:rsidRPr="009E1B16">
        <w:rPr>
          <w:b w:val="0"/>
          <w:i w:val="0"/>
          <w:sz w:val="22"/>
          <w:szCs w:val="22"/>
        </w:rPr>
        <w:t>Cronbach’s alpha &gt; 0,6 và hệ số tương quan biến tổng &gt; 0,3</w:t>
      </w:r>
      <w:r w:rsidR="008C0ECE" w:rsidRPr="009E1B16">
        <w:rPr>
          <w:b w:val="0"/>
          <w:i w:val="0"/>
          <w:sz w:val="22"/>
          <w:szCs w:val="22"/>
        </w:rPr>
        <w:t xml:space="preserve"> nên các thang đo đều đạt độ tin cậy cao và </w:t>
      </w:r>
      <w:r w:rsidR="00660042" w:rsidRPr="009E1B16">
        <w:rPr>
          <w:b w:val="0"/>
          <w:i w:val="0"/>
          <w:sz w:val="22"/>
          <w:szCs w:val="22"/>
        </w:rPr>
        <w:t>giữ lại tất cả các biến quan sát</w:t>
      </w:r>
      <w:r w:rsidR="00A01953" w:rsidRPr="009E1B16">
        <w:rPr>
          <w:b w:val="0"/>
          <w:i w:val="0"/>
          <w:sz w:val="22"/>
          <w:szCs w:val="22"/>
        </w:rPr>
        <w:t>.</w:t>
      </w:r>
      <w:r w:rsidR="00660042" w:rsidRPr="009E1B16">
        <w:rPr>
          <w:b w:val="0"/>
          <w:i w:val="0"/>
          <w:sz w:val="22"/>
          <w:szCs w:val="22"/>
        </w:rPr>
        <w:t xml:space="preserve"> </w:t>
      </w:r>
    </w:p>
    <w:p w:rsidR="00B4428D" w:rsidRPr="009E1B16" w:rsidRDefault="00A2054F" w:rsidP="00D076A2">
      <w:pPr>
        <w:spacing w:before="120" w:after="120" w:line="240" w:lineRule="auto"/>
        <w:ind w:right="2"/>
        <w:jc w:val="both"/>
        <w:rPr>
          <w:rFonts w:ascii="Times New Roman" w:hAnsi="Times New Roman" w:cs="Times New Roman"/>
          <w:b/>
          <w:i/>
        </w:rPr>
      </w:pPr>
      <w:r w:rsidRPr="009E1B16">
        <w:rPr>
          <w:rFonts w:ascii="Times New Roman" w:hAnsi="Times New Roman" w:cs="Times New Roman"/>
          <w:b/>
        </w:rPr>
        <w:t>4</w:t>
      </w:r>
      <w:r w:rsidR="007E6F14" w:rsidRPr="009E1B16">
        <w:rPr>
          <w:rFonts w:ascii="Times New Roman" w:hAnsi="Times New Roman" w:cs="Times New Roman"/>
          <w:b/>
        </w:rPr>
        <w:t>.3</w:t>
      </w:r>
      <w:r w:rsidR="00B4428D" w:rsidRPr="009E1B16">
        <w:rPr>
          <w:rFonts w:ascii="Times New Roman" w:hAnsi="Times New Roman" w:cs="Times New Roman"/>
          <w:b/>
        </w:rPr>
        <w:t xml:space="preserve">. </w:t>
      </w:r>
      <w:r w:rsidR="00BB3C07" w:rsidRPr="009E1B16">
        <w:rPr>
          <w:rFonts w:ascii="Times New Roman" w:hAnsi="Times New Roman" w:cs="Times New Roman"/>
          <w:b/>
        </w:rPr>
        <w:t>Phân tích nhân tố khám phá EFA (Exploratory FactorAnalysis)</w:t>
      </w:r>
    </w:p>
    <w:p w:rsidR="00BB3C07" w:rsidRPr="009E1B16" w:rsidRDefault="0081557A" w:rsidP="009E1B16">
      <w:pPr>
        <w:spacing w:before="120" w:after="120" w:line="240" w:lineRule="auto"/>
        <w:ind w:right="2"/>
        <w:jc w:val="both"/>
        <w:rPr>
          <w:rFonts w:ascii="Times New Roman" w:hAnsi="Times New Roman" w:cs="Times New Roman"/>
          <w:i/>
        </w:rPr>
      </w:pPr>
      <w:r w:rsidRPr="009E1B16">
        <w:rPr>
          <w:rFonts w:ascii="Times New Roman" w:hAnsi="Times New Roman" w:cs="Times New Roman"/>
          <w:i/>
        </w:rPr>
        <w:t>4.3.</w:t>
      </w:r>
      <w:proofErr w:type="gramStart"/>
      <w:r w:rsidRPr="009E1B16">
        <w:rPr>
          <w:rFonts w:ascii="Times New Roman" w:hAnsi="Times New Roman" w:cs="Times New Roman"/>
          <w:i/>
        </w:rPr>
        <w:t>1.</w:t>
      </w:r>
      <w:r w:rsidR="00BB3C07" w:rsidRPr="009E1B16">
        <w:rPr>
          <w:rFonts w:ascii="Times New Roman" w:hAnsi="Times New Roman" w:cs="Times New Roman"/>
          <w:i/>
        </w:rPr>
        <w:t>Thang</w:t>
      </w:r>
      <w:proofErr w:type="gramEnd"/>
      <w:r w:rsidR="00BB3C07" w:rsidRPr="009E1B16">
        <w:rPr>
          <w:rFonts w:ascii="Times New Roman" w:hAnsi="Times New Roman" w:cs="Times New Roman"/>
          <w:i/>
        </w:rPr>
        <w:t xml:space="preserve"> đo các nhân tố ảnh hưởng đến dự định </w:t>
      </w:r>
      <w:r w:rsidR="00D93FB1" w:rsidRPr="009E1B16">
        <w:rPr>
          <w:rFonts w:ascii="Times New Roman" w:hAnsi="Times New Roman" w:cs="Times New Roman"/>
          <w:i/>
        </w:rPr>
        <w:t xml:space="preserve">KNKD </w:t>
      </w:r>
      <w:r w:rsidR="00BB3C07" w:rsidRPr="009E1B16">
        <w:rPr>
          <w:rFonts w:ascii="Times New Roman" w:hAnsi="Times New Roman" w:cs="Times New Roman"/>
          <w:i/>
        </w:rPr>
        <w:t>củ</w:t>
      </w:r>
      <w:r w:rsidR="00EF720D" w:rsidRPr="009E1B16">
        <w:rPr>
          <w:rFonts w:ascii="Times New Roman" w:hAnsi="Times New Roman" w:cs="Times New Roman"/>
          <w:i/>
        </w:rPr>
        <w:t>a sinh viên</w:t>
      </w:r>
    </w:p>
    <w:p w:rsidR="001535C1" w:rsidRPr="009E1B16" w:rsidRDefault="009F41D6" w:rsidP="009E1B16">
      <w:pPr>
        <w:pStyle w:val="BodyText"/>
        <w:spacing w:before="120" w:after="120"/>
        <w:ind w:left="0" w:right="2" w:firstLine="120"/>
        <w:rPr>
          <w:sz w:val="22"/>
          <w:szCs w:val="22"/>
        </w:rPr>
      </w:pPr>
      <w:r w:rsidRPr="009E1B16">
        <w:rPr>
          <w:sz w:val="22"/>
          <w:szCs w:val="22"/>
        </w:rPr>
        <w:t>Khi</w:t>
      </w:r>
      <w:r w:rsidR="001535C1" w:rsidRPr="009E1B16">
        <w:rPr>
          <w:sz w:val="22"/>
          <w:szCs w:val="22"/>
        </w:rPr>
        <w:t xml:space="preserve"> phân tích nhân tố</w:t>
      </w:r>
      <w:r w:rsidRPr="009E1B16">
        <w:rPr>
          <w:sz w:val="22"/>
          <w:szCs w:val="22"/>
        </w:rPr>
        <w:t>,</w:t>
      </w:r>
      <w:r w:rsidR="001535C1" w:rsidRPr="009E1B16">
        <w:rPr>
          <w:sz w:val="22"/>
          <w:szCs w:val="22"/>
        </w:rPr>
        <w:t xml:space="preserve"> kết quả KMO là 0,945 (&gt;0,5) với sig = 0,000&lt; 0,05 </w:t>
      </w:r>
      <w:r w:rsidRPr="009E1B16">
        <w:rPr>
          <w:sz w:val="22"/>
          <w:szCs w:val="22"/>
        </w:rPr>
        <w:t>nên</w:t>
      </w:r>
      <w:r w:rsidR="001535C1" w:rsidRPr="009E1B16">
        <w:rPr>
          <w:sz w:val="22"/>
          <w:szCs w:val="22"/>
        </w:rPr>
        <w:t xml:space="preserve"> các biến quan sát trong tổng thể phù hợp để phân tích nhân tố (EFA). </w:t>
      </w:r>
      <w:r w:rsidRPr="009E1B16">
        <w:rPr>
          <w:sz w:val="22"/>
          <w:szCs w:val="22"/>
        </w:rPr>
        <w:t>Trong phương pháp trích nhân tố Principal components và phép quay Varimax thì t</w:t>
      </w:r>
      <w:r w:rsidR="001535C1" w:rsidRPr="009E1B16">
        <w:rPr>
          <w:sz w:val="22"/>
          <w:szCs w:val="22"/>
        </w:rPr>
        <w:t xml:space="preserve">iêu chuẩn Eigenvalue =1,349 &gt; 1 </w:t>
      </w:r>
      <w:r w:rsidRPr="009E1B16">
        <w:rPr>
          <w:sz w:val="22"/>
          <w:szCs w:val="22"/>
        </w:rPr>
        <w:t>nên</w:t>
      </w:r>
      <w:r w:rsidR="001535C1" w:rsidRPr="009E1B16">
        <w:rPr>
          <w:sz w:val="22"/>
          <w:szCs w:val="22"/>
        </w:rPr>
        <w:t xml:space="preserve"> trích được 7 nhân tố từ 28 biến quan sát v</w:t>
      </w:r>
      <w:r w:rsidRPr="009E1B16">
        <w:rPr>
          <w:sz w:val="22"/>
          <w:szCs w:val="22"/>
        </w:rPr>
        <w:t>ới</w:t>
      </w:r>
      <w:r w:rsidR="001535C1" w:rsidRPr="009E1B16">
        <w:rPr>
          <w:sz w:val="22"/>
          <w:szCs w:val="22"/>
        </w:rPr>
        <w:t xml:space="preserve"> phương sai là 76,31%. Vì thế, thang đo các khái niệm nghiên cứu đạt yêu cầu cho phân tích tiếp theo.</w:t>
      </w:r>
    </w:p>
    <w:p w:rsidR="00BB3C07" w:rsidRPr="009E1B16" w:rsidRDefault="0081557A" w:rsidP="009E1B16">
      <w:pPr>
        <w:spacing w:before="120" w:after="120" w:line="240" w:lineRule="auto"/>
        <w:ind w:right="2"/>
        <w:jc w:val="both"/>
        <w:rPr>
          <w:rFonts w:ascii="Times New Roman" w:hAnsi="Times New Roman" w:cs="Times New Roman"/>
          <w:i/>
        </w:rPr>
      </w:pPr>
      <w:r w:rsidRPr="009E1B16">
        <w:rPr>
          <w:rFonts w:ascii="Times New Roman" w:hAnsi="Times New Roman" w:cs="Times New Roman"/>
          <w:i/>
        </w:rPr>
        <w:t>4.3.</w:t>
      </w:r>
      <w:proofErr w:type="gramStart"/>
      <w:r w:rsidRPr="009E1B16">
        <w:rPr>
          <w:rFonts w:ascii="Times New Roman" w:hAnsi="Times New Roman" w:cs="Times New Roman"/>
          <w:i/>
        </w:rPr>
        <w:t>2.</w:t>
      </w:r>
      <w:r w:rsidR="00BB3C07" w:rsidRPr="009E1B16">
        <w:rPr>
          <w:rFonts w:ascii="Times New Roman" w:hAnsi="Times New Roman" w:cs="Times New Roman"/>
          <w:i/>
        </w:rPr>
        <w:t>Thang</w:t>
      </w:r>
      <w:proofErr w:type="gramEnd"/>
      <w:r w:rsidR="00BB3C07" w:rsidRPr="009E1B16">
        <w:rPr>
          <w:rFonts w:ascii="Times New Roman" w:hAnsi="Times New Roman" w:cs="Times New Roman"/>
          <w:i/>
        </w:rPr>
        <w:t xml:space="preserve"> đo dự định KNKD của sinh viên</w:t>
      </w:r>
    </w:p>
    <w:p w:rsidR="001535C1" w:rsidRPr="009E1B16" w:rsidRDefault="00AD204F" w:rsidP="009E1B16">
      <w:pPr>
        <w:pStyle w:val="BodyText"/>
        <w:spacing w:before="120" w:after="120"/>
        <w:ind w:left="0" w:right="2" w:firstLine="120"/>
        <w:rPr>
          <w:sz w:val="22"/>
          <w:szCs w:val="22"/>
        </w:rPr>
      </w:pPr>
      <w:r w:rsidRPr="009E1B16">
        <w:rPr>
          <w:sz w:val="22"/>
          <w:szCs w:val="22"/>
        </w:rPr>
        <w:t>K</w:t>
      </w:r>
      <w:r w:rsidR="001535C1" w:rsidRPr="009E1B16">
        <w:rPr>
          <w:sz w:val="22"/>
          <w:szCs w:val="22"/>
        </w:rPr>
        <w:t xml:space="preserve">iểm định KMO và Bartlett’s có kết quả sig = 0.000; hệ số KMO = 0,886 (&gt; 0,5) </w:t>
      </w:r>
      <w:proofErr w:type="gramStart"/>
      <w:r w:rsidR="001535C1" w:rsidRPr="009E1B16">
        <w:rPr>
          <w:sz w:val="22"/>
          <w:szCs w:val="22"/>
        </w:rPr>
        <w:t>nên  dữ</w:t>
      </w:r>
      <w:proofErr w:type="gramEnd"/>
      <w:r w:rsidR="001535C1" w:rsidRPr="009E1B16">
        <w:rPr>
          <w:sz w:val="22"/>
          <w:szCs w:val="22"/>
        </w:rPr>
        <w:t xml:space="preserve"> liệu phù hợp để phân tích nhân tố (EFA). Phân tích cũng đã rút trích từ 5 chỉ báo thành một nhân tố chính có Eigenvalue= 4,042 và tổng phương sai trích tích lũy là 80,841%&gt; 50%, đạt yêu cầu. </w:t>
      </w:r>
      <w:r w:rsidRPr="009E1B16">
        <w:rPr>
          <w:sz w:val="22"/>
          <w:szCs w:val="22"/>
        </w:rPr>
        <w:t>Mặc khác</w:t>
      </w:r>
      <w:r w:rsidR="001535C1" w:rsidRPr="009E1B16">
        <w:rPr>
          <w:sz w:val="22"/>
          <w:szCs w:val="22"/>
        </w:rPr>
        <w:t xml:space="preserve">, hệ số tải nhân tố của các biến quan sát đều lớn hơn 0,3 và khá cao (từ 0,809 đến 0,907) </w:t>
      </w:r>
      <w:r w:rsidRPr="009E1B16">
        <w:rPr>
          <w:sz w:val="22"/>
          <w:szCs w:val="22"/>
        </w:rPr>
        <w:t>vì vậy</w:t>
      </w:r>
      <w:r w:rsidR="001535C1" w:rsidRPr="009E1B16">
        <w:rPr>
          <w:sz w:val="22"/>
          <w:szCs w:val="22"/>
        </w:rPr>
        <w:t xml:space="preserve"> tất cả các biến quan sát được chấp nhận trong thang đo.</w:t>
      </w:r>
    </w:p>
    <w:p w:rsidR="00BB3C07" w:rsidRPr="009E1B16" w:rsidRDefault="00A2054F" w:rsidP="00D076A2">
      <w:pPr>
        <w:pStyle w:val="Heading2"/>
        <w:tabs>
          <w:tab w:val="left" w:pos="1270"/>
        </w:tabs>
        <w:spacing w:before="120" w:after="120"/>
        <w:ind w:left="0" w:right="2"/>
        <w:jc w:val="both"/>
        <w:rPr>
          <w:sz w:val="22"/>
          <w:szCs w:val="22"/>
        </w:rPr>
      </w:pPr>
      <w:r w:rsidRPr="009E1B16">
        <w:rPr>
          <w:sz w:val="22"/>
          <w:szCs w:val="22"/>
        </w:rPr>
        <w:t>4</w:t>
      </w:r>
      <w:r w:rsidR="007E6F14" w:rsidRPr="009E1B16">
        <w:rPr>
          <w:sz w:val="22"/>
          <w:szCs w:val="22"/>
        </w:rPr>
        <w:t>.4</w:t>
      </w:r>
      <w:r w:rsidR="00BB3C07" w:rsidRPr="009E1B16">
        <w:rPr>
          <w:sz w:val="22"/>
          <w:szCs w:val="22"/>
        </w:rPr>
        <w:t>. Kiểm định mô hình và giả thuyết nghiên cứu về các nhân tố ảnh hưởng đến dự định KNKD của sinh viên Trường Đại học Phú Yên</w:t>
      </w:r>
    </w:p>
    <w:p w:rsidR="00BB3C07" w:rsidRPr="009E1B16" w:rsidRDefault="0081557A" w:rsidP="009E1B16">
      <w:pPr>
        <w:pStyle w:val="Heading3"/>
        <w:spacing w:before="120" w:after="120"/>
        <w:ind w:left="0" w:right="2" w:firstLine="0"/>
        <w:rPr>
          <w:b w:val="0"/>
          <w:sz w:val="22"/>
          <w:szCs w:val="22"/>
        </w:rPr>
      </w:pPr>
      <w:bookmarkStart w:id="5" w:name="_Toc164238521"/>
      <w:bookmarkStart w:id="6" w:name="_Toc164243449"/>
      <w:bookmarkStart w:id="7" w:name="_Toc164244073"/>
      <w:bookmarkStart w:id="8" w:name="_Toc164244347"/>
      <w:bookmarkStart w:id="9" w:name="_Toc164665342"/>
      <w:r w:rsidRPr="009E1B16">
        <w:rPr>
          <w:b w:val="0"/>
          <w:sz w:val="22"/>
          <w:szCs w:val="22"/>
        </w:rPr>
        <w:t>4.4.</w:t>
      </w:r>
      <w:proofErr w:type="gramStart"/>
      <w:r w:rsidRPr="009E1B16">
        <w:rPr>
          <w:b w:val="0"/>
          <w:sz w:val="22"/>
          <w:szCs w:val="22"/>
        </w:rPr>
        <w:t>1.</w:t>
      </w:r>
      <w:r w:rsidR="00BB3C07" w:rsidRPr="009E1B16">
        <w:rPr>
          <w:b w:val="0"/>
          <w:sz w:val="22"/>
          <w:szCs w:val="22"/>
        </w:rPr>
        <w:t>Kiểm</w:t>
      </w:r>
      <w:proofErr w:type="gramEnd"/>
      <w:r w:rsidR="00BB3C07" w:rsidRPr="009E1B16">
        <w:rPr>
          <w:b w:val="0"/>
          <w:sz w:val="22"/>
          <w:szCs w:val="22"/>
        </w:rPr>
        <w:t xml:space="preserve"> định mối quan hệ giữa các biến (hệ số tương quan Pearson)</w:t>
      </w:r>
      <w:bookmarkEnd w:id="5"/>
      <w:bookmarkEnd w:id="6"/>
      <w:bookmarkEnd w:id="7"/>
      <w:bookmarkEnd w:id="8"/>
      <w:bookmarkEnd w:id="9"/>
    </w:p>
    <w:p w:rsidR="005C0B47" w:rsidRPr="009E1B16" w:rsidRDefault="005C0B47" w:rsidP="009E1B16">
      <w:pPr>
        <w:pStyle w:val="BodyText"/>
        <w:spacing w:before="120" w:after="120"/>
        <w:ind w:left="0" w:right="2" w:firstLine="120"/>
        <w:rPr>
          <w:sz w:val="22"/>
          <w:szCs w:val="22"/>
        </w:rPr>
      </w:pPr>
      <w:r w:rsidRPr="009E1B16">
        <w:rPr>
          <w:sz w:val="22"/>
          <w:szCs w:val="22"/>
        </w:rPr>
        <w:t xml:space="preserve">Sau khi kiểm định tương quan giữa các biến độc lập (TĐHĐHVKD, YKNXQ, NTKSHV, NV, GD, ĐVXH, ĐĐTC) và biến phụ thuộc (DĐKN) với kết quả là Sig.&lt; 0,05 nên có sự tương quan giữa các biến </w:t>
      </w:r>
      <w:r w:rsidRPr="009E1B16">
        <w:rPr>
          <w:sz w:val="22"/>
          <w:szCs w:val="22"/>
        </w:rPr>
        <w:lastRenderedPageBreak/>
        <w:t>trong mô hình hồi quy. Mặc khác, kết quả kiểm định Pearson đã chỉ ra một số biến độc lập cũng tương quan với nhau. Chẳng hạn, biến TĐHĐHVKD và YKNXQ có giá trị Sig. tương quan là 0,000 &lt; 0,05 và hệ số tương quan Pearson (Pearson Correlation) có giá trị là 0,734 &gt; 0,5 do đó có thể xảy ra hiện tượng đa cộng</w:t>
      </w:r>
      <w:r w:rsidR="00944E34" w:rsidRPr="009E1B16">
        <w:rPr>
          <w:sz w:val="22"/>
          <w:szCs w:val="22"/>
        </w:rPr>
        <w:t xml:space="preserve"> tuyến giữa 2 biến này.</w:t>
      </w:r>
      <w:r w:rsidRPr="009E1B16">
        <w:rPr>
          <w:sz w:val="22"/>
          <w:szCs w:val="22"/>
        </w:rPr>
        <w:t xml:space="preserve"> Do đó, tác giả sẽ tiến hành kiểm tra hiện tượng đa cộng tuyến khi phân tích mô hình hồi quy.</w:t>
      </w:r>
    </w:p>
    <w:p w:rsidR="005C0B47" w:rsidRPr="009E1B16" w:rsidRDefault="0081557A" w:rsidP="009E1B16">
      <w:pPr>
        <w:pStyle w:val="Heading3"/>
        <w:spacing w:before="120" w:after="120"/>
        <w:ind w:left="0" w:right="2" w:firstLine="0"/>
        <w:rPr>
          <w:b w:val="0"/>
          <w:sz w:val="22"/>
          <w:szCs w:val="22"/>
        </w:rPr>
      </w:pPr>
      <w:r w:rsidRPr="009E1B16">
        <w:rPr>
          <w:b w:val="0"/>
          <w:sz w:val="22"/>
          <w:szCs w:val="22"/>
        </w:rPr>
        <w:lastRenderedPageBreak/>
        <w:t>4.4.</w:t>
      </w:r>
      <w:proofErr w:type="gramStart"/>
      <w:r w:rsidRPr="009E1B16">
        <w:rPr>
          <w:b w:val="0"/>
          <w:sz w:val="22"/>
          <w:szCs w:val="22"/>
        </w:rPr>
        <w:t>2.</w:t>
      </w:r>
      <w:r w:rsidR="005C0B47" w:rsidRPr="009E1B16">
        <w:rPr>
          <w:b w:val="0"/>
          <w:sz w:val="22"/>
          <w:szCs w:val="22"/>
        </w:rPr>
        <w:t>Phân</w:t>
      </w:r>
      <w:proofErr w:type="gramEnd"/>
      <w:r w:rsidR="005C0B47" w:rsidRPr="009E1B16">
        <w:rPr>
          <w:b w:val="0"/>
          <w:sz w:val="22"/>
          <w:szCs w:val="22"/>
        </w:rPr>
        <w:t xml:space="preserve"> tích hồi quy tuyến tính bội</w:t>
      </w:r>
    </w:p>
    <w:p w:rsidR="00805458" w:rsidRPr="009E1B16" w:rsidRDefault="00805458" w:rsidP="009E1B16">
      <w:pPr>
        <w:pStyle w:val="BodyText"/>
        <w:spacing w:before="120" w:after="120"/>
        <w:ind w:left="0" w:right="2" w:firstLine="120"/>
        <w:rPr>
          <w:sz w:val="22"/>
          <w:szCs w:val="22"/>
        </w:rPr>
      </w:pPr>
      <w:r w:rsidRPr="009E1B16">
        <w:rPr>
          <w:sz w:val="22"/>
          <w:szCs w:val="22"/>
        </w:rPr>
        <w:t xml:space="preserve">Tác giả sử dụng phương pháp bình phương nhỏ nhất với mô hình từng bước (Stepwise) được xử lý bằng phần mềm SPSS 22 để phân tích hồi quy đa biến cơ sở cho kiểm định sự ảnh hưởng và vai trò của các nhân tố đối với dự định KNKD của sinh viên. </w:t>
      </w:r>
    </w:p>
    <w:p w:rsidR="00FA5EF5" w:rsidRDefault="00FA5EF5" w:rsidP="009E1B16">
      <w:pPr>
        <w:spacing w:before="120" w:after="120" w:line="240" w:lineRule="auto"/>
        <w:ind w:firstLine="120"/>
        <w:jc w:val="center"/>
        <w:rPr>
          <w:rFonts w:ascii="Times New Roman" w:hAnsi="Times New Roman" w:cs="Times New Roman"/>
          <w:b/>
        </w:rPr>
        <w:sectPr w:rsidR="00FA5EF5" w:rsidSect="00FA5EF5">
          <w:type w:val="continuous"/>
          <w:pgSz w:w="11910" w:h="16840" w:code="9"/>
          <w:pgMar w:top="1134" w:right="1134" w:bottom="1134" w:left="1418" w:header="0" w:footer="567" w:gutter="0"/>
          <w:cols w:num="2" w:space="280"/>
        </w:sectPr>
      </w:pPr>
      <w:bookmarkStart w:id="10" w:name="_Toc164238524"/>
    </w:p>
    <w:p w:rsidR="00805458" w:rsidRPr="009E1B16" w:rsidRDefault="00805458" w:rsidP="009E1B16">
      <w:pPr>
        <w:spacing w:before="120" w:after="120" w:line="240" w:lineRule="auto"/>
        <w:ind w:firstLine="120"/>
        <w:jc w:val="center"/>
        <w:rPr>
          <w:rFonts w:ascii="Times New Roman" w:hAnsi="Times New Roman" w:cs="Times New Roman"/>
          <w:b/>
        </w:rPr>
      </w:pPr>
      <w:r w:rsidRPr="009E1B16">
        <w:rPr>
          <w:rFonts w:ascii="Times New Roman" w:hAnsi="Times New Roman" w:cs="Times New Roman"/>
          <w:b/>
        </w:rPr>
        <w:lastRenderedPageBreak/>
        <w:t xml:space="preserve">Bảng </w:t>
      </w:r>
      <w:r w:rsidR="008A0806" w:rsidRPr="009E1B16">
        <w:rPr>
          <w:rFonts w:ascii="Times New Roman" w:hAnsi="Times New Roman" w:cs="Times New Roman"/>
          <w:b/>
        </w:rPr>
        <w:t>2</w:t>
      </w:r>
      <w:r w:rsidRPr="009E1B16">
        <w:rPr>
          <w:rFonts w:ascii="Times New Roman" w:hAnsi="Times New Roman" w:cs="Times New Roman"/>
          <w:b/>
        </w:rPr>
        <w:t>. Kết quả phân tích hồi quy</w:t>
      </w:r>
      <w:bookmarkEnd w:id="10"/>
    </w:p>
    <w:tbl>
      <w:tblPr>
        <w:tblW w:w="8939" w:type="dxa"/>
        <w:tblInd w:w="-8" w:type="dxa"/>
        <w:tblBorders>
          <w:top w:val="dotted" w:sz="4" w:space="0" w:color="000000"/>
          <w:bottom w:val="dotted" w:sz="4" w:space="0" w:color="000000"/>
          <w:insideH w:val="dotted" w:sz="4" w:space="0" w:color="000000"/>
        </w:tblBorders>
        <w:tblLayout w:type="fixed"/>
        <w:tblCellMar>
          <w:left w:w="0" w:type="dxa"/>
          <w:right w:w="0" w:type="dxa"/>
        </w:tblCellMar>
        <w:tblLook w:val="01E0" w:firstRow="1" w:lastRow="1" w:firstColumn="1" w:lastColumn="1" w:noHBand="0" w:noVBand="0"/>
      </w:tblPr>
      <w:tblGrid>
        <w:gridCol w:w="2843"/>
        <w:gridCol w:w="1701"/>
        <w:gridCol w:w="992"/>
        <w:gridCol w:w="1276"/>
        <w:gridCol w:w="710"/>
        <w:gridCol w:w="708"/>
        <w:gridCol w:w="709"/>
      </w:tblGrid>
      <w:tr w:rsidR="00FA5EF5" w:rsidRPr="009E1B16" w:rsidTr="008C3967">
        <w:trPr>
          <w:trHeight w:val="1501"/>
        </w:trPr>
        <w:tc>
          <w:tcPr>
            <w:tcW w:w="2843" w:type="dxa"/>
            <w:tcBorders>
              <w:top w:val="single" w:sz="12" w:space="0" w:color="000000"/>
              <w:bottom w:val="single" w:sz="12" w:space="0" w:color="000000"/>
            </w:tcBorders>
          </w:tcPr>
          <w:p w:rsidR="00805458" w:rsidRPr="00FA5EF5" w:rsidRDefault="00805458" w:rsidP="009E1B16">
            <w:pPr>
              <w:pStyle w:val="TableParagraph"/>
              <w:spacing w:before="120" w:after="120"/>
              <w:ind w:firstLine="120"/>
              <w:jc w:val="center"/>
              <w:rPr>
                <w:b/>
                <w:sz w:val="20"/>
                <w:szCs w:val="20"/>
              </w:rPr>
            </w:pPr>
          </w:p>
          <w:p w:rsidR="00805458" w:rsidRPr="00FA5EF5" w:rsidRDefault="00805458" w:rsidP="009E1B16">
            <w:pPr>
              <w:pStyle w:val="TableParagraph"/>
              <w:spacing w:before="120" w:after="120"/>
              <w:ind w:firstLine="120"/>
              <w:jc w:val="center"/>
              <w:rPr>
                <w:b/>
                <w:sz w:val="20"/>
                <w:szCs w:val="20"/>
              </w:rPr>
            </w:pPr>
          </w:p>
          <w:p w:rsidR="00805458" w:rsidRPr="00FA5EF5" w:rsidRDefault="00805458" w:rsidP="00FA5EF5">
            <w:pPr>
              <w:pStyle w:val="TableParagraph"/>
              <w:spacing w:before="120" w:after="120"/>
              <w:ind w:right="121"/>
              <w:jc w:val="center"/>
              <w:rPr>
                <w:b/>
                <w:sz w:val="20"/>
                <w:szCs w:val="20"/>
              </w:rPr>
            </w:pPr>
            <w:r w:rsidRPr="00FA5EF5">
              <w:rPr>
                <w:b/>
                <w:sz w:val="20"/>
                <w:szCs w:val="20"/>
              </w:rPr>
              <w:t>Nhân tố tác động</w:t>
            </w:r>
          </w:p>
        </w:tc>
        <w:tc>
          <w:tcPr>
            <w:tcW w:w="1701" w:type="dxa"/>
            <w:tcBorders>
              <w:top w:val="single" w:sz="12" w:space="0" w:color="000000"/>
              <w:bottom w:val="single" w:sz="12" w:space="0" w:color="000000"/>
            </w:tcBorders>
          </w:tcPr>
          <w:p w:rsidR="00805458" w:rsidRPr="00FA5EF5" w:rsidRDefault="00805458" w:rsidP="00D076A2">
            <w:pPr>
              <w:pStyle w:val="TableParagraph"/>
              <w:spacing w:before="120" w:after="120"/>
              <w:ind w:right="167"/>
              <w:jc w:val="center"/>
              <w:rPr>
                <w:b/>
                <w:sz w:val="20"/>
                <w:szCs w:val="20"/>
              </w:rPr>
            </w:pPr>
            <w:r w:rsidRPr="00FA5EF5">
              <w:rPr>
                <w:b/>
                <w:sz w:val="20"/>
                <w:szCs w:val="20"/>
              </w:rPr>
              <w:t>Hệ số hồi quy chưa chuẩn hóa (B)</w:t>
            </w:r>
          </w:p>
        </w:tc>
        <w:tc>
          <w:tcPr>
            <w:tcW w:w="992" w:type="dxa"/>
            <w:tcBorders>
              <w:top w:val="single" w:sz="12" w:space="0" w:color="000000"/>
              <w:bottom w:val="single" w:sz="12" w:space="0" w:color="000000"/>
            </w:tcBorders>
          </w:tcPr>
          <w:p w:rsidR="00805458" w:rsidRPr="00FA5EF5" w:rsidRDefault="00805458" w:rsidP="00FA5EF5">
            <w:pPr>
              <w:pStyle w:val="TableParagraph"/>
              <w:spacing w:before="120" w:after="120"/>
              <w:jc w:val="center"/>
              <w:rPr>
                <w:b/>
                <w:sz w:val="20"/>
                <w:szCs w:val="20"/>
              </w:rPr>
            </w:pPr>
          </w:p>
          <w:p w:rsidR="00805458" w:rsidRPr="00FA5EF5" w:rsidRDefault="00805458" w:rsidP="00D076A2">
            <w:pPr>
              <w:pStyle w:val="TableParagraph"/>
              <w:spacing w:before="120" w:after="120"/>
              <w:ind w:right="138"/>
              <w:rPr>
                <w:b/>
                <w:sz w:val="20"/>
                <w:szCs w:val="20"/>
              </w:rPr>
            </w:pPr>
            <w:r w:rsidRPr="00FA5EF5">
              <w:rPr>
                <w:b/>
                <w:sz w:val="20"/>
                <w:szCs w:val="20"/>
              </w:rPr>
              <w:t>Sai lệch chuẩn</w:t>
            </w:r>
          </w:p>
        </w:tc>
        <w:tc>
          <w:tcPr>
            <w:tcW w:w="1276" w:type="dxa"/>
            <w:tcBorders>
              <w:top w:val="single" w:sz="12" w:space="0" w:color="000000"/>
              <w:bottom w:val="single" w:sz="12" w:space="0" w:color="000000"/>
            </w:tcBorders>
          </w:tcPr>
          <w:p w:rsidR="00805458" w:rsidRPr="00FA5EF5" w:rsidRDefault="00805458" w:rsidP="00D076A2">
            <w:pPr>
              <w:pStyle w:val="TableParagraph"/>
              <w:spacing w:before="120" w:after="120"/>
              <w:ind w:right="95"/>
              <w:jc w:val="center"/>
              <w:rPr>
                <w:b/>
                <w:sz w:val="20"/>
                <w:szCs w:val="20"/>
              </w:rPr>
            </w:pPr>
            <w:r w:rsidRPr="00FA5EF5">
              <w:rPr>
                <w:b/>
                <w:sz w:val="20"/>
                <w:szCs w:val="20"/>
              </w:rPr>
              <w:t>Hệ số hồi quy chuẩn hóa (β)</w:t>
            </w:r>
          </w:p>
        </w:tc>
        <w:tc>
          <w:tcPr>
            <w:tcW w:w="710" w:type="dxa"/>
            <w:tcBorders>
              <w:top w:val="single" w:sz="12" w:space="0" w:color="000000"/>
              <w:bottom w:val="single" w:sz="12" w:space="0" w:color="000000"/>
            </w:tcBorders>
          </w:tcPr>
          <w:p w:rsidR="00805458" w:rsidRPr="00FA5EF5" w:rsidRDefault="00805458" w:rsidP="009E1B16">
            <w:pPr>
              <w:pStyle w:val="TableParagraph"/>
              <w:spacing w:before="120" w:after="120"/>
              <w:ind w:firstLine="120"/>
              <w:jc w:val="center"/>
              <w:rPr>
                <w:b/>
                <w:sz w:val="20"/>
                <w:szCs w:val="20"/>
              </w:rPr>
            </w:pPr>
          </w:p>
          <w:p w:rsidR="00805458" w:rsidRPr="00FA5EF5" w:rsidRDefault="00805458" w:rsidP="00D076A2">
            <w:pPr>
              <w:pStyle w:val="TableParagraph"/>
              <w:spacing w:before="120" w:after="120"/>
              <w:ind w:hanging="7"/>
              <w:jc w:val="center"/>
              <w:rPr>
                <w:b/>
                <w:sz w:val="20"/>
                <w:szCs w:val="20"/>
              </w:rPr>
            </w:pPr>
          </w:p>
          <w:p w:rsidR="00805458" w:rsidRPr="00FA5EF5" w:rsidRDefault="00805458" w:rsidP="009E1B16">
            <w:pPr>
              <w:pStyle w:val="TableParagraph"/>
              <w:spacing w:before="120" w:after="120"/>
              <w:ind w:left="9" w:firstLine="120"/>
              <w:jc w:val="center"/>
              <w:rPr>
                <w:b/>
                <w:sz w:val="20"/>
                <w:szCs w:val="20"/>
              </w:rPr>
            </w:pPr>
            <w:r w:rsidRPr="00FA5EF5">
              <w:rPr>
                <w:b/>
                <w:sz w:val="20"/>
                <w:szCs w:val="20"/>
              </w:rPr>
              <w:t>t</w:t>
            </w:r>
          </w:p>
        </w:tc>
        <w:tc>
          <w:tcPr>
            <w:tcW w:w="708" w:type="dxa"/>
            <w:tcBorders>
              <w:top w:val="single" w:sz="12" w:space="0" w:color="000000"/>
              <w:bottom w:val="single" w:sz="12" w:space="0" w:color="000000"/>
            </w:tcBorders>
          </w:tcPr>
          <w:p w:rsidR="00805458" w:rsidRPr="00FA5EF5" w:rsidRDefault="00805458" w:rsidP="009E1B16">
            <w:pPr>
              <w:pStyle w:val="TableParagraph"/>
              <w:spacing w:before="120" w:after="120"/>
              <w:ind w:firstLine="120"/>
              <w:jc w:val="center"/>
              <w:rPr>
                <w:b/>
                <w:sz w:val="20"/>
                <w:szCs w:val="20"/>
              </w:rPr>
            </w:pPr>
          </w:p>
          <w:p w:rsidR="00805458" w:rsidRPr="00FA5EF5" w:rsidRDefault="00805458" w:rsidP="009E1B16">
            <w:pPr>
              <w:pStyle w:val="TableParagraph"/>
              <w:spacing w:before="120" w:after="120"/>
              <w:ind w:firstLine="120"/>
              <w:jc w:val="center"/>
              <w:rPr>
                <w:b/>
                <w:sz w:val="20"/>
                <w:szCs w:val="20"/>
              </w:rPr>
            </w:pPr>
          </w:p>
          <w:p w:rsidR="00805458" w:rsidRPr="00FA5EF5" w:rsidRDefault="00805458" w:rsidP="00D076A2">
            <w:pPr>
              <w:pStyle w:val="TableParagraph"/>
              <w:spacing w:before="120" w:after="120"/>
              <w:ind w:right="191"/>
              <w:jc w:val="center"/>
              <w:rPr>
                <w:b/>
                <w:sz w:val="20"/>
                <w:szCs w:val="20"/>
              </w:rPr>
            </w:pPr>
            <w:r w:rsidRPr="00FA5EF5">
              <w:rPr>
                <w:b/>
                <w:sz w:val="20"/>
                <w:szCs w:val="20"/>
              </w:rPr>
              <w:t>Sig.</w:t>
            </w:r>
          </w:p>
        </w:tc>
        <w:tc>
          <w:tcPr>
            <w:tcW w:w="709" w:type="dxa"/>
            <w:tcBorders>
              <w:top w:val="single" w:sz="12" w:space="0" w:color="000000"/>
              <w:bottom w:val="single" w:sz="12" w:space="0" w:color="000000"/>
            </w:tcBorders>
          </w:tcPr>
          <w:p w:rsidR="00805458" w:rsidRPr="00FA5EF5" w:rsidRDefault="00805458" w:rsidP="009E1B16">
            <w:pPr>
              <w:pStyle w:val="TableParagraph"/>
              <w:spacing w:before="120" w:after="120"/>
              <w:ind w:firstLine="120"/>
              <w:jc w:val="center"/>
              <w:rPr>
                <w:b/>
                <w:sz w:val="20"/>
                <w:szCs w:val="20"/>
              </w:rPr>
            </w:pPr>
          </w:p>
          <w:p w:rsidR="00805458" w:rsidRPr="00FA5EF5" w:rsidRDefault="00805458" w:rsidP="009E1B16">
            <w:pPr>
              <w:pStyle w:val="TableParagraph"/>
              <w:spacing w:before="120" w:after="120"/>
              <w:ind w:firstLine="120"/>
              <w:jc w:val="center"/>
              <w:rPr>
                <w:b/>
                <w:sz w:val="20"/>
                <w:szCs w:val="20"/>
              </w:rPr>
            </w:pPr>
          </w:p>
          <w:p w:rsidR="00805458" w:rsidRPr="00FA5EF5" w:rsidRDefault="00805458" w:rsidP="009E1B16">
            <w:pPr>
              <w:pStyle w:val="TableParagraph"/>
              <w:spacing w:before="120" w:after="120"/>
              <w:ind w:right="219" w:firstLine="120"/>
              <w:jc w:val="center"/>
              <w:rPr>
                <w:b/>
                <w:sz w:val="20"/>
                <w:szCs w:val="20"/>
              </w:rPr>
            </w:pPr>
            <w:r w:rsidRPr="00FA5EF5">
              <w:rPr>
                <w:b/>
                <w:sz w:val="20"/>
                <w:szCs w:val="20"/>
              </w:rPr>
              <w:t>VIF</w:t>
            </w:r>
          </w:p>
        </w:tc>
      </w:tr>
      <w:tr w:rsidR="00FA5EF5" w:rsidRPr="009E1B16" w:rsidTr="008C3967">
        <w:trPr>
          <w:trHeight w:val="395"/>
        </w:trPr>
        <w:tc>
          <w:tcPr>
            <w:tcW w:w="2843" w:type="dxa"/>
            <w:tcBorders>
              <w:top w:val="single" w:sz="12" w:space="0" w:color="000000"/>
            </w:tcBorders>
          </w:tcPr>
          <w:p w:rsidR="00805458" w:rsidRPr="009E1B16" w:rsidRDefault="00805458" w:rsidP="009E1B16">
            <w:pPr>
              <w:pStyle w:val="TableParagraph"/>
              <w:spacing w:before="120" w:after="120"/>
              <w:ind w:left="15" w:right="121" w:hanging="15"/>
            </w:pPr>
            <w:r w:rsidRPr="009E1B16">
              <w:t>Hằng số hồi quy</w:t>
            </w:r>
          </w:p>
        </w:tc>
        <w:tc>
          <w:tcPr>
            <w:tcW w:w="1701" w:type="dxa"/>
            <w:tcBorders>
              <w:top w:val="single" w:sz="12" w:space="0" w:color="000000"/>
            </w:tcBorders>
          </w:tcPr>
          <w:p w:rsidR="00805458" w:rsidRPr="009E1B16" w:rsidRDefault="008C3967" w:rsidP="008C3967">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091</w:t>
            </w:r>
          </w:p>
        </w:tc>
        <w:tc>
          <w:tcPr>
            <w:tcW w:w="992" w:type="dxa"/>
            <w:tcBorders>
              <w:top w:val="single" w:sz="12" w:space="0" w:color="000000"/>
            </w:tcBorders>
          </w:tcPr>
          <w:p w:rsidR="00805458" w:rsidRPr="009E1B16" w:rsidRDefault="008C3967" w:rsidP="009E1B16">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177</w:t>
            </w:r>
          </w:p>
        </w:tc>
        <w:tc>
          <w:tcPr>
            <w:tcW w:w="1276" w:type="dxa"/>
            <w:tcBorders>
              <w:top w:val="single" w:sz="12" w:space="0" w:color="000000"/>
            </w:tcBorders>
          </w:tcPr>
          <w:p w:rsidR="00805458" w:rsidRPr="009E1B16" w:rsidRDefault="00805458" w:rsidP="009E1B16">
            <w:pPr>
              <w:spacing w:before="120" w:after="120" w:line="240" w:lineRule="auto"/>
              <w:ind w:firstLine="120"/>
              <w:jc w:val="center"/>
              <w:rPr>
                <w:rFonts w:ascii="Times New Roman" w:eastAsia="Times New Roman" w:hAnsi="Times New Roman" w:cs="Times New Roman"/>
              </w:rPr>
            </w:pPr>
          </w:p>
        </w:tc>
        <w:tc>
          <w:tcPr>
            <w:tcW w:w="710" w:type="dxa"/>
            <w:tcBorders>
              <w:top w:val="single" w:sz="12" w:space="0" w:color="000000"/>
            </w:tcBorders>
          </w:tcPr>
          <w:p w:rsidR="00805458" w:rsidRPr="009E1B16" w:rsidRDefault="008C3967" w:rsidP="00D076A2">
            <w:pPr>
              <w:spacing w:before="120" w:after="120" w:line="240" w:lineRule="auto"/>
              <w:ind w:firstLine="4"/>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512</w:t>
            </w:r>
          </w:p>
        </w:tc>
        <w:tc>
          <w:tcPr>
            <w:tcW w:w="708" w:type="dxa"/>
            <w:tcBorders>
              <w:top w:val="single" w:sz="12" w:space="0" w:color="000000"/>
            </w:tcBorders>
          </w:tcPr>
          <w:p w:rsidR="00805458" w:rsidRPr="009E1B16" w:rsidRDefault="008C3967" w:rsidP="009E1B16">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609</w:t>
            </w:r>
          </w:p>
        </w:tc>
        <w:tc>
          <w:tcPr>
            <w:tcW w:w="709" w:type="dxa"/>
            <w:tcBorders>
              <w:top w:val="single" w:sz="12" w:space="0" w:color="000000"/>
            </w:tcBorders>
          </w:tcPr>
          <w:p w:rsidR="00805458" w:rsidRPr="009E1B16" w:rsidRDefault="00805458" w:rsidP="009E1B16">
            <w:pPr>
              <w:spacing w:before="120" w:after="120" w:line="240" w:lineRule="auto"/>
              <w:ind w:firstLine="120"/>
              <w:jc w:val="center"/>
              <w:rPr>
                <w:rFonts w:ascii="Times New Roman" w:eastAsia="Times New Roman" w:hAnsi="Times New Roman" w:cs="Times New Roman"/>
              </w:rPr>
            </w:pPr>
          </w:p>
        </w:tc>
      </w:tr>
      <w:tr w:rsidR="00FA5EF5" w:rsidRPr="009E1B16" w:rsidTr="008C3967">
        <w:trPr>
          <w:trHeight w:val="395"/>
        </w:trPr>
        <w:tc>
          <w:tcPr>
            <w:tcW w:w="2843" w:type="dxa"/>
          </w:tcPr>
          <w:p w:rsidR="00805458" w:rsidRPr="009E1B16" w:rsidRDefault="00805458" w:rsidP="00D076A2">
            <w:pPr>
              <w:pStyle w:val="TableParagraph"/>
              <w:spacing w:before="120" w:after="120"/>
              <w:ind w:left="15" w:right="122"/>
            </w:pPr>
            <w:r w:rsidRPr="009E1B16">
              <w:t>Thái độ hướng đến hành vi kinh doanh (TĐHĐHVKD)</w:t>
            </w:r>
          </w:p>
        </w:tc>
        <w:tc>
          <w:tcPr>
            <w:tcW w:w="1701" w:type="dxa"/>
          </w:tcPr>
          <w:p w:rsidR="00805458" w:rsidRPr="009E1B16" w:rsidRDefault="008C3967" w:rsidP="009E1B16">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192</w:t>
            </w:r>
          </w:p>
        </w:tc>
        <w:tc>
          <w:tcPr>
            <w:tcW w:w="992" w:type="dxa"/>
          </w:tcPr>
          <w:p w:rsidR="00805458" w:rsidRPr="009E1B16" w:rsidRDefault="008C3967" w:rsidP="009E1B16">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064</w:t>
            </w:r>
          </w:p>
        </w:tc>
        <w:tc>
          <w:tcPr>
            <w:tcW w:w="1276" w:type="dxa"/>
          </w:tcPr>
          <w:p w:rsidR="00805458" w:rsidRPr="009E1B16" w:rsidRDefault="008C3967" w:rsidP="00FA5EF5">
            <w:pPr>
              <w:spacing w:before="120" w:after="120" w:line="240" w:lineRule="auto"/>
              <w:ind w:firstLine="3"/>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186</w:t>
            </w:r>
          </w:p>
        </w:tc>
        <w:tc>
          <w:tcPr>
            <w:tcW w:w="710" w:type="dxa"/>
          </w:tcPr>
          <w:p w:rsidR="00805458" w:rsidRPr="009E1B16" w:rsidRDefault="00805458" w:rsidP="008C3967">
            <w:pPr>
              <w:spacing w:before="120" w:after="120" w:line="240" w:lineRule="auto"/>
              <w:jc w:val="center"/>
              <w:rPr>
                <w:rFonts w:ascii="Times New Roman" w:eastAsia="Times New Roman" w:hAnsi="Times New Roman" w:cs="Times New Roman"/>
              </w:rPr>
            </w:pPr>
            <w:r w:rsidRPr="009E1B16">
              <w:rPr>
                <w:rFonts w:ascii="Times New Roman" w:eastAsia="Times New Roman" w:hAnsi="Times New Roman" w:cs="Times New Roman"/>
              </w:rPr>
              <w:t>3</w:t>
            </w:r>
            <w:r w:rsidR="008C3967">
              <w:rPr>
                <w:rFonts w:ascii="Times New Roman" w:eastAsia="Times New Roman" w:hAnsi="Times New Roman" w:cs="Times New Roman"/>
              </w:rPr>
              <w:t>,</w:t>
            </w:r>
            <w:r w:rsidRPr="009E1B16">
              <w:rPr>
                <w:rFonts w:ascii="Times New Roman" w:eastAsia="Times New Roman" w:hAnsi="Times New Roman" w:cs="Times New Roman"/>
              </w:rPr>
              <w:t>018</w:t>
            </w:r>
          </w:p>
        </w:tc>
        <w:tc>
          <w:tcPr>
            <w:tcW w:w="708" w:type="dxa"/>
          </w:tcPr>
          <w:p w:rsidR="00805458" w:rsidRPr="009E1B16" w:rsidRDefault="008C3967" w:rsidP="00FA5EF5">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003</w:t>
            </w:r>
          </w:p>
        </w:tc>
        <w:tc>
          <w:tcPr>
            <w:tcW w:w="709" w:type="dxa"/>
          </w:tcPr>
          <w:p w:rsidR="00805458" w:rsidRPr="009E1B16" w:rsidRDefault="00805458" w:rsidP="008C3967">
            <w:pPr>
              <w:spacing w:before="120" w:after="120" w:line="240" w:lineRule="auto"/>
              <w:ind w:firstLine="120"/>
              <w:jc w:val="center"/>
              <w:rPr>
                <w:rFonts w:ascii="Times New Roman" w:eastAsia="Times New Roman" w:hAnsi="Times New Roman" w:cs="Times New Roman"/>
              </w:rPr>
            </w:pPr>
            <w:r w:rsidRPr="009E1B16">
              <w:rPr>
                <w:rFonts w:ascii="Times New Roman" w:eastAsia="Times New Roman" w:hAnsi="Times New Roman" w:cs="Times New Roman"/>
              </w:rPr>
              <w:t>2</w:t>
            </w:r>
            <w:r w:rsidR="008C3967">
              <w:rPr>
                <w:rFonts w:ascii="Times New Roman" w:eastAsia="Times New Roman" w:hAnsi="Times New Roman" w:cs="Times New Roman"/>
              </w:rPr>
              <w:t>,</w:t>
            </w:r>
            <w:r w:rsidRPr="009E1B16">
              <w:rPr>
                <w:rFonts w:ascii="Times New Roman" w:eastAsia="Times New Roman" w:hAnsi="Times New Roman" w:cs="Times New Roman"/>
              </w:rPr>
              <w:t>399</w:t>
            </w:r>
          </w:p>
        </w:tc>
      </w:tr>
      <w:tr w:rsidR="00FA5EF5" w:rsidRPr="009E1B16" w:rsidTr="008C3967">
        <w:trPr>
          <w:trHeight w:val="395"/>
        </w:trPr>
        <w:tc>
          <w:tcPr>
            <w:tcW w:w="2843" w:type="dxa"/>
          </w:tcPr>
          <w:p w:rsidR="00805458" w:rsidRPr="009E1B16" w:rsidRDefault="00805458" w:rsidP="009E1B16">
            <w:pPr>
              <w:pStyle w:val="TableParagraph"/>
              <w:spacing w:before="120" w:after="120"/>
              <w:ind w:left="15" w:right="122"/>
            </w:pPr>
            <w:r w:rsidRPr="009E1B16">
              <w:rPr>
                <w:color w:val="000000"/>
              </w:rPr>
              <w:t>Ý kiến của người xung quanh (YKNXQ)</w:t>
            </w:r>
          </w:p>
        </w:tc>
        <w:tc>
          <w:tcPr>
            <w:tcW w:w="1701" w:type="dxa"/>
          </w:tcPr>
          <w:p w:rsidR="00805458" w:rsidRPr="009E1B16" w:rsidRDefault="008C3967" w:rsidP="009E1B16">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092</w:t>
            </w:r>
          </w:p>
        </w:tc>
        <w:tc>
          <w:tcPr>
            <w:tcW w:w="992" w:type="dxa"/>
          </w:tcPr>
          <w:p w:rsidR="00805458" w:rsidRPr="009E1B16" w:rsidRDefault="008C3967" w:rsidP="009E1B16">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067</w:t>
            </w:r>
          </w:p>
        </w:tc>
        <w:tc>
          <w:tcPr>
            <w:tcW w:w="1276" w:type="dxa"/>
          </w:tcPr>
          <w:p w:rsidR="00805458" w:rsidRPr="009E1B16" w:rsidRDefault="008C3967" w:rsidP="009E1B16">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091</w:t>
            </w:r>
          </w:p>
        </w:tc>
        <w:tc>
          <w:tcPr>
            <w:tcW w:w="710" w:type="dxa"/>
          </w:tcPr>
          <w:p w:rsidR="00805458" w:rsidRPr="009E1B16" w:rsidRDefault="00805458" w:rsidP="008C3967">
            <w:pPr>
              <w:spacing w:before="120" w:after="120" w:line="240" w:lineRule="auto"/>
              <w:ind w:firstLine="120"/>
              <w:jc w:val="center"/>
              <w:rPr>
                <w:rFonts w:ascii="Times New Roman" w:eastAsia="Times New Roman" w:hAnsi="Times New Roman" w:cs="Times New Roman"/>
              </w:rPr>
            </w:pPr>
            <w:r w:rsidRPr="009E1B16">
              <w:rPr>
                <w:rFonts w:ascii="Times New Roman" w:eastAsia="Times New Roman" w:hAnsi="Times New Roman" w:cs="Times New Roman"/>
              </w:rPr>
              <w:t>1</w:t>
            </w:r>
            <w:r w:rsidR="008C3967">
              <w:rPr>
                <w:rFonts w:ascii="Times New Roman" w:eastAsia="Times New Roman" w:hAnsi="Times New Roman" w:cs="Times New Roman"/>
              </w:rPr>
              <w:t>,</w:t>
            </w:r>
            <w:r w:rsidRPr="009E1B16">
              <w:rPr>
                <w:rFonts w:ascii="Times New Roman" w:eastAsia="Times New Roman" w:hAnsi="Times New Roman" w:cs="Times New Roman"/>
              </w:rPr>
              <w:t>374</w:t>
            </w:r>
          </w:p>
        </w:tc>
        <w:tc>
          <w:tcPr>
            <w:tcW w:w="708" w:type="dxa"/>
          </w:tcPr>
          <w:p w:rsidR="00805458" w:rsidRPr="009E1B16" w:rsidRDefault="008C3967" w:rsidP="009E1B16">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171</w:t>
            </w:r>
          </w:p>
        </w:tc>
        <w:tc>
          <w:tcPr>
            <w:tcW w:w="709" w:type="dxa"/>
          </w:tcPr>
          <w:p w:rsidR="00805458" w:rsidRPr="009E1B16" w:rsidRDefault="00805458" w:rsidP="008C3967">
            <w:pPr>
              <w:spacing w:before="120" w:after="120" w:line="240" w:lineRule="auto"/>
              <w:ind w:firstLine="120"/>
              <w:jc w:val="center"/>
              <w:rPr>
                <w:rFonts w:ascii="Times New Roman" w:eastAsia="Times New Roman" w:hAnsi="Times New Roman" w:cs="Times New Roman"/>
              </w:rPr>
            </w:pPr>
            <w:r w:rsidRPr="009E1B16">
              <w:rPr>
                <w:rFonts w:ascii="Times New Roman" w:eastAsia="Times New Roman" w:hAnsi="Times New Roman" w:cs="Times New Roman"/>
              </w:rPr>
              <w:t>2</w:t>
            </w:r>
            <w:r w:rsidR="008C3967">
              <w:rPr>
                <w:rFonts w:ascii="Times New Roman" w:eastAsia="Times New Roman" w:hAnsi="Times New Roman" w:cs="Times New Roman"/>
              </w:rPr>
              <w:t>,</w:t>
            </w:r>
            <w:r w:rsidRPr="009E1B16">
              <w:rPr>
                <w:rFonts w:ascii="Times New Roman" w:eastAsia="Times New Roman" w:hAnsi="Times New Roman" w:cs="Times New Roman"/>
              </w:rPr>
              <w:t>798</w:t>
            </w:r>
          </w:p>
        </w:tc>
      </w:tr>
      <w:tr w:rsidR="00FA5EF5" w:rsidRPr="009E1B16" w:rsidTr="008C3967">
        <w:trPr>
          <w:trHeight w:val="671"/>
        </w:trPr>
        <w:tc>
          <w:tcPr>
            <w:tcW w:w="2843" w:type="dxa"/>
          </w:tcPr>
          <w:p w:rsidR="00805458" w:rsidRPr="009E1B16" w:rsidRDefault="00805458" w:rsidP="009E1B16">
            <w:pPr>
              <w:pStyle w:val="TableParagraph"/>
              <w:spacing w:before="120" w:after="120"/>
              <w:ind w:left="15" w:right="184"/>
            </w:pPr>
            <w:r w:rsidRPr="009E1B16">
              <w:t>Nhận thức kiểm soát hành vi (NTKSHV)</w:t>
            </w:r>
          </w:p>
        </w:tc>
        <w:tc>
          <w:tcPr>
            <w:tcW w:w="1701" w:type="dxa"/>
          </w:tcPr>
          <w:p w:rsidR="00805458" w:rsidRPr="009E1B16" w:rsidRDefault="008C3967" w:rsidP="009E1B16">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259</w:t>
            </w:r>
          </w:p>
        </w:tc>
        <w:tc>
          <w:tcPr>
            <w:tcW w:w="992" w:type="dxa"/>
          </w:tcPr>
          <w:p w:rsidR="00805458" w:rsidRPr="009E1B16" w:rsidRDefault="008C3967" w:rsidP="009E1B16">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071</w:t>
            </w:r>
          </w:p>
        </w:tc>
        <w:tc>
          <w:tcPr>
            <w:tcW w:w="1276" w:type="dxa"/>
          </w:tcPr>
          <w:p w:rsidR="00805458" w:rsidRPr="009E1B16" w:rsidRDefault="008C3967" w:rsidP="009E1B16">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249</w:t>
            </w:r>
          </w:p>
        </w:tc>
        <w:tc>
          <w:tcPr>
            <w:tcW w:w="710" w:type="dxa"/>
          </w:tcPr>
          <w:p w:rsidR="00805458" w:rsidRPr="009E1B16" w:rsidRDefault="00805458" w:rsidP="008C3967">
            <w:pPr>
              <w:spacing w:before="120" w:after="120" w:line="240" w:lineRule="auto"/>
              <w:ind w:firstLine="120"/>
              <w:jc w:val="center"/>
              <w:rPr>
                <w:rFonts w:ascii="Times New Roman" w:eastAsia="Times New Roman" w:hAnsi="Times New Roman" w:cs="Times New Roman"/>
              </w:rPr>
            </w:pPr>
            <w:r w:rsidRPr="009E1B16">
              <w:rPr>
                <w:rFonts w:ascii="Times New Roman" w:eastAsia="Times New Roman" w:hAnsi="Times New Roman" w:cs="Times New Roman"/>
              </w:rPr>
              <w:t>3</w:t>
            </w:r>
            <w:r w:rsidR="008C3967">
              <w:rPr>
                <w:rFonts w:ascii="Times New Roman" w:eastAsia="Times New Roman" w:hAnsi="Times New Roman" w:cs="Times New Roman"/>
              </w:rPr>
              <w:t>,</w:t>
            </w:r>
            <w:r w:rsidRPr="009E1B16">
              <w:rPr>
                <w:rFonts w:ascii="Times New Roman" w:eastAsia="Times New Roman" w:hAnsi="Times New Roman" w:cs="Times New Roman"/>
              </w:rPr>
              <w:t>654</w:t>
            </w:r>
          </w:p>
        </w:tc>
        <w:tc>
          <w:tcPr>
            <w:tcW w:w="708" w:type="dxa"/>
          </w:tcPr>
          <w:p w:rsidR="00805458" w:rsidRPr="009E1B16" w:rsidRDefault="008C3967" w:rsidP="008C3967">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000</w:t>
            </w:r>
          </w:p>
        </w:tc>
        <w:tc>
          <w:tcPr>
            <w:tcW w:w="709" w:type="dxa"/>
          </w:tcPr>
          <w:p w:rsidR="00805458" w:rsidRPr="009E1B16" w:rsidRDefault="00805458" w:rsidP="008C3967">
            <w:pPr>
              <w:spacing w:before="120" w:after="120" w:line="240" w:lineRule="auto"/>
              <w:ind w:firstLine="120"/>
              <w:jc w:val="center"/>
              <w:rPr>
                <w:rFonts w:ascii="Times New Roman" w:eastAsia="Times New Roman" w:hAnsi="Times New Roman" w:cs="Times New Roman"/>
              </w:rPr>
            </w:pPr>
            <w:r w:rsidRPr="009E1B16">
              <w:rPr>
                <w:rFonts w:ascii="Times New Roman" w:eastAsia="Times New Roman" w:hAnsi="Times New Roman" w:cs="Times New Roman"/>
              </w:rPr>
              <w:t>2</w:t>
            </w:r>
            <w:r w:rsidR="008C3967">
              <w:rPr>
                <w:rFonts w:ascii="Times New Roman" w:eastAsia="Times New Roman" w:hAnsi="Times New Roman" w:cs="Times New Roman"/>
              </w:rPr>
              <w:t>,</w:t>
            </w:r>
            <w:r w:rsidRPr="009E1B16">
              <w:rPr>
                <w:rFonts w:ascii="Times New Roman" w:eastAsia="Times New Roman" w:hAnsi="Times New Roman" w:cs="Times New Roman"/>
              </w:rPr>
              <w:t>941</w:t>
            </w:r>
          </w:p>
        </w:tc>
      </w:tr>
      <w:tr w:rsidR="00FA5EF5" w:rsidRPr="009E1B16" w:rsidTr="008C3967">
        <w:trPr>
          <w:trHeight w:val="398"/>
        </w:trPr>
        <w:tc>
          <w:tcPr>
            <w:tcW w:w="2843" w:type="dxa"/>
          </w:tcPr>
          <w:p w:rsidR="00805458" w:rsidRPr="009E1B16" w:rsidRDefault="00805458" w:rsidP="009E1B16">
            <w:pPr>
              <w:pStyle w:val="TableParagraph"/>
              <w:spacing w:before="120" w:after="120"/>
              <w:ind w:left="15" w:right="121"/>
            </w:pPr>
            <w:r w:rsidRPr="009E1B16">
              <w:t>Địa vị xã hội (ĐVXH)</w:t>
            </w:r>
          </w:p>
        </w:tc>
        <w:tc>
          <w:tcPr>
            <w:tcW w:w="1701" w:type="dxa"/>
          </w:tcPr>
          <w:p w:rsidR="00805458" w:rsidRPr="009E1B16" w:rsidRDefault="00805458" w:rsidP="00D076A2">
            <w:pPr>
              <w:spacing w:before="120" w:after="120" w:line="240" w:lineRule="auto"/>
              <w:ind w:hanging="6"/>
              <w:jc w:val="center"/>
              <w:rPr>
                <w:rFonts w:ascii="Times New Roman" w:eastAsia="Times New Roman" w:hAnsi="Times New Roman" w:cs="Times New Roman"/>
              </w:rPr>
            </w:pPr>
            <w:r w:rsidRPr="009E1B16">
              <w:rPr>
                <w:rFonts w:ascii="Times New Roman" w:eastAsia="Times New Roman" w:hAnsi="Times New Roman" w:cs="Times New Roman"/>
              </w:rPr>
              <w:t>-</w:t>
            </w:r>
            <w:r w:rsidR="008C3967">
              <w:rPr>
                <w:rFonts w:ascii="Times New Roman" w:eastAsia="Times New Roman" w:hAnsi="Times New Roman" w:cs="Times New Roman"/>
              </w:rPr>
              <w:t>0,</w:t>
            </w:r>
            <w:r w:rsidRPr="009E1B16">
              <w:rPr>
                <w:rFonts w:ascii="Times New Roman" w:eastAsia="Times New Roman" w:hAnsi="Times New Roman" w:cs="Times New Roman"/>
              </w:rPr>
              <w:t>.234</w:t>
            </w:r>
          </w:p>
        </w:tc>
        <w:tc>
          <w:tcPr>
            <w:tcW w:w="992" w:type="dxa"/>
          </w:tcPr>
          <w:p w:rsidR="00805458" w:rsidRPr="009E1B16" w:rsidRDefault="008C3967" w:rsidP="009E1B16">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071</w:t>
            </w:r>
          </w:p>
        </w:tc>
        <w:tc>
          <w:tcPr>
            <w:tcW w:w="1276" w:type="dxa"/>
          </w:tcPr>
          <w:p w:rsidR="00805458" w:rsidRPr="009E1B16" w:rsidRDefault="00805458" w:rsidP="008C3967">
            <w:pPr>
              <w:spacing w:before="120" w:after="120" w:line="240" w:lineRule="auto"/>
              <w:ind w:firstLine="120"/>
              <w:jc w:val="center"/>
              <w:rPr>
                <w:rFonts w:ascii="Times New Roman" w:eastAsia="Times New Roman" w:hAnsi="Times New Roman" w:cs="Times New Roman"/>
              </w:rPr>
            </w:pPr>
            <w:r w:rsidRPr="009E1B16">
              <w:rPr>
                <w:rFonts w:ascii="Times New Roman" w:eastAsia="Times New Roman" w:hAnsi="Times New Roman" w:cs="Times New Roman"/>
              </w:rPr>
              <w:t>-</w:t>
            </w:r>
            <w:r w:rsidR="008C3967">
              <w:rPr>
                <w:rFonts w:ascii="Times New Roman" w:eastAsia="Times New Roman" w:hAnsi="Times New Roman" w:cs="Times New Roman"/>
              </w:rPr>
              <w:t>0,</w:t>
            </w:r>
            <w:r w:rsidRPr="009E1B16">
              <w:rPr>
                <w:rFonts w:ascii="Times New Roman" w:eastAsia="Times New Roman" w:hAnsi="Times New Roman" w:cs="Times New Roman"/>
              </w:rPr>
              <w:t>239</w:t>
            </w:r>
          </w:p>
        </w:tc>
        <w:tc>
          <w:tcPr>
            <w:tcW w:w="710" w:type="dxa"/>
          </w:tcPr>
          <w:p w:rsidR="00805458" w:rsidRPr="009E1B16" w:rsidRDefault="00805458" w:rsidP="008C3967">
            <w:pPr>
              <w:spacing w:before="120" w:after="120" w:line="240" w:lineRule="auto"/>
              <w:ind w:firstLine="120"/>
              <w:jc w:val="center"/>
              <w:rPr>
                <w:rFonts w:ascii="Times New Roman" w:eastAsia="Times New Roman" w:hAnsi="Times New Roman" w:cs="Times New Roman"/>
              </w:rPr>
            </w:pPr>
            <w:r w:rsidRPr="009E1B16">
              <w:rPr>
                <w:rFonts w:ascii="Times New Roman" w:eastAsia="Times New Roman" w:hAnsi="Times New Roman" w:cs="Times New Roman"/>
              </w:rPr>
              <w:t>-3</w:t>
            </w:r>
            <w:r w:rsidR="008C3967">
              <w:rPr>
                <w:rFonts w:ascii="Times New Roman" w:eastAsia="Times New Roman" w:hAnsi="Times New Roman" w:cs="Times New Roman"/>
              </w:rPr>
              <w:t>,</w:t>
            </w:r>
            <w:r w:rsidRPr="009E1B16">
              <w:rPr>
                <w:rFonts w:ascii="Times New Roman" w:eastAsia="Times New Roman" w:hAnsi="Times New Roman" w:cs="Times New Roman"/>
              </w:rPr>
              <w:t>316</w:t>
            </w:r>
          </w:p>
        </w:tc>
        <w:tc>
          <w:tcPr>
            <w:tcW w:w="708" w:type="dxa"/>
          </w:tcPr>
          <w:p w:rsidR="00805458" w:rsidRPr="009E1B16" w:rsidRDefault="008C3967" w:rsidP="009E1B16">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001</w:t>
            </w:r>
          </w:p>
        </w:tc>
        <w:tc>
          <w:tcPr>
            <w:tcW w:w="709" w:type="dxa"/>
          </w:tcPr>
          <w:p w:rsidR="00805458" w:rsidRPr="009E1B16" w:rsidRDefault="00805458" w:rsidP="008C3967">
            <w:pPr>
              <w:spacing w:before="120" w:after="120" w:line="240" w:lineRule="auto"/>
              <w:ind w:firstLine="120"/>
              <w:jc w:val="center"/>
              <w:rPr>
                <w:rFonts w:ascii="Times New Roman" w:eastAsia="Times New Roman" w:hAnsi="Times New Roman" w:cs="Times New Roman"/>
              </w:rPr>
            </w:pPr>
            <w:r w:rsidRPr="009E1B16">
              <w:rPr>
                <w:rFonts w:ascii="Times New Roman" w:eastAsia="Times New Roman" w:hAnsi="Times New Roman" w:cs="Times New Roman"/>
              </w:rPr>
              <w:t>3</w:t>
            </w:r>
            <w:r w:rsidR="008C3967">
              <w:rPr>
                <w:rFonts w:ascii="Times New Roman" w:eastAsia="Times New Roman" w:hAnsi="Times New Roman" w:cs="Times New Roman"/>
              </w:rPr>
              <w:t>,</w:t>
            </w:r>
            <w:r w:rsidRPr="009E1B16">
              <w:rPr>
                <w:rFonts w:ascii="Times New Roman" w:eastAsia="Times New Roman" w:hAnsi="Times New Roman" w:cs="Times New Roman"/>
              </w:rPr>
              <w:t>287</w:t>
            </w:r>
          </w:p>
        </w:tc>
      </w:tr>
      <w:tr w:rsidR="00FA5EF5" w:rsidRPr="009E1B16" w:rsidTr="008C3967">
        <w:trPr>
          <w:trHeight w:val="671"/>
        </w:trPr>
        <w:tc>
          <w:tcPr>
            <w:tcW w:w="2843" w:type="dxa"/>
          </w:tcPr>
          <w:p w:rsidR="00805458" w:rsidRPr="009E1B16" w:rsidRDefault="00805458" w:rsidP="009E1B16">
            <w:pPr>
              <w:pStyle w:val="TableParagraph"/>
              <w:spacing w:before="120" w:after="120"/>
              <w:ind w:left="15" w:right="121"/>
            </w:pPr>
            <w:r w:rsidRPr="009E1B16">
              <w:t>Nguồn vốn kinh doanh (NV)</w:t>
            </w:r>
          </w:p>
        </w:tc>
        <w:tc>
          <w:tcPr>
            <w:tcW w:w="1701" w:type="dxa"/>
          </w:tcPr>
          <w:p w:rsidR="00805458" w:rsidRPr="009E1B16" w:rsidRDefault="008C3967" w:rsidP="008C3967">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054</w:t>
            </w:r>
          </w:p>
        </w:tc>
        <w:tc>
          <w:tcPr>
            <w:tcW w:w="992" w:type="dxa"/>
          </w:tcPr>
          <w:p w:rsidR="00805458" w:rsidRPr="009E1B16" w:rsidRDefault="008C3967" w:rsidP="009E1B16">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065</w:t>
            </w:r>
          </w:p>
        </w:tc>
        <w:tc>
          <w:tcPr>
            <w:tcW w:w="1276" w:type="dxa"/>
          </w:tcPr>
          <w:p w:rsidR="00805458" w:rsidRPr="009E1B16" w:rsidRDefault="008C3967" w:rsidP="009E1B16">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055</w:t>
            </w:r>
          </w:p>
        </w:tc>
        <w:tc>
          <w:tcPr>
            <w:tcW w:w="710" w:type="dxa"/>
          </w:tcPr>
          <w:p w:rsidR="00805458" w:rsidRPr="009E1B16" w:rsidRDefault="008C3967" w:rsidP="008C3967">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822</w:t>
            </w:r>
          </w:p>
        </w:tc>
        <w:tc>
          <w:tcPr>
            <w:tcW w:w="708" w:type="dxa"/>
          </w:tcPr>
          <w:p w:rsidR="00805458" w:rsidRPr="009E1B16" w:rsidRDefault="008C3967" w:rsidP="009E1B16">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412</w:t>
            </w:r>
          </w:p>
        </w:tc>
        <w:tc>
          <w:tcPr>
            <w:tcW w:w="709" w:type="dxa"/>
          </w:tcPr>
          <w:p w:rsidR="00805458" w:rsidRPr="009E1B16" w:rsidRDefault="00805458" w:rsidP="008C3967">
            <w:pPr>
              <w:spacing w:before="120" w:after="120" w:line="240" w:lineRule="auto"/>
              <w:ind w:firstLine="120"/>
              <w:jc w:val="center"/>
              <w:rPr>
                <w:rFonts w:ascii="Times New Roman" w:eastAsia="Times New Roman" w:hAnsi="Times New Roman" w:cs="Times New Roman"/>
              </w:rPr>
            </w:pPr>
            <w:r w:rsidRPr="009E1B16">
              <w:rPr>
                <w:rFonts w:ascii="Times New Roman" w:eastAsia="Times New Roman" w:hAnsi="Times New Roman" w:cs="Times New Roman"/>
              </w:rPr>
              <w:t>2</w:t>
            </w:r>
            <w:r w:rsidR="008C3967">
              <w:rPr>
                <w:rFonts w:ascii="Times New Roman" w:eastAsia="Times New Roman" w:hAnsi="Times New Roman" w:cs="Times New Roman"/>
              </w:rPr>
              <w:t>,</w:t>
            </w:r>
            <w:r w:rsidRPr="009E1B16">
              <w:rPr>
                <w:rFonts w:ascii="Times New Roman" w:eastAsia="Times New Roman" w:hAnsi="Times New Roman" w:cs="Times New Roman"/>
              </w:rPr>
              <w:t>821</w:t>
            </w:r>
          </w:p>
        </w:tc>
      </w:tr>
      <w:tr w:rsidR="00FA5EF5" w:rsidRPr="009E1B16" w:rsidTr="008C3967">
        <w:trPr>
          <w:trHeight w:val="395"/>
        </w:trPr>
        <w:tc>
          <w:tcPr>
            <w:tcW w:w="2843" w:type="dxa"/>
          </w:tcPr>
          <w:p w:rsidR="00805458" w:rsidRPr="009E1B16" w:rsidRDefault="00805458" w:rsidP="009E1B16">
            <w:pPr>
              <w:pStyle w:val="TableParagraph"/>
              <w:spacing w:before="120" w:after="120"/>
              <w:ind w:right="123" w:firstLine="15"/>
            </w:pPr>
            <w:r w:rsidRPr="009E1B16">
              <w:t>Giáo dục kinh doanh (GD)</w:t>
            </w:r>
          </w:p>
        </w:tc>
        <w:tc>
          <w:tcPr>
            <w:tcW w:w="1701" w:type="dxa"/>
          </w:tcPr>
          <w:p w:rsidR="00805458" w:rsidRPr="009E1B16" w:rsidRDefault="008C3967" w:rsidP="008C3967">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141</w:t>
            </w:r>
          </w:p>
        </w:tc>
        <w:tc>
          <w:tcPr>
            <w:tcW w:w="992" w:type="dxa"/>
          </w:tcPr>
          <w:p w:rsidR="00805458" w:rsidRPr="009E1B16" w:rsidRDefault="008C3967" w:rsidP="009E1B16">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061</w:t>
            </w:r>
          </w:p>
        </w:tc>
        <w:tc>
          <w:tcPr>
            <w:tcW w:w="1276" w:type="dxa"/>
          </w:tcPr>
          <w:p w:rsidR="00805458" w:rsidRPr="009E1B16" w:rsidRDefault="008C3967" w:rsidP="009E1B16">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146</w:t>
            </w:r>
          </w:p>
        </w:tc>
        <w:tc>
          <w:tcPr>
            <w:tcW w:w="710" w:type="dxa"/>
          </w:tcPr>
          <w:p w:rsidR="00805458" w:rsidRPr="009E1B16" w:rsidRDefault="00805458" w:rsidP="008C3967">
            <w:pPr>
              <w:spacing w:before="120" w:after="120" w:line="240" w:lineRule="auto"/>
              <w:ind w:firstLine="120"/>
              <w:jc w:val="center"/>
              <w:rPr>
                <w:rFonts w:ascii="Times New Roman" w:eastAsia="Times New Roman" w:hAnsi="Times New Roman" w:cs="Times New Roman"/>
              </w:rPr>
            </w:pPr>
            <w:r w:rsidRPr="009E1B16">
              <w:rPr>
                <w:rFonts w:ascii="Times New Roman" w:eastAsia="Times New Roman" w:hAnsi="Times New Roman" w:cs="Times New Roman"/>
              </w:rPr>
              <w:t>2</w:t>
            </w:r>
            <w:r w:rsidR="008C3967">
              <w:rPr>
                <w:rFonts w:ascii="Times New Roman" w:eastAsia="Times New Roman" w:hAnsi="Times New Roman" w:cs="Times New Roman"/>
              </w:rPr>
              <w:t>,</w:t>
            </w:r>
            <w:r w:rsidRPr="009E1B16">
              <w:rPr>
                <w:rFonts w:ascii="Times New Roman" w:eastAsia="Times New Roman" w:hAnsi="Times New Roman" w:cs="Times New Roman"/>
              </w:rPr>
              <w:t>324</w:t>
            </w:r>
          </w:p>
        </w:tc>
        <w:tc>
          <w:tcPr>
            <w:tcW w:w="708" w:type="dxa"/>
          </w:tcPr>
          <w:p w:rsidR="00805458" w:rsidRPr="009E1B16" w:rsidRDefault="008C3967" w:rsidP="009E1B16">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021</w:t>
            </w:r>
          </w:p>
        </w:tc>
        <w:tc>
          <w:tcPr>
            <w:tcW w:w="709" w:type="dxa"/>
          </w:tcPr>
          <w:p w:rsidR="00805458" w:rsidRPr="009E1B16" w:rsidRDefault="00805458" w:rsidP="008C3967">
            <w:pPr>
              <w:spacing w:before="120" w:after="120" w:line="240" w:lineRule="auto"/>
              <w:ind w:firstLine="120"/>
              <w:jc w:val="center"/>
              <w:rPr>
                <w:rFonts w:ascii="Times New Roman" w:eastAsia="Times New Roman" w:hAnsi="Times New Roman" w:cs="Times New Roman"/>
              </w:rPr>
            </w:pPr>
            <w:r w:rsidRPr="009E1B16">
              <w:rPr>
                <w:rFonts w:ascii="Times New Roman" w:eastAsia="Times New Roman" w:hAnsi="Times New Roman" w:cs="Times New Roman"/>
              </w:rPr>
              <w:t>2</w:t>
            </w:r>
            <w:r w:rsidR="008C3967">
              <w:rPr>
                <w:rFonts w:ascii="Times New Roman" w:eastAsia="Times New Roman" w:hAnsi="Times New Roman" w:cs="Times New Roman"/>
              </w:rPr>
              <w:t>,</w:t>
            </w:r>
            <w:r w:rsidRPr="009E1B16">
              <w:rPr>
                <w:rFonts w:ascii="Times New Roman" w:eastAsia="Times New Roman" w:hAnsi="Times New Roman" w:cs="Times New Roman"/>
              </w:rPr>
              <w:t>490</w:t>
            </w:r>
          </w:p>
        </w:tc>
      </w:tr>
      <w:tr w:rsidR="00FA5EF5" w:rsidRPr="009E1B16" w:rsidTr="008C3967">
        <w:trPr>
          <w:trHeight w:val="395"/>
        </w:trPr>
        <w:tc>
          <w:tcPr>
            <w:tcW w:w="2843" w:type="dxa"/>
          </w:tcPr>
          <w:p w:rsidR="00805458" w:rsidRPr="009E1B16" w:rsidRDefault="00805458" w:rsidP="009E1B16">
            <w:pPr>
              <w:pStyle w:val="TableParagraph"/>
              <w:spacing w:before="120" w:after="120"/>
              <w:ind w:left="15" w:right="124" w:hanging="15"/>
            </w:pPr>
            <w:r w:rsidRPr="009E1B16">
              <w:t>Đặc điểm tính cách (ĐĐTC)</w:t>
            </w:r>
          </w:p>
        </w:tc>
        <w:tc>
          <w:tcPr>
            <w:tcW w:w="1701" w:type="dxa"/>
          </w:tcPr>
          <w:p w:rsidR="00805458" w:rsidRPr="009E1B16" w:rsidRDefault="008C3967" w:rsidP="008C3967">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450</w:t>
            </w:r>
          </w:p>
        </w:tc>
        <w:tc>
          <w:tcPr>
            <w:tcW w:w="992" w:type="dxa"/>
          </w:tcPr>
          <w:p w:rsidR="00805458" w:rsidRPr="009E1B16" w:rsidRDefault="008C3967" w:rsidP="009E1B16">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082</w:t>
            </w:r>
          </w:p>
        </w:tc>
        <w:tc>
          <w:tcPr>
            <w:tcW w:w="1276" w:type="dxa"/>
          </w:tcPr>
          <w:p w:rsidR="00805458" w:rsidRPr="009E1B16" w:rsidRDefault="008C3967" w:rsidP="009E1B16">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417</w:t>
            </w:r>
          </w:p>
        </w:tc>
        <w:tc>
          <w:tcPr>
            <w:tcW w:w="710" w:type="dxa"/>
          </w:tcPr>
          <w:p w:rsidR="00805458" w:rsidRPr="009E1B16" w:rsidRDefault="00805458" w:rsidP="008C3967">
            <w:pPr>
              <w:spacing w:before="120" w:after="120" w:line="240" w:lineRule="auto"/>
              <w:ind w:firstLine="120"/>
              <w:jc w:val="center"/>
              <w:rPr>
                <w:rFonts w:ascii="Times New Roman" w:eastAsia="Times New Roman" w:hAnsi="Times New Roman" w:cs="Times New Roman"/>
              </w:rPr>
            </w:pPr>
            <w:r w:rsidRPr="009E1B16">
              <w:rPr>
                <w:rFonts w:ascii="Times New Roman" w:eastAsia="Times New Roman" w:hAnsi="Times New Roman" w:cs="Times New Roman"/>
              </w:rPr>
              <w:t>5</w:t>
            </w:r>
            <w:r w:rsidR="008C3967">
              <w:rPr>
                <w:rFonts w:ascii="Times New Roman" w:eastAsia="Times New Roman" w:hAnsi="Times New Roman" w:cs="Times New Roman"/>
              </w:rPr>
              <w:t>,</w:t>
            </w:r>
            <w:r w:rsidRPr="009E1B16">
              <w:rPr>
                <w:rFonts w:ascii="Times New Roman" w:eastAsia="Times New Roman" w:hAnsi="Times New Roman" w:cs="Times New Roman"/>
              </w:rPr>
              <w:t>498</w:t>
            </w:r>
          </w:p>
        </w:tc>
        <w:tc>
          <w:tcPr>
            <w:tcW w:w="708" w:type="dxa"/>
          </w:tcPr>
          <w:p w:rsidR="00805458" w:rsidRPr="009E1B16" w:rsidRDefault="008C3967" w:rsidP="009E1B16">
            <w:pPr>
              <w:spacing w:before="120" w:after="120" w:line="240" w:lineRule="auto"/>
              <w:ind w:firstLine="120"/>
              <w:jc w:val="center"/>
              <w:rPr>
                <w:rFonts w:ascii="Times New Roman" w:eastAsia="Times New Roman" w:hAnsi="Times New Roman" w:cs="Times New Roman"/>
              </w:rPr>
            </w:pPr>
            <w:r>
              <w:rPr>
                <w:rFonts w:ascii="Times New Roman" w:eastAsia="Times New Roman" w:hAnsi="Times New Roman" w:cs="Times New Roman"/>
              </w:rPr>
              <w:t>0,</w:t>
            </w:r>
            <w:r w:rsidR="00805458" w:rsidRPr="009E1B16">
              <w:rPr>
                <w:rFonts w:ascii="Times New Roman" w:eastAsia="Times New Roman" w:hAnsi="Times New Roman" w:cs="Times New Roman"/>
              </w:rPr>
              <w:t>000</w:t>
            </w:r>
          </w:p>
        </w:tc>
        <w:tc>
          <w:tcPr>
            <w:tcW w:w="709" w:type="dxa"/>
          </w:tcPr>
          <w:p w:rsidR="00805458" w:rsidRPr="009E1B16" w:rsidRDefault="00805458" w:rsidP="008C3967">
            <w:pPr>
              <w:spacing w:before="120" w:after="120" w:line="240" w:lineRule="auto"/>
              <w:ind w:firstLine="120"/>
              <w:jc w:val="center"/>
              <w:rPr>
                <w:rFonts w:ascii="Times New Roman" w:eastAsia="Times New Roman" w:hAnsi="Times New Roman" w:cs="Times New Roman"/>
              </w:rPr>
            </w:pPr>
            <w:r w:rsidRPr="009E1B16">
              <w:rPr>
                <w:rFonts w:ascii="Times New Roman" w:eastAsia="Times New Roman" w:hAnsi="Times New Roman" w:cs="Times New Roman"/>
              </w:rPr>
              <w:t>3</w:t>
            </w:r>
            <w:r w:rsidR="008C3967">
              <w:rPr>
                <w:rFonts w:ascii="Times New Roman" w:eastAsia="Times New Roman" w:hAnsi="Times New Roman" w:cs="Times New Roman"/>
              </w:rPr>
              <w:t>,</w:t>
            </w:r>
            <w:r w:rsidRPr="009E1B16">
              <w:rPr>
                <w:rFonts w:ascii="Times New Roman" w:eastAsia="Times New Roman" w:hAnsi="Times New Roman" w:cs="Times New Roman"/>
              </w:rPr>
              <w:t>645</w:t>
            </w:r>
          </w:p>
        </w:tc>
      </w:tr>
    </w:tbl>
    <w:p w:rsidR="00805458" w:rsidRPr="009E1B16" w:rsidRDefault="00D076A2" w:rsidP="009E1B16">
      <w:pPr>
        <w:spacing w:before="120" w:after="120" w:line="240" w:lineRule="auto"/>
        <w:ind w:right="2"/>
        <w:jc w:val="both"/>
        <w:rPr>
          <w:rFonts w:ascii="Times New Roman" w:hAnsi="Times New Roman" w:cs="Times New Roman"/>
        </w:rPr>
      </w:pPr>
      <w:r>
        <w:rPr>
          <w:rFonts w:ascii="Times New Roman" w:hAnsi="Times New Roman" w:cs="Times New Roman"/>
          <w:b/>
        </w:rPr>
        <w:t xml:space="preserve"> </w:t>
      </w:r>
      <w:r w:rsidR="00805458" w:rsidRPr="009E1B16">
        <w:rPr>
          <w:rFonts w:ascii="Times New Roman" w:hAnsi="Times New Roman" w:cs="Times New Roman"/>
          <w:b/>
        </w:rPr>
        <w:t xml:space="preserve"> R</w:t>
      </w:r>
      <w:r w:rsidR="00805458" w:rsidRPr="009E1B16">
        <w:rPr>
          <w:rFonts w:ascii="Times New Roman" w:hAnsi="Times New Roman" w:cs="Times New Roman"/>
          <w:b/>
          <w:position w:val="8"/>
        </w:rPr>
        <w:t>2</w:t>
      </w:r>
      <w:r w:rsidR="00805458" w:rsidRPr="009E1B16">
        <w:rPr>
          <w:rFonts w:ascii="Times New Roman" w:hAnsi="Times New Roman" w:cs="Times New Roman"/>
        </w:rPr>
        <w:t xml:space="preserve">   </w:t>
      </w:r>
      <w:r>
        <w:rPr>
          <w:rFonts w:ascii="Times New Roman" w:hAnsi="Times New Roman" w:cs="Times New Roman"/>
        </w:rPr>
        <w:t xml:space="preserve">                            </w:t>
      </w:r>
      <w:r w:rsidR="00805458" w:rsidRPr="009E1B16">
        <w:rPr>
          <w:rFonts w:ascii="Times New Roman" w:hAnsi="Times New Roman" w:cs="Times New Roman"/>
        </w:rPr>
        <w:t xml:space="preserve">                           </w:t>
      </w:r>
      <w:r w:rsidR="008C3967">
        <w:rPr>
          <w:rFonts w:ascii="Times New Roman" w:hAnsi="Times New Roman" w:cs="Times New Roman"/>
        </w:rPr>
        <w:t>0,</w:t>
      </w:r>
      <w:r w:rsidR="00805458" w:rsidRPr="009E1B16">
        <w:rPr>
          <w:rFonts w:ascii="Times New Roman" w:hAnsi="Times New Roman" w:cs="Times New Roman"/>
        </w:rPr>
        <w:t>594</w:t>
      </w:r>
    </w:p>
    <w:tbl>
      <w:tblPr>
        <w:tblW w:w="4394" w:type="dxa"/>
        <w:tblLayout w:type="fixed"/>
        <w:tblCellMar>
          <w:left w:w="0" w:type="dxa"/>
          <w:right w:w="0" w:type="dxa"/>
        </w:tblCellMar>
        <w:tblLook w:val="01E0" w:firstRow="1" w:lastRow="1" w:firstColumn="1" w:lastColumn="1" w:noHBand="0" w:noVBand="0"/>
      </w:tblPr>
      <w:tblGrid>
        <w:gridCol w:w="3544"/>
        <w:gridCol w:w="850"/>
      </w:tblGrid>
      <w:tr w:rsidR="00805458" w:rsidRPr="009E1B16" w:rsidTr="00F72DEC">
        <w:trPr>
          <w:trHeight w:val="374"/>
        </w:trPr>
        <w:tc>
          <w:tcPr>
            <w:tcW w:w="3544" w:type="dxa"/>
          </w:tcPr>
          <w:p w:rsidR="00805458" w:rsidRPr="009E1B16" w:rsidRDefault="00805458" w:rsidP="009E1B16">
            <w:pPr>
              <w:pStyle w:val="TableParagraph"/>
              <w:spacing w:before="120" w:after="120"/>
              <w:ind w:right="2" w:firstLine="120"/>
              <w:jc w:val="both"/>
              <w:rPr>
                <w:b/>
              </w:rPr>
            </w:pPr>
            <w:r w:rsidRPr="009E1B16">
              <w:rPr>
                <w:b/>
              </w:rPr>
              <w:t>R</w:t>
            </w:r>
            <w:r w:rsidRPr="009E1B16">
              <w:rPr>
                <w:b/>
                <w:position w:val="8"/>
              </w:rPr>
              <w:t xml:space="preserve">2 </w:t>
            </w:r>
            <w:r w:rsidRPr="009E1B16">
              <w:rPr>
                <w:b/>
              </w:rPr>
              <w:t>hiệu chỉnh</w:t>
            </w:r>
          </w:p>
        </w:tc>
        <w:tc>
          <w:tcPr>
            <w:tcW w:w="850" w:type="dxa"/>
          </w:tcPr>
          <w:p w:rsidR="00805458" w:rsidRPr="009E1B16" w:rsidRDefault="008C3967" w:rsidP="008C3967">
            <w:pPr>
              <w:pStyle w:val="TableParagraph"/>
              <w:spacing w:before="120" w:after="120"/>
              <w:ind w:right="2"/>
              <w:jc w:val="both"/>
            </w:pPr>
            <w:r>
              <w:t>0,</w:t>
            </w:r>
            <w:r w:rsidR="00805458" w:rsidRPr="009E1B16">
              <w:t>583</w:t>
            </w:r>
          </w:p>
        </w:tc>
      </w:tr>
      <w:tr w:rsidR="00805458" w:rsidRPr="009E1B16" w:rsidTr="00F72DEC">
        <w:trPr>
          <w:trHeight w:val="439"/>
        </w:trPr>
        <w:tc>
          <w:tcPr>
            <w:tcW w:w="3544" w:type="dxa"/>
          </w:tcPr>
          <w:p w:rsidR="00805458" w:rsidRPr="009E1B16" w:rsidRDefault="00805458" w:rsidP="009E1B16">
            <w:pPr>
              <w:pStyle w:val="TableParagraph"/>
              <w:spacing w:before="120" w:after="120"/>
              <w:ind w:right="2" w:firstLine="120"/>
              <w:jc w:val="both"/>
              <w:rPr>
                <w:b/>
              </w:rPr>
            </w:pPr>
            <w:r w:rsidRPr="009E1B16">
              <w:rPr>
                <w:b/>
              </w:rPr>
              <w:t>Mức ý nghĩa (Sig. trong ANOVA)</w:t>
            </w:r>
          </w:p>
        </w:tc>
        <w:tc>
          <w:tcPr>
            <w:tcW w:w="850" w:type="dxa"/>
          </w:tcPr>
          <w:p w:rsidR="00805458" w:rsidRPr="009E1B16" w:rsidRDefault="00805458" w:rsidP="008C3967">
            <w:pPr>
              <w:pStyle w:val="TableParagraph"/>
              <w:tabs>
                <w:tab w:val="left" w:pos="1425"/>
              </w:tabs>
              <w:spacing w:before="120" w:after="120"/>
              <w:ind w:right="2" w:firstLine="120"/>
              <w:jc w:val="both"/>
            </w:pPr>
            <w:r w:rsidRPr="009E1B16">
              <w:t>0</w:t>
            </w:r>
            <w:r w:rsidR="008C3967">
              <w:t>,</w:t>
            </w:r>
            <w:r w:rsidRPr="009E1B16">
              <w:t>000</w:t>
            </w:r>
          </w:p>
        </w:tc>
      </w:tr>
      <w:tr w:rsidR="00805458" w:rsidRPr="009E1B16" w:rsidTr="00F72DEC">
        <w:trPr>
          <w:trHeight w:val="439"/>
        </w:trPr>
        <w:tc>
          <w:tcPr>
            <w:tcW w:w="3544" w:type="dxa"/>
          </w:tcPr>
          <w:p w:rsidR="00805458" w:rsidRPr="009E1B16" w:rsidRDefault="00805458" w:rsidP="009E1B16">
            <w:pPr>
              <w:pStyle w:val="TableParagraph"/>
              <w:spacing w:before="120" w:after="120"/>
              <w:ind w:right="2" w:firstLine="120"/>
              <w:jc w:val="both"/>
              <w:rPr>
                <w:b/>
              </w:rPr>
            </w:pPr>
            <w:r w:rsidRPr="009E1B16">
              <w:rPr>
                <w:b/>
              </w:rPr>
              <w:t>Giá trị thống kê F (F trong ANOVA)</w:t>
            </w:r>
          </w:p>
        </w:tc>
        <w:tc>
          <w:tcPr>
            <w:tcW w:w="850" w:type="dxa"/>
          </w:tcPr>
          <w:p w:rsidR="00805458" w:rsidRPr="009E1B16" w:rsidRDefault="00805458" w:rsidP="008C3967">
            <w:pPr>
              <w:pStyle w:val="TableParagraph"/>
              <w:spacing w:before="120" w:after="120"/>
              <w:ind w:right="2" w:firstLine="120"/>
              <w:jc w:val="both"/>
            </w:pPr>
            <w:r w:rsidRPr="009E1B16">
              <w:t>53</w:t>
            </w:r>
            <w:r w:rsidR="008C3967">
              <w:t>,</w:t>
            </w:r>
            <w:r w:rsidRPr="009E1B16">
              <w:t>820</w:t>
            </w:r>
          </w:p>
        </w:tc>
      </w:tr>
      <w:tr w:rsidR="00805458" w:rsidRPr="009E1B16" w:rsidTr="00F72DEC">
        <w:trPr>
          <w:trHeight w:val="441"/>
        </w:trPr>
        <w:tc>
          <w:tcPr>
            <w:tcW w:w="3544" w:type="dxa"/>
          </w:tcPr>
          <w:p w:rsidR="00805458" w:rsidRPr="009E1B16" w:rsidRDefault="00805458" w:rsidP="009E1B16">
            <w:pPr>
              <w:pStyle w:val="TableParagraph"/>
              <w:spacing w:before="120" w:after="120"/>
              <w:ind w:right="2" w:firstLine="120"/>
              <w:jc w:val="both"/>
              <w:rPr>
                <w:b/>
              </w:rPr>
            </w:pPr>
            <w:r w:rsidRPr="009E1B16">
              <w:rPr>
                <w:b/>
              </w:rPr>
              <w:t>Hệ số Durbin-Watson</w:t>
            </w:r>
          </w:p>
        </w:tc>
        <w:tc>
          <w:tcPr>
            <w:tcW w:w="850" w:type="dxa"/>
          </w:tcPr>
          <w:p w:rsidR="00805458" w:rsidRPr="009E1B16" w:rsidRDefault="00805458" w:rsidP="008C3967">
            <w:pPr>
              <w:pStyle w:val="TableParagraph"/>
              <w:spacing w:before="120" w:after="120"/>
              <w:ind w:right="2" w:firstLine="120"/>
              <w:jc w:val="both"/>
            </w:pPr>
            <w:r w:rsidRPr="009E1B16">
              <w:t>1</w:t>
            </w:r>
            <w:r w:rsidR="008C3967">
              <w:t>,</w:t>
            </w:r>
            <w:r w:rsidRPr="009E1B16">
              <w:t>594</w:t>
            </w:r>
          </w:p>
        </w:tc>
      </w:tr>
    </w:tbl>
    <w:p w:rsidR="00805458" w:rsidRPr="009E1B16" w:rsidRDefault="00805458" w:rsidP="009E1B16">
      <w:pPr>
        <w:spacing w:before="120" w:after="120" w:line="240" w:lineRule="auto"/>
        <w:ind w:right="2" w:firstLine="120"/>
        <w:jc w:val="both"/>
        <w:rPr>
          <w:rFonts w:ascii="Times New Roman" w:hAnsi="Times New Roman" w:cs="Times New Roman"/>
        </w:rPr>
      </w:pPr>
      <w:r w:rsidRPr="009E1B16">
        <w:rPr>
          <w:rFonts w:ascii="Times New Roman" w:hAnsi="Times New Roman" w:cs="Times New Roman"/>
          <w:i/>
        </w:rPr>
        <w:t xml:space="preserve">(Nguồn: Kết quả phân tích dữ liệu nghiên cứu của tác </w:t>
      </w:r>
      <w:proofErr w:type="gramStart"/>
      <w:r w:rsidRPr="009E1B16">
        <w:rPr>
          <w:rFonts w:ascii="Times New Roman" w:hAnsi="Times New Roman" w:cs="Times New Roman"/>
          <w:i/>
        </w:rPr>
        <w:t>giả )</w:t>
      </w:r>
      <w:proofErr w:type="gramEnd"/>
    </w:p>
    <w:p w:rsidR="00FA5EF5" w:rsidRDefault="00FA5EF5" w:rsidP="009E1B16">
      <w:pPr>
        <w:pStyle w:val="BodyText"/>
        <w:spacing w:before="120" w:after="120"/>
        <w:ind w:left="0" w:right="2" w:firstLine="120"/>
        <w:rPr>
          <w:spacing w:val="-4"/>
          <w:sz w:val="22"/>
          <w:szCs w:val="22"/>
        </w:rPr>
        <w:sectPr w:rsidR="00FA5EF5" w:rsidSect="00FA5EF5">
          <w:type w:val="continuous"/>
          <w:pgSz w:w="11910" w:h="16840" w:code="9"/>
          <w:pgMar w:top="1134" w:right="1134" w:bottom="1134" w:left="1418" w:header="0" w:footer="567" w:gutter="0"/>
          <w:cols w:space="280"/>
        </w:sectPr>
      </w:pPr>
    </w:p>
    <w:p w:rsidR="00805458" w:rsidRPr="009E1B16" w:rsidRDefault="00805458" w:rsidP="009E1B16">
      <w:pPr>
        <w:pStyle w:val="BodyText"/>
        <w:spacing w:before="120" w:after="120"/>
        <w:ind w:left="0" w:right="2" w:firstLine="120"/>
        <w:rPr>
          <w:sz w:val="22"/>
          <w:szCs w:val="22"/>
        </w:rPr>
      </w:pPr>
      <w:r w:rsidRPr="009E1B16">
        <w:rPr>
          <w:spacing w:val="-4"/>
          <w:sz w:val="22"/>
          <w:szCs w:val="22"/>
        </w:rPr>
        <w:lastRenderedPageBreak/>
        <w:t xml:space="preserve">Với </w:t>
      </w:r>
      <w:r w:rsidRPr="009E1B16">
        <w:rPr>
          <w:spacing w:val="-5"/>
          <w:sz w:val="22"/>
          <w:szCs w:val="22"/>
        </w:rPr>
        <w:t xml:space="preserve">kết quả giá trị sig. </w:t>
      </w:r>
      <w:r w:rsidRPr="009E1B16">
        <w:rPr>
          <w:spacing w:val="-4"/>
          <w:sz w:val="22"/>
          <w:szCs w:val="22"/>
        </w:rPr>
        <w:t xml:space="preserve">của kiểm </w:t>
      </w:r>
      <w:r w:rsidRPr="009E1B16">
        <w:rPr>
          <w:spacing w:val="-5"/>
          <w:sz w:val="22"/>
          <w:szCs w:val="22"/>
        </w:rPr>
        <w:t xml:space="preserve">định </w:t>
      </w:r>
      <w:r w:rsidRPr="009E1B16">
        <w:rPr>
          <w:sz w:val="22"/>
          <w:szCs w:val="22"/>
        </w:rPr>
        <w:t xml:space="preserve">F </w:t>
      </w:r>
      <w:r w:rsidRPr="009E1B16">
        <w:rPr>
          <w:spacing w:val="-4"/>
          <w:sz w:val="22"/>
          <w:szCs w:val="22"/>
        </w:rPr>
        <w:t xml:space="preserve">là </w:t>
      </w:r>
      <w:r w:rsidRPr="009E1B16">
        <w:rPr>
          <w:spacing w:val="-6"/>
          <w:sz w:val="22"/>
          <w:szCs w:val="22"/>
        </w:rPr>
        <w:t xml:space="preserve">0,000 </w:t>
      </w:r>
      <w:r w:rsidRPr="009E1B16">
        <w:rPr>
          <w:sz w:val="22"/>
          <w:szCs w:val="22"/>
        </w:rPr>
        <w:t>&lt;</w:t>
      </w:r>
      <w:r w:rsidRPr="009E1B16">
        <w:rPr>
          <w:spacing w:val="-5"/>
          <w:sz w:val="22"/>
          <w:szCs w:val="22"/>
        </w:rPr>
        <w:t xml:space="preserve">0,05 thì </w:t>
      </w:r>
      <w:r w:rsidRPr="009E1B16">
        <w:rPr>
          <w:spacing w:val="-4"/>
          <w:sz w:val="22"/>
          <w:szCs w:val="22"/>
        </w:rPr>
        <w:t xml:space="preserve">mô </w:t>
      </w:r>
      <w:r w:rsidRPr="009E1B16">
        <w:rPr>
          <w:spacing w:val="-5"/>
          <w:sz w:val="22"/>
          <w:szCs w:val="22"/>
        </w:rPr>
        <w:t xml:space="preserve">hình </w:t>
      </w:r>
      <w:r w:rsidRPr="009E1B16">
        <w:rPr>
          <w:spacing w:val="-4"/>
          <w:sz w:val="22"/>
          <w:szCs w:val="22"/>
        </w:rPr>
        <w:t xml:space="preserve">hồi </w:t>
      </w:r>
      <w:r w:rsidRPr="009E1B16">
        <w:rPr>
          <w:spacing w:val="-3"/>
          <w:sz w:val="22"/>
          <w:szCs w:val="22"/>
        </w:rPr>
        <w:t xml:space="preserve">quy </w:t>
      </w:r>
      <w:r w:rsidRPr="009E1B16">
        <w:rPr>
          <w:spacing w:val="-5"/>
          <w:sz w:val="22"/>
          <w:szCs w:val="22"/>
        </w:rPr>
        <w:t xml:space="preserve">tuyến </w:t>
      </w:r>
      <w:r w:rsidRPr="009E1B16">
        <w:rPr>
          <w:spacing w:val="-6"/>
          <w:sz w:val="22"/>
          <w:szCs w:val="22"/>
        </w:rPr>
        <w:t xml:space="preserve">tính </w:t>
      </w:r>
      <w:r w:rsidRPr="009E1B16">
        <w:rPr>
          <w:spacing w:val="-4"/>
          <w:sz w:val="22"/>
          <w:szCs w:val="22"/>
        </w:rPr>
        <w:t xml:space="preserve">xây dựng </w:t>
      </w:r>
      <w:r w:rsidRPr="009E1B16">
        <w:rPr>
          <w:spacing w:val="-5"/>
          <w:sz w:val="22"/>
          <w:szCs w:val="22"/>
        </w:rPr>
        <w:t>được phù hợp với tổng thể</w:t>
      </w:r>
      <w:proofErr w:type="gramStart"/>
      <w:r w:rsidRPr="009E1B16">
        <w:rPr>
          <w:spacing w:val="-5"/>
          <w:sz w:val="22"/>
          <w:szCs w:val="22"/>
        </w:rPr>
        <w:t>. .</w:t>
      </w:r>
      <w:proofErr w:type="gramEnd"/>
      <w:r w:rsidRPr="009E1B16">
        <w:rPr>
          <w:spacing w:val="-5"/>
          <w:sz w:val="22"/>
          <w:szCs w:val="22"/>
        </w:rPr>
        <w:t xml:space="preserve"> </w:t>
      </w:r>
    </w:p>
    <w:p w:rsidR="00805458" w:rsidRPr="009E1B16" w:rsidRDefault="00805458" w:rsidP="009E1B16">
      <w:pPr>
        <w:pStyle w:val="BodyText"/>
        <w:spacing w:before="120" w:after="120"/>
        <w:ind w:left="0" w:right="2" w:firstLine="120"/>
        <w:rPr>
          <w:spacing w:val="-6"/>
          <w:sz w:val="22"/>
          <w:szCs w:val="22"/>
        </w:rPr>
      </w:pPr>
      <w:r w:rsidRPr="009E1B16">
        <w:rPr>
          <w:sz w:val="22"/>
          <w:szCs w:val="22"/>
        </w:rPr>
        <w:t xml:space="preserve">Với </w:t>
      </w:r>
      <w:r w:rsidRPr="009E1B16">
        <w:rPr>
          <w:spacing w:val="-4"/>
          <w:sz w:val="22"/>
          <w:szCs w:val="22"/>
        </w:rPr>
        <w:t xml:space="preserve">hệ </w:t>
      </w:r>
      <w:r w:rsidRPr="009E1B16">
        <w:rPr>
          <w:spacing w:val="-3"/>
          <w:sz w:val="22"/>
          <w:szCs w:val="22"/>
        </w:rPr>
        <w:t xml:space="preserve">số </w:t>
      </w:r>
      <w:r w:rsidRPr="009E1B16">
        <w:rPr>
          <w:spacing w:val="-4"/>
          <w:sz w:val="22"/>
          <w:szCs w:val="22"/>
        </w:rPr>
        <w:t>R</w:t>
      </w:r>
      <w:proofErr w:type="gramStart"/>
      <w:r w:rsidRPr="009E1B16">
        <w:rPr>
          <w:spacing w:val="-4"/>
          <w:sz w:val="22"/>
          <w:szCs w:val="22"/>
          <w:vertAlign w:val="superscript"/>
        </w:rPr>
        <w:t xml:space="preserve">2  </w:t>
      </w:r>
      <w:r w:rsidRPr="009E1B16">
        <w:rPr>
          <w:spacing w:val="-5"/>
          <w:sz w:val="22"/>
          <w:szCs w:val="22"/>
        </w:rPr>
        <w:t>hiệu</w:t>
      </w:r>
      <w:proofErr w:type="gramEnd"/>
      <w:r w:rsidRPr="009E1B16">
        <w:rPr>
          <w:spacing w:val="-5"/>
          <w:sz w:val="22"/>
          <w:szCs w:val="22"/>
        </w:rPr>
        <w:t xml:space="preserve"> chỉnh </w:t>
      </w:r>
      <w:r w:rsidRPr="009E1B16">
        <w:rPr>
          <w:spacing w:val="-3"/>
          <w:sz w:val="22"/>
          <w:szCs w:val="22"/>
        </w:rPr>
        <w:t xml:space="preserve">là </w:t>
      </w:r>
      <w:r w:rsidRPr="009E1B16">
        <w:rPr>
          <w:spacing w:val="-6"/>
          <w:sz w:val="22"/>
          <w:szCs w:val="22"/>
        </w:rPr>
        <w:t xml:space="preserve">0,594 </w:t>
      </w:r>
      <w:r w:rsidRPr="009E1B16">
        <w:rPr>
          <w:spacing w:val="-5"/>
          <w:sz w:val="22"/>
          <w:szCs w:val="22"/>
        </w:rPr>
        <w:t>cho thấy mô hình hồi quy tuyến tính đã xây dựng phù hợp với dữ liệu đến 59</w:t>
      </w:r>
      <w:r w:rsidR="008C3967">
        <w:rPr>
          <w:spacing w:val="-5"/>
          <w:sz w:val="22"/>
          <w:szCs w:val="22"/>
        </w:rPr>
        <w:t>,</w:t>
      </w:r>
      <w:r w:rsidRPr="009E1B16">
        <w:rPr>
          <w:spacing w:val="-5"/>
          <w:sz w:val="22"/>
          <w:szCs w:val="22"/>
        </w:rPr>
        <w:t>4% có nghĩa là các biến độc lập trong mô hình hồi quy tuyến tính có khả năng giải thích được 59,4% sự biến thiên của “</w:t>
      </w:r>
      <w:r w:rsidRPr="009E1B16">
        <w:rPr>
          <w:i/>
          <w:spacing w:val="-5"/>
          <w:sz w:val="22"/>
          <w:szCs w:val="22"/>
        </w:rPr>
        <w:t>Dự định khởi nghiệp</w:t>
      </w:r>
      <w:r w:rsidRPr="009E1B16">
        <w:rPr>
          <w:i/>
          <w:spacing w:val="-3"/>
          <w:sz w:val="22"/>
          <w:szCs w:val="22"/>
        </w:rPr>
        <w:t xml:space="preserve"> </w:t>
      </w:r>
      <w:r w:rsidRPr="009E1B16">
        <w:rPr>
          <w:i/>
          <w:spacing w:val="-5"/>
          <w:sz w:val="22"/>
          <w:szCs w:val="22"/>
        </w:rPr>
        <w:t>kinh doanh”</w:t>
      </w:r>
      <w:r w:rsidRPr="009E1B16">
        <w:rPr>
          <w:spacing w:val="-5"/>
          <w:sz w:val="22"/>
          <w:szCs w:val="22"/>
        </w:rPr>
        <w:t>.</w:t>
      </w:r>
    </w:p>
    <w:p w:rsidR="005C0B47" w:rsidRPr="009E1B16" w:rsidRDefault="0081557A" w:rsidP="009E1B16">
      <w:pPr>
        <w:widowControl w:val="0"/>
        <w:autoSpaceDE w:val="0"/>
        <w:autoSpaceDN w:val="0"/>
        <w:spacing w:before="120" w:after="120" w:line="240" w:lineRule="auto"/>
        <w:ind w:right="2"/>
        <w:jc w:val="both"/>
        <w:rPr>
          <w:rFonts w:ascii="Times New Roman" w:eastAsia="Times New Roman" w:hAnsi="Times New Roman" w:cs="Times New Roman"/>
          <w:i/>
          <w:spacing w:val="-5"/>
        </w:rPr>
      </w:pPr>
      <w:r w:rsidRPr="009E1B16">
        <w:rPr>
          <w:rFonts w:ascii="Times New Roman" w:eastAsia="Times New Roman" w:hAnsi="Times New Roman" w:cs="Times New Roman"/>
          <w:i/>
          <w:spacing w:val="-5"/>
        </w:rPr>
        <w:lastRenderedPageBreak/>
        <w:t>4.4.</w:t>
      </w:r>
      <w:proofErr w:type="gramStart"/>
      <w:r w:rsidRPr="009E1B16">
        <w:rPr>
          <w:rFonts w:ascii="Times New Roman" w:eastAsia="Times New Roman" w:hAnsi="Times New Roman" w:cs="Times New Roman"/>
          <w:i/>
          <w:spacing w:val="-5"/>
        </w:rPr>
        <w:t>3.</w:t>
      </w:r>
      <w:r w:rsidR="005C0B47" w:rsidRPr="009E1B16">
        <w:rPr>
          <w:rFonts w:ascii="Times New Roman" w:eastAsia="Times New Roman" w:hAnsi="Times New Roman" w:cs="Times New Roman"/>
          <w:i/>
          <w:spacing w:val="-5"/>
        </w:rPr>
        <w:t>Kiểm</w:t>
      </w:r>
      <w:proofErr w:type="gramEnd"/>
      <w:r w:rsidR="005C0B47" w:rsidRPr="009E1B16">
        <w:rPr>
          <w:rFonts w:ascii="Times New Roman" w:eastAsia="Times New Roman" w:hAnsi="Times New Roman" w:cs="Times New Roman"/>
          <w:i/>
          <w:spacing w:val="-5"/>
        </w:rPr>
        <w:t xml:space="preserve"> định hiện tượng đa cộng tuyến</w:t>
      </w:r>
    </w:p>
    <w:p w:rsidR="005C0B47" w:rsidRPr="009E1B16" w:rsidRDefault="00D93FB1" w:rsidP="009E1B16">
      <w:pPr>
        <w:pStyle w:val="BodyText"/>
        <w:spacing w:before="120" w:after="120"/>
        <w:ind w:left="0" w:right="2" w:firstLine="120"/>
        <w:rPr>
          <w:spacing w:val="-5"/>
          <w:sz w:val="22"/>
          <w:szCs w:val="22"/>
        </w:rPr>
      </w:pPr>
      <w:r w:rsidRPr="009E1B16">
        <w:rPr>
          <w:spacing w:val="-5"/>
          <w:sz w:val="22"/>
          <w:szCs w:val="22"/>
        </w:rPr>
        <w:t xml:space="preserve">Tác </w:t>
      </w:r>
      <w:proofErr w:type="gramStart"/>
      <w:r w:rsidRPr="009E1B16">
        <w:rPr>
          <w:spacing w:val="-5"/>
          <w:sz w:val="22"/>
          <w:szCs w:val="22"/>
        </w:rPr>
        <w:t xml:space="preserve">giả </w:t>
      </w:r>
      <w:r w:rsidR="005C0B47" w:rsidRPr="009E1B16">
        <w:rPr>
          <w:spacing w:val="-5"/>
          <w:sz w:val="22"/>
          <w:szCs w:val="22"/>
        </w:rPr>
        <w:t xml:space="preserve"> kiểm</w:t>
      </w:r>
      <w:proofErr w:type="gramEnd"/>
      <w:r w:rsidR="005C0B47" w:rsidRPr="009E1B16">
        <w:rPr>
          <w:spacing w:val="-5"/>
          <w:sz w:val="22"/>
          <w:szCs w:val="22"/>
        </w:rPr>
        <w:t xml:space="preserve"> tra hiện tượng đa cộng tuyến </w:t>
      </w:r>
      <w:r w:rsidRPr="009E1B16">
        <w:rPr>
          <w:spacing w:val="-5"/>
          <w:sz w:val="22"/>
          <w:szCs w:val="22"/>
        </w:rPr>
        <w:t>bằng</w:t>
      </w:r>
      <w:r w:rsidR="005C0B47" w:rsidRPr="009E1B16">
        <w:rPr>
          <w:spacing w:val="-5"/>
          <w:sz w:val="22"/>
          <w:szCs w:val="22"/>
        </w:rPr>
        <w:t xml:space="preserve"> nhân tố phóng đại phương sai VIF và kết quả có giá trị nhỏ hơn 10. Do đó, mô hình hồi quy tuyến tính bội không có hiện tượng đa cộng tuyến, mối quan hệ giữa các biến độc lập không ảnh hưởng đến kết </w:t>
      </w:r>
      <w:proofErr w:type="gramStart"/>
      <w:r w:rsidR="005C0B47" w:rsidRPr="009E1B16">
        <w:rPr>
          <w:spacing w:val="-5"/>
          <w:sz w:val="22"/>
          <w:szCs w:val="22"/>
        </w:rPr>
        <w:t>quả</w:t>
      </w:r>
      <w:r w:rsidRPr="009E1B16">
        <w:rPr>
          <w:spacing w:val="-5"/>
          <w:sz w:val="22"/>
          <w:szCs w:val="22"/>
        </w:rPr>
        <w:t xml:space="preserve"> </w:t>
      </w:r>
      <w:r w:rsidR="005C0B47" w:rsidRPr="009E1B16">
        <w:rPr>
          <w:spacing w:val="-5"/>
          <w:sz w:val="22"/>
          <w:szCs w:val="22"/>
        </w:rPr>
        <w:t xml:space="preserve"> giải</w:t>
      </w:r>
      <w:proofErr w:type="gramEnd"/>
      <w:r w:rsidR="005C0B47" w:rsidRPr="009E1B16">
        <w:rPr>
          <w:spacing w:val="-5"/>
          <w:sz w:val="22"/>
          <w:szCs w:val="22"/>
        </w:rPr>
        <w:t xml:space="preserve"> thích của mô hình.</w:t>
      </w:r>
    </w:p>
    <w:p w:rsidR="004D1BCB" w:rsidRPr="009E1B16" w:rsidRDefault="0081557A" w:rsidP="009E1B16">
      <w:pPr>
        <w:pStyle w:val="Heading3"/>
        <w:spacing w:before="120" w:after="120"/>
        <w:ind w:left="0" w:right="2" w:firstLine="0"/>
        <w:rPr>
          <w:b w:val="0"/>
          <w:sz w:val="22"/>
          <w:szCs w:val="22"/>
        </w:rPr>
      </w:pPr>
      <w:bookmarkStart w:id="11" w:name="_TOC_250014"/>
      <w:bookmarkStart w:id="12" w:name="_Toc164238528"/>
      <w:bookmarkStart w:id="13" w:name="_Toc164243452"/>
      <w:bookmarkStart w:id="14" w:name="_Toc164244076"/>
      <w:bookmarkStart w:id="15" w:name="_Toc164244350"/>
      <w:bookmarkStart w:id="16" w:name="_Toc164665345"/>
      <w:bookmarkStart w:id="17" w:name="_Toc164667436"/>
      <w:bookmarkStart w:id="18" w:name="_Toc164667956"/>
      <w:bookmarkStart w:id="19" w:name="_Toc164668496"/>
      <w:bookmarkStart w:id="20" w:name="_Toc164668654"/>
      <w:bookmarkStart w:id="21" w:name="_Toc164668984"/>
      <w:bookmarkStart w:id="22" w:name="_Toc164669208"/>
      <w:bookmarkStart w:id="23" w:name="_Toc164670921"/>
      <w:bookmarkStart w:id="24" w:name="_Toc164677063"/>
      <w:bookmarkStart w:id="25" w:name="_Toc164679125"/>
      <w:bookmarkStart w:id="26" w:name="_Toc164679225"/>
      <w:r w:rsidRPr="009E1B16">
        <w:rPr>
          <w:b w:val="0"/>
          <w:sz w:val="22"/>
          <w:szCs w:val="22"/>
        </w:rPr>
        <w:lastRenderedPageBreak/>
        <w:t>4.4.</w:t>
      </w:r>
      <w:proofErr w:type="gramStart"/>
      <w:r w:rsidRPr="009E1B16">
        <w:rPr>
          <w:b w:val="0"/>
          <w:sz w:val="22"/>
          <w:szCs w:val="22"/>
        </w:rPr>
        <w:t>4.</w:t>
      </w:r>
      <w:r w:rsidR="004D1BCB" w:rsidRPr="009E1B16">
        <w:rPr>
          <w:b w:val="0"/>
          <w:sz w:val="22"/>
          <w:szCs w:val="22"/>
        </w:rPr>
        <w:t>Kiểm</w:t>
      </w:r>
      <w:proofErr w:type="gramEnd"/>
      <w:r w:rsidR="004D1BCB" w:rsidRPr="009E1B16">
        <w:rPr>
          <w:b w:val="0"/>
          <w:sz w:val="22"/>
          <w:szCs w:val="22"/>
        </w:rPr>
        <w:t xml:space="preserve"> định các giả thuyết của mô</w:t>
      </w:r>
      <w:bookmarkEnd w:id="11"/>
      <w:r w:rsidR="004D1BCB" w:rsidRPr="009E1B16">
        <w:rPr>
          <w:b w:val="0"/>
          <w:sz w:val="22"/>
          <w:szCs w:val="22"/>
        </w:rPr>
        <w:t xml:space="preserve"> hình</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99637D" w:rsidRPr="009E1B16" w:rsidRDefault="00A04B0F" w:rsidP="009E1B16">
      <w:pPr>
        <w:pStyle w:val="BodyText"/>
        <w:spacing w:before="120" w:after="120"/>
        <w:ind w:left="0" w:right="2" w:firstLine="120"/>
        <w:rPr>
          <w:sz w:val="22"/>
          <w:szCs w:val="22"/>
        </w:rPr>
      </w:pPr>
      <w:r w:rsidRPr="009E1B16">
        <w:rPr>
          <w:sz w:val="22"/>
          <w:szCs w:val="22"/>
        </w:rPr>
        <w:t>Kết quả phân tích hồi quy</w:t>
      </w:r>
      <w:r w:rsidR="008A0806" w:rsidRPr="009E1B16">
        <w:rPr>
          <w:sz w:val="22"/>
          <w:szCs w:val="22"/>
        </w:rPr>
        <w:t xml:space="preserve"> ở bảng 2</w:t>
      </w:r>
      <w:r w:rsidRPr="009E1B16">
        <w:rPr>
          <w:sz w:val="22"/>
          <w:szCs w:val="22"/>
        </w:rPr>
        <w:t xml:space="preserve">, </w:t>
      </w:r>
      <w:r w:rsidR="008A0806" w:rsidRPr="009E1B16">
        <w:rPr>
          <w:sz w:val="22"/>
          <w:szCs w:val="22"/>
        </w:rPr>
        <w:t>đa số các thang đo đều có sig kiểm định t nhỏ hơn 0</w:t>
      </w:r>
      <w:r w:rsidR="008C3967">
        <w:rPr>
          <w:sz w:val="22"/>
          <w:szCs w:val="22"/>
        </w:rPr>
        <w:t>,</w:t>
      </w:r>
      <w:r w:rsidR="008A0806" w:rsidRPr="009E1B16">
        <w:rPr>
          <w:sz w:val="22"/>
          <w:szCs w:val="22"/>
        </w:rPr>
        <w:t xml:space="preserve">05 nên có ý nghĩa thống kê trong mô hình; riêng thang đo </w:t>
      </w:r>
      <w:r w:rsidR="008A0806" w:rsidRPr="009E1B16">
        <w:rPr>
          <w:color w:val="000000"/>
          <w:sz w:val="22"/>
          <w:szCs w:val="22"/>
        </w:rPr>
        <w:t>YKNXQ</w:t>
      </w:r>
      <w:r w:rsidR="00270471" w:rsidRPr="009E1B16">
        <w:rPr>
          <w:sz w:val="22"/>
          <w:szCs w:val="22"/>
        </w:rPr>
        <w:t xml:space="preserve"> và NV c</w:t>
      </w:r>
      <w:r w:rsidR="008A0806" w:rsidRPr="009E1B16">
        <w:rPr>
          <w:sz w:val="22"/>
          <w:szCs w:val="22"/>
        </w:rPr>
        <w:t>ó</w:t>
      </w:r>
      <w:r w:rsidR="00270471" w:rsidRPr="009E1B16">
        <w:rPr>
          <w:sz w:val="22"/>
          <w:szCs w:val="22"/>
        </w:rPr>
        <w:t xml:space="preserve"> sig trong kiểm định t lần lượt là 0</w:t>
      </w:r>
      <w:r w:rsidR="008C3967">
        <w:rPr>
          <w:sz w:val="22"/>
          <w:szCs w:val="22"/>
        </w:rPr>
        <w:t>,</w:t>
      </w:r>
      <w:r w:rsidR="00270471" w:rsidRPr="009E1B16">
        <w:rPr>
          <w:sz w:val="22"/>
          <w:szCs w:val="22"/>
        </w:rPr>
        <w:t>171 và 0</w:t>
      </w:r>
      <w:r w:rsidR="008C3967">
        <w:rPr>
          <w:sz w:val="22"/>
          <w:szCs w:val="22"/>
        </w:rPr>
        <w:t>,</w:t>
      </w:r>
      <w:r w:rsidR="00270471" w:rsidRPr="009E1B16">
        <w:rPr>
          <w:sz w:val="22"/>
          <w:szCs w:val="22"/>
        </w:rPr>
        <w:t>412 đều lớn hơn 0</w:t>
      </w:r>
      <w:r w:rsidR="008C3967">
        <w:rPr>
          <w:sz w:val="22"/>
          <w:szCs w:val="22"/>
        </w:rPr>
        <w:t>,</w:t>
      </w:r>
      <w:r w:rsidR="00270471" w:rsidRPr="009E1B16">
        <w:rPr>
          <w:sz w:val="22"/>
          <w:szCs w:val="22"/>
        </w:rPr>
        <w:t>05 nên không có ý nghianx thống kê trong mô hình. Từ các hệ số hồi quy, tác giả xây dựng</w:t>
      </w:r>
      <w:r w:rsidR="008A0806" w:rsidRPr="009E1B16">
        <w:rPr>
          <w:sz w:val="22"/>
          <w:szCs w:val="22"/>
        </w:rPr>
        <w:t xml:space="preserve"> </w:t>
      </w:r>
      <w:r w:rsidR="002F1132" w:rsidRPr="009E1B16">
        <w:rPr>
          <w:sz w:val="22"/>
          <w:szCs w:val="22"/>
        </w:rPr>
        <w:t xml:space="preserve">phương trình hồi quy tuyến tính bội chuẩn hóa thể hiện các nhân tố ảnh hưởng đến dự định </w:t>
      </w:r>
      <w:r w:rsidR="001523D3" w:rsidRPr="009E1B16">
        <w:rPr>
          <w:sz w:val="22"/>
          <w:szCs w:val="22"/>
        </w:rPr>
        <w:t xml:space="preserve">khởi nghiệp </w:t>
      </w:r>
      <w:r w:rsidR="002F1132" w:rsidRPr="009E1B16">
        <w:rPr>
          <w:sz w:val="22"/>
          <w:szCs w:val="22"/>
        </w:rPr>
        <w:t xml:space="preserve">của sinh viên </w:t>
      </w:r>
      <w:r w:rsidR="002F1132" w:rsidRPr="009E1B16">
        <w:rPr>
          <w:sz w:val="22"/>
          <w:szCs w:val="22"/>
          <w:lang w:val="vi-VN"/>
        </w:rPr>
        <w:t xml:space="preserve">trường Đại học Phú Yên </w:t>
      </w:r>
      <w:r w:rsidR="002F1132" w:rsidRPr="009E1B16">
        <w:rPr>
          <w:sz w:val="22"/>
          <w:szCs w:val="22"/>
        </w:rPr>
        <w:t>là:</w:t>
      </w:r>
      <w:r w:rsidR="0099637D" w:rsidRPr="009E1B16">
        <w:rPr>
          <w:sz w:val="22"/>
          <w:szCs w:val="22"/>
        </w:rPr>
        <w:t xml:space="preserve"> </w:t>
      </w:r>
    </w:p>
    <w:p w:rsidR="002F1132" w:rsidRPr="009E1B16" w:rsidRDefault="001523D3" w:rsidP="009E1B16">
      <w:pPr>
        <w:pStyle w:val="BodyText"/>
        <w:spacing w:before="120" w:after="120"/>
        <w:ind w:left="0" w:right="2" w:firstLine="120"/>
        <w:rPr>
          <w:b/>
          <w:sz w:val="22"/>
          <w:szCs w:val="22"/>
        </w:rPr>
      </w:pPr>
      <w:r w:rsidRPr="009E1B16">
        <w:rPr>
          <w:b/>
          <w:sz w:val="22"/>
          <w:szCs w:val="22"/>
        </w:rPr>
        <w:t>DĐKN</w:t>
      </w:r>
      <w:r w:rsidR="002F1132" w:rsidRPr="009E1B16">
        <w:rPr>
          <w:b/>
          <w:sz w:val="22"/>
          <w:szCs w:val="22"/>
        </w:rPr>
        <w:t>(Y)</w:t>
      </w:r>
      <w:r w:rsidR="00881B7D" w:rsidRPr="009E1B16">
        <w:rPr>
          <w:b/>
          <w:sz w:val="22"/>
          <w:szCs w:val="22"/>
        </w:rPr>
        <w:t>=</w:t>
      </w:r>
      <w:r w:rsidR="002F1132" w:rsidRPr="009E1B16">
        <w:rPr>
          <w:b/>
          <w:sz w:val="22"/>
          <w:szCs w:val="22"/>
        </w:rPr>
        <w:t>0,186TĐHĐHVKD+0,249NTKSHV-0,239ĐVXH+0,146GD+0,417</w:t>
      </w:r>
      <w:r w:rsidRPr="009E1B16">
        <w:rPr>
          <w:b/>
          <w:sz w:val="22"/>
          <w:szCs w:val="22"/>
        </w:rPr>
        <w:t xml:space="preserve"> </w:t>
      </w:r>
      <w:r w:rsidR="00881B7D" w:rsidRPr="009E1B16">
        <w:rPr>
          <w:b/>
          <w:sz w:val="22"/>
          <w:szCs w:val="22"/>
        </w:rPr>
        <w:t>Đ</w:t>
      </w:r>
      <w:r w:rsidR="002F1132" w:rsidRPr="009E1B16">
        <w:rPr>
          <w:b/>
          <w:sz w:val="22"/>
          <w:szCs w:val="22"/>
        </w:rPr>
        <w:t xml:space="preserve">ĐTC </w:t>
      </w:r>
    </w:p>
    <w:p w:rsidR="002F1132" w:rsidRPr="009E1B16" w:rsidRDefault="0081557A" w:rsidP="009E1B16">
      <w:pPr>
        <w:pStyle w:val="Heading2"/>
        <w:spacing w:before="120" w:after="120"/>
        <w:ind w:left="0"/>
        <w:jc w:val="both"/>
        <w:rPr>
          <w:b w:val="0"/>
          <w:i/>
          <w:sz w:val="22"/>
          <w:szCs w:val="22"/>
        </w:rPr>
      </w:pPr>
      <w:bookmarkStart w:id="27" w:name="_bookmark40"/>
      <w:bookmarkStart w:id="28" w:name="_TOC_250013"/>
      <w:bookmarkStart w:id="29" w:name="_Toc164238530"/>
      <w:bookmarkStart w:id="30" w:name="_Toc164243453"/>
      <w:bookmarkStart w:id="31" w:name="_Toc164244077"/>
      <w:bookmarkStart w:id="32" w:name="_Toc164244351"/>
      <w:bookmarkStart w:id="33" w:name="_Toc164665346"/>
      <w:bookmarkStart w:id="34" w:name="_Toc164667437"/>
      <w:bookmarkStart w:id="35" w:name="_Toc164667957"/>
      <w:bookmarkStart w:id="36" w:name="_Toc164668497"/>
      <w:bookmarkStart w:id="37" w:name="_Toc164668655"/>
      <w:bookmarkStart w:id="38" w:name="_Toc164668985"/>
      <w:bookmarkStart w:id="39" w:name="_Toc164669209"/>
      <w:bookmarkStart w:id="40" w:name="_Toc164670922"/>
      <w:bookmarkStart w:id="41" w:name="_Toc164677064"/>
      <w:bookmarkStart w:id="42" w:name="_Toc164679126"/>
      <w:bookmarkStart w:id="43" w:name="_Toc164679226"/>
      <w:bookmarkEnd w:id="27"/>
      <w:r w:rsidRPr="009E1B16">
        <w:rPr>
          <w:b w:val="0"/>
          <w:i/>
          <w:sz w:val="22"/>
          <w:szCs w:val="22"/>
        </w:rPr>
        <w:t>4.4.</w:t>
      </w:r>
      <w:proofErr w:type="gramStart"/>
      <w:r w:rsidRPr="009E1B16">
        <w:rPr>
          <w:b w:val="0"/>
          <w:i/>
          <w:sz w:val="22"/>
          <w:szCs w:val="22"/>
        </w:rPr>
        <w:t>5.</w:t>
      </w:r>
      <w:r w:rsidR="002F1132" w:rsidRPr="009E1B16">
        <w:rPr>
          <w:b w:val="0"/>
          <w:i/>
          <w:sz w:val="22"/>
          <w:szCs w:val="22"/>
        </w:rPr>
        <w:t>Kiểm</w:t>
      </w:r>
      <w:proofErr w:type="gramEnd"/>
      <w:r w:rsidR="002F1132" w:rsidRPr="009E1B16">
        <w:rPr>
          <w:b w:val="0"/>
          <w:i/>
          <w:sz w:val="22"/>
          <w:szCs w:val="22"/>
        </w:rPr>
        <w:t xml:space="preserve"> định sự khác biệt trong dự định KNKD của sinh viên theo một số đặc điểm</w:t>
      </w:r>
      <w:bookmarkEnd w:id="28"/>
      <w:r w:rsidR="002F1132" w:rsidRPr="009E1B16">
        <w:rPr>
          <w:b w:val="0"/>
          <w:i/>
          <w:sz w:val="22"/>
          <w:szCs w:val="22"/>
        </w:rPr>
        <w:t xml:space="preserve"> riêng</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796DA0" w:rsidRPr="009E1B16" w:rsidRDefault="00796DA0" w:rsidP="009E1B16">
      <w:pPr>
        <w:pStyle w:val="Heading2"/>
        <w:spacing w:before="120" w:after="120"/>
        <w:ind w:left="0" w:firstLine="120"/>
        <w:jc w:val="both"/>
        <w:rPr>
          <w:b w:val="0"/>
          <w:sz w:val="22"/>
          <w:szCs w:val="22"/>
        </w:rPr>
      </w:pPr>
      <w:r w:rsidRPr="009E1B16">
        <w:rPr>
          <w:b w:val="0"/>
          <w:sz w:val="22"/>
          <w:szCs w:val="22"/>
        </w:rPr>
        <w:t xml:space="preserve">- Kết quả kiểm định </w:t>
      </w:r>
      <w:proofErr w:type="gramStart"/>
      <w:r w:rsidRPr="009E1B16">
        <w:rPr>
          <w:b w:val="0"/>
          <w:sz w:val="22"/>
          <w:szCs w:val="22"/>
        </w:rPr>
        <w:t>t ,</w:t>
      </w:r>
      <w:proofErr w:type="gramEnd"/>
      <w:r w:rsidRPr="009E1B16">
        <w:rPr>
          <w:b w:val="0"/>
          <w:sz w:val="22"/>
          <w:szCs w:val="22"/>
        </w:rPr>
        <w:t xml:space="preserve"> với giá trị Sig&gt; 0,05 nên không có sự khác biệt trong dự định KNKD của sinh viên theo giới tính, Năm học, nghề nghiệp của bố và/hoặc mẹ và hộ khẩu thường trú. </w:t>
      </w:r>
      <w:bookmarkStart w:id="44" w:name="_TOC_250012"/>
      <w:bookmarkStart w:id="45" w:name="_Toc164238531"/>
      <w:bookmarkStart w:id="46" w:name="_Toc164243454"/>
      <w:bookmarkStart w:id="47" w:name="_Toc164244078"/>
      <w:bookmarkStart w:id="48" w:name="_Toc164244352"/>
      <w:bookmarkStart w:id="49" w:name="_Toc164665347"/>
      <w:bookmarkStart w:id="50" w:name="_Toc164667438"/>
      <w:bookmarkStart w:id="51" w:name="_Toc164667958"/>
      <w:bookmarkStart w:id="52" w:name="_Toc164668498"/>
      <w:bookmarkStart w:id="53" w:name="_Toc164668656"/>
      <w:bookmarkStart w:id="54" w:name="_Toc164668986"/>
      <w:bookmarkStart w:id="55" w:name="_Toc164669210"/>
      <w:bookmarkStart w:id="56" w:name="_Toc164670923"/>
      <w:bookmarkStart w:id="57" w:name="_Toc164677065"/>
      <w:bookmarkStart w:id="58" w:name="_Toc164679127"/>
      <w:bookmarkStart w:id="59" w:name="_Toc164679227"/>
    </w:p>
    <w:p w:rsidR="00075538" w:rsidRPr="009E1B16" w:rsidRDefault="00796DA0" w:rsidP="009E1B16">
      <w:pPr>
        <w:pStyle w:val="BodyText"/>
        <w:spacing w:before="120" w:after="120"/>
        <w:ind w:left="0" w:right="2" w:firstLine="120"/>
        <w:rPr>
          <w:sz w:val="22"/>
          <w:szCs w:val="22"/>
        </w:rPr>
      </w:pPr>
      <w:r w:rsidRPr="009E1B16">
        <w:rPr>
          <w:sz w:val="22"/>
          <w:szCs w:val="22"/>
        </w:rPr>
        <w:t xml:space="preserve">- </w:t>
      </w:r>
      <w:r w:rsidR="00075538" w:rsidRPr="009E1B16">
        <w:rPr>
          <w:bCs/>
          <w:sz w:val="22"/>
          <w:szCs w:val="22"/>
        </w:rPr>
        <w:t xml:space="preserve">Nghiên cứu sử dụng kiểm định trung bình 2 mẫu độc lập Independent Sample T-Test để xem xét có sự khác biệt hay không giữa SV ngành quản trị kinh doanh và khối ngành kinh tế khác về dự định KNKD. </w:t>
      </w:r>
      <w:r w:rsidR="002A19D9" w:rsidRPr="009E1B16">
        <w:rPr>
          <w:bCs/>
          <w:sz w:val="22"/>
          <w:szCs w:val="22"/>
        </w:rPr>
        <w:t>Kết quả v</w:t>
      </w:r>
      <w:r w:rsidR="00075538" w:rsidRPr="009E1B16">
        <w:rPr>
          <w:bCs/>
          <w:sz w:val="22"/>
          <w:szCs w:val="22"/>
        </w:rPr>
        <w:t xml:space="preserve">ới độ tin cậy 95%, giá trị Sig. của kiểm định Levene = 0,638&gt; 0,05 nên chấp nhận giả thuyết phương sai 2 mẫu bằng nhau. Do đó, nhóm đã tiếp tục đánh giá kết quả kiểm định t thông qua kết quả ở hàng Equal variances asumed. Trong kiểm định t, với giá trị Sig. </w:t>
      </w:r>
      <w:proofErr w:type="gramStart"/>
      <w:r w:rsidR="00075538" w:rsidRPr="009E1B16">
        <w:rPr>
          <w:bCs/>
          <w:sz w:val="22"/>
          <w:szCs w:val="22"/>
        </w:rPr>
        <w:t>=  0,006</w:t>
      </w:r>
      <w:proofErr w:type="gramEnd"/>
      <w:r w:rsidR="00075538" w:rsidRPr="009E1B16">
        <w:rPr>
          <w:bCs/>
          <w:sz w:val="22"/>
          <w:szCs w:val="22"/>
        </w:rPr>
        <w:t xml:space="preserve">&lt; 0,05 nên có thể kết luận rằng có sự khác biệt trong dự định KNKD giữa SV ngành Quản tị kinh doanh và khối ngành kinh tế khác. </w:t>
      </w:r>
      <w:bookmarkStart w:id="60" w:name="_bookmark43"/>
      <w:bookmarkEnd w:id="60"/>
    </w:p>
    <w:p w:rsidR="00E73DD5" w:rsidRPr="009E1B16" w:rsidRDefault="00A2054F" w:rsidP="009E1B16">
      <w:pPr>
        <w:pStyle w:val="Heading2"/>
        <w:spacing w:before="120" w:after="120"/>
        <w:ind w:left="0" w:firstLine="120"/>
        <w:jc w:val="both"/>
        <w:rPr>
          <w:sz w:val="22"/>
          <w:szCs w:val="22"/>
        </w:rPr>
      </w:pPr>
      <w:r w:rsidRPr="009E1B16">
        <w:rPr>
          <w:sz w:val="22"/>
          <w:szCs w:val="22"/>
        </w:rPr>
        <w:t>4</w:t>
      </w:r>
      <w:r w:rsidR="00E73DD5" w:rsidRPr="009E1B16">
        <w:rPr>
          <w:sz w:val="22"/>
          <w:szCs w:val="22"/>
        </w:rPr>
        <w:t xml:space="preserve">.5. </w:t>
      </w:r>
      <w:r w:rsidR="00805458" w:rsidRPr="009E1B16">
        <w:rPr>
          <w:sz w:val="22"/>
          <w:szCs w:val="22"/>
        </w:rPr>
        <w:t>Thảo luận về kết quả nghiên cứu</w:t>
      </w:r>
    </w:p>
    <w:p w:rsidR="00852F46" w:rsidRPr="009E1B16" w:rsidRDefault="00852F46" w:rsidP="009E1B16">
      <w:pPr>
        <w:pStyle w:val="BodyText"/>
        <w:spacing w:before="120" w:after="120"/>
        <w:ind w:left="0" w:firstLine="120"/>
        <w:rPr>
          <w:sz w:val="22"/>
          <w:szCs w:val="22"/>
        </w:rPr>
      </w:pPr>
      <w:r w:rsidRPr="009E1B16">
        <w:rPr>
          <w:sz w:val="22"/>
          <w:szCs w:val="22"/>
        </w:rPr>
        <w:t xml:space="preserve">Kết quả nghiên cứu mô hình lý thuyết và phân tích dữ liệu cho thấy đề tài có những điểm kế thừa </w:t>
      </w:r>
      <w:r w:rsidR="00515DE1" w:rsidRPr="009E1B16">
        <w:rPr>
          <w:sz w:val="22"/>
          <w:szCs w:val="22"/>
        </w:rPr>
        <w:t xml:space="preserve">và có kết quả giống với </w:t>
      </w:r>
      <w:r w:rsidRPr="009E1B16">
        <w:rPr>
          <w:sz w:val="22"/>
          <w:szCs w:val="22"/>
        </w:rPr>
        <w:t>các nghiên cứu trước đó như: Thuyết hành vi hoạch định của Ajzen (1991)</w:t>
      </w:r>
      <w:r w:rsidRPr="009E1B16">
        <w:rPr>
          <w:sz w:val="22"/>
          <w:szCs w:val="22"/>
          <w:vertAlign w:val="superscript"/>
        </w:rPr>
        <w:t>9</w:t>
      </w:r>
      <w:r w:rsidRPr="009E1B16">
        <w:rPr>
          <w:sz w:val="22"/>
          <w:szCs w:val="22"/>
        </w:rPr>
        <w:t>; Mô hình ý định kinh doanh dựa trên giáo dục tinh thần kinh doanh của Linan (2004)</w:t>
      </w:r>
      <w:r w:rsidRPr="009E1B16">
        <w:rPr>
          <w:sz w:val="22"/>
          <w:szCs w:val="22"/>
          <w:vertAlign w:val="superscript"/>
        </w:rPr>
        <w:t>10</w:t>
      </w:r>
      <w:r w:rsidRPr="009E1B16">
        <w:rPr>
          <w:sz w:val="22"/>
          <w:szCs w:val="22"/>
        </w:rPr>
        <w:t>; Mô hình của Phan Anh Tú và Giang Thị Cẩm Tiên (2015)</w:t>
      </w:r>
      <w:proofErr w:type="gramStart"/>
      <w:r w:rsidRPr="009E1B16">
        <w:rPr>
          <w:sz w:val="22"/>
          <w:szCs w:val="22"/>
          <w:vertAlign w:val="superscript"/>
        </w:rPr>
        <w:t>11</w:t>
      </w:r>
      <w:r w:rsidR="00515DE1" w:rsidRPr="009E1B16">
        <w:rPr>
          <w:sz w:val="22"/>
          <w:szCs w:val="22"/>
          <w:vertAlign w:val="superscript"/>
        </w:rPr>
        <w:t xml:space="preserve"> </w:t>
      </w:r>
      <w:r w:rsidRPr="009E1B16">
        <w:rPr>
          <w:sz w:val="22"/>
          <w:szCs w:val="22"/>
        </w:rPr>
        <w:t xml:space="preserve"> …..</w:t>
      </w:r>
      <w:proofErr w:type="gramEnd"/>
      <w:r w:rsidRPr="009E1B16">
        <w:rPr>
          <w:sz w:val="22"/>
          <w:szCs w:val="22"/>
        </w:rPr>
        <w:t xml:space="preserve"> Tuy nhiên, nghiên cứu cũng có những điểm khác biệt về các nhân tố tác động đến dự định KNKD của sinh viên như sau: </w:t>
      </w:r>
    </w:p>
    <w:p w:rsidR="00852F46" w:rsidRPr="009E1B16" w:rsidRDefault="00852F46" w:rsidP="009E1B16">
      <w:pPr>
        <w:pStyle w:val="BodyText"/>
        <w:spacing w:before="120" w:after="120"/>
        <w:ind w:left="0" w:firstLine="120"/>
        <w:rPr>
          <w:sz w:val="22"/>
          <w:szCs w:val="22"/>
        </w:rPr>
      </w:pPr>
      <w:r w:rsidRPr="009E1B16">
        <w:rPr>
          <w:sz w:val="22"/>
          <w:szCs w:val="22"/>
        </w:rPr>
        <w:t xml:space="preserve">- Nhân tố “Ý kiến của người xung quanh” không có ý nghĩa thống kê trong mô hình. Điều này có nghĩa là không tìm thấy mối liên hệ ảnh hưởng tuyến tính ý kiến của bạn bè, gia đình, những người quan trọng đến dự định khởi nghiệp của sinh viên khác với các nghiên cứu trước đó </w:t>
      </w:r>
      <w:proofErr w:type="gramStart"/>
      <w:r w:rsidRPr="009E1B16">
        <w:rPr>
          <w:sz w:val="22"/>
          <w:szCs w:val="22"/>
        </w:rPr>
        <w:t>của  Ajzen</w:t>
      </w:r>
      <w:proofErr w:type="gramEnd"/>
      <w:r w:rsidRPr="009E1B16">
        <w:rPr>
          <w:sz w:val="22"/>
          <w:szCs w:val="22"/>
        </w:rPr>
        <w:t xml:space="preserve"> (1991); Autio và cộng sự (2001)</w:t>
      </w:r>
      <w:r w:rsidRPr="009E1B16">
        <w:rPr>
          <w:sz w:val="22"/>
          <w:szCs w:val="22"/>
          <w:vertAlign w:val="superscript"/>
        </w:rPr>
        <w:t>12</w:t>
      </w:r>
      <w:r w:rsidRPr="009E1B16">
        <w:rPr>
          <w:sz w:val="22"/>
          <w:szCs w:val="22"/>
        </w:rPr>
        <w:t>; Nguyễn Thu Thủy (2015)</w:t>
      </w:r>
      <w:r w:rsidRPr="009E1B16">
        <w:rPr>
          <w:sz w:val="22"/>
          <w:szCs w:val="22"/>
          <w:vertAlign w:val="superscript"/>
        </w:rPr>
        <w:t>13</w:t>
      </w:r>
      <w:r w:rsidRPr="009E1B16">
        <w:rPr>
          <w:sz w:val="22"/>
          <w:szCs w:val="22"/>
        </w:rPr>
        <w:t>.</w:t>
      </w:r>
    </w:p>
    <w:p w:rsidR="00852F46" w:rsidRPr="009E1B16" w:rsidRDefault="00852F46" w:rsidP="009E1B16">
      <w:pPr>
        <w:pStyle w:val="BodyText"/>
        <w:spacing w:before="120" w:after="120"/>
        <w:ind w:left="0" w:firstLine="120"/>
        <w:rPr>
          <w:sz w:val="22"/>
          <w:szCs w:val="22"/>
        </w:rPr>
      </w:pPr>
      <w:r w:rsidRPr="009E1B16">
        <w:rPr>
          <w:sz w:val="22"/>
          <w:szCs w:val="22"/>
        </w:rPr>
        <w:t xml:space="preserve">Vì </w:t>
      </w:r>
      <w:proofErr w:type="gramStart"/>
      <w:r w:rsidRPr="009E1B16">
        <w:rPr>
          <w:sz w:val="22"/>
          <w:szCs w:val="22"/>
        </w:rPr>
        <w:t>vậy,tác</w:t>
      </w:r>
      <w:proofErr w:type="gramEnd"/>
      <w:r w:rsidRPr="009E1B16">
        <w:rPr>
          <w:sz w:val="22"/>
          <w:szCs w:val="22"/>
        </w:rPr>
        <w:t xml:space="preserve"> giả đã phỏng vấn sâu đối với những sinh viên đã KNKD và đang có ý định KNKD tại trường </w:t>
      </w:r>
      <w:r w:rsidRPr="009E1B16">
        <w:rPr>
          <w:sz w:val="22"/>
          <w:szCs w:val="22"/>
        </w:rPr>
        <w:lastRenderedPageBreak/>
        <w:t xml:space="preserve">Đại học Phú Yên và nhận thấy sinh viên trường Đại học Phú Yên suy nghĩ độc lập, ít chịu sự ảnh hưởng, tác động của gia đình, bạn bè đến việc lựa chọn nghề nghiệp kinh doanh của mình. Nguyên nhân có thể do văn hóa vùng miền có ảnh hưởng đến suy nghĩa và hành động của mỗi cá nhân như nghiên cứu của Hà Nguyễn (2013) cho </w:t>
      </w:r>
      <w:proofErr w:type="gramStart"/>
      <w:r w:rsidRPr="009E1B16">
        <w:rPr>
          <w:sz w:val="22"/>
          <w:szCs w:val="22"/>
        </w:rPr>
        <w:t>rằng:</w:t>
      </w:r>
      <w:r w:rsidRPr="009E1B16">
        <w:rPr>
          <w:i/>
          <w:sz w:val="22"/>
          <w:szCs w:val="22"/>
        </w:rPr>
        <w:t>“</w:t>
      </w:r>
      <w:proofErr w:type="gramEnd"/>
      <w:r w:rsidRPr="009E1B16">
        <w:rPr>
          <w:i/>
          <w:sz w:val="22"/>
          <w:szCs w:val="22"/>
        </w:rPr>
        <w:t xml:space="preserve">So sánh với 2 vùng Bắc Bộ và Nam Bộ thì Trung Bộ thể hiện rõ nét là một vùng đệm mang tính trung gian. Nơi đây phần nào đã chịu sự ảnh hưởng từ các yếu tố tự nhiên là núi non, biển, sông ngòi, các đầm và đồng </w:t>
      </w:r>
      <w:proofErr w:type="gramStart"/>
      <w:r w:rsidRPr="009E1B16">
        <w:rPr>
          <w:i/>
          <w:sz w:val="22"/>
          <w:szCs w:val="22"/>
        </w:rPr>
        <w:t>bằng,…</w:t>
      </w:r>
      <w:proofErr w:type="gramEnd"/>
      <w:r w:rsidRPr="009E1B16">
        <w:rPr>
          <w:i/>
          <w:sz w:val="22"/>
          <w:szCs w:val="22"/>
        </w:rPr>
        <w:t>vào trong các thành tố văn hóa vùng”</w:t>
      </w:r>
      <w:r w:rsidRPr="009E1B16">
        <w:rPr>
          <w:i/>
          <w:sz w:val="22"/>
          <w:szCs w:val="22"/>
          <w:vertAlign w:val="superscript"/>
        </w:rPr>
        <w:t>14</w:t>
      </w:r>
      <w:r w:rsidRPr="009E1B16">
        <w:rPr>
          <w:sz w:val="22"/>
          <w:szCs w:val="22"/>
        </w:rPr>
        <w:t xml:space="preserve"> </w:t>
      </w:r>
    </w:p>
    <w:p w:rsidR="00852F46" w:rsidRPr="009E1B16" w:rsidRDefault="00852F46" w:rsidP="009E1B16">
      <w:pPr>
        <w:pStyle w:val="ListParagraph"/>
        <w:widowControl w:val="0"/>
        <w:autoSpaceDE w:val="0"/>
        <w:autoSpaceDN w:val="0"/>
        <w:spacing w:before="120" w:after="120" w:line="240" w:lineRule="auto"/>
        <w:ind w:left="0" w:firstLine="120"/>
        <w:contextualSpacing w:val="0"/>
        <w:jc w:val="both"/>
        <w:rPr>
          <w:rFonts w:ascii="Times New Roman" w:hAnsi="Times New Roman" w:cs="Times New Roman"/>
        </w:rPr>
      </w:pPr>
      <w:r w:rsidRPr="009E1B16">
        <w:rPr>
          <w:rFonts w:ascii="Times New Roman" w:hAnsi="Times New Roman" w:cs="Times New Roman"/>
        </w:rPr>
        <w:t xml:space="preserve">- Nhân tố </w:t>
      </w:r>
      <w:proofErr w:type="gramStart"/>
      <w:r w:rsidRPr="009E1B16">
        <w:rPr>
          <w:rFonts w:ascii="Times New Roman" w:hAnsi="Times New Roman" w:cs="Times New Roman"/>
        </w:rPr>
        <w:t>“ Nguồn</w:t>
      </w:r>
      <w:proofErr w:type="gramEnd"/>
      <w:r w:rsidRPr="009E1B16">
        <w:rPr>
          <w:rFonts w:ascii="Times New Roman" w:hAnsi="Times New Roman" w:cs="Times New Roman"/>
        </w:rPr>
        <w:t xml:space="preserve"> vốn” không có ý nghĩa thống kê trong mô hình hay nói cách khác là không tìm thấy mối quan hệ tuyến tính giữa nguồn vốn với dự định KNKD của sinh viên trường Đại học Phú Yên. Kết quả này là khác với nghiên cứu của Phan Anh Tú và Giang Thị Cẩm Tiên (2015). Do đó, tác giả đã tiến hành phòng vấn sâu các cựu sinh viên đã KNKD và họ thực sự cho rằng yếu tố nguồn vốn là không quan trọng vì họ đã bắt đầu khởi nghiệp từ những mô hình nhỏ để tận dụng nguồn lực hiện có hoặc làm trung gian kinh doanh để tìm kiếm lợi nhuận.</w:t>
      </w:r>
    </w:p>
    <w:p w:rsidR="00852F46" w:rsidRPr="009E1B16" w:rsidRDefault="00852F46" w:rsidP="009E1B16">
      <w:pPr>
        <w:pStyle w:val="ListParagraph"/>
        <w:widowControl w:val="0"/>
        <w:autoSpaceDE w:val="0"/>
        <w:autoSpaceDN w:val="0"/>
        <w:spacing w:before="120" w:after="120" w:line="240" w:lineRule="auto"/>
        <w:ind w:left="0" w:firstLine="120"/>
        <w:contextualSpacing w:val="0"/>
        <w:jc w:val="both"/>
        <w:rPr>
          <w:rFonts w:ascii="Times New Roman" w:hAnsi="Times New Roman" w:cs="Times New Roman"/>
          <w:spacing w:val="-5"/>
        </w:rPr>
      </w:pPr>
      <w:r w:rsidRPr="009E1B16">
        <w:rPr>
          <w:rFonts w:ascii="Times New Roman" w:hAnsi="Times New Roman" w:cs="Times New Roman"/>
        </w:rPr>
        <w:t xml:space="preserve">- Nhân tố “Địa vị xã hội của chủ doanh nghiệp” có tác động trái chiều đến dự định KNKD của sinh viên tại trường Đại học Phú Yên. Kết quả </w:t>
      </w:r>
      <w:r w:rsidRPr="009E1B16">
        <w:rPr>
          <w:rFonts w:ascii="Times New Roman" w:hAnsi="Times New Roman" w:cs="Times New Roman"/>
          <w:spacing w:val="2"/>
        </w:rPr>
        <w:t xml:space="preserve">này </w:t>
      </w:r>
      <w:r w:rsidRPr="009E1B16">
        <w:rPr>
          <w:rFonts w:ascii="Times New Roman" w:hAnsi="Times New Roman" w:cs="Times New Roman"/>
        </w:rPr>
        <w:t xml:space="preserve">được lý giải là hầu hết các bạn sinh viên trường Đại học Phú Yên cho rằng họ KNKD chủ yếu do đam mê, muốn khám phá và khẳng định bản thân chứ không phải vì địa vị xã hội hay trở thành doanh nhân được nhiều người ngưỡng mộ. </w:t>
      </w:r>
      <w:r w:rsidRPr="009E1B16">
        <w:rPr>
          <w:rFonts w:ascii="Times New Roman" w:hAnsi="Times New Roman" w:cs="Times New Roman"/>
          <w:spacing w:val="-3"/>
        </w:rPr>
        <w:t>Tuy nhiên k</w:t>
      </w:r>
      <w:r w:rsidRPr="009E1B16">
        <w:rPr>
          <w:rFonts w:ascii="Times New Roman" w:hAnsi="Times New Roman" w:cs="Times New Roman"/>
          <w:spacing w:val="-4"/>
        </w:rPr>
        <w:t xml:space="preserve">ết </w:t>
      </w:r>
      <w:r w:rsidRPr="009E1B16">
        <w:rPr>
          <w:rFonts w:ascii="Times New Roman" w:hAnsi="Times New Roman" w:cs="Times New Roman"/>
          <w:spacing w:val="-5"/>
        </w:rPr>
        <w:t xml:space="preserve">quả </w:t>
      </w:r>
      <w:r w:rsidRPr="009E1B16">
        <w:rPr>
          <w:rFonts w:ascii="Times New Roman" w:hAnsi="Times New Roman" w:cs="Times New Roman"/>
          <w:spacing w:val="-6"/>
        </w:rPr>
        <w:t xml:space="preserve">nghiên </w:t>
      </w:r>
      <w:r w:rsidRPr="009E1B16">
        <w:rPr>
          <w:rFonts w:ascii="Times New Roman" w:hAnsi="Times New Roman" w:cs="Times New Roman"/>
          <w:spacing w:val="-4"/>
        </w:rPr>
        <w:t xml:space="preserve">cứu này cũng </w:t>
      </w:r>
      <w:r w:rsidRPr="009E1B16">
        <w:rPr>
          <w:rFonts w:ascii="Times New Roman" w:hAnsi="Times New Roman" w:cs="Times New Roman"/>
          <w:spacing w:val="-5"/>
        </w:rPr>
        <w:t>khác</w:t>
      </w:r>
      <w:r w:rsidRPr="009E1B16">
        <w:rPr>
          <w:rFonts w:ascii="Times New Roman" w:hAnsi="Times New Roman" w:cs="Times New Roman"/>
          <w:spacing w:val="-4"/>
        </w:rPr>
        <w:t xml:space="preserve"> với kết quả </w:t>
      </w:r>
      <w:r w:rsidRPr="009E1B16">
        <w:rPr>
          <w:rFonts w:ascii="Times New Roman" w:hAnsi="Times New Roman" w:cs="Times New Roman"/>
          <w:spacing w:val="-5"/>
        </w:rPr>
        <w:t xml:space="preserve">nghiên cứu </w:t>
      </w:r>
      <w:r w:rsidRPr="009E1B16">
        <w:rPr>
          <w:rFonts w:ascii="Times New Roman" w:hAnsi="Times New Roman" w:cs="Times New Roman"/>
          <w:spacing w:val="-4"/>
        </w:rPr>
        <w:t xml:space="preserve">của </w:t>
      </w:r>
      <w:r w:rsidRPr="009E1B16">
        <w:rPr>
          <w:rFonts w:ascii="Times New Roman" w:hAnsi="Times New Roman" w:cs="Times New Roman"/>
          <w:spacing w:val="-6"/>
        </w:rPr>
        <w:t xml:space="preserve">Nguyễn </w:t>
      </w:r>
      <w:r w:rsidRPr="009E1B16">
        <w:rPr>
          <w:rFonts w:ascii="Times New Roman" w:hAnsi="Times New Roman" w:cs="Times New Roman"/>
          <w:spacing w:val="-5"/>
        </w:rPr>
        <w:t xml:space="preserve">Thu </w:t>
      </w:r>
      <w:r w:rsidRPr="009E1B16">
        <w:rPr>
          <w:rFonts w:ascii="Times New Roman" w:hAnsi="Times New Roman" w:cs="Times New Roman"/>
          <w:spacing w:val="-4"/>
        </w:rPr>
        <w:t xml:space="preserve">Thủy </w:t>
      </w:r>
      <w:r w:rsidRPr="009E1B16">
        <w:rPr>
          <w:rFonts w:ascii="Times New Roman" w:hAnsi="Times New Roman" w:cs="Times New Roman"/>
          <w:spacing w:val="-5"/>
        </w:rPr>
        <w:t xml:space="preserve">(2015) nhưng chưa được </w:t>
      </w:r>
      <w:r w:rsidRPr="009E1B16">
        <w:rPr>
          <w:rFonts w:ascii="Times New Roman" w:hAnsi="Times New Roman" w:cs="Times New Roman"/>
          <w:spacing w:val="-6"/>
        </w:rPr>
        <w:t xml:space="preserve">nhiều nghiên </w:t>
      </w:r>
      <w:r w:rsidRPr="009E1B16">
        <w:rPr>
          <w:rFonts w:ascii="Times New Roman" w:hAnsi="Times New Roman" w:cs="Times New Roman"/>
          <w:spacing w:val="-4"/>
        </w:rPr>
        <w:t xml:space="preserve">cứu </w:t>
      </w:r>
      <w:r w:rsidRPr="009E1B16">
        <w:rPr>
          <w:rFonts w:ascii="Times New Roman" w:hAnsi="Times New Roman" w:cs="Times New Roman"/>
          <w:spacing w:val="-5"/>
        </w:rPr>
        <w:t xml:space="preserve">khác kiểm định. </w:t>
      </w:r>
    </w:p>
    <w:p w:rsidR="002A19D9" w:rsidRPr="009E1B16" w:rsidRDefault="002A19D9" w:rsidP="009E1B16">
      <w:pPr>
        <w:pStyle w:val="BodyText"/>
        <w:spacing w:before="120" w:after="120"/>
        <w:ind w:left="0" w:right="2" w:firstLine="120"/>
        <w:rPr>
          <w:spacing w:val="-5"/>
          <w:sz w:val="22"/>
          <w:szCs w:val="22"/>
        </w:rPr>
      </w:pPr>
      <w:r w:rsidRPr="009E1B16">
        <w:rPr>
          <w:spacing w:val="-5"/>
          <w:sz w:val="22"/>
          <w:szCs w:val="22"/>
        </w:rPr>
        <w:t xml:space="preserve">- Về </w:t>
      </w:r>
      <w:r w:rsidRPr="009E1B16">
        <w:rPr>
          <w:bCs/>
          <w:sz w:val="22"/>
          <w:szCs w:val="22"/>
        </w:rPr>
        <w:t xml:space="preserve">sự khác biệt trong dự định KNKD giữa SV ngành Quản tị kinh doanh và khối ngành kinh tế khác. </w:t>
      </w:r>
      <w:r w:rsidRPr="009E1B16">
        <w:rPr>
          <w:sz w:val="22"/>
          <w:szCs w:val="22"/>
        </w:rPr>
        <w:t xml:space="preserve">Tác giả đã tiến hành thảo luận nhóm và phỏng vấn sâu để xác định được nguyên nhân của sự khác biệt trên là do SV khối ngành kinh tế khác chỉ được học các phương pháp giảng dạy (SV sư phạm), phương pháp chế tạo phần mềm và sản xuất chuyên ngành (SV công nghệ thông tin, nông nghiệp), phương pháp dịch thuật (SV ngôn ngữ Anh) và chỉ duy nhất một học phần khởi nghiệp (SV khối ngành ngoài sư phạm) nên sự tự tin về kỹ năng và thái độ hướng đến hành vi khởi nghiệp (hoài bão khởi nghiệp) rất hạn chế. </w:t>
      </w:r>
    </w:p>
    <w:p w:rsidR="00852F46" w:rsidRPr="009E1B16" w:rsidRDefault="00852F46" w:rsidP="009E1B16">
      <w:pPr>
        <w:pStyle w:val="BodyText"/>
        <w:spacing w:before="120" w:after="120"/>
        <w:ind w:left="0" w:firstLine="120"/>
        <w:rPr>
          <w:bCs/>
          <w:sz w:val="22"/>
          <w:szCs w:val="22"/>
        </w:rPr>
      </w:pPr>
      <w:r w:rsidRPr="009E1B16">
        <w:rPr>
          <w:sz w:val="22"/>
          <w:szCs w:val="22"/>
        </w:rPr>
        <w:t xml:space="preserve">Trên cơ sở đó, tác giả đã loại bỏ hai biến “Ý kiến người xung quanh” và </w:t>
      </w:r>
      <w:proofErr w:type="gramStart"/>
      <w:r w:rsidRPr="009E1B16">
        <w:rPr>
          <w:sz w:val="22"/>
          <w:szCs w:val="22"/>
        </w:rPr>
        <w:t>“ Nguồn</w:t>
      </w:r>
      <w:proofErr w:type="gramEnd"/>
      <w:r w:rsidRPr="009E1B16">
        <w:rPr>
          <w:sz w:val="22"/>
          <w:szCs w:val="22"/>
        </w:rPr>
        <w:t xml:space="preserve"> vốn” ra khỏi mô hình hồi quy. Bên cạnh đó, tác giả cũng tiến hành kiểm định mối liên hệ giữa dự định KNKD với một số đặc điểm như giới tính, năm học, ngành học, hộ khẩu thường trú, nghề nghiệp của cha/ mẹ và tìm thấy sự khác biệt trong dự định KNKD giữa sinh </w:t>
      </w:r>
      <w:r w:rsidRPr="009E1B16">
        <w:rPr>
          <w:sz w:val="22"/>
          <w:szCs w:val="22"/>
        </w:rPr>
        <w:lastRenderedPageBreak/>
        <w:t xml:space="preserve">viên ngành Quản tị kinh doanh và khối ngành kinh tế khác. </w:t>
      </w:r>
      <w:r w:rsidR="007D72EC" w:rsidRPr="009E1B16">
        <w:rPr>
          <w:bCs/>
          <w:sz w:val="22"/>
          <w:szCs w:val="22"/>
        </w:rPr>
        <w:t>Trên cơ sở đó, tác giả đề xuất các giải pháp để thúc đẩy dự định KNKD của sinh viên trường Đại học Phú Yên.</w:t>
      </w:r>
    </w:p>
    <w:p w:rsidR="00E73DD5" w:rsidRPr="009E1B16" w:rsidRDefault="00A2054F" w:rsidP="009E1B16">
      <w:pPr>
        <w:pStyle w:val="Heading2"/>
        <w:spacing w:before="120" w:after="120"/>
        <w:ind w:left="0" w:firstLine="120"/>
        <w:jc w:val="both"/>
        <w:rPr>
          <w:sz w:val="22"/>
          <w:szCs w:val="22"/>
        </w:rPr>
      </w:pPr>
      <w:r w:rsidRPr="009E1B16">
        <w:rPr>
          <w:sz w:val="22"/>
          <w:szCs w:val="22"/>
        </w:rPr>
        <w:t>5.</w:t>
      </w:r>
      <w:r w:rsidR="00E73DD5" w:rsidRPr="009E1B16">
        <w:rPr>
          <w:sz w:val="22"/>
          <w:szCs w:val="22"/>
        </w:rPr>
        <w:t xml:space="preserve"> </w:t>
      </w:r>
      <w:r w:rsidR="00A61437" w:rsidRPr="009E1B16">
        <w:rPr>
          <w:sz w:val="22"/>
          <w:szCs w:val="22"/>
        </w:rPr>
        <w:t>GIẢI PHÁP</w:t>
      </w:r>
    </w:p>
    <w:p w:rsidR="006C0C48" w:rsidRPr="009E1B16" w:rsidRDefault="00A2054F" w:rsidP="009E1B16">
      <w:pPr>
        <w:pStyle w:val="Heading3"/>
        <w:spacing w:before="120" w:after="120"/>
        <w:ind w:left="0" w:firstLine="120"/>
        <w:rPr>
          <w:i w:val="0"/>
          <w:sz w:val="22"/>
          <w:szCs w:val="22"/>
        </w:rPr>
      </w:pPr>
      <w:bookmarkStart w:id="61" w:name="_Toc164244089"/>
      <w:bookmarkStart w:id="62" w:name="_Toc164244363"/>
      <w:bookmarkStart w:id="63" w:name="_Toc164665358"/>
      <w:bookmarkStart w:id="64" w:name="_Toc164667449"/>
      <w:bookmarkStart w:id="65" w:name="_Toc164667969"/>
      <w:bookmarkStart w:id="66" w:name="_Toc164668509"/>
      <w:bookmarkStart w:id="67" w:name="_Toc164668667"/>
      <w:bookmarkStart w:id="68" w:name="_Toc164668997"/>
      <w:bookmarkStart w:id="69" w:name="_Toc164669221"/>
      <w:bookmarkStart w:id="70" w:name="_Toc164670934"/>
      <w:bookmarkStart w:id="71" w:name="_Toc164677076"/>
      <w:bookmarkStart w:id="72" w:name="_Toc164679138"/>
      <w:bookmarkStart w:id="73" w:name="_Toc164679238"/>
      <w:r w:rsidRPr="009E1B16">
        <w:rPr>
          <w:i w:val="0"/>
          <w:sz w:val="22"/>
          <w:szCs w:val="22"/>
        </w:rPr>
        <w:t>5</w:t>
      </w:r>
      <w:r w:rsidR="00942D65" w:rsidRPr="009E1B16">
        <w:rPr>
          <w:i w:val="0"/>
          <w:sz w:val="22"/>
          <w:szCs w:val="22"/>
        </w:rPr>
        <w:t>.1.</w:t>
      </w:r>
      <w:r w:rsidR="006C0C48" w:rsidRPr="009E1B16">
        <w:rPr>
          <w:i w:val="0"/>
          <w:sz w:val="22"/>
          <w:szCs w:val="22"/>
        </w:rPr>
        <w:t xml:space="preserve"> </w:t>
      </w:r>
      <w:bookmarkStart w:id="74" w:name="_Toc164238547"/>
      <w:bookmarkStart w:id="75" w:name="_Toc164243465"/>
      <w:r w:rsidR="006C0C48" w:rsidRPr="009E1B16">
        <w:rPr>
          <w:i w:val="0"/>
          <w:sz w:val="22"/>
          <w:szCs w:val="22"/>
        </w:rPr>
        <w:t>Nhóm giải pháp đối với bản thân sinh viên</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6C0C48" w:rsidRPr="009E1B16" w:rsidRDefault="00A61437" w:rsidP="009E1B16">
      <w:pPr>
        <w:pStyle w:val="BodyText"/>
        <w:spacing w:before="120" w:after="120"/>
        <w:ind w:left="120" w:right="2"/>
        <w:rPr>
          <w:sz w:val="22"/>
          <w:szCs w:val="22"/>
        </w:rPr>
      </w:pPr>
      <w:r w:rsidRPr="009E1B16">
        <w:rPr>
          <w:i/>
          <w:sz w:val="22"/>
          <w:szCs w:val="22"/>
        </w:rPr>
        <w:t>5.1.</w:t>
      </w:r>
      <w:proofErr w:type="gramStart"/>
      <w:r w:rsidRPr="009E1B16">
        <w:rPr>
          <w:i/>
          <w:sz w:val="22"/>
          <w:szCs w:val="22"/>
        </w:rPr>
        <w:t>1.Đ</w:t>
      </w:r>
      <w:r w:rsidR="006C0C48" w:rsidRPr="009E1B16">
        <w:rPr>
          <w:i/>
          <w:sz w:val="22"/>
          <w:szCs w:val="22"/>
        </w:rPr>
        <w:t>ặc</w:t>
      </w:r>
      <w:proofErr w:type="gramEnd"/>
      <w:r w:rsidR="006C0C48" w:rsidRPr="009E1B16">
        <w:rPr>
          <w:i/>
          <w:sz w:val="22"/>
          <w:szCs w:val="22"/>
        </w:rPr>
        <w:t xml:space="preserve"> điểm tính cách</w:t>
      </w:r>
      <w:r w:rsidR="006C0C48" w:rsidRPr="009E1B16">
        <w:rPr>
          <w:sz w:val="22"/>
          <w:szCs w:val="22"/>
        </w:rPr>
        <w:t>: là nhân tố có mức ảnh hưởng quan trọng nhất đến dự định KNKD của sinh viên. Vì vậy, sinh viên cần tự trang bị, nâng cao kiến thức và kỹ năng cần thiết về KNKD cho bản thân bên cạnh nền tảng kiến thức khoa học công nghệ. Tăng cường tính tự học, tìm hiểu về mô hình kinh doanh thành công sẽ giúp sinh viên tăng năng lực cảm nhận để nâng cao dự định KNKD.</w:t>
      </w:r>
      <w:r w:rsidR="00942D65" w:rsidRPr="009E1B16">
        <w:rPr>
          <w:sz w:val="22"/>
          <w:szCs w:val="22"/>
        </w:rPr>
        <w:t xml:space="preserve">Bên cạnh đó, </w:t>
      </w:r>
      <w:r w:rsidR="006C0C48" w:rsidRPr="009E1B16">
        <w:rPr>
          <w:sz w:val="22"/>
          <w:szCs w:val="22"/>
        </w:rPr>
        <w:t xml:space="preserve">sinh viên cần rèn luyện những tố chất cần thiết của một nhà quản trị như: bản lĩnh, tự tin, năng động, sáng tạo, có nghệ thuật tổ chức, quản lý, điều hành tạo động lực để phát triển dự định khởi nghiệp. </w:t>
      </w:r>
    </w:p>
    <w:p w:rsidR="006C0C48" w:rsidRPr="009E1B16" w:rsidRDefault="00A61437" w:rsidP="009E1B16">
      <w:pPr>
        <w:pStyle w:val="BodyText"/>
        <w:spacing w:before="120" w:after="120"/>
        <w:ind w:left="120" w:right="2"/>
        <w:rPr>
          <w:sz w:val="22"/>
          <w:szCs w:val="22"/>
        </w:rPr>
      </w:pPr>
      <w:r w:rsidRPr="009E1B16">
        <w:rPr>
          <w:i/>
          <w:sz w:val="22"/>
          <w:szCs w:val="22"/>
        </w:rPr>
        <w:t>5.1.2. N</w:t>
      </w:r>
      <w:r w:rsidR="006C0C48" w:rsidRPr="009E1B16">
        <w:rPr>
          <w:i/>
          <w:sz w:val="22"/>
          <w:szCs w:val="22"/>
        </w:rPr>
        <w:t>hận thức kiểm soát hành vi</w:t>
      </w:r>
      <w:r w:rsidR="006C0C48" w:rsidRPr="009E1B16">
        <w:rPr>
          <w:sz w:val="22"/>
          <w:szCs w:val="22"/>
        </w:rPr>
        <w:t xml:space="preserve">: sinh viên cần phải có suy nghĩ độc </w:t>
      </w:r>
      <w:r w:rsidR="00942D65" w:rsidRPr="009E1B16">
        <w:rPr>
          <w:sz w:val="22"/>
          <w:szCs w:val="22"/>
        </w:rPr>
        <w:t>lập, ý thức “dám nghĩ, dám làm”,</w:t>
      </w:r>
      <w:r w:rsidR="006C0C48" w:rsidRPr="009E1B16">
        <w:rPr>
          <w:sz w:val="22"/>
          <w:szCs w:val="22"/>
        </w:rPr>
        <w:t xml:space="preserve"> chủ động tham gia các hoạt động ngoại khóa, các buổi thảo luận, hoạt động nhóm, tham gia các mô hình kinh doanh thử nghiệm được tổ chức trong và ngoài trường để có cơ hội tích lũy kinh nghiệm, nâng cao nhận thức, cảm nhận của bản thân ngay trên giảng đường đại học và có đủ tự tin làm chủ doanh nghiệp trong tương lai.</w:t>
      </w:r>
    </w:p>
    <w:p w:rsidR="006C0C48" w:rsidRPr="009E1B16" w:rsidRDefault="00A61437" w:rsidP="009E1B16">
      <w:pPr>
        <w:pStyle w:val="BodyText"/>
        <w:spacing w:before="120" w:after="120"/>
        <w:ind w:left="120" w:right="2"/>
        <w:rPr>
          <w:sz w:val="22"/>
          <w:szCs w:val="22"/>
        </w:rPr>
      </w:pPr>
      <w:r w:rsidRPr="009E1B16">
        <w:rPr>
          <w:i/>
          <w:sz w:val="22"/>
          <w:szCs w:val="22"/>
        </w:rPr>
        <w:t>5.1.</w:t>
      </w:r>
      <w:proofErr w:type="gramStart"/>
      <w:r w:rsidRPr="009E1B16">
        <w:rPr>
          <w:i/>
          <w:sz w:val="22"/>
          <w:szCs w:val="22"/>
        </w:rPr>
        <w:t>3.T</w:t>
      </w:r>
      <w:r w:rsidR="006C0C48" w:rsidRPr="009E1B16">
        <w:rPr>
          <w:i/>
          <w:sz w:val="22"/>
          <w:szCs w:val="22"/>
        </w:rPr>
        <w:t>hái</w:t>
      </w:r>
      <w:proofErr w:type="gramEnd"/>
      <w:r w:rsidR="006C0C48" w:rsidRPr="009E1B16">
        <w:rPr>
          <w:i/>
          <w:sz w:val="22"/>
          <w:szCs w:val="22"/>
        </w:rPr>
        <w:t xml:space="preserve"> độ đối với hành vi khởi nghiệp</w:t>
      </w:r>
      <w:r w:rsidR="006C0C48" w:rsidRPr="009E1B16">
        <w:rPr>
          <w:sz w:val="22"/>
          <w:szCs w:val="22"/>
        </w:rPr>
        <w:t>: Sinh viên cần chủ động thay đổi tư duy “làm chủ thay vì làm thuê” trở thành mục tiêu để hướng đến trong tương lai</w:t>
      </w:r>
      <w:r w:rsidR="00942D65" w:rsidRPr="009E1B16">
        <w:rPr>
          <w:sz w:val="22"/>
          <w:szCs w:val="22"/>
        </w:rPr>
        <w:t xml:space="preserve">. Sinh viên cần </w:t>
      </w:r>
      <w:r w:rsidR="006C0C48" w:rsidRPr="009E1B16">
        <w:rPr>
          <w:sz w:val="22"/>
          <w:szCs w:val="22"/>
        </w:rPr>
        <w:t>tích cực chủ động học hỏi các kiến thức KNKD, tìm hiểu các nhóm tư vấn trong và ngoài trường để học hỏi kinh nghiệm KNKD cũng như tham gia các trải nghiệm thực tế kinh doanh, các hội thảo về KNKD do Nhà trường, các tổ chức nghề nghiệp phối hợp tổ chức</w:t>
      </w:r>
      <w:r w:rsidR="00942D65" w:rsidRPr="009E1B16">
        <w:rPr>
          <w:sz w:val="22"/>
          <w:szCs w:val="22"/>
        </w:rPr>
        <w:t>.</w:t>
      </w:r>
    </w:p>
    <w:p w:rsidR="006C0C48" w:rsidRPr="009E1B16" w:rsidRDefault="00A2054F" w:rsidP="009E1B16">
      <w:pPr>
        <w:pStyle w:val="BodyText"/>
        <w:spacing w:before="120" w:after="120"/>
        <w:ind w:left="0" w:right="2" w:firstLine="120"/>
        <w:outlineLvl w:val="2"/>
        <w:rPr>
          <w:b/>
          <w:sz w:val="22"/>
          <w:szCs w:val="22"/>
        </w:rPr>
      </w:pPr>
      <w:bookmarkStart w:id="76" w:name="_TOC_250005"/>
      <w:bookmarkStart w:id="77" w:name="_Toc164244090"/>
      <w:bookmarkStart w:id="78" w:name="_Toc164244364"/>
      <w:bookmarkStart w:id="79" w:name="_Toc164665359"/>
      <w:bookmarkStart w:id="80" w:name="_Toc164667450"/>
      <w:bookmarkStart w:id="81" w:name="_Toc164667970"/>
      <w:bookmarkStart w:id="82" w:name="_Toc164668510"/>
      <w:bookmarkStart w:id="83" w:name="_Toc164668668"/>
      <w:bookmarkStart w:id="84" w:name="_Toc164668998"/>
      <w:bookmarkStart w:id="85" w:name="_Toc164669222"/>
      <w:bookmarkStart w:id="86" w:name="_Toc164670935"/>
      <w:bookmarkStart w:id="87" w:name="_Toc164677077"/>
      <w:bookmarkStart w:id="88" w:name="_Toc164679139"/>
      <w:bookmarkStart w:id="89" w:name="_Toc164679239"/>
      <w:r w:rsidRPr="009E1B16">
        <w:rPr>
          <w:b/>
          <w:sz w:val="22"/>
          <w:szCs w:val="22"/>
        </w:rPr>
        <w:t>5</w:t>
      </w:r>
      <w:r w:rsidR="006C0C48" w:rsidRPr="009E1B16">
        <w:rPr>
          <w:b/>
          <w:sz w:val="22"/>
          <w:szCs w:val="22"/>
        </w:rPr>
        <w:t xml:space="preserve">.2. </w:t>
      </w:r>
      <w:bookmarkStart w:id="90" w:name="_Toc164243466"/>
      <w:r w:rsidR="006C0C48" w:rsidRPr="009E1B16">
        <w:rPr>
          <w:b/>
          <w:sz w:val="22"/>
          <w:szCs w:val="22"/>
        </w:rPr>
        <w:t xml:space="preserve">Nhóm giải pháp đối với </w:t>
      </w:r>
      <w:bookmarkEnd w:id="76"/>
      <w:r w:rsidR="006C0C48" w:rsidRPr="009E1B16">
        <w:rPr>
          <w:b/>
          <w:sz w:val="22"/>
          <w:szCs w:val="22"/>
        </w:rPr>
        <w:t>trường Đại học Phú Yên</w:t>
      </w:r>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6C0C48" w:rsidRPr="009E1B16" w:rsidRDefault="00A61437" w:rsidP="009E1B16">
      <w:pPr>
        <w:pStyle w:val="BodyText"/>
        <w:spacing w:before="120" w:after="120"/>
        <w:ind w:left="0" w:right="2"/>
        <w:rPr>
          <w:i/>
          <w:sz w:val="22"/>
          <w:szCs w:val="22"/>
        </w:rPr>
      </w:pPr>
      <w:r w:rsidRPr="009E1B16">
        <w:rPr>
          <w:i/>
          <w:sz w:val="22"/>
          <w:szCs w:val="22"/>
        </w:rPr>
        <w:t>5.2.</w:t>
      </w:r>
      <w:proofErr w:type="gramStart"/>
      <w:r w:rsidRPr="009E1B16">
        <w:rPr>
          <w:i/>
          <w:sz w:val="22"/>
          <w:szCs w:val="22"/>
        </w:rPr>
        <w:t>1.C</w:t>
      </w:r>
      <w:r w:rsidR="006C0C48" w:rsidRPr="009E1B16">
        <w:rPr>
          <w:i/>
          <w:sz w:val="22"/>
          <w:szCs w:val="22"/>
        </w:rPr>
        <w:t>ác</w:t>
      </w:r>
      <w:proofErr w:type="gramEnd"/>
      <w:r w:rsidR="006C0C48" w:rsidRPr="009E1B16">
        <w:rPr>
          <w:i/>
          <w:sz w:val="22"/>
          <w:szCs w:val="22"/>
        </w:rPr>
        <w:t xml:space="preserve"> chương trình đào tạo của Nhà trường phải góp phần gia tăng dự định khởi nghiệp trong sinh viên, khuyến khích sinh viên KNKD.</w:t>
      </w:r>
    </w:p>
    <w:p w:rsidR="006C0C48" w:rsidRPr="009E1B16" w:rsidRDefault="00A2054F" w:rsidP="009E1B16">
      <w:pPr>
        <w:widowControl w:val="0"/>
        <w:autoSpaceDE w:val="0"/>
        <w:autoSpaceDN w:val="0"/>
        <w:spacing w:before="120" w:after="120" w:line="240" w:lineRule="auto"/>
        <w:ind w:right="2" w:firstLine="120"/>
        <w:jc w:val="both"/>
        <w:rPr>
          <w:rFonts w:ascii="Times New Roman" w:hAnsi="Times New Roman" w:cs="Times New Roman"/>
        </w:rPr>
      </w:pPr>
      <w:r w:rsidRPr="009E1B16">
        <w:rPr>
          <w:rFonts w:ascii="Times New Roman" w:hAnsi="Times New Roman" w:cs="Times New Roman"/>
        </w:rPr>
        <w:t xml:space="preserve">- </w:t>
      </w:r>
      <w:r w:rsidR="006C0C48" w:rsidRPr="009E1B16">
        <w:rPr>
          <w:rFonts w:ascii="Times New Roman" w:hAnsi="Times New Roman" w:cs="Times New Roman"/>
        </w:rPr>
        <w:t>Nhà trường cần đưa các học phần cơ bản liên quan đến khởi nghiệp vào chương trình đào tạo của tất cả các khối ngành đào tạo (khối ngành kinh tế, ngoài sư phạm và sư phạm) để gia tăng các kiến thức và kỹ năng, kinh nghiệm thiết yếu khi bắt đầu KNKD, giúp sinh viên gia tăng dự định khởi nghiệp</w:t>
      </w:r>
      <w:r w:rsidR="00942D65" w:rsidRPr="009E1B16">
        <w:rPr>
          <w:rFonts w:ascii="Times New Roman" w:hAnsi="Times New Roman" w:cs="Times New Roman"/>
        </w:rPr>
        <w:t>.</w:t>
      </w:r>
    </w:p>
    <w:p w:rsidR="006C0C48" w:rsidRPr="009E1B16" w:rsidRDefault="00942D65" w:rsidP="009E1B16">
      <w:pPr>
        <w:pStyle w:val="BodyText"/>
        <w:spacing w:before="120" w:after="120"/>
        <w:ind w:left="0" w:right="2" w:firstLine="120"/>
        <w:rPr>
          <w:spacing w:val="-4"/>
          <w:sz w:val="22"/>
          <w:szCs w:val="22"/>
        </w:rPr>
      </w:pPr>
      <w:r w:rsidRPr="009E1B16">
        <w:rPr>
          <w:spacing w:val="-4"/>
          <w:sz w:val="22"/>
          <w:szCs w:val="22"/>
        </w:rPr>
        <w:t>-</w:t>
      </w:r>
      <w:r w:rsidR="006C0C48" w:rsidRPr="009E1B16">
        <w:rPr>
          <w:spacing w:val="-4"/>
          <w:sz w:val="22"/>
          <w:szCs w:val="22"/>
        </w:rPr>
        <w:t xml:space="preserve"> Nhà trường nên mời các doanh nhân tham gia vào việc xây dựng và cập nhật chương trình giảng dạy của nhà trường để xây dựng chương trình đào tạo sát với yêu cầu thực tế hơn.</w:t>
      </w:r>
    </w:p>
    <w:p w:rsidR="00942D65" w:rsidRPr="009E1B16" w:rsidRDefault="00942D65" w:rsidP="009E1B16">
      <w:pPr>
        <w:widowControl w:val="0"/>
        <w:autoSpaceDE w:val="0"/>
        <w:autoSpaceDN w:val="0"/>
        <w:spacing w:before="120" w:after="120" w:line="240" w:lineRule="auto"/>
        <w:ind w:right="2" w:firstLine="120"/>
        <w:jc w:val="both"/>
        <w:rPr>
          <w:rFonts w:ascii="Times New Roman" w:hAnsi="Times New Roman" w:cs="Times New Roman"/>
        </w:rPr>
      </w:pPr>
      <w:r w:rsidRPr="009E1B16">
        <w:rPr>
          <w:rFonts w:ascii="Times New Roman" w:hAnsi="Times New Roman" w:cs="Times New Roman"/>
        </w:rPr>
        <w:lastRenderedPageBreak/>
        <w:t xml:space="preserve">- </w:t>
      </w:r>
      <w:r w:rsidR="006C0C48" w:rsidRPr="009E1B16">
        <w:rPr>
          <w:rFonts w:ascii="Times New Roman" w:hAnsi="Times New Roman" w:cs="Times New Roman"/>
        </w:rPr>
        <w:t xml:space="preserve">Nhà trường cần liên hệ các doanh nhân, giới chuyên gia đang làm việc tại các doanh nghiệp dành thời gian và tâm huyết để đăng ký là giảng viên thỉnh giảng tham gia giảng dạy và chia sẻ kinh nghiệm khởi nghiệp với sinh </w:t>
      </w:r>
      <w:proofErr w:type="gramStart"/>
      <w:r w:rsidR="006C0C48" w:rsidRPr="009E1B16">
        <w:rPr>
          <w:rFonts w:ascii="Times New Roman" w:hAnsi="Times New Roman" w:cs="Times New Roman"/>
        </w:rPr>
        <w:t xml:space="preserve">viên </w:t>
      </w:r>
      <w:r w:rsidRPr="009E1B16">
        <w:rPr>
          <w:rFonts w:ascii="Times New Roman" w:hAnsi="Times New Roman" w:cs="Times New Roman"/>
        </w:rPr>
        <w:t>.</w:t>
      </w:r>
      <w:proofErr w:type="gramEnd"/>
    </w:p>
    <w:p w:rsidR="006C0C48" w:rsidRPr="009E1B16" w:rsidRDefault="00942D65" w:rsidP="009E1B16">
      <w:pPr>
        <w:widowControl w:val="0"/>
        <w:autoSpaceDE w:val="0"/>
        <w:autoSpaceDN w:val="0"/>
        <w:spacing w:before="120" w:after="120" w:line="240" w:lineRule="auto"/>
        <w:ind w:right="2" w:firstLine="120"/>
        <w:jc w:val="both"/>
        <w:rPr>
          <w:rFonts w:ascii="Times New Roman" w:hAnsi="Times New Roman" w:cs="Times New Roman"/>
        </w:rPr>
      </w:pPr>
      <w:r w:rsidRPr="009E1B16">
        <w:rPr>
          <w:rFonts w:ascii="Times New Roman" w:hAnsi="Times New Roman" w:cs="Times New Roman"/>
        </w:rPr>
        <w:t xml:space="preserve">- </w:t>
      </w:r>
      <w:r w:rsidR="00873E9B" w:rsidRPr="009E1B16">
        <w:rPr>
          <w:rFonts w:ascii="Times New Roman" w:hAnsi="Times New Roman" w:cs="Times New Roman"/>
        </w:rPr>
        <w:t>Á</w:t>
      </w:r>
      <w:r w:rsidR="006C0C48" w:rsidRPr="009E1B16">
        <w:rPr>
          <w:rFonts w:ascii="Times New Roman" w:hAnsi="Times New Roman" w:cs="Times New Roman"/>
        </w:rPr>
        <w:t xml:space="preserve">p dụng tối đa các phương pháp giảng dạy thực tế mà điều kiện dạy và học của nhà trường cho phép như áp dụng phương pháp thảo luận, tình huống và thiết lập kế hoạch kinh doanh... đối với các học phần liên quan đến kinh doanh. Còn các học phần kỹ thuật, phương pháp giảng dạy nên tăng cường các tiết thực hành, thực hiện đồ án, dự án thực tiễn, kế hoạch thực hiện dự án, khuyến khích sinh viên tham gia nghiên cứu khoa học nhằm </w:t>
      </w:r>
      <w:proofErr w:type="gramStart"/>
      <w:r w:rsidR="006C0C48" w:rsidRPr="009E1B16">
        <w:rPr>
          <w:rFonts w:ascii="Times New Roman" w:hAnsi="Times New Roman" w:cs="Times New Roman"/>
        </w:rPr>
        <w:t>giúp  sinh</w:t>
      </w:r>
      <w:proofErr w:type="gramEnd"/>
      <w:r w:rsidR="006C0C48" w:rsidRPr="009E1B16">
        <w:rPr>
          <w:rFonts w:ascii="Times New Roman" w:hAnsi="Times New Roman" w:cs="Times New Roman"/>
        </w:rPr>
        <w:t xml:space="preserve"> viên khai thác được khả năng của bản thân, tự do phát triển các ý tưởng mới cũng như nhận xét và đánh giá các ý tưởng khác, từ đó gia tăng khả năng kinh doanh cũng như khả năng KNKD trong tương lai. Bên cạnh đó, nhà trường cần tạo mối liên kết chặt chẽ với cộng đồng doanh nhân và doanh nghiệp, kết nối với sinh viên thông qua các hoạt động tham quan thực tế doanh nghiệp, tiếp thu kinh nghiệm, thực tập và làm việc sau khi tốt nghiệp.</w:t>
      </w:r>
    </w:p>
    <w:p w:rsidR="006C0C48" w:rsidRPr="009E1B16" w:rsidRDefault="00A61437" w:rsidP="009E1B16">
      <w:pPr>
        <w:pStyle w:val="BodyText"/>
        <w:spacing w:before="120" w:after="120"/>
        <w:ind w:left="0" w:right="2"/>
        <w:rPr>
          <w:i/>
          <w:sz w:val="22"/>
          <w:szCs w:val="22"/>
        </w:rPr>
      </w:pPr>
      <w:r w:rsidRPr="009E1B16">
        <w:rPr>
          <w:i/>
          <w:sz w:val="22"/>
          <w:szCs w:val="22"/>
        </w:rPr>
        <w:t>5.2.</w:t>
      </w:r>
      <w:proofErr w:type="gramStart"/>
      <w:r w:rsidRPr="009E1B16">
        <w:rPr>
          <w:i/>
          <w:sz w:val="22"/>
          <w:szCs w:val="22"/>
        </w:rPr>
        <w:t>2.T</w:t>
      </w:r>
      <w:r w:rsidR="006C0C48" w:rsidRPr="009E1B16">
        <w:rPr>
          <w:i/>
          <w:sz w:val="22"/>
          <w:szCs w:val="22"/>
        </w:rPr>
        <w:t>ăng</w:t>
      </w:r>
      <w:proofErr w:type="gramEnd"/>
      <w:r w:rsidR="006C0C48" w:rsidRPr="009E1B16">
        <w:rPr>
          <w:i/>
          <w:sz w:val="22"/>
          <w:szCs w:val="22"/>
        </w:rPr>
        <w:t xml:space="preserve"> cường các hoạt động ngoại khóa liên quan đến kinh doanh</w:t>
      </w:r>
    </w:p>
    <w:p w:rsidR="006C0C48" w:rsidRPr="009E1B16" w:rsidRDefault="00873E9B" w:rsidP="009E1B16">
      <w:pPr>
        <w:pStyle w:val="BodyText"/>
        <w:spacing w:before="120" w:after="120"/>
        <w:ind w:left="0" w:right="2" w:firstLine="120"/>
        <w:rPr>
          <w:spacing w:val="-4"/>
          <w:sz w:val="22"/>
          <w:szCs w:val="22"/>
        </w:rPr>
      </w:pPr>
      <w:r w:rsidRPr="009E1B16">
        <w:rPr>
          <w:spacing w:val="-4"/>
          <w:sz w:val="22"/>
          <w:szCs w:val="22"/>
        </w:rPr>
        <w:t xml:space="preserve">- </w:t>
      </w:r>
      <w:r w:rsidR="00942D65" w:rsidRPr="009E1B16">
        <w:rPr>
          <w:spacing w:val="-4"/>
          <w:sz w:val="22"/>
          <w:szCs w:val="22"/>
        </w:rPr>
        <w:t>N</w:t>
      </w:r>
      <w:r w:rsidR="006C0C48" w:rsidRPr="009E1B16">
        <w:rPr>
          <w:spacing w:val="-4"/>
          <w:sz w:val="22"/>
          <w:szCs w:val="22"/>
        </w:rPr>
        <w:t>hà trường nên tạo điều kiện cả về vật chất, nhân lực và các mối quan hệ với hội doanh nhân tỉnh Phú Yên để thành lập CLB kinh doanh, để tạo điều kiện cho SV tham gia tự điều hành hoạt động kinh doanh của mình nhằm tăng cường khả năng lãnh đạo và điều hành, kỹ năng giao tiếp, thuyết phục, khả năng giải quyết vấn đề đồng thời tăng cường kỹ năng tạo lập các mối quan hệ xã hội.</w:t>
      </w:r>
    </w:p>
    <w:p w:rsidR="006C0C48" w:rsidRPr="009E1B16" w:rsidRDefault="00873E9B" w:rsidP="009E1B16">
      <w:pPr>
        <w:pStyle w:val="BodyText"/>
        <w:spacing w:before="120" w:after="120"/>
        <w:ind w:left="0" w:right="2" w:firstLine="120"/>
        <w:rPr>
          <w:sz w:val="22"/>
          <w:szCs w:val="22"/>
        </w:rPr>
      </w:pPr>
      <w:r w:rsidRPr="009E1B16">
        <w:rPr>
          <w:sz w:val="22"/>
          <w:szCs w:val="22"/>
        </w:rPr>
        <w:t xml:space="preserve">- </w:t>
      </w:r>
      <w:r w:rsidR="006C0C48" w:rsidRPr="009E1B16">
        <w:rPr>
          <w:sz w:val="22"/>
          <w:szCs w:val="22"/>
        </w:rPr>
        <w:t xml:space="preserve">Nhà trường cũng cần thường xuyên phối hợp với tỉnh đoàn, các tổ chức công đoàn để thường xuyên tổ chức các ngày hội kinh doanh, hội </w:t>
      </w:r>
      <w:proofErr w:type="gramStart"/>
      <w:r w:rsidR="006C0C48" w:rsidRPr="009E1B16">
        <w:rPr>
          <w:sz w:val="22"/>
          <w:szCs w:val="22"/>
        </w:rPr>
        <w:t>chợ,…</w:t>
      </w:r>
      <w:proofErr w:type="gramEnd"/>
      <w:r w:rsidR="006C0C48" w:rsidRPr="009E1B16">
        <w:rPr>
          <w:sz w:val="22"/>
          <w:szCs w:val="22"/>
        </w:rPr>
        <w:t xml:space="preserve"> tạo sân chơi cho sinh viên tự kinh doanh trong các gian hàng để tích lũy kinh nghiệm kinh doanh, củng cố niềm tin KNKD hay tổ chức các cuộc thi ý tưởng kinh doanh, hội thảo về khởi nghiệp, lập kế hoạch kinh doanh…. </w:t>
      </w:r>
    </w:p>
    <w:p w:rsidR="006C0C48" w:rsidRPr="009E1B16" w:rsidRDefault="00873E9B" w:rsidP="009E1B16">
      <w:pPr>
        <w:pStyle w:val="BodyText"/>
        <w:spacing w:before="120" w:after="120"/>
        <w:ind w:left="0" w:right="2" w:firstLine="120"/>
        <w:rPr>
          <w:sz w:val="22"/>
          <w:szCs w:val="22"/>
        </w:rPr>
      </w:pPr>
      <w:r w:rsidRPr="009E1B16">
        <w:rPr>
          <w:sz w:val="22"/>
          <w:szCs w:val="22"/>
        </w:rPr>
        <w:t>-</w:t>
      </w:r>
      <w:r w:rsidR="006C0C48" w:rsidRPr="009E1B16">
        <w:rPr>
          <w:sz w:val="22"/>
          <w:szCs w:val="22"/>
        </w:rPr>
        <w:t xml:space="preserve"> Nhà trường có thể trích lập kinh phí cho các hoạt động ngoại khóa từ kinh phí đào tạo các ngành ngoài sư phạm hoặc kêu gọi tài trợ từ các quỹ đầu tư, các doanh nghiệp, các tổ chức xã hội trong và ngoài tỉnh. Quỹ được huy động này </w:t>
      </w:r>
      <w:proofErr w:type="gramStart"/>
      <w:r w:rsidR="006C0C48" w:rsidRPr="009E1B16">
        <w:rPr>
          <w:sz w:val="22"/>
          <w:szCs w:val="22"/>
        </w:rPr>
        <w:t>dành  cho</w:t>
      </w:r>
      <w:proofErr w:type="gramEnd"/>
      <w:r w:rsidR="006C0C48" w:rsidRPr="009E1B16">
        <w:rPr>
          <w:sz w:val="22"/>
          <w:szCs w:val="22"/>
        </w:rPr>
        <w:t xml:space="preserve"> hoạt động kích thích KNKD,  sẵn sàng hỗ trợ cho ý tưởng kinh doanh hay, có tính khả thi cao, tài trợ cho các hoạt động ngoại khóa, hỗ trợ tổ chức hoạt động các câu lạc bộ, các hoạt động tuyên truyền của nhà trường.</w:t>
      </w:r>
    </w:p>
    <w:p w:rsidR="006C0C48" w:rsidRPr="009E1B16" w:rsidRDefault="006C0C48" w:rsidP="009E1B16">
      <w:pPr>
        <w:pStyle w:val="BodyText"/>
        <w:spacing w:before="120" w:after="120"/>
        <w:ind w:left="0" w:right="2" w:firstLine="120"/>
        <w:rPr>
          <w:sz w:val="22"/>
          <w:szCs w:val="22"/>
        </w:rPr>
      </w:pPr>
      <w:r w:rsidRPr="009E1B16">
        <w:rPr>
          <w:sz w:val="22"/>
          <w:szCs w:val="22"/>
        </w:rPr>
        <w:t xml:space="preserve"> </w:t>
      </w:r>
      <w:r w:rsidR="00873E9B" w:rsidRPr="009E1B16">
        <w:rPr>
          <w:sz w:val="22"/>
          <w:szCs w:val="22"/>
        </w:rPr>
        <w:t xml:space="preserve">- </w:t>
      </w:r>
      <w:r w:rsidR="00942D65" w:rsidRPr="009E1B16">
        <w:rPr>
          <w:sz w:val="22"/>
          <w:szCs w:val="22"/>
        </w:rPr>
        <w:t>N</w:t>
      </w:r>
      <w:r w:rsidRPr="009E1B16">
        <w:rPr>
          <w:sz w:val="22"/>
          <w:szCs w:val="22"/>
        </w:rPr>
        <w:t xml:space="preserve">hà trường cần thiết lập nhóm tư vấn hỗ trợ cho sinh viên có mong muốn và ý định khởi nghiệp </w:t>
      </w:r>
      <w:r w:rsidR="00DE30B6" w:rsidRPr="009E1B16">
        <w:rPr>
          <w:sz w:val="22"/>
          <w:szCs w:val="22"/>
        </w:rPr>
        <w:t>và</w:t>
      </w:r>
      <w:r w:rsidRPr="009E1B16">
        <w:rPr>
          <w:sz w:val="22"/>
          <w:szCs w:val="22"/>
        </w:rPr>
        <w:t xml:space="preserve"> cung cấp thêm các thông tin cần thiết về chủ trương, chính sách, luật doanh nghiệp, thị trường, các lĩnh </w:t>
      </w:r>
      <w:r w:rsidRPr="009E1B16">
        <w:rPr>
          <w:sz w:val="22"/>
          <w:szCs w:val="22"/>
        </w:rPr>
        <w:lastRenderedPageBreak/>
        <w:t>vực mà sinh viên quan tâm… Tiến tới thành lập trung tâm tư vấn, hỗ trợ các dự án KNKD của sinh viên trở thành đầu mối xây dựng nhiều chính sách hỗ trợ để đưa các dự án của sinh viên vào thực tế, là cầu nối tìm kiếm các nhà đầu tư để hỗ trợ các dự án có tính khả thi của sinh viên được triển khai vào thực tiễn.</w:t>
      </w:r>
    </w:p>
    <w:p w:rsidR="006C0C48" w:rsidRPr="009E1B16" w:rsidRDefault="006C0C48" w:rsidP="009E1B16">
      <w:pPr>
        <w:pStyle w:val="BodyText"/>
        <w:spacing w:before="120" w:after="120"/>
        <w:ind w:left="0" w:right="2" w:firstLine="120"/>
        <w:rPr>
          <w:sz w:val="22"/>
          <w:szCs w:val="22"/>
        </w:rPr>
      </w:pPr>
      <w:r w:rsidRPr="009E1B16">
        <w:rPr>
          <w:sz w:val="22"/>
          <w:szCs w:val="22"/>
        </w:rPr>
        <w:t xml:space="preserve"> </w:t>
      </w:r>
      <w:r w:rsidR="00873E9B" w:rsidRPr="009E1B16">
        <w:rPr>
          <w:sz w:val="22"/>
          <w:szCs w:val="22"/>
        </w:rPr>
        <w:t xml:space="preserve">- </w:t>
      </w:r>
      <w:r w:rsidRPr="009E1B16">
        <w:rPr>
          <w:sz w:val="22"/>
          <w:szCs w:val="22"/>
        </w:rPr>
        <w:t xml:space="preserve">Nhà trường cần tạo điều kiện cho sinh viên tích cực tham gia các hoạt động nghiên cứu khoa học, tích góp kinh nghiệm kinh doanh ngoài xã hội nếu có điều kiện. Nhà trường cần phải tạo điều kiện để sinh viên biết đến, giao lưu với các gương điển hình KNKD thành công trên thế giới, tại Việt Nam và ngay cả tại địa phương để thúc đẩy ham muốn kinh doanh của họ. </w:t>
      </w:r>
    </w:p>
    <w:p w:rsidR="00DE30B6" w:rsidRPr="009E1B16" w:rsidRDefault="00873E9B" w:rsidP="009E1B16">
      <w:pPr>
        <w:pStyle w:val="BodyText"/>
        <w:spacing w:before="120" w:after="120"/>
        <w:ind w:left="0" w:right="2" w:firstLine="120"/>
        <w:rPr>
          <w:b/>
          <w:i/>
          <w:spacing w:val="-6"/>
          <w:sz w:val="22"/>
          <w:szCs w:val="22"/>
        </w:rPr>
      </w:pPr>
      <w:r w:rsidRPr="009E1B16">
        <w:rPr>
          <w:sz w:val="22"/>
          <w:szCs w:val="22"/>
        </w:rPr>
        <w:t>-</w:t>
      </w:r>
      <w:r w:rsidR="006C0C48" w:rsidRPr="009E1B16">
        <w:rPr>
          <w:sz w:val="22"/>
          <w:szCs w:val="22"/>
        </w:rPr>
        <w:t xml:space="preserve"> Nhà trường cần đẩy mạnh thương mại hóa và bảo hộ các sản phẩm nghiên cứu khoa học của sinh viên. </w:t>
      </w:r>
      <w:bookmarkStart w:id="91" w:name="_Toc164238548"/>
      <w:bookmarkStart w:id="92" w:name="_Toc164243467"/>
    </w:p>
    <w:p w:rsidR="006C0C48" w:rsidRPr="009E1B16" w:rsidRDefault="00A61437" w:rsidP="009E1B16">
      <w:pPr>
        <w:widowControl w:val="0"/>
        <w:autoSpaceDE w:val="0"/>
        <w:autoSpaceDN w:val="0"/>
        <w:spacing w:before="120" w:after="120" w:line="240" w:lineRule="auto"/>
        <w:ind w:right="2"/>
        <w:jc w:val="both"/>
        <w:rPr>
          <w:rFonts w:ascii="Times New Roman" w:hAnsi="Times New Roman" w:cs="Times New Roman"/>
          <w:i/>
          <w:spacing w:val="-6"/>
        </w:rPr>
      </w:pPr>
      <w:r w:rsidRPr="009E1B16">
        <w:rPr>
          <w:rFonts w:ascii="Times New Roman" w:hAnsi="Times New Roman" w:cs="Times New Roman"/>
          <w:i/>
          <w:spacing w:val="-6"/>
        </w:rPr>
        <w:t>5.2.</w:t>
      </w:r>
      <w:proofErr w:type="gramStart"/>
      <w:r w:rsidRPr="009E1B16">
        <w:rPr>
          <w:rFonts w:ascii="Times New Roman" w:hAnsi="Times New Roman" w:cs="Times New Roman"/>
          <w:i/>
          <w:spacing w:val="-6"/>
        </w:rPr>
        <w:t>3.Đ</w:t>
      </w:r>
      <w:r w:rsidR="006C0C48" w:rsidRPr="009E1B16">
        <w:rPr>
          <w:rFonts w:ascii="Times New Roman" w:hAnsi="Times New Roman" w:cs="Times New Roman"/>
          <w:i/>
          <w:spacing w:val="-6"/>
        </w:rPr>
        <w:t>ẩy</w:t>
      </w:r>
      <w:proofErr w:type="gramEnd"/>
      <w:r w:rsidR="006C0C48" w:rsidRPr="009E1B16">
        <w:rPr>
          <w:rFonts w:ascii="Times New Roman" w:hAnsi="Times New Roman" w:cs="Times New Roman"/>
          <w:i/>
          <w:spacing w:val="-6"/>
        </w:rPr>
        <w:t xml:space="preserve"> mạnh công tác giáo dục, tuyên truyền để gia tăng </w:t>
      </w:r>
      <w:r w:rsidR="006C0C48" w:rsidRPr="009E1B16">
        <w:rPr>
          <w:rFonts w:ascii="Times New Roman" w:hAnsi="Times New Roman" w:cs="Times New Roman"/>
          <w:i/>
        </w:rPr>
        <w:t xml:space="preserve">dự định KNKD </w:t>
      </w:r>
      <w:r w:rsidR="006C0C48" w:rsidRPr="009E1B16">
        <w:rPr>
          <w:rFonts w:ascii="Times New Roman" w:hAnsi="Times New Roman" w:cs="Times New Roman"/>
          <w:i/>
          <w:spacing w:val="-6"/>
        </w:rPr>
        <w:t xml:space="preserve">và </w:t>
      </w:r>
      <w:r w:rsidR="006C0C48" w:rsidRPr="009E1B16">
        <w:rPr>
          <w:rFonts w:ascii="Times New Roman" w:hAnsi="Times New Roman" w:cs="Times New Roman"/>
          <w:i/>
          <w:spacing w:val="-10"/>
        </w:rPr>
        <w:t xml:space="preserve">tinh </w:t>
      </w:r>
      <w:r w:rsidR="006C0C48" w:rsidRPr="009E1B16">
        <w:rPr>
          <w:rFonts w:ascii="Times New Roman" w:hAnsi="Times New Roman" w:cs="Times New Roman"/>
          <w:i/>
          <w:spacing w:val="-9"/>
        </w:rPr>
        <w:t xml:space="preserve">thần </w:t>
      </w:r>
      <w:r w:rsidR="006C0C48" w:rsidRPr="009E1B16">
        <w:rPr>
          <w:rFonts w:ascii="Times New Roman" w:hAnsi="Times New Roman" w:cs="Times New Roman"/>
          <w:i/>
          <w:spacing w:val="-10"/>
        </w:rPr>
        <w:t xml:space="preserve">doanh nhân </w:t>
      </w:r>
      <w:r w:rsidR="006C0C48" w:rsidRPr="009E1B16">
        <w:rPr>
          <w:rFonts w:ascii="Times New Roman" w:hAnsi="Times New Roman" w:cs="Times New Roman"/>
          <w:i/>
          <w:spacing w:val="-8"/>
        </w:rPr>
        <w:t xml:space="preserve">cho </w:t>
      </w:r>
      <w:r w:rsidR="006C0C48" w:rsidRPr="009E1B16">
        <w:rPr>
          <w:rFonts w:ascii="Times New Roman" w:hAnsi="Times New Roman" w:cs="Times New Roman"/>
          <w:i/>
          <w:spacing w:val="-10"/>
        </w:rPr>
        <w:t xml:space="preserve">sinh </w:t>
      </w:r>
      <w:r w:rsidR="006C0C48" w:rsidRPr="009E1B16">
        <w:rPr>
          <w:rFonts w:ascii="Times New Roman" w:hAnsi="Times New Roman" w:cs="Times New Roman"/>
          <w:i/>
          <w:spacing w:val="-6"/>
        </w:rPr>
        <w:t>viên trường Đại học Phú Yên</w:t>
      </w:r>
      <w:bookmarkEnd w:id="91"/>
      <w:bookmarkEnd w:id="92"/>
    </w:p>
    <w:p w:rsidR="006C0C48" w:rsidRPr="009E1B16" w:rsidRDefault="006C0C48" w:rsidP="009E1B16">
      <w:pPr>
        <w:pStyle w:val="BodyText"/>
        <w:spacing w:before="120" w:after="120"/>
        <w:ind w:left="0" w:right="2" w:firstLine="120"/>
        <w:rPr>
          <w:sz w:val="22"/>
          <w:szCs w:val="22"/>
        </w:rPr>
      </w:pPr>
      <w:r w:rsidRPr="009E1B16">
        <w:rPr>
          <w:sz w:val="22"/>
          <w:szCs w:val="22"/>
        </w:rPr>
        <w:t xml:space="preserve">- Trong bản tin của đoàn thanh niên và hội sinh viên cần có chuyên mục dành cho sinh viên trao đổi về các vấn đề liên quan đến kinh doanh mà họ quan tâm cũng như các bản tin này thường xuyên nêu gương các sinh viên, cựu sinh viên là doanh nhân khởi nghiệp thành công của địa phương, của quốc gia và trên thế giới. </w:t>
      </w:r>
    </w:p>
    <w:p w:rsidR="00DE30B6" w:rsidRPr="009E1B16" w:rsidRDefault="006C0C48" w:rsidP="009E1B16">
      <w:pPr>
        <w:pStyle w:val="BodyText"/>
        <w:spacing w:before="120" w:after="120"/>
        <w:ind w:left="0" w:right="2" w:firstLine="120"/>
        <w:rPr>
          <w:sz w:val="22"/>
          <w:szCs w:val="22"/>
        </w:rPr>
      </w:pPr>
      <w:r w:rsidRPr="009E1B16">
        <w:rPr>
          <w:sz w:val="22"/>
          <w:szCs w:val="22"/>
        </w:rPr>
        <w:t xml:space="preserve">- Nhà trường cần định kỳ tổ chức các cuộc thi ý tưởng khởi nghiệp, xây dựng kế hoạch kinh doanh và phổ biến sâu rộng cho tất cả sinh viên trong toàn trường </w:t>
      </w:r>
    </w:p>
    <w:p w:rsidR="00D25B68" w:rsidRPr="009E1B16" w:rsidRDefault="006C0C48" w:rsidP="009E1B16">
      <w:pPr>
        <w:pStyle w:val="BodyText"/>
        <w:spacing w:before="120" w:after="120"/>
        <w:ind w:left="0" w:right="2" w:firstLine="120"/>
        <w:rPr>
          <w:sz w:val="22"/>
          <w:szCs w:val="22"/>
        </w:rPr>
      </w:pPr>
      <w:r w:rsidRPr="009E1B16">
        <w:rPr>
          <w:sz w:val="22"/>
          <w:szCs w:val="22"/>
        </w:rPr>
        <w:t>- B</w:t>
      </w:r>
      <w:r w:rsidR="00DE30B6" w:rsidRPr="009E1B16">
        <w:rPr>
          <w:sz w:val="22"/>
          <w:szCs w:val="22"/>
        </w:rPr>
        <w:t xml:space="preserve">ên cạnh đó, các khoa chuyên môn, </w:t>
      </w:r>
      <w:r w:rsidRPr="009E1B16">
        <w:rPr>
          <w:sz w:val="22"/>
          <w:szCs w:val="22"/>
        </w:rPr>
        <w:t xml:space="preserve">giảng viên trong quá trình giảng dạy khuyến khích sinh viên khởi nghiệp, tạo sự hứng thú trong truyền đạt kiến thức và khơi gợi cảm hứng, đam </w:t>
      </w:r>
      <w:proofErr w:type="gramStart"/>
      <w:r w:rsidRPr="009E1B16">
        <w:rPr>
          <w:sz w:val="22"/>
          <w:szCs w:val="22"/>
        </w:rPr>
        <w:t>mê  kinh</w:t>
      </w:r>
      <w:proofErr w:type="gramEnd"/>
      <w:r w:rsidRPr="009E1B16">
        <w:rPr>
          <w:sz w:val="22"/>
          <w:szCs w:val="22"/>
        </w:rPr>
        <w:t xml:space="preserve"> doanh và khát vọng làm giàu chính đáng cho sinh viên. </w:t>
      </w:r>
    </w:p>
    <w:p w:rsidR="006C0C48" w:rsidRPr="009E1B16" w:rsidRDefault="006C0C48" w:rsidP="009E1B16">
      <w:pPr>
        <w:pStyle w:val="BodyText"/>
        <w:spacing w:before="120" w:after="120"/>
        <w:ind w:left="0" w:right="2" w:firstLine="120"/>
        <w:rPr>
          <w:sz w:val="22"/>
          <w:szCs w:val="22"/>
        </w:rPr>
      </w:pPr>
      <w:r w:rsidRPr="009E1B16">
        <w:rPr>
          <w:sz w:val="22"/>
          <w:szCs w:val="22"/>
        </w:rPr>
        <w:t>- Để sinh viên tiếp cận nhiều hơn về hoạt động khởi nghiệp, trường Đại học Phú Yên cần tăng cường các hoạt động truyền thông như: đăng tải các thông tin về các cuộc thi hoặc các hoạt động liên quan đến khởi nghiệp trên website của trường; có thông báo cụ thể gửi đến từng lớp; thông báo thông tin về các hoạt động qua bản tin của đoàn thanh niên và hội sinh viên….</w:t>
      </w:r>
      <w:bookmarkStart w:id="93" w:name="_TOC_250004"/>
      <w:bookmarkStart w:id="94" w:name="_Toc164244091"/>
      <w:bookmarkStart w:id="95" w:name="_Toc164244365"/>
      <w:bookmarkStart w:id="96" w:name="_Toc164665360"/>
      <w:bookmarkStart w:id="97" w:name="_Toc164667451"/>
      <w:bookmarkStart w:id="98" w:name="_Toc164667971"/>
      <w:bookmarkStart w:id="99" w:name="_Toc164668511"/>
    </w:p>
    <w:p w:rsidR="006C0C48" w:rsidRPr="009E1B16" w:rsidRDefault="00A2054F" w:rsidP="009E1B16">
      <w:pPr>
        <w:pStyle w:val="BodyText"/>
        <w:spacing w:before="120" w:after="120"/>
        <w:ind w:left="0" w:right="2" w:firstLine="120"/>
        <w:outlineLvl w:val="2"/>
        <w:rPr>
          <w:b/>
          <w:i/>
          <w:sz w:val="22"/>
          <w:szCs w:val="22"/>
        </w:rPr>
      </w:pPr>
      <w:bookmarkStart w:id="100" w:name="_Toc164668669"/>
      <w:bookmarkStart w:id="101" w:name="_Toc164668999"/>
      <w:bookmarkStart w:id="102" w:name="_Toc164669223"/>
      <w:bookmarkStart w:id="103" w:name="_Toc164670936"/>
      <w:bookmarkStart w:id="104" w:name="_Toc164677078"/>
      <w:bookmarkStart w:id="105" w:name="_Toc164679140"/>
      <w:bookmarkStart w:id="106" w:name="_Toc164679240"/>
      <w:r w:rsidRPr="009E1B16">
        <w:rPr>
          <w:b/>
          <w:i/>
          <w:sz w:val="22"/>
          <w:szCs w:val="22"/>
        </w:rPr>
        <w:t>5</w:t>
      </w:r>
      <w:r w:rsidR="00DE30B6" w:rsidRPr="009E1B16">
        <w:rPr>
          <w:b/>
          <w:i/>
          <w:sz w:val="22"/>
          <w:szCs w:val="22"/>
        </w:rPr>
        <w:t>.3</w:t>
      </w:r>
      <w:r w:rsidR="006C0C48" w:rsidRPr="009E1B16">
        <w:rPr>
          <w:b/>
          <w:i/>
          <w:sz w:val="22"/>
          <w:szCs w:val="22"/>
        </w:rPr>
        <w:t xml:space="preserve">.  </w:t>
      </w:r>
      <w:bookmarkStart w:id="107" w:name="_Toc164238549"/>
      <w:bookmarkStart w:id="108" w:name="_Toc164243468"/>
      <w:r w:rsidR="006C0C48" w:rsidRPr="009E1B16">
        <w:rPr>
          <w:b/>
          <w:sz w:val="22"/>
          <w:szCs w:val="22"/>
        </w:rPr>
        <w:t>Đề xuất, kiến nghị đối với chính phủ và chính quyền địa</w:t>
      </w:r>
      <w:bookmarkEnd w:id="93"/>
      <w:r w:rsidR="006C0C48" w:rsidRPr="009E1B16">
        <w:rPr>
          <w:b/>
          <w:sz w:val="22"/>
          <w:szCs w:val="22"/>
        </w:rPr>
        <w:t xml:space="preserve"> phương</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rsidR="006C0C48" w:rsidRPr="009E1B16" w:rsidRDefault="00A61437" w:rsidP="009E1B16">
      <w:pPr>
        <w:widowControl w:val="0"/>
        <w:autoSpaceDE w:val="0"/>
        <w:autoSpaceDN w:val="0"/>
        <w:spacing w:before="120" w:after="120" w:line="240" w:lineRule="auto"/>
        <w:ind w:right="2"/>
        <w:jc w:val="both"/>
        <w:rPr>
          <w:rFonts w:ascii="Times New Roman" w:hAnsi="Times New Roman" w:cs="Times New Roman"/>
          <w:i/>
        </w:rPr>
      </w:pPr>
      <w:r w:rsidRPr="009E1B16">
        <w:rPr>
          <w:rFonts w:ascii="Times New Roman" w:hAnsi="Times New Roman" w:cs="Times New Roman"/>
          <w:i/>
        </w:rPr>
        <w:t>5.3.</w:t>
      </w:r>
      <w:proofErr w:type="gramStart"/>
      <w:r w:rsidRPr="009E1B16">
        <w:rPr>
          <w:rFonts w:ascii="Times New Roman" w:hAnsi="Times New Roman" w:cs="Times New Roman"/>
          <w:i/>
        </w:rPr>
        <w:t>1.C</w:t>
      </w:r>
      <w:r w:rsidR="006C0C48" w:rsidRPr="009E1B16">
        <w:rPr>
          <w:rFonts w:ascii="Times New Roman" w:hAnsi="Times New Roman" w:cs="Times New Roman"/>
          <w:i/>
        </w:rPr>
        <w:t>hính</w:t>
      </w:r>
      <w:proofErr w:type="gramEnd"/>
      <w:r w:rsidR="006C0C48" w:rsidRPr="009E1B16">
        <w:rPr>
          <w:rFonts w:ascii="Times New Roman" w:hAnsi="Times New Roman" w:cs="Times New Roman"/>
          <w:i/>
        </w:rPr>
        <w:t xml:space="preserve"> phủ và chính quyền tỉnh Phú Yên cần tạo môi trường, điều kiện, cơ sở pháp lý thuận lợi để thanh niên </w:t>
      </w:r>
      <w:r w:rsidR="00A2054F" w:rsidRPr="009E1B16">
        <w:rPr>
          <w:rFonts w:ascii="Times New Roman" w:hAnsi="Times New Roman" w:cs="Times New Roman"/>
          <w:i/>
        </w:rPr>
        <w:t>khởi nghiệp đổi mới sáng tạo</w:t>
      </w:r>
      <w:r w:rsidR="006C0C48" w:rsidRPr="009E1B16">
        <w:rPr>
          <w:rFonts w:ascii="Times New Roman" w:hAnsi="Times New Roman" w:cs="Times New Roman"/>
          <w:i/>
        </w:rPr>
        <w:t xml:space="preserve"> một cách thuận lợi nhất, hiệu quả nhất, chi phí thấp nhất, rủi ro ít nhất, truyền cảm hứng, tạo động lực, thúc đẩy xu thế, phong trào </w:t>
      </w:r>
      <w:r w:rsidR="00A2054F" w:rsidRPr="009E1B16">
        <w:rPr>
          <w:rFonts w:ascii="Times New Roman" w:hAnsi="Times New Roman" w:cs="Times New Roman"/>
          <w:i/>
        </w:rPr>
        <w:t>khởi nghiệp đổi mới sáng tạo</w:t>
      </w:r>
      <w:r w:rsidR="006C0C48" w:rsidRPr="009E1B16">
        <w:rPr>
          <w:rFonts w:ascii="Times New Roman" w:hAnsi="Times New Roman" w:cs="Times New Roman"/>
          <w:i/>
        </w:rPr>
        <w:t>.</w:t>
      </w:r>
    </w:p>
    <w:p w:rsidR="00C74B35" w:rsidRPr="009E1B16" w:rsidRDefault="006C0C48" w:rsidP="009E1B16">
      <w:pPr>
        <w:pStyle w:val="BodyText"/>
        <w:spacing w:before="120" w:after="120"/>
        <w:ind w:left="0" w:right="2" w:firstLine="120"/>
        <w:rPr>
          <w:sz w:val="22"/>
          <w:szCs w:val="22"/>
        </w:rPr>
      </w:pPr>
      <w:r w:rsidRPr="009E1B16">
        <w:rPr>
          <w:sz w:val="22"/>
          <w:szCs w:val="22"/>
        </w:rPr>
        <w:lastRenderedPageBreak/>
        <w:t>- Rà soát, sửa đổi, bổ sung các cơ chế, chính sách phù hợp, tạo điều kiện thuận lợi cho khởi nghiệp</w:t>
      </w:r>
    </w:p>
    <w:p w:rsidR="006C0C48" w:rsidRPr="009E1B16" w:rsidRDefault="006C0C48" w:rsidP="009E1B16">
      <w:pPr>
        <w:pStyle w:val="BodyText"/>
        <w:spacing w:before="120" w:after="120"/>
        <w:ind w:left="0" w:right="2" w:firstLine="120"/>
        <w:rPr>
          <w:sz w:val="22"/>
          <w:szCs w:val="22"/>
        </w:rPr>
      </w:pPr>
      <w:r w:rsidRPr="009E1B16">
        <w:rPr>
          <w:sz w:val="22"/>
          <w:szCs w:val="22"/>
        </w:rPr>
        <w:t xml:space="preserve">- Có cơ chế để hình thành </w:t>
      </w:r>
      <w:r w:rsidR="00C74B35" w:rsidRPr="009E1B16">
        <w:rPr>
          <w:sz w:val="22"/>
          <w:szCs w:val="22"/>
        </w:rPr>
        <w:t>g</w:t>
      </w:r>
      <w:r w:rsidRPr="009E1B16">
        <w:rPr>
          <w:sz w:val="22"/>
          <w:szCs w:val="22"/>
        </w:rPr>
        <w:t>ắn kết chặt chẽ giữa nhà nước, nhà trường, doanh nghiệp để vừa hướng nghiệp cho học sinh, sinh viên, vừa thúc đẩy khởi nghiệp, đổi mới sáng tạo trong học sinh, sinh viên.</w:t>
      </w:r>
    </w:p>
    <w:p w:rsidR="006C0C48" w:rsidRPr="009E1B16" w:rsidRDefault="006C0C48" w:rsidP="009E1B16">
      <w:pPr>
        <w:shd w:val="clear" w:color="auto" w:fill="FFFFFF"/>
        <w:spacing w:before="120" w:after="120" w:line="240" w:lineRule="auto"/>
        <w:ind w:right="2" w:firstLine="120"/>
        <w:jc w:val="both"/>
        <w:rPr>
          <w:rFonts w:ascii="Times New Roman" w:hAnsi="Times New Roman" w:cs="Times New Roman"/>
        </w:rPr>
      </w:pPr>
      <w:r w:rsidRPr="009E1B16">
        <w:rPr>
          <w:rFonts w:ascii="Times New Roman" w:hAnsi="Times New Roman" w:cs="Times New Roman"/>
        </w:rPr>
        <w:t xml:space="preserve">- Thúc đẩy phát triển các trung tâm ươm tạo và hỗ trợ khởi nghiệp cho thanh niên. Gắn kết các trung tâm hỗ trợ sinh viên khởi nghiệp tại các cơ sở đào tạo với trung tâm ươm tạo và hỗ trợ khởi nghiệp tỉnh Phú Yên và các địa phương trong tỉnh cũng như các địa phương khác trong cả nước; hình thành hệ sinh thái khởi nghiệp quốc gia. </w:t>
      </w:r>
    </w:p>
    <w:p w:rsidR="00A61437" w:rsidRPr="009E1B16" w:rsidRDefault="006C0C48" w:rsidP="009E1B16">
      <w:pPr>
        <w:shd w:val="clear" w:color="auto" w:fill="FFFFFF"/>
        <w:spacing w:before="120" w:after="120" w:line="240" w:lineRule="auto"/>
        <w:ind w:right="2" w:firstLine="120"/>
        <w:jc w:val="both"/>
        <w:rPr>
          <w:rFonts w:ascii="Times New Roman" w:hAnsi="Times New Roman" w:cs="Times New Roman"/>
        </w:rPr>
      </w:pPr>
      <w:r w:rsidRPr="009E1B16">
        <w:rPr>
          <w:rFonts w:ascii="Times New Roman" w:hAnsi="Times New Roman" w:cs="Times New Roman"/>
        </w:rPr>
        <w:t>- Có chương trình, kế hoạch cụ thể, đầu tư xứng đáng cho khởi nghiệp; có cơ chế đặt hàng, giao nhiệm vụ cho các cơ sở giáo dục, đào tạo nhằm thúc đẩy phát triển kinh tế-xã hội các địa phương theo hướng xanh, bền vững.</w:t>
      </w:r>
    </w:p>
    <w:p w:rsidR="006C0C48" w:rsidRPr="009E1B16" w:rsidRDefault="00A61437" w:rsidP="009E1B16">
      <w:pPr>
        <w:shd w:val="clear" w:color="auto" w:fill="FFFFFF"/>
        <w:spacing w:before="120" w:after="120" w:line="240" w:lineRule="auto"/>
        <w:ind w:right="2"/>
        <w:jc w:val="both"/>
        <w:rPr>
          <w:rFonts w:ascii="Times New Roman" w:hAnsi="Times New Roman" w:cs="Times New Roman"/>
        </w:rPr>
      </w:pPr>
      <w:r w:rsidRPr="009E1B16">
        <w:rPr>
          <w:rFonts w:ascii="Times New Roman" w:hAnsi="Times New Roman" w:cs="Times New Roman"/>
          <w:i/>
        </w:rPr>
        <w:t>5.3.2.</w:t>
      </w:r>
      <w:r w:rsidRPr="009E1B16">
        <w:rPr>
          <w:rFonts w:ascii="Times New Roman" w:hAnsi="Times New Roman" w:cs="Times New Roman"/>
        </w:rPr>
        <w:t xml:space="preserve"> </w:t>
      </w:r>
      <w:r w:rsidRPr="009E1B16">
        <w:rPr>
          <w:rFonts w:ascii="Times New Roman" w:hAnsi="Times New Roman" w:cs="Times New Roman"/>
          <w:i/>
        </w:rPr>
        <w:t>H</w:t>
      </w:r>
      <w:r w:rsidR="006C0C48" w:rsidRPr="009E1B16">
        <w:rPr>
          <w:rFonts w:ascii="Times New Roman" w:hAnsi="Times New Roman" w:cs="Times New Roman"/>
          <w:i/>
        </w:rPr>
        <w:t>ỗ trợ triển khai khởi nghiệp</w:t>
      </w:r>
      <w:r w:rsidR="00A2054F" w:rsidRPr="009E1B16">
        <w:rPr>
          <w:rFonts w:ascii="Times New Roman" w:hAnsi="Times New Roman" w:cs="Times New Roman"/>
          <w:i/>
        </w:rPr>
        <w:t xml:space="preserve"> </w:t>
      </w:r>
      <w:r w:rsidR="006C0C48" w:rsidRPr="009E1B16">
        <w:rPr>
          <w:rFonts w:ascii="Times New Roman" w:hAnsi="Times New Roman" w:cs="Times New Roman"/>
          <w:i/>
        </w:rPr>
        <w:t>đổi mới sáng tạo và đẩy mạnh thương mại hóa các sản phẩm của thanh niên</w:t>
      </w:r>
    </w:p>
    <w:p w:rsidR="00D25B68" w:rsidRPr="009E1B16" w:rsidRDefault="006C0C48" w:rsidP="009E1B16">
      <w:pPr>
        <w:shd w:val="clear" w:color="auto" w:fill="FFFFFF"/>
        <w:spacing w:before="120" w:after="120" w:line="240" w:lineRule="auto"/>
        <w:ind w:right="2" w:firstLine="120"/>
        <w:jc w:val="both"/>
        <w:rPr>
          <w:rFonts w:ascii="Times New Roman" w:hAnsi="Times New Roman" w:cs="Times New Roman"/>
        </w:rPr>
      </w:pPr>
      <w:r w:rsidRPr="009E1B16">
        <w:rPr>
          <w:rFonts w:ascii="Times New Roman" w:hAnsi="Times New Roman" w:cs="Times New Roman"/>
        </w:rPr>
        <w:t>- Triển khai hiệu quả Đề án hỗ trợ hệ sinh thái khởi nghiệp sáng tạo quốc gia, Chương trình "Hỗ trợ thanh niên khởi nghiệp" và Đề án "Hỗ trợ học sinh, sinh viên khởi nghiệp".</w:t>
      </w:r>
    </w:p>
    <w:p w:rsidR="006C0C48" w:rsidRPr="009E1B16" w:rsidRDefault="006C0C48" w:rsidP="009E1B16">
      <w:pPr>
        <w:shd w:val="clear" w:color="auto" w:fill="FFFFFF"/>
        <w:spacing w:before="120" w:after="120" w:line="240" w:lineRule="auto"/>
        <w:ind w:right="2" w:firstLine="120"/>
        <w:jc w:val="both"/>
        <w:rPr>
          <w:rFonts w:ascii="Times New Roman" w:hAnsi="Times New Roman" w:cs="Times New Roman"/>
        </w:rPr>
      </w:pPr>
      <w:r w:rsidRPr="009E1B16">
        <w:rPr>
          <w:rFonts w:ascii="Times New Roman" w:hAnsi="Times New Roman" w:cs="Times New Roman"/>
        </w:rPr>
        <w:t>- Tiếp tục xây dựng, mở rộng và thu hút nguồn lực vào các Quỹ đầu tư khởi nghiệp cho sinh viên. Tăng cường huy động các nguồn lực xã hội cho các hoạt động khởi nghiệp, đổi mới sáng tạo thông qua các diễn đàn, hội chợ, câu lạc bộ, các mạnh thường quân, các doanh nghiệp, các quỹ đầu tư...</w:t>
      </w:r>
    </w:p>
    <w:p w:rsidR="006C0C48" w:rsidRPr="009E1B16" w:rsidRDefault="006C0C48" w:rsidP="009E1B16">
      <w:pPr>
        <w:shd w:val="clear" w:color="auto" w:fill="FFFFFF"/>
        <w:spacing w:before="120" w:after="120" w:line="240" w:lineRule="auto"/>
        <w:ind w:right="2" w:firstLine="120"/>
        <w:jc w:val="both"/>
        <w:rPr>
          <w:rFonts w:ascii="Times New Roman" w:hAnsi="Times New Roman" w:cs="Times New Roman"/>
        </w:rPr>
      </w:pPr>
      <w:r w:rsidRPr="009E1B16">
        <w:rPr>
          <w:rFonts w:ascii="Times New Roman" w:hAnsi="Times New Roman" w:cs="Times New Roman"/>
        </w:rPr>
        <w:t>- Hỗ trợ kết nối cung-cầu, quảng bá, giới thiệu, sử dụng sản phẩm đổi mới sáng tạo của thanh niên.</w:t>
      </w:r>
    </w:p>
    <w:p w:rsidR="006C0C48" w:rsidRPr="009E1B16" w:rsidRDefault="00A61437" w:rsidP="009E1B16">
      <w:pPr>
        <w:widowControl w:val="0"/>
        <w:autoSpaceDE w:val="0"/>
        <w:autoSpaceDN w:val="0"/>
        <w:spacing w:before="120" w:after="120" w:line="240" w:lineRule="auto"/>
        <w:ind w:right="2"/>
        <w:jc w:val="both"/>
        <w:rPr>
          <w:rFonts w:ascii="Times New Roman" w:hAnsi="Times New Roman" w:cs="Times New Roman"/>
          <w:i/>
        </w:rPr>
      </w:pPr>
      <w:r w:rsidRPr="009E1B16">
        <w:rPr>
          <w:rFonts w:ascii="Times New Roman" w:hAnsi="Times New Roman" w:cs="Times New Roman"/>
          <w:i/>
        </w:rPr>
        <w:t>5.3.</w:t>
      </w:r>
      <w:proofErr w:type="gramStart"/>
      <w:r w:rsidRPr="009E1B16">
        <w:rPr>
          <w:rFonts w:ascii="Times New Roman" w:hAnsi="Times New Roman" w:cs="Times New Roman"/>
          <w:i/>
        </w:rPr>
        <w:t>3.K</w:t>
      </w:r>
      <w:r w:rsidR="006C0C48" w:rsidRPr="009E1B16">
        <w:rPr>
          <w:rFonts w:ascii="Times New Roman" w:hAnsi="Times New Roman" w:cs="Times New Roman"/>
          <w:i/>
        </w:rPr>
        <w:t>huyến</w:t>
      </w:r>
      <w:proofErr w:type="gramEnd"/>
      <w:r w:rsidR="006C0C48" w:rsidRPr="009E1B16">
        <w:rPr>
          <w:rFonts w:ascii="Times New Roman" w:hAnsi="Times New Roman" w:cs="Times New Roman"/>
          <w:i/>
        </w:rPr>
        <w:t xml:space="preserve"> khích và bảo vệ những người dám khởi nghiệp, dám đổi mới sáng tạo</w:t>
      </w:r>
    </w:p>
    <w:p w:rsidR="006C0C48" w:rsidRPr="009E1B16" w:rsidRDefault="006C0C48" w:rsidP="009E1B16">
      <w:pPr>
        <w:shd w:val="clear" w:color="auto" w:fill="FFFFFF"/>
        <w:spacing w:before="120" w:after="120" w:line="240" w:lineRule="auto"/>
        <w:ind w:right="2" w:firstLine="120"/>
        <w:jc w:val="both"/>
        <w:rPr>
          <w:rFonts w:ascii="Times New Roman" w:hAnsi="Times New Roman" w:cs="Times New Roman"/>
        </w:rPr>
      </w:pPr>
      <w:r w:rsidRPr="009E1B16">
        <w:rPr>
          <w:rFonts w:ascii="Times New Roman" w:hAnsi="Times New Roman" w:cs="Times New Roman"/>
        </w:rPr>
        <w:t>- Chủ động có các biện pháp phù hợp để tư vấn, hỗ trợ, bảo vệ thanh niên dám nghĩ, dám làm, dám chấp nhận, dám khởi nghiệp, dám đổi mới sáng tạo trước các rủi ro về hiệu quả đầu tư…</w:t>
      </w:r>
    </w:p>
    <w:p w:rsidR="006C0C48" w:rsidRPr="009E1B16" w:rsidRDefault="006C0C48" w:rsidP="009E1B16">
      <w:pPr>
        <w:shd w:val="clear" w:color="auto" w:fill="FFFFFF"/>
        <w:spacing w:before="120" w:after="120" w:line="240" w:lineRule="auto"/>
        <w:ind w:right="2" w:firstLine="120"/>
        <w:jc w:val="both"/>
        <w:rPr>
          <w:rFonts w:ascii="Times New Roman" w:hAnsi="Times New Roman" w:cs="Times New Roman"/>
        </w:rPr>
      </w:pPr>
      <w:r w:rsidRPr="009E1B16">
        <w:rPr>
          <w:rFonts w:ascii="Times New Roman" w:hAnsi="Times New Roman" w:cs="Times New Roman"/>
        </w:rPr>
        <w:t>- Nghiên cứu, xây dựng cơ chế khuyến khích chuyển giao tri thức, các mô hình khởi nghiệp có hiệu quả của thanh niên, hình thành các mô hình sinh kế, mô hình kinh doanh xanh, bền vững cho cộng đồng, cho địa phương, cho gia đình và bản thân.</w:t>
      </w:r>
    </w:p>
    <w:p w:rsidR="00E73DD5" w:rsidRPr="009E1B16" w:rsidRDefault="006C0C48" w:rsidP="009E1B16">
      <w:pPr>
        <w:shd w:val="clear" w:color="auto" w:fill="FFFFFF"/>
        <w:spacing w:before="120" w:after="120" w:line="240" w:lineRule="auto"/>
        <w:ind w:right="2" w:firstLine="120"/>
        <w:jc w:val="both"/>
        <w:rPr>
          <w:rFonts w:ascii="Times New Roman" w:hAnsi="Times New Roman" w:cs="Times New Roman"/>
        </w:rPr>
      </w:pPr>
      <w:r w:rsidRPr="009E1B16">
        <w:rPr>
          <w:rFonts w:ascii="Times New Roman" w:hAnsi="Times New Roman" w:cs="Times New Roman"/>
        </w:rPr>
        <w:t>- Đẩy mạnh công tác hướng dẫn và có các biện pháp hiệu quả nhằm bảo hộ sở hữu trí tuệ, bảo đảm quyền, lợi ích hợp pháp, chính đáng của thanh niên.</w:t>
      </w:r>
    </w:p>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rsidR="00500E72" w:rsidRPr="009E1B16" w:rsidRDefault="00E73DD5" w:rsidP="009E1B16">
      <w:pPr>
        <w:pStyle w:val="BodyText"/>
        <w:spacing w:before="120" w:after="120"/>
        <w:ind w:left="0" w:right="2" w:firstLine="120"/>
        <w:rPr>
          <w:b/>
          <w:sz w:val="22"/>
          <w:szCs w:val="22"/>
        </w:rPr>
      </w:pPr>
      <w:r w:rsidRPr="009E1B16">
        <w:rPr>
          <w:b/>
          <w:sz w:val="22"/>
          <w:szCs w:val="22"/>
        </w:rPr>
        <w:t>6</w:t>
      </w:r>
      <w:r w:rsidR="001523D3" w:rsidRPr="009E1B16">
        <w:rPr>
          <w:b/>
          <w:sz w:val="22"/>
          <w:szCs w:val="22"/>
        </w:rPr>
        <w:t>.</w:t>
      </w:r>
      <w:r w:rsidR="00500E72" w:rsidRPr="009E1B16">
        <w:rPr>
          <w:b/>
          <w:sz w:val="22"/>
          <w:szCs w:val="22"/>
        </w:rPr>
        <w:t xml:space="preserve"> </w:t>
      </w:r>
      <w:r w:rsidR="00A61437" w:rsidRPr="009E1B16">
        <w:rPr>
          <w:b/>
          <w:sz w:val="22"/>
          <w:szCs w:val="22"/>
        </w:rPr>
        <w:t>KẾT LUẬN</w:t>
      </w:r>
      <w:r w:rsidR="00500E72" w:rsidRPr="009E1B16">
        <w:rPr>
          <w:b/>
          <w:sz w:val="22"/>
          <w:szCs w:val="22"/>
        </w:rPr>
        <w:t xml:space="preserve"> </w:t>
      </w:r>
    </w:p>
    <w:p w:rsidR="00C74B35" w:rsidRPr="009E1B16" w:rsidRDefault="00162CB7" w:rsidP="009E1B16">
      <w:pPr>
        <w:pStyle w:val="NormalWeb"/>
        <w:shd w:val="clear" w:color="auto" w:fill="FFFFFF"/>
        <w:spacing w:before="120" w:beforeAutospacing="0" w:after="120" w:afterAutospacing="0"/>
        <w:ind w:right="2" w:firstLine="120"/>
        <w:jc w:val="both"/>
        <w:rPr>
          <w:sz w:val="22"/>
          <w:szCs w:val="22"/>
        </w:rPr>
      </w:pPr>
      <w:r w:rsidRPr="009E1B16">
        <w:rPr>
          <w:sz w:val="22"/>
          <w:szCs w:val="22"/>
        </w:rPr>
        <w:t xml:space="preserve">Nghiên cứu đã xác định được các nhân tố và mức độ tác động của từng nhân tố đến dự định </w:t>
      </w:r>
      <w:r w:rsidR="00D93FB1" w:rsidRPr="009E1B16">
        <w:rPr>
          <w:sz w:val="22"/>
          <w:szCs w:val="22"/>
        </w:rPr>
        <w:t xml:space="preserve">KNKD </w:t>
      </w:r>
      <w:r w:rsidRPr="009E1B16">
        <w:rPr>
          <w:sz w:val="22"/>
          <w:szCs w:val="22"/>
        </w:rPr>
        <w:lastRenderedPageBreak/>
        <w:t xml:space="preserve">của sinh viên trường Đại học Phú Yên. </w:t>
      </w:r>
      <w:r w:rsidR="001523D3" w:rsidRPr="009E1B16">
        <w:rPr>
          <w:sz w:val="22"/>
          <w:szCs w:val="22"/>
        </w:rPr>
        <w:t xml:space="preserve">Cụ thế là có 4 biến trong mô hình ảnh hưởng trực tiếp và thuận </w:t>
      </w:r>
      <w:proofErr w:type="gramStart"/>
      <w:r w:rsidR="001523D3" w:rsidRPr="009E1B16">
        <w:rPr>
          <w:sz w:val="22"/>
          <w:szCs w:val="22"/>
        </w:rPr>
        <w:t>chiều  đến</w:t>
      </w:r>
      <w:proofErr w:type="gramEnd"/>
      <w:r w:rsidR="001523D3" w:rsidRPr="009E1B16">
        <w:rPr>
          <w:sz w:val="22"/>
          <w:szCs w:val="22"/>
        </w:rPr>
        <w:t xml:space="preserve"> dự định KNKD của sinh viên trường Đại học Phú Yên theo mức độ ảnh hưởng được sắp xếp từ cao đến thấp như sau: (1) “ Đặc điểm tính cách”, (2)“Nhận thức kiểm soát hành vi”, (3) “Thái độ đối với hành vi kinh doanh”, (4) “Giáo dục kinh doanh/ Cảm nhận sự hỗ trợ của giáo dục” với Sig. &lt; 0,05. Tuy </w:t>
      </w:r>
      <w:proofErr w:type="gramStart"/>
      <w:r w:rsidR="001523D3" w:rsidRPr="009E1B16">
        <w:rPr>
          <w:sz w:val="22"/>
          <w:szCs w:val="22"/>
        </w:rPr>
        <w:t>nhiên,  biến</w:t>
      </w:r>
      <w:proofErr w:type="gramEnd"/>
      <w:r w:rsidR="001523D3" w:rsidRPr="009E1B16">
        <w:rPr>
          <w:sz w:val="22"/>
          <w:szCs w:val="22"/>
        </w:rPr>
        <w:t xml:space="preserve"> “ Địa vị xã hội” có t = - 3,316 nên có ảnh hưởng ngược chiều đến dự định KNKD của sinh viên với Sig. &lt; 0,05.</w:t>
      </w:r>
      <w:r w:rsidR="0053796D" w:rsidRPr="009E1B16">
        <w:rPr>
          <w:sz w:val="22"/>
          <w:szCs w:val="22"/>
        </w:rPr>
        <w:t xml:space="preserve"> </w:t>
      </w:r>
      <w:r w:rsidR="00B951C5" w:rsidRPr="009E1B16">
        <w:rPr>
          <w:sz w:val="22"/>
          <w:szCs w:val="22"/>
        </w:rPr>
        <w:t>Trên cơ sở đó, tác giả đề xuất</w:t>
      </w:r>
      <w:r w:rsidR="00C74B35" w:rsidRPr="009E1B16">
        <w:rPr>
          <w:sz w:val="22"/>
          <w:szCs w:val="22"/>
        </w:rPr>
        <w:t xml:space="preserve"> </w:t>
      </w:r>
      <w:r w:rsidR="00B951C5" w:rsidRPr="009E1B16">
        <w:rPr>
          <w:sz w:val="22"/>
          <w:szCs w:val="22"/>
        </w:rPr>
        <w:t>các giải pháp</w:t>
      </w:r>
      <w:r w:rsidR="00C74B35" w:rsidRPr="009E1B16">
        <w:rPr>
          <w:sz w:val="22"/>
          <w:szCs w:val="22"/>
        </w:rPr>
        <w:t xml:space="preserve"> kích thích khởi nghiệp trong sinh viên nhằm huy động tối đa nguồn lực sức trẻ và trí tuệ của sinh viên vào công cuộc xây dựng và phát triển kinh tế xã hội của tỉnh Phú Yên, góp phần định hướng trong việc cải tiến, đổi mới chương trình đào tạo của trường Đại Học Phú Yên phù hợp với xu hướng, nhu cầu của xã hội.</w:t>
      </w:r>
    </w:p>
    <w:p w:rsidR="00F72DEC" w:rsidRPr="00515DE1" w:rsidRDefault="00F72DEC" w:rsidP="00F72DEC">
      <w:pPr>
        <w:widowControl w:val="0"/>
        <w:spacing w:line="240" w:lineRule="auto"/>
        <w:jc w:val="center"/>
        <w:rPr>
          <w:rFonts w:ascii="Times New Roman" w:eastAsia="Times New Roman" w:hAnsi="Times New Roman" w:cs="Times New Roman"/>
          <w:b/>
          <w:sz w:val="24"/>
          <w:szCs w:val="24"/>
        </w:rPr>
      </w:pPr>
      <w:r w:rsidRPr="00515DE1">
        <w:rPr>
          <w:rFonts w:ascii="Times New Roman" w:eastAsia="Times New Roman" w:hAnsi="Times New Roman" w:cs="Times New Roman"/>
          <w:b/>
          <w:sz w:val="24"/>
          <w:szCs w:val="24"/>
        </w:rPr>
        <w:t>TÀI LIỆU THAM KHẢO</w:t>
      </w:r>
    </w:p>
    <w:p w:rsidR="00F72DEC" w:rsidRPr="00515DE1" w:rsidRDefault="00F72DEC" w:rsidP="00F72DEC">
      <w:pPr>
        <w:pStyle w:val="ListParagraph"/>
        <w:widowControl w:val="0"/>
        <w:autoSpaceDE w:val="0"/>
        <w:autoSpaceDN w:val="0"/>
        <w:spacing w:after="0" w:line="240" w:lineRule="auto"/>
        <w:ind w:left="0" w:right="2"/>
        <w:contextualSpacing w:val="0"/>
        <w:jc w:val="both"/>
        <w:rPr>
          <w:rFonts w:ascii="Times New Roman" w:hAnsi="Times New Roman" w:cs="Times New Roman"/>
          <w:spacing w:val="-6"/>
          <w:sz w:val="24"/>
          <w:szCs w:val="24"/>
        </w:rPr>
      </w:pPr>
      <w:r w:rsidRPr="00515DE1">
        <w:rPr>
          <w:rFonts w:ascii="Times New Roman" w:eastAsia="Times New Roman" w:hAnsi="Times New Roman" w:cs="Times New Roman"/>
          <w:sz w:val="24"/>
          <w:szCs w:val="24"/>
        </w:rPr>
        <w:t>1</w:t>
      </w:r>
      <w:r w:rsidR="000A5162">
        <w:rPr>
          <w:rFonts w:ascii="Times New Roman" w:eastAsia="Times New Roman" w:hAnsi="Times New Roman" w:cs="Times New Roman"/>
          <w:sz w:val="24"/>
          <w:szCs w:val="24"/>
        </w:rPr>
        <w:t>.</w:t>
      </w:r>
      <w:r w:rsidRPr="00515DE1">
        <w:rPr>
          <w:rFonts w:ascii="Times New Roman" w:eastAsia="Times New Roman" w:hAnsi="Times New Roman" w:cs="Times New Roman"/>
          <w:sz w:val="24"/>
          <w:szCs w:val="24"/>
        </w:rPr>
        <w:t xml:space="preserve"> </w:t>
      </w:r>
      <w:r w:rsidRPr="00515DE1">
        <w:rPr>
          <w:rFonts w:ascii="Times New Roman" w:hAnsi="Times New Roman" w:cs="Times New Roman"/>
          <w:spacing w:val="-5"/>
          <w:sz w:val="24"/>
          <w:szCs w:val="24"/>
        </w:rPr>
        <w:t xml:space="preserve">Thủ tướng Chính </w:t>
      </w:r>
      <w:r w:rsidRPr="00515DE1">
        <w:rPr>
          <w:rFonts w:ascii="Times New Roman" w:hAnsi="Times New Roman" w:cs="Times New Roman"/>
          <w:spacing w:val="-4"/>
          <w:sz w:val="24"/>
          <w:szCs w:val="24"/>
        </w:rPr>
        <w:t xml:space="preserve">phủ, </w:t>
      </w:r>
      <w:r w:rsidRPr="00515DE1">
        <w:rPr>
          <w:rFonts w:ascii="Times New Roman" w:hAnsi="Times New Roman" w:cs="Times New Roman"/>
          <w:spacing w:val="-6"/>
          <w:sz w:val="24"/>
          <w:szCs w:val="24"/>
        </w:rPr>
        <w:t xml:space="preserve">2017. </w:t>
      </w:r>
      <w:r w:rsidRPr="00515DE1">
        <w:rPr>
          <w:rFonts w:ascii="Times New Roman" w:hAnsi="Times New Roman" w:cs="Times New Roman"/>
          <w:i/>
          <w:spacing w:val="-5"/>
          <w:sz w:val="24"/>
          <w:szCs w:val="24"/>
        </w:rPr>
        <w:t xml:space="preserve">Quyết định </w:t>
      </w:r>
      <w:r w:rsidRPr="00515DE1">
        <w:rPr>
          <w:rFonts w:ascii="Times New Roman" w:hAnsi="Times New Roman" w:cs="Times New Roman"/>
          <w:i/>
          <w:spacing w:val="-3"/>
          <w:sz w:val="24"/>
          <w:szCs w:val="24"/>
        </w:rPr>
        <w:t xml:space="preserve">số </w:t>
      </w:r>
      <w:r w:rsidRPr="00515DE1">
        <w:rPr>
          <w:rFonts w:ascii="Times New Roman" w:hAnsi="Times New Roman" w:cs="Times New Roman"/>
          <w:i/>
          <w:spacing w:val="-5"/>
          <w:sz w:val="24"/>
          <w:szCs w:val="24"/>
        </w:rPr>
        <w:t xml:space="preserve">1665/QĐ-TTg </w:t>
      </w:r>
      <w:r w:rsidRPr="00515DE1">
        <w:rPr>
          <w:rFonts w:ascii="Times New Roman" w:hAnsi="Times New Roman" w:cs="Times New Roman"/>
          <w:i/>
          <w:spacing w:val="-3"/>
          <w:sz w:val="24"/>
          <w:szCs w:val="24"/>
        </w:rPr>
        <w:t xml:space="preserve">về </w:t>
      </w:r>
      <w:r w:rsidRPr="00515DE1">
        <w:rPr>
          <w:rFonts w:ascii="Times New Roman" w:hAnsi="Times New Roman" w:cs="Times New Roman"/>
          <w:i/>
          <w:spacing w:val="-5"/>
          <w:sz w:val="24"/>
          <w:szCs w:val="24"/>
        </w:rPr>
        <w:t xml:space="preserve">việc phê duyệt </w:t>
      </w:r>
      <w:r w:rsidRPr="00515DE1">
        <w:rPr>
          <w:rFonts w:ascii="Times New Roman" w:hAnsi="Times New Roman" w:cs="Times New Roman"/>
          <w:i/>
          <w:spacing w:val="-3"/>
          <w:sz w:val="24"/>
          <w:szCs w:val="24"/>
        </w:rPr>
        <w:t xml:space="preserve">Đề án </w:t>
      </w:r>
      <w:r w:rsidRPr="00515DE1">
        <w:rPr>
          <w:rFonts w:ascii="Times New Roman" w:hAnsi="Times New Roman" w:cs="Times New Roman"/>
          <w:i/>
          <w:spacing w:val="-5"/>
          <w:sz w:val="24"/>
          <w:szCs w:val="24"/>
        </w:rPr>
        <w:t xml:space="preserve">“Hỗ trợ học sinh, sinh viên khởi nghiệp đến năm </w:t>
      </w:r>
      <w:r w:rsidRPr="00515DE1">
        <w:rPr>
          <w:rFonts w:ascii="Times New Roman" w:hAnsi="Times New Roman" w:cs="Times New Roman"/>
          <w:i/>
          <w:spacing w:val="-6"/>
          <w:sz w:val="24"/>
          <w:szCs w:val="24"/>
        </w:rPr>
        <w:t>2025”</w:t>
      </w:r>
      <w:r w:rsidRPr="00515DE1">
        <w:rPr>
          <w:rFonts w:ascii="Times New Roman" w:hAnsi="Times New Roman" w:cs="Times New Roman"/>
          <w:spacing w:val="-6"/>
          <w:sz w:val="24"/>
          <w:szCs w:val="24"/>
        </w:rPr>
        <w:t xml:space="preserve">, </w:t>
      </w:r>
      <w:r w:rsidR="008C4B6C" w:rsidRPr="008C4B6C">
        <w:rPr>
          <w:rFonts w:ascii="Times New Roman" w:hAnsi="Times New Roman" w:cs="Times New Roman"/>
          <w:b/>
          <w:spacing w:val="-4"/>
          <w:sz w:val="24"/>
          <w:szCs w:val="24"/>
        </w:rPr>
        <w:t>2017</w:t>
      </w:r>
      <w:r w:rsidR="008C4B6C">
        <w:rPr>
          <w:rFonts w:ascii="Times New Roman" w:hAnsi="Times New Roman" w:cs="Times New Roman"/>
          <w:spacing w:val="-6"/>
          <w:sz w:val="24"/>
          <w:szCs w:val="24"/>
        </w:rPr>
        <w:t>.</w:t>
      </w:r>
    </w:p>
    <w:p w:rsidR="00F72DEC" w:rsidRPr="00515DE1" w:rsidRDefault="00F72DEC" w:rsidP="00F72DEC">
      <w:pPr>
        <w:widowControl w:val="0"/>
        <w:tabs>
          <w:tab w:val="left" w:pos="1230"/>
        </w:tabs>
        <w:autoSpaceDE w:val="0"/>
        <w:autoSpaceDN w:val="0"/>
        <w:spacing w:after="0" w:line="240" w:lineRule="auto"/>
        <w:ind w:right="2"/>
        <w:jc w:val="both"/>
        <w:rPr>
          <w:rFonts w:ascii="Times New Roman" w:hAnsi="Times New Roman" w:cs="Times New Roman"/>
          <w:sz w:val="24"/>
          <w:szCs w:val="24"/>
        </w:rPr>
      </w:pPr>
      <w:r w:rsidRPr="00515DE1">
        <w:rPr>
          <w:rFonts w:ascii="Times New Roman" w:hAnsi="Times New Roman" w:cs="Times New Roman"/>
          <w:sz w:val="24"/>
          <w:szCs w:val="24"/>
        </w:rPr>
        <w:t>2</w:t>
      </w:r>
      <w:r w:rsidR="000A5162">
        <w:rPr>
          <w:rFonts w:ascii="Times New Roman" w:hAnsi="Times New Roman" w:cs="Times New Roman"/>
          <w:sz w:val="24"/>
          <w:szCs w:val="24"/>
        </w:rPr>
        <w:t>.</w:t>
      </w:r>
      <w:r w:rsidRPr="00515DE1">
        <w:rPr>
          <w:rFonts w:ascii="Times New Roman" w:hAnsi="Times New Roman" w:cs="Times New Roman"/>
          <w:sz w:val="24"/>
          <w:szCs w:val="24"/>
        </w:rPr>
        <w:t xml:space="preserve"> Dell, M. S. </w:t>
      </w:r>
      <w:r w:rsidRPr="00515DE1">
        <w:rPr>
          <w:rFonts w:ascii="Times New Roman" w:hAnsi="Times New Roman" w:cs="Times New Roman"/>
          <w:i/>
          <w:sz w:val="24"/>
          <w:szCs w:val="24"/>
        </w:rPr>
        <w:t>An investigation of undergraduate student self-employment intention and the impact of entrepreneurship education and previous entrepreneurial experience</w:t>
      </w:r>
      <w:r w:rsidRPr="00515DE1">
        <w:rPr>
          <w:rFonts w:ascii="Times New Roman" w:hAnsi="Times New Roman" w:cs="Times New Roman"/>
          <w:sz w:val="24"/>
          <w:szCs w:val="24"/>
        </w:rPr>
        <w:t>, Doctor of Philosophy, School of Business University TheAustralia</w:t>
      </w:r>
      <w:r w:rsidR="008C4B6C">
        <w:rPr>
          <w:rFonts w:ascii="Times New Roman" w:hAnsi="Times New Roman" w:cs="Times New Roman"/>
          <w:sz w:val="24"/>
          <w:szCs w:val="24"/>
        </w:rPr>
        <w:t>,</w:t>
      </w:r>
      <w:r w:rsidR="008C4B6C" w:rsidRPr="008C4B6C">
        <w:rPr>
          <w:rFonts w:ascii="Times New Roman" w:hAnsi="Times New Roman" w:cs="Times New Roman"/>
          <w:sz w:val="24"/>
          <w:szCs w:val="24"/>
        </w:rPr>
        <w:t xml:space="preserve"> </w:t>
      </w:r>
      <w:r w:rsidR="008C4B6C" w:rsidRPr="00515DE1">
        <w:rPr>
          <w:rFonts w:ascii="Times New Roman" w:hAnsi="Times New Roman" w:cs="Times New Roman"/>
          <w:sz w:val="24"/>
          <w:szCs w:val="24"/>
        </w:rPr>
        <w:t>2008</w:t>
      </w:r>
      <w:r w:rsidRPr="00515DE1">
        <w:rPr>
          <w:rFonts w:ascii="Times New Roman" w:hAnsi="Times New Roman" w:cs="Times New Roman"/>
          <w:sz w:val="24"/>
          <w:szCs w:val="24"/>
        </w:rPr>
        <w:t>.</w:t>
      </w:r>
    </w:p>
    <w:p w:rsidR="00F72DEC" w:rsidRPr="00515DE1" w:rsidRDefault="00F72DEC" w:rsidP="00F72DEC">
      <w:pPr>
        <w:widowControl w:val="0"/>
        <w:tabs>
          <w:tab w:val="left" w:pos="1244"/>
        </w:tabs>
        <w:autoSpaceDE w:val="0"/>
        <w:autoSpaceDN w:val="0"/>
        <w:spacing w:before="120" w:after="0" w:line="240" w:lineRule="auto"/>
        <w:ind w:right="2"/>
        <w:jc w:val="both"/>
        <w:rPr>
          <w:rFonts w:ascii="Times New Roman" w:hAnsi="Times New Roman" w:cs="Times New Roman"/>
          <w:sz w:val="24"/>
          <w:szCs w:val="24"/>
        </w:rPr>
      </w:pPr>
      <w:r w:rsidRPr="00515DE1">
        <w:rPr>
          <w:rFonts w:ascii="Times New Roman" w:eastAsia="Times New Roman" w:hAnsi="Times New Roman" w:cs="Times New Roman"/>
          <w:sz w:val="24"/>
          <w:szCs w:val="24"/>
        </w:rPr>
        <w:t>3</w:t>
      </w:r>
      <w:r w:rsidR="000A5162">
        <w:rPr>
          <w:rFonts w:ascii="Times New Roman" w:eastAsia="Times New Roman" w:hAnsi="Times New Roman" w:cs="Times New Roman"/>
          <w:sz w:val="24"/>
          <w:szCs w:val="24"/>
        </w:rPr>
        <w:t>.</w:t>
      </w:r>
      <w:r w:rsidRPr="00515DE1">
        <w:rPr>
          <w:rFonts w:ascii="Times New Roman" w:hAnsi="Times New Roman" w:cs="Times New Roman"/>
          <w:sz w:val="24"/>
          <w:szCs w:val="24"/>
        </w:rPr>
        <w:t xml:space="preserve"> Gupta, Vishal, K., Bhawe, Nachiket, M. “The Influence of Proactive Personality and Stereotype Threat on Women's Entrepreneurial Intentions”, </w:t>
      </w:r>
      <w:r w:rsidRPr="00515DE1">
        <w:rPr>
          <w:rFonts w:ascii="Times New Roman" w:hAnsi="Times New Roman" w:cs="Times New Roman"/>
          <w:i/>
          <w:sz w:val="24"/>
          <w:szCs w:val="24"/>
        </w:rPr>
        <w:t xml:space="preserve">Journal of Leadership &amp; Organizational Studies, </w:t>
      </w:r>
      <w:r w:rsidR="008C4B6C" w:rsidRPr="008C4B6C">
        <w:rPr>
          <w:rFonts w:ascii="Times New Roman" w:hAnsi="Times New Roman" w:cs="Times New Roman"/>
          <w:b/>
          <w:sz w:val="24"/>
          <w:szCs w:val="24"/>
        </w:rPr>
        <w:t>2007</w:t>
      </w:r>
      <w:r w:rsidR="008C4B6C">
        <w:rPr>
          <w:rFonts w:ascii="Times New Roman" w:hAnsi="Times New Roman" w:cs="Times New Roman"/>
          <w:sz w:val="24"/>
          <w:szCs w:val="24"/>
        </w:rPr>
        <w:t xml:space="preserve">, </w:t>
      </w:r>
      <w:r w:rsidRPr="008C4B6C">
        <w:rPr>
          <w:rFonts w:ascii="Times New Roman" w:hAnsi="Times New Roman" w:cs="Times New Roman"/>
          <w:i/>
          <w:sz w:val="24"/>
          <w:szCs w:val="24"/>
        </w:rPr>
        <w:t>13</w:t>
      </w:r>
      <w:r w:rsidRPr="00515DE1">
        <w:rPr>
          <w:rFonts w:ascii="Times New Roman" w:hAnsi="Times New Roman" w:cs="Times New Roman"/>
          <w:sz w:val="24"/>
          <w:szCs w:val="24"/>
        </w:rPr>
        <w:t>(4),73-85.</w:t>
      </w:r>
    </w:p>
    <w:p w:rsidR="00F72DEC" w:rsidRPr="00515DE1" w:rsidRDefault="000A5162" w:rsidP="00F72DEC">
      <w:pPr>
        <w:widowControl w:val="0"/>
        <w:tabs>
          <w:tab w:val="left" w:pos="1309"/>
        </w:tabs>
        <w:autoSpaceDE w:val="0"/>
        <w:autoSpaceDN w:val="0"/>
        <w:spacing w:before="119" w:after="0" w:line="240" w:lineRule="auto"/>
        <w:ind w:right="2"/>
        <w:jc w:val="both"/>
        <w:rPr>
          <w:rFonts w:ascii="Times New Roman" w:hAnsi="Times New Roman" w:cs="Times New Roman"/>
          <w:sz w:val="24"/>
          <w:szCs w:val="24"/>
        </w:rPr>
      </w:pPr>
      <w:r>
        <w:rPr>
          <w:rFonts w:ascii="Times New Roman" w:hAnsi="Times New Roman" w:cs="Times New Roman"/>
          <w:sz w:val="24"/>
          <w:szCs w:val="24"/>
        </w:rPr>
        <w:t>4.</w:t>
      </w:r>
      <w:r w:rsidR="00F72DEC" w:rsidRPr="00515DE1">
        <w:rPr>
          <w:rFonts w:ascii="Times New Roman" w:hAnsi="Times New Roman" w:cs="Times New Roman"/>
          <w:sz w:val="24"/>
          <w:szCs w:val="24"/>
        </w:rPr>
        <w:t xml:space="preserve"> Schwarz, E. J., Wdowiak, M. a., Almer-Jarz, D. a., &amp; Breitenecker, R. </w:t>
      </w:r>
      <w:proofErr w:type="gramStart"/>
      <w:r w:rsidR="00F72DEC" w:rsidRPr="00515DE1">
        <w:rPr>
          <w:rFonts w:ascii="Times New Roman" w:hAnsi="Times New Roman" w:cs="Times New Roman"/>
          <w:sz w:val="24"/>
          <w:szCs w:val="24"/>
        </w:rPr>
        <w:t>J..</w:t>
      </w:r>
      <w:proofErr w:type="gramEnd"/>
      <w:r w:rsidR="00F72DEC" w:rsidRPr="00515DE1">
        <w:rPr>
          <w:rFonts w:ascii="Times New Roman" w:hAnsi="Times New Roman" w:cs="Times New Roman"/>
          <w:sz w:val="24"/>
          <w:szCs w:val="24"/>
        </w:rPr>
        <w:t xml:space="preserve"> “The effects of attitudes and perceived environment conditions on students’ entrepreneurial intent: An Austrian perspective”, </w:t>
      </w:r>
      <w:r w:rsidR="00F72DEC" w:rsidRPr="00515DE1">
        <w:rPr>
          <w:rFonts w:ascii="Times New Roman" w:hAnsi="Times New Roman" w:cs="Times New Roman"/>
          <w:i/>
          <w:sz w:val="24"/>
          <w:szCs w:val="24"/>
        </w:rPr>
        <w:t>Education + Training</w:t>
      </w:r>
      <w:r w:rsidR="00F72DEC" w:rsidRPr="00515DE1">
        <w:rPr>
          <w:rFonts w:ascii="Times New Roman" w:hAnsi="Times New Roman" w:cs="Times New Roman"/>
          <w:sz w:val="24"/>
          <w:szCs w:val="24"/>
        </w:rPr>
        <w:t xml:space="preserve">, </w:t>
      </w:r>
      <w:r w:rsidR="008C4B6C" w:rsidRPr="008C4B6C">
        <w:rPr>
          <w:rFonts w:ascii="Times New Roman" w:hAnsi="Times New Roman" w:cs="Times New Roman"/>
          <w:b/>
          <w:sz w:val="24"/>
          <w:szCs w:val="24"/>
        </w:rPr>
        <w:t>2009</w:t>
      </w:r>
      <w:r w:rsidR="008C4B6C">
        <w:rPr>
          <w:rFonts w:ascii="Times New Roman" w:hAnsi="Times New Roman" w:cs="Times New Roman"/>
          <w:sz w:val="24"/>
          <w:szCs w:val="24"/>
        </w:rPr>
        <w:t xml:space="preserve">, </w:t>
      </w:r>
      <w:r w:rsidR="00F72DEC" w:rsidRPr="008C4B6C">
        <w:rPr>
          <w:rFonts w:ascii="Times New Roman" w:hAnsi="Times New Roman" w:cs="Times New Roman"/>
          <w:i/>
          <w:sz w:val="24"/>
          <w:szCs w:val="24"/>
        </w:rPr>
        <w:t>51</w:t>
      </w:r>
      <w:r w:rsidR="00F72DEC" w:rsidRPr="00515DE1">
        <w:rPr>
          <w:rFonts w:ascii="Times New Roman" w:hAnsi="Times New Roman" w:cs="Times New Roman"/>
          <w:sz w:val="24"/>
          <w:szCs w:val="24"/>
        </w:rPr>
        <w:t>(4),</w:t>
      </w:r>
      <w:r w:rsidR="008C4B6C">
        <w:rPr>
          <w:rFonts w:ascii="Times New Roman" w:hAnsi="Times New Roman" w:cs="Times New Roman"/>
          <w:sz w:val="24"/>
          <w:szCs w:val="24"/>
        </w:rPr>
        <w:t>2</w:t>
      </w:r>
      <w:r w:rsidR="00F72DEC" w:rsidRPr="00515DE1">
        <w:rPr>
          <w:rFonts w:ascii="Times New Roman" w:hAnsi="Times New Roman" w:cs="Times New Roman"/>
          <w:sz w:val="24"/>
          <w:szCs w:val="24"/>
        </w:rPr>
        <w:t xml:space="preserve">72– </w:t>
      </w:r>
      <w:r w:rsidR="008C4B6C">
        <w:rPr>
          <w:rFonts w:ascii="Times New Roman" w:hAnsi="Times New Roman" w:cs="Times New Roman"/>
          <w:sz w:val="24"/>
          <w:szCs w:val="24"/>
        </w:rPr>
        <w:t xml:space="preserve">291. </w:t>
      </w:r>
    </w:p>
    <w:p w:rsidR="00F72DEC" w:rsidRPr="00515DE1" w:rsidRDefault="00F72DEC" w:rsidP="00F72DEC">
      <w:pPr>
        <w:widowControl w:val="0"/>
        <w:tabs>
          <w:tab w:val="left" w:pos="1258"/>
        </w:tabs>
        <w:autoSpaceDE w:val="0"/>
        <w:autoSpaceDN w:val="0"/>
        <w:spacing w:before="124" w:after="0" w:line="240" w:lineRule="auto"/>
        <w:ind w:right="2"/>
        <w:jc w:val="both"/>
        <w:rPr>
          <w:rFonts w:ascii="Times New Roman" w:hAnsi="Times New Roman" w:cs="Times New Roman"/>
          <w:sz w:val="24"/>
          <w:szCs w:val="24"/>
        </w:rPr>
      </w:pPr>
      <w:r w:rsidRPr="00515DE1">
        <w:rPr>
          <w:rFonts w:ascii="Times New Roman" w:eastAsia="Times New Roman" w:hAnsi="Times New Roman" w:cs="Times New Roman"/>
          <w:sz w:val="24"/>
          <w:szCs w:val="24"/>
        </w:rPr>
        <w:t>5</w:t>
      </w:r>
      <w:r w:rsidR="000A5162">
        <w:rPr>
          <w:rFonts w:ascii="Times New Roman" w:eastAsia="Times New Roman" w:hAnsi="Times New Roman" w:cs="Times New Roman"/>
          <w:sz w:val="24"/>
          <w:szCs w:val="24"/>
        </w:rPr>
        <w:t>.</w:t>
      </w:r>
      <w:r w:rsidRPr="00515DE1">
        <w:rPr>
          <w:rFonts w:ascii="Times New Roman" w:eastAsia="Times New Roman" w:hAnsi="Times New Roman" w:cs="Times New Roman"/>
          <w:sz w:val="24"/>
          <w:szCs w:val="24"/>
        </w:rPr>
        <w:t xml:space="preserve"> </w:t>
      </w:r>
      <w:r w:rsidRPr="00515DE1">
        <w:rPr>
          <w:rFonts w:ascii="Times New Roman" w:hAnsi="Times New Roman" w:cs="Times New Roman"/>
          <w:sz w:val="24"/>
          <w:szCs w:val="24"/>
        </w:rPr>
        <w:t xml:space="preserve">Ajzen I., Fishbein M. </w:t>
      </w:r>
      <w:r w:rsidR="008C4B6C">
        <w:rPr>
          <w:rFonts w:ascii="Times New Roman" w:hAnsi="Times New Roman" w:cs="Times New Roman"/>
          <w:sz w:val="24"/>
          <w:szCs w:val="24"/>
        </w:rPr>
        <w:t>“</w:t>
      </w:r>
      <w:r w:rsidRPr="00515DE1">
        <w:rPr>
          <w:rFonts w:ascii="Times New Roman" w:hAnsi="Times New Roman" w:cs="Times New Roman"/>
          <w:i/>
          <w:sz w:val="24"/>
          <w:szCs w:val="24"/>
        </w:rPr>
        <w:t>Belief, Attitude, Intention and Behavior: An Introduction to theory and research</w:t>
      </w:r>
      <w:r w:rsidR="008C4B6C">
        <w:rPr>
          <w:rFonts w:ascii="Times New Roman" w:hAnsi="Times New Roman" w:cs="Times New Roman"/>
          <w:i/>
          <w:sz w:val="24"/>
          <w:szCs w:val="24"/>
        </w:rPr>
        <w:t>”</w:t>
      </w:r>
      <w:r w:rsidRPr="00515DE1">
        <w:rPr>
          <w:rFonts w:ascii="Times New Roman" w:hAnsi="Times New Roman" w:cs="Times New Roman"/>
          <w:sz w:val="24"/>
          <w:szCs w:val="24"/>
        </w:rPr>
        <w:t xml:space="preserve">, Addition-Wesley, </w:t>
      </w:r>
      <w:proofErr w:type="gramStart"/>
      <w:r w:rsidRPr="00515DE1">
        <w:rPr>
          <w:rFonts w:ascii="Times New Roman" w:hAnsi="Times New Roman" w:cs="Times New Roman"/>
          <w:sz w:val="24"/>
          <w:szCs w:val="24"/>
        </w:rPr>
        <w:t>Reading,MA</w:t>
      </w:r>
      <w:proofErr w:type="gramEnd"/>
      <w:r w:rsidRPr="00515DE1">
        <w:rPr>
          <w:rFonts w:ascii="Times New Roman" w:hAnsi="Times New Roman" w:cs="Times New Roman"/>
          <w:sz w:val="24"/>
          <w:szCs w:val="24"/>
        </w:rPr>
        <w:t>.</w:t>
      </w:r>
      <w:r w:rsidR="008C4B6C" w:rsidRPr="008C4B6C">
        <w:rPr>
          <w:rFonts w:ascii="Times New Roman" w:hAnsi="Times New Roman" w:cs="Times New Roman"/>
          <w:sz w:val="24"/>
          <w:szCs w:val="24"/>
        </w:rPr>
        <w:t xml:space="preserve"> </w:t>
      </w:r>
      <w:r w:rsidR="008C4B6C" w:rsidRPr="008C4B6C">
        <w:rPr>
          <w:rFonts w:ascii="Times New Roman" w:hAnsi="Times New Roman" w:cs="Times New Roman"/>
          <w:b/>
          <w:sz w:val="24"/>
          <w:szCs w:val="24"/>
        </w:rPr>
        <w:t>1975</w:t>
      </w:r>
      <w:r w:rsidR="008C4B6C">
        <w:rPr>
          <w:rFonts w:ascii="Times New Roman" w:hAnsi="Times New Roman" w:cs="Times New Roman"/>
          <w:sz w:val="24"/>
          <w:szCs w:val="24"/>
        </w:rPr>
        <w:t>.</w:t>
      </w:r>
    </w:p>
    <w:p w:rsidR="00F72DEC" w:rsidRPr="00515DE1" w:rsidRDefault="00F72DEC" w:rsidP="00F72DEC">
      <w:pPr>
        <w:widowControl w:val="0"/>
        <w:tabs>
          <w:tab w:val="left" w:pos="1177"/>
        </w:tabs>
        <w:autoSpaceDE w:val="0"/>
        <w:autoSpaceDN w:val="0"/>
        <w:spacing w:after="0" w:line="240" w:lineRule="auto"/>
        <w:ind w:right="2"/>
        <w:jc w:val="both"/>
        <w:rPr>
          <w:rFonts w:ascii="Times New Roman" w:eastAsia="Times New Roman" w:hAnsi="Times New Roman" w:cs="Times New Roman"/>
          <w:sz w:val="24"/>
          <w:szCs w:val="24"/>
        </w:rPr>
      </w:pPr>
      <w:r w:rsidRPr="00515DE1">
        <w:rPr>
          <w:rFonts w:ascii="Times New Roman" w:eastAsia="Times New Roman" w:hAnsi="Times New Roman" w:cs="Times New Roman"/>
          <w:sz w:val="24"/>
          <w:szCs w:val="24"/>
        </w:rPr>
        <w:t>6</w:t>
      </w:r>
      <w:r w:rsidR="000A5162">
        <w:rPr>
          <w:rFonts w:ascii="Times New Roman" w:eastAsia="Times New Roman" w:hAnsi="Times New Roman" w:cs="Times New Roman"/>
          <w:sz w:val="24"/>
          <w:szCs w:val="24"/>
        </w:rPr>
        <w:t>.</w:t>
      </w:r>
      <w:r w:rsidRPr="00515DE1">
        <w:rPr>
          <w:rFonts w:ascii="Times New Roman" w:eastAsia="Times New Roman" w:hAnsi="Times New Roman" w:cs="Times New Roman"/>
          <w:sz w:val="24"/>
          <w:szCs w:val="24"/>
        </w:rPr>
        <w:t xml:space="preserve"> Kolvereid, L. </w:t>
      </w:r>
      <w:r w:rsidRPr="00515DE1">
        <w:rPr>
          <w:rFonts w:ascii="Times New Roman" w:eastAsia="Times New Roman" w:hAnsi="Times New Roman" w:cs="Times New Roman"/>
          <w:i/>
          <w:sz w:val="24"/>
          <w:szCs w:val="24"/>
        </w:rPr>
        <w:t>Organizational Employment Versus Self- Employment: Reasons for Career Choice Intentions</w:t>
      </w:r>
      <w:r w:rsidRPr="00515DE1">
        <w:rPr>
          <w:rFonts w:ascii="Times New Roman" w:eastAsia="Times New Roman" w:hAnsi="Times New Roman" w:cs="Times New Roman"/>
          <w:sz w:val="24"/>
          <w:szCs w:val="24"/>
        </w:rPr>
        <w:t>, Entrepreneurship: Theory and Practice,</w:t>
      </w:r>
      <w:r w:rsidR="008C4B6C" w:rsidRPr="008C4B6C">
        <w:rPr>
          <w:rFonts w:ascii="Times New Roman" w:eastAsia="Times New Roman" w:hAnsi="Times New Roman" w:cs="Times New Roman"/>
          <w:sz w:val="24"/>
          <w:szCs w:val="24"/>
        </w:rPr>
        <w:t xml:space="preserve"> </w:t>
      </w:r>
      <w:r w:rsidR="008C4B6C" w:rsidRPr="008C4B6C">
        <w:rPr>
          <w:rFonts w:ascii="Times New Roman" w:eastAsia="Times New Roman" w:hAnsi="Times New Roman" w:cs="Times New Roman"/>
          <w:b/>
          <w:sz w:val="24"/>
          <w:szCs w:val="24"/>
        </w:rPr>
        <w:t>1997</w:t>
      </w:r>
      <w:r w:rsidR="008C4B6C">
        <w:rPr>
          <w:rFonts w:ascii="Times New Roman" w:eastAsia="Times New Roman" w:hAnsi="Times New Roman" w:cs="Times New Roman"/>
          <w:sz w:val="24"/>
          <w:szCs w:val="24"/>
        </w:rPr>
        <w:t>,</w:t>
      </w:r>
      <w:r w:rsidRPr="00515DE1">
        <w:rPr>
          <w:rFonts w:ascii="Times New Roman" w:eastAsia="Times New Roman" w:hAnsi="Times New Roman" w:cs="Times New Roman"/>
          <w:sz w:val="24"/>
          <w:szCs w:val="24"/>
        </w:rPr>
        <w:t xml:space="preserve"> </w:t>
      </w:r>
      <w:r w:rsidRPr="008C4B6C">
        <w:rPr>
          <w:rFonts w:ascii="Times New Roman" w:eastAsia="Times New Roman" w:hAnsi="Times New Roman" w:cs="Times New Roman"/>
          <w:i/>
          <w:sz w:val="24"/>
          <w:szCs w:val="24"/>
        </w:rPr>
        <w:t>20</w:t>
      </w:r>
      <w:r w:rsidRPr="00515DE1">
        <w:rPr>
          <w:rFonts w:ascii="Times New Roman" w:eastAsia="Times New Roman" w:hAnsi="Times New Roman" w:cs="Times New Roman"/>
          <w:sz w:val="24"/>
          <w:szCs w:val="24"/>
        </w:rPr>
        <w:t>(3), pg. 47-57.</w:t>
      </w:r>
    </w:p>
    <w:p w:rsidR="00F72DEC" w:rsidRPr="00515DE1" w:rsidRDefault="00F72DEC" w:rsidP="00F72DEC">
      <w:pPr>
        <w:pStyle w:val="ListParagraph"/>
        <w:widowControl w:val="0"/>
        <w:autoSpaceDE w:val="0"/>
        <w:autoSpaceDN w:val="0"/>
        <w:spacing w:after="0" w:line="240" w:lineRule="auto"/>
        <w:ind w:left="0" w:right="3"/>
        <w:contextualSpacing w:val="0"/>
        <w:jc w:val="both"/>
        <w:rPr>
          <w:rFonts w:ascii="Times New Roman" w:hAnsi="Times New Roman" w:cs="Times New Roman"/>
          <w:sz w:val="24"/>
          <w:szCs w:val="24"/>
        </w:rPr>
      </w:pPr>
      <w:r w:rsidRPr="00515DE1">
        <w:rPr>
          <w:rFonts w:ascii="Times New Roman" w:eastAsia="Times New Roman" w:hAnsi="Times New Roman" w:cs="Times New Roman"/>
          <w:sz w:val="24"/>
          <w:szCs w:val="24"/>
        </w:rPr>
        <w:t>7</w:t>
      </w:r>
      <w:r w:rsidR="000A5162">
        <w:rPr>
          <w:rFonts w:ascii="Times New Roman" w:eastAsia="Times New Roman" w:hAnsi="Times New Roman" w:cs="Times New Roman"/>
          <w:sz w:val="24"/>
          <w:szCs w:val="24"/>
        </w:rPr>
        <w:t>.</w:t>
      </w:r>
      <w:r w:rsidRPr="00515DE1">
        <w:rPr>
          <w:rFonts w:ascii="Times New Roman" w:eastAsia="Times New Roman" w:hAnsi="Times New Roman" w:cs="Times New Roman"/>
          <w:sz w:val="24"/>
          <w:szCs w:val="24"/>
        </w:rPr>
        <w:t xml:space="preserve"> </w:t>
      </w:r>
      <w:proofErr w:type="gramStart"/>
      <w:r w:rsidR="008C4B6C">
        <w:rPr>
          <w:rFonts w:ascii="Times New Roman" w:hAnsi="Times New Roman" w:cs="Times New Roman"/>
          <w:sz w:val="24"/>
          <w:szCs w:val="24"/>
        </w:rPr>
        <w:t>Luthje,C.</w:t>
      </w:r>
      <w:proofErr w:type="gramEnd"/>
      <w:r w:rsidR="008C4B6C">
        <w:rPr>
          <w:rFonts w:ascii="Times New Roman" w:hAnsi="Times New Roman" w:cs="Times New Roman"/>
          <w:sz w:val="24"/>
          <w:szCs w:val="24"/>
        </w:rPr>
        <w:t>.&amp; Franke, N</w:t>
      </w:r>
      <w:r w:rsidRPr="00515DE1">
        <w:rPr>
          <w:rFonts w:ascii="Times New Roman" w:hAnsi="Times New Roman" w:cs="Times New Roman"/>
          <w:sz w:val="24"/>
          <w:szCs w:val="24"/>
        </w:rPr>
        <w:t>.</w:t>
      </w:r>
      <w:r w:rsidRPr="00515DE1">
        <w:rPr>
          <w:rFonts w:ascii="Times New Roman" w:hAnsi="Times New Roman" w:cs="Times New Roman"/>
          <w:i/>
          <w:sz w:val="24"/>
          <w:szCs w:val="24"/>
        </w:rPr>
        <w:t xml:space="preserve">The making of an </w:t>
      </w:r>
      <w:r w:rsidRPr="00515DE1">
        <w:rPr>
          <w:rFonts w:ascii="Times New Roman" w:hAnsi="Times New Roman" w:cs="Times New Roman"/>
          <w:i/>
          <w:sz w:val="24"/>
          <w:szCs w:val="24"/>
        </w:rPr>
        <w:lastRenderedPageBreak/>
        <w:t>entrepreneur: testing a model of entrepreneurial intent among engineering students at MIT</w:t>
      </w:r>
      <w:r w:rsidRPr="00515DE1">
        <w:rPr>
          <w:rFonts w:ascii="Times New Roman" w:hAnsi="Times New Roman" w:cs="Times New Roman"/>
          <w:sz w:val="24"/>
          <w:szCs w:val="24"/>
        </w:rPr>
        <w:t>, R&amp;D Management,</w:t>
      </w:r>
      <w:r w:rsidR="008C4B6C">
        <w:rPr>
          <w:rFonts w:ascii="Times New Roman" w:hAnsi="Times New Roman" w:cs="Times New Roman"/>
          <w:sz w:val="24"/>
          <w:szCs w:val="24"/>
        </w:rPr>
        <w:t xml:space="preserve"> </w:t>
      </w:r>
      <w:r w:rsidR="008C4B6C" w:rsidRPr="008C4B6C">
        <w:rPr>
          <w:rFonts w:ascii="Times New Roman" w:hAnsi="Times New Roman" w:cs="Times New Roman"/>
          <w:b/>
          <w:sz w:val="24"/>
          <w:szCs w:val="24"/>
        </w:rPr>
        <w:t>2003</w:t>
      </w:r>
      <w:r w:rsidRPr="00515DE1">
        <w:rPr>
          <w:rFonts w:ascii="Times New Roman" w:hAnsi="Times New Roman" w:cs="Times New Roman"/>
          <w:sz w:val="24"/>
          <w:szCs w:val="24"/>
        </w:rPr>
        <w:t xml:space="preserve"> No33 ,135-147.</w:t>
      </w:r>
    </w:p>
    <w:p w:rsidR="00F72DEC" w:rsidRPr="00515DE1" w:rsidRDefault="00F72DEC" w:rsidP="00F72DEC">
      <w:pPr>
        <w:pStyle w:val="ListParagraph"/>
        <w:widowControl w:val="0"/>
        <w:autoSpaceDE w:val="0"/>
        <w:autoSpaceDN w:val="0"/>
        <w:spacing w:after="0" w:line="240" w:lineRule="auto"/>
        <w:ind w:left="0" w:right="3"/>
        <w:contextualSpacing w:val="0"/>
        <w:jc w:val="both"/>
        <w:rPr>
          <w:rFonts w:ascii="Times New Roman" w:hAnsi="Times New Roman" w:cs="Times New Roman"/>
          <w:sz w:val="24"/>
          <w:szCs w:val="24"/>
        </w:rPr>
      </w:pPr>
      <w:r w:rsidRPr="00515DE1">
        <w:rPr>
          <w:rFonts w:ascii="Times New Roman" w:hAnsi="Times New Roman" w:cs="Times New Roman"/>
          <w:sz w:val="24"/>
          <w:szCs w:val="24"/>
        </w:rPr>
        <w:t>8</w:t>
      </w:r>
      <w:r w:rsidR="000A5162">
        <w:rPr>
          <w:rFonts w:ascii="Times New Roman" w:hAnsi="Times New Roman" w:cs="Times New Roman"/>
          <w:sz w:val="24"/>
          <w:szCs w:val="24"/>
        </w:rPr>
        <w:t>.</w:t>
      </w:r>
      <w:r w:rsidRPr="00515DE1">
        <w:rPr>
          <w:rFonts w:ascii="Times New Roman" w:hAnsi="Times New Roman" w:cs="Times New Roman"/>
          <w:sz w:val="24"/>
          <w:szCs w:val="24"/>
        </w:rPr>
        <w:t xml:space="preserve"> Võ Thị Thanh Lộc. </w:t>
      </w:r>
      <w:r w:rsidRPr="00515DE1">
        <w:rPr>
          <w:rFonts w:ascii="Times New Roman" w:hAnsi="Times New Roman" w:cs="Times New Roman"/>
          <w:i/>
          <w:sz w:val="24"/>
          <w:szCs w:val="24"/>
        </w:rPr>
        <w:t>Giáo trình phương pháp nghiên cứu khoa học và viết đề cương nghiên cứu</w:t>
      </w:r>
      <w:r w:rsidRPr="00515DE1">
        <w:rPr>
          <w:rFonts w:ascii="Times New Roman" w:hAnsi="Times New Roman" w:cs="Times New Roman"/>
          <w:sz w:val="24"/>
          <w:szCs w:val="24"/>
        </w:rPr>
        <w:t>, NXB Đại học Cần Thơ, TP Cần Thơ</w:t>
      </w:r>
      <w:r w:rsidR="008C4B6C">
        <w:rPr>
          <w:rFonts w:ascii="Times New Roman" w:hAnsi="Times New Roman" w:cs="Times New Roman"/>
          <w:sz w:val="24"/>
          <w:szCs w:val="24"/>
        </w:rPr>
        <w:t xml:space="preserve">, </w:t>
      </w:r>
      <w:r w:rsidR="008C4B6C" w:rsidRPr="00515DE1">
        <w:rPr>
          <w:rFonts w:ascii="Times New Roman" w:hAnsi="Times New Roman" w:cs="Times New Roman"/>
          <w:sz w:val="24"/>
          <w:szCs w:val="24"/>
        </w:rPr>
        <w:t>2010</w:t>
      </w:r>
      <w:r w:rsidR="008C4B6C">
        <w:rPr>
          <w:rFonts w:ascii="Times New Roman" w:hAnsi="Times New Roman" w:cs="Times New Roman"/>
          <w:sz w:val="24"/>
          <w:szCs w:val="24"/>
        </w:rPr>
        <w:t>.</w:t>
      </w:r>
    </w:p>
    <w:p w:rsidR="00F72DEC" w:rsidRPr="00515DE1" w:rsidRDefault="000A5162" w:rsidP="00F72DEC">
      <w:pPr>
        <w:pStyle w:val="ListParagraph"/>
        <w:widowControl w:val="0"/>
        <w:autoSpaceDE w:val="0"/>
        <w:autoSpaceDN w:val="0"/>
        <w:spacing w:after="0" w:line="240" w:lineRule="auto"/>
        <w:ind w:left="0" w:right="2"/>
        <w:contextualSpacing w:val="0"/>
        <w:jc w:val="both"/>
        <w:rPr>
          <w:rFonts w:ascii="Times New Roman" w:hAnsi="Times New Roman" w:cs="Times New Roman"/>
          <w:spacing w:val="-6"/>
          <w:sz w:val="24"/>
          <w:szCs w:val="24"/>
        </w:rPr>
      </w:pPr>
      <w:r>
        <w:rPr>
          <w:rFonts w:ascii="Times New Roman" w:eastAsia="Times New Roman" w:hAnsi="Times New Roman" w:cs="Times New Roman"/>
          <w:sz w:val="24"/>
          <w:szCs w:val="24"/>
        </w:rPr>
        <w:t xml:space="preserve"> </w:t>
      </w:r>
      <w:r w:rsidR="00F72DEC" w:rsidRPr="00515DE1">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00F72DEC" w:rsidRPr="00515DE1">
        <w:rPr>
          <w:rFonts w:ascii="Times New Roman" w:eastAsia="Times New Roman" w:hAnsi="Times New Roman" w:cs="Times New Roman"/>
          <w:sz w:val="24"/>
          <w:szCs w:val="24"/>
        </w:rPr>
        <w:t xml:space="preserve"> I. </w:t>
      </w:r>
      <w:proofErr w:type="gramStart"/>
      <w:r w:rsidR="00F72DEC" w:rsidRPr="00515DE1">
        <w:rPr>
          <w:rFonts w:ascii="Times New Roman" w:eastAsia="Times New Roman" w:hAnsi="Times New Roman" w:cs="Times New Roman"/>
          <w:sz w:val="24"/>
          <w:szCs w:val="24"/>
        </w:rPr>
        <w:t xml:space="preserve">Ajzen </w:t>
      </w:r>
      <w:r w:rsidR="008C4B6C">
        <w:rPr>
          <w:rFonts w:ascii="Times New Roman" w:eastAsia="Times New Roman" w:hAnsi="Times New Roman" w:cs="Times New Roman"/>
          <w:sz w:val="24"/>
          <w:szCs w:val="24"/>
        </w:rPr>
        <w:t>.</w:t>
      </w:r>
      <w:r w:rsidR="00F72DEC" w:rsidRPr="00515DE1">
        <w:rPr>
          <w:rFonts w:ascii="Times New Roman" w:eastAsia="Times New Roman" w:hAnsi="Times New Roman" w:cs="Times New Roman"/>
          <w:sz w:val="24"/>
          <w:szCs w:val="24"/>
        </w:rPr>
        <w:t>The</w:t>
      </w:r>
      <w:proofErr w:type="gramEnd"/>
      <w:r w:rsidR="00F72DEC" w:rsidRPr="00515DE1">
        <w:rPr>
          <w:rFonts w:ascii="Times New Roman" w:eastAsia="Times New Roman" w:hAnsi="Times New Roman" w:cs="Times New Roman"/>
          <w:sz w:val="24"/>
          <w:szCs w:val="24"/>
        </w:rPr>
        <w:t xml:space="preserve"> Theory of Planned Behaviour, Organization Behavior and Human Decision Processes, </w:t>
      </w:r>
      <w:r w:rsidR="008C4B6C" w:rsidRPr="008C4B6C">
        <w:rPr>
          <w:rFonts w:ascii="Times New Roman" w:eastAsia="Times New Roman" w:hAnsi="Times New Roman" w:cs="Times New Roman"/>
          <w:b/>
          <w:sz w:val="24"/>
          <w:szCs w:val="24"/>
        </w:rPr>
        <w:t>1991</w:t>
      </w:r>
      <w:r w:rsidR="008C4B6C">
        <w:rPr>
          <w:rFonts w:ascii="Times New Roman" w:eastAsia="Times New Roman" w:hAnsi="Times New Roman" w:cs="Times New Roman"/>
          <w:sz w:val="24"/>
          <w:szCs w:val="24"/>
        </w:rPr>
        <w:t>,</w:t>
      </w:r>
      <w:r w:rsidR="008C4B6C" w:rsidRPr="00515DE1">
        <w:rPr>
          <w:rFonts w:ascii="Times New Roman" w:eastAsia="Times New Roman" w:hAnsi="Times New Roman" w:cs="Times New Roman"/>
          <w:sz w:val="24"/>
          <w:szCs w:val="24"/>
        </w:rPr>
        <w:t xml:space="preserve"> </w:t>
      </w:r>
      <w:r w:rsidR="00F72DEC" w:rsidRPr="008C4B6C">
        <w:rPr>
          <w:rFonts w:ascii="Times New Roman" w:eastAsia="Times New Roman" w:hAnsi="Times New Roman" w:cs="Times New Roman"/>
          <w:i/>
          <w:sz w:val="24"/>
          <w:szCs w:val="24"/>
        </w:rPr>
        <w:t>50</w:t>
      </w:r>
      <w:r w:rsidR="00F72DEC" w:rsidRPr="00515DE1">
        <w:rPr>
          <w:rFonts w:ascii="Times New Roman" w:eastAsia="Times New Roman" w:hAnsi="Times New Roman" w:cs="Times New Roman"/>
          <w:sz w:val="24"/>
          <w:szCs w:val="24"/>
        </w:rPr>
        <w:t>, 179-211.</w:t>
      </w:r>
    </w:p>
    <w:p w:rsidR="00F72DEC" w:rsidRPr="00515DE1" w:rsidRDefault="000A5162" w:rsidP="00F72DEC">
      <w:pPr>
        <w:widowControl w:val="0"/>
        <w:tabs>
          <w:tab w:val="left" w:pos="1246"/>
        </w:tabs>
        <w:autoSpaceDE w:val="0"/>
        <w:autoSpaceDN w:val="0"/>
        <w:spacing w:after="0" w:line="240" w:lineRule="auto"/>
        <w:ind w:right="2"/>
        <w:jc w:val="both"/>
        <w:rPr>
          <w:rStyle w:val="fontstyle01"/>
        </w:rPr>
      </w:pPr>
      <w:r>
        <w:rPr>
          <w:rFonts w:ascii="Times New Roman" w:eastAsia="Times New Roman" w:hAnsi="Times New Roman" w:cs="Times New Roman"/>
          <w:sz w:val="24"/>
          <w:szCs w:val="24"/>
        </w:rPr>
        <w:t xml:space="preserve"> </w:t>
      </w:r>
      <w:r w:rsidR="00F72DEC" w:rsidRPr="00515DE1">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r w:rsidR="00F72DEC" w:rsidRPr="00515DE1">
        <w:rPr>
          <w:rFonts w:ascii="Times New Roman" w:eastAsia="Times New Roman" w:hAnsi="Times New Roman" w:cs="Times New Roman"/>
          <w:sz w:val="24"/>
          <w:szCs w:val="24"/>
        </w:rPr>
        <w:t xml:space="preserve"> </w:t>
      </w:r>
      <w:r w:rsidR="00F72DEC" w:rsidRPr="00515DE1">
        <w:rPr>
          <w:rStyle w:val="fontstyle01"/>
        </w:rPr>
        <w:t xml:space="preserve">F. Linan. Intention-based models of entrepreneurshipeducation. </w:t>
      </w:r>
      <w:r w:rsidR="00F72DEC" w:rsidRPr="002C66C0">
        <w:rPr>
          <w:rStyle w:val="fontstyle01"/>
          <w:i/>
        </w:rPr>
        <w:t>Piccolla Impresa/Small Business,</w:t>
      </w:r>
      <w:r w:rsidR="002C66C0" w:rsidRPr="002C66C0">
        <w:rPr>
          <w:rStyle w:val="fontstyle01"/>
        </w:rPr>
        <w:t xml:space="preserve"> </w:t>
      </w:r>
      <w:r w:rsidR="002C66C0" w:rsidRPr="002C66C0">
        <w:rPr>
          <w:rStyle w:val="fontstyle01"/>
          <w:b/>
        </w:rPr>
        <w:t>2004</w:t>
      </w:r>
      <w:r w:rsidR="002C66C0">
        <w:rPr>
          <w:rStyle w:val="fontstyle01"/>
        </w:rPr>
        <w:t>,</w:t>
      </w:r>
      <w:r w:rsidR="00F72DEC" w:rsidRPr="00515DE1">
        <w:rPr>
          <w:rStyle w:val="fontstyle01"/>
        </w:rPr>
        <w:t xml:space="preserve"> 3, 11-35.</w:t>
      </w:r>
    </w:p>
    <w:p w:rsidR="00F72DEC" w:rsidRPr="00515DE1" w:rsidRDefault="00F72DEC" w:rsidP="00F72DEC">
      <w:pPr>
        <w:widowControl w:val="0"/>
        <w:tabs>
          <w:tab w:val="left" w:pos="1158"/>
        </w:tabs>
        <w:autoSpaceDE w:val="0"/>
        <w:autoSpaceDN w:val="0"/>
        <w:spacing w:after="0" w:line="240" w:lineRule="auto"/>
        <w:ind w:right="2"/>
        <w:jc w:val="both"/>
        <w:rPr>
          <w:rFonts w:ascii="Times New Roman" w:hAnsi="Times New Roman" w:cs="Times New Roman"/>
          <w:spacing w:val="-9"/>
          <w:sz w:val="24"/>
          <w:szCs w:val="24"/>
        </w:rPr>
      </w:pPr>
      <w:r w:rsidRPr="00515DE1">
        <w:rPr>
          <w:rFonts w:ascii="Times New Roman" w:hAnsi="Times New Roman" w:cs="Times New Roman"/>
          <w:spacing w:val="-6"/>
          <w:sz w:val="24"/>
          <w:szCs w:val="24"/>
        </w:rPr>
        <w:t>11</w:t>
      </w:r>
      <w:r w:rsidR="000A5162">
        <w:rPr>
          <w:rFonts w:ascii="Times New Roman" w:hAnsi="Times New Roman" w:cs="Times New Roman"/>
          <w:spacing w:val="-6"/>
          <w:sz w:val="24"/>
          <w:szCs w:val="24"/>
        </w:rPr>
        <w:t>.</w:t>
      </w:r>
      <w:r w:rsidRPr="00515DE1">
        <w:rPr>
          <w:rStyle w:val="PlaceholderText"/>
          <w:rFonts w:ascii="Times New Roman" w:hAnsi="Times New Roman" w:cs="Times New Roman"/>
          <w:sz w:val="24"/>
          <w:szCs w:val="24"/>
        </w:rPr>
        <w:t xml:space="preserve"> </w:t>
      </w:r>
      <w:r w:rsidRPr="00515DE1">
        <w:rPr>
          <w:rStyle w:val="fontstyle01"/>
        </w:rPr>
        <w:t xml:space="preserve">Phan Anh Tú &amp; Giang Thị Cẩm </w:t>
      </w:r>
      <w:proofErr w:type="gramStart"/>
      <w:r w:rsidRPr="00515DE1">
        <w:rPr>
          <w:rStyle w:val="fontstyle01"/>
        </w:rPr>
        <w:t xml:space="preserve">Tiên </w:t>
      </w:r>
      <w:r w:rsidR="005E5FF6">
        <w:rPr>
          <w:rStyle w:val="fontstyle01"/>
        </w:rPr>
        <w:t>.</w:t>
      </w:r>
      <w:proofErr w:type="gramEnd"/>
      <w:r w:rsidRPr="00515DE1">
        <w:rPr>
          <w:rStyle w:val="fontstyle01"/>
        </w:rPr>
        <w:t xml:space="preserve"> Nghiên cứu các nhân tố ảnh hưởng đến ý định khởi nghiệp doanh nghiệp: Trường hợp sinh viên khoa Kinh tế và Quản trị kinh doanh trường Đại học Cần Thơ. </w:t>
      </w:r>
      <w:r w:rsidRPr="005E5FF6">
        <w:rPr>
          <w:rStyle w:val="fontstyle01"/>
          <w:i/>
        </w:rPr>
        <w:t>Tạp chí Khoa học Trường Đại học Cần Thơ</w:t>
      </w:r>
      <w:r w:rsidRPr="00515DE1">
        <w:rPr>
          <w:rStyle w:val="fontstyle01"/>
        </w:rPr>
        <w:t xml:space="preserve">, </w:t>
      </w:r>
      <w:r w:rsidR="005E5FF6" w:rsidRPr="005E5FF6">
        <w:rPr>
          <w:rStyle w:val="fontstyle01"/>
          <w:b/>
        </w:rPr>
        <w:t>2004</w:t>
      </w:r>
      <w:r w:rsidR="005E5FF6">
        <w:rPr>
          <w:rStyle w:val="fontstyle01"/>
        </w:rPr>
        <w:t>,</w:t>
      </w:r>
      <w:r w:rsidRPr="00515DE1">
        <w:rPr>
          <w:rStyle w:val="fontstyle01"/>
        </w:rPr>
        <w:t>38, 59-66</w:t>
      </w:r>
      <w:r w:rsidRPr="00515DE1">
        <w:rPr>
          <w:rFonts w:ascii="Times New Roman" w:hAnsi="Times New Roman" w:cs="Times New Roman"/>
          <w:spacing w:val="-9"/>
          <w:sz w:val="24"/>
          <w:szCs w:val="24"/>
        </w:rPr>
        <w:t>.</w:t>
      </w:r>
    </w:p>
    <w:p w:rsidR="00F72DEC" w:rsidRPr="00515DE1" w:rsidRDefault="00F72DEC" w:rsidP="00F72DEC">
      <w:pPr>
        <w:pStyle w:val="ListParagraph"/>
        <w:widowControl w:val="0"/>
        <w:autoSpaceDE w:val="0"/>
        <w:autoSpaceDN w:val="0"/>
        <w:spacing w:after="0" w:line="240" w:lineRule="auto"/>
        <w:ind w:left="0" w:right="3"/>
        <w:contextualSpacing w:val="0"/>
        <w:jc w:val="both"/>
        <w:rPr>
          <w:rFonts w:ascii="Times New Roman" w:hAnsi="Times New Roman" w:cs="Times New Roman"/>
          <w:sz w:val="24"/>
          <w:szCs w:val="24"/>
        </w:rPr>
      </w:pPr>
      <w:r w:rsidRPr="00515DE1">
        <w:rPr>
          <w:rFonts w:ascii="Times New Roman" w:eastAsia="Times New Roman" w:hAnsi="Times New Roman" w:cs="Times New Roman"/>
          <w:sz w:val="24"/>
          <w:szCs w:val="24"/>
        </w:rPr>
        <w:t>12</w:t>
      </w:r>
      <w:r w:rsidR="000A5162">
        <w:rPr>
          <w:rFonts w:ascii="Times New Roman" w:eastAsia="Times New Roman" w:hAnsi="Times New Roman" w:cs="Times New Roman"/>
          <w:sz w:val="24"/>
          <w:szCs w:val="24"/>
        </w:rPr>
        <w:t>.</w:t>
      </w:r>
      <w:r w:rsidRPr="00515DE1">
        <w:rPr>
          <w:rFonts w:ascii="Times New Roman" w:eastAsia="Times New Roman" w:hAnsi="Times New Roman" w:cs="Times New Roman"/>
          <w:sz w:val="24"/>
          <w:szCs w:val="24"/>
        </w:rPr>
        <w:t xml:space="preserve"> </w:t>
      </w:r>
      <w:r w:rsidRPr="00515DE1">
        <w:rPr>
          <w:rFonts w:ascii="Times New Roman" w:hAnsi="Times New Roman" w:cs="Times New Roman"/>
          <w:sz w:val="24"/>
          <w:szCs w:val="24"/>
        </w:rPr>
        <w:t>E. Autio, R.H. Klofsten, M. Parker &amp; M. Hay</w:t>
      </w:r>
      <w:r w:rsidR="005E5FF6">
        <w:rPr>
          <w:rFonts w:ascii="Times New Roman" w:hAnsi="Times New Roman" w:cs="Times New Roman"/>
          <w:sz w:val="24"/>
          <w:szCs w:val="24"/>
        </w:rPr>
        <w:t>,</w:t>
      </w:r>
      <w:r w:rsidRPr="00515DE1">
        <w:rPr>
          <w:rFonts w:ascii="Times New Roman" w:hAnsi="Times New Roman" w:cs="Times New Roman"/>
          <w:sz w:val="24"/>
          <w:szCs w:val="24"/>
        </w:rPr>
        <w:t xml:space="preserve"> Entrepreneurial Intent among Students in Scandinavia and in the USA. </w:t>
      </w:r>
      <w:r w:rsidRPr="005E5FF6">
        <w:rPr>
          <w:rFonts w:ascii="Times New Roman" w:hAnsi="Times New Roman" w:cs="Times New Roman"/>
          <w:i/>
          <w:sz w:val="24"/>
          <w:szCs w:val="24"/>
        </w:rPr>
        <w:t>Enterprise and Innovation Management Studies</w:t>
      </w:r>
      <w:r w:rsidRPr="00515DE1">
        <w:rPr>
          <w:rFonts w:ascii="Times New Roman" w:hAnsi="Times New Roman" w:cs="Times New Roman"/>
          <w:sz w:val="24"/>
          <w:szCs w:val="24"/>
        </w:rPr>
        <w:t xml:space="preserve">, </w:t>
      </w:r>
      <w:r w:rsidR="005E5FF6" w:rsidRPr="005E5FF6">
        <w:rPr>
          <w:rFonts w:ascii="Times New Roman" w:hAnsi="Times New Roman" w:cs="Times New Roman"/>
          <w:b/>
          <w:sz w:val="24"/>
          <w:szCs w:val="24"/>
        </w:rPr>
        <w:t>2001</w:t>
      </w:r>
      <w:r w:rsidR="005E5FF6">
        <w:rPr>
          <w:rFonts w:ascii="Times New Roman" w:hAnsi="Times New Roman" w:cs="Times New Roman"/>
          <w:sz w:val="24"/>
          <w:szCs w:val="24"/>
        </w:rPr>
        <w:t>,</w:t>
      </w:r>
      <w:r w:rsidR="005E5FF6" w:rsidRPr="00515DE1">
        <w:rPr>
          <w:rFonts w:ascii="Times New Roman" w:hAnsi="Times New Roman" w:cs="Times New Roman"/>
          <w:sz w:val="24"/>
          <w:szCs w:val="24"/>
        </w:rPr>
        <w:t xml:space="preserve"> </w:t>
      </w:r>
      <w:r w:rsidRPr="005E5FF6">
        <w:rPr>
          <w:rFonts w:ascii="Times New Roman" w:hAnsi="Times New Roman" w:cs="Times New Roman"/>
          <w:i/>
          <w:sz w:val="24"/>
          <w:szCs w:val="24"/>
        </w:rPr>
        <w:t>2</w:t>
      </w:r>
      <w:r w:rsidRPr="00515DE1">
        <w:rPr>
          <w:rFonts w:ascii="Times New Roman" w:hAnsi="Times New Roman" w:cs="Times New Roman"/>
          <w:sz w:val="24"/>
          <w:szCs w:val="24"/>
        </w:rPr>
        <w:t>(2), 145-160.</w:t>
      </w:r>
    </w:p>
    <w:p w:rsidR="00F72DEC" w:rsidRPr="00515DE1" w:rsidRDefault="00F72DEC" w:rsidP="00F72DEC">
      <w:pPr>
        <w:widowControl w:val="0"/>
        <w:tabs>
          <w:tab w:val="left" w:pos="1160"/>
        </w:tabs>
        <w:autoSpaceDE w:val="0"/>
        <w:autoSpaceDN w:val="0"/>
        <w:spacing w:after="0" w:line="240" w:lineRule="auto"/>
        <w:jc w:val="both"/>
        <w:rPr>
          <w:rFonts w:ascii="Times New Roman" w:hAnsi="Times New Roman" w:cs="Times New Roman"/>
          <w:spacing w:val="-5"/>
          <w:sz w:val="24"/>
          <w:szCs w:val="24"/>
        </w:rPr>
      </w:pPr>
      <w:r w:rsidRPr="00515DE1">
        <w:rPr>
          <w:rFonts w:ascii="Times New Roman" w:hAnsi="Times New Roman" w:cs="Times New Roman"/>
          <w:sz w:val="24"/>
          <w:szCs w:val="24"/>
        </w:rPr>
        <w:t>13</w:t>
      </w:r>
      <w:r w:rsidR="000A5162">
        <w:rPr>
          <w:rFonts w:ascii="Times New Roman" w:hAnsi="Times New Roman" w:cs="Times New Roman"/>
          <w:sz w:val="24"/>
          <w:szCs w:val="24"/>
        </w:rPr>
        <w:t>.</w:t>
      </w:r>
      <w:r w:rsidRPr="00515DE1">
        <w:rPr>
          <w:rFonts w:ascii="Times New Roman" w:hAnsi="Times New Roman" w:cs="Times New Roman"/>
          <w:spacing w:val="-5"/>
          <w:sz w:val="24"/>
          <w:szCs w:val="24"/>
        </w:rPr>
        <w:t xml:space="preserve"> Nguyễn Thu Thủ</w:t>
      </w:r>
      <w:r w:rsidR="005E5FF6">
        <w:rPr>
          <w:rFonts w:ascii="Times New Roman" w:hAnsi="Times New Roman" w:cs="Times New Roman"/>
          <w:spacing w:val="-5"/>
          <w:sz w:val="24"/>
          <w:szCs w:val="24"/>
        </w:rPr>
        <w:t>y,</w:t>
      </w:r>
      <w:r w:rsidRPr="00515DE1">
        <w:rPr>
          <w:rFonts w:ascii="Times New Roman" w:hAnsi="Times New Roman" w:cs="Times New Roman"/>
          <w:spacing w:val="-5"/>
          <w:sz w:val="24"/>
          <w:szCs w:val="24"/>
        </w:rPr>
        <w:t xml:space="preserve"> </w:t>
      </w:r>
      <w:r w:rsidRPr="005E5FF6">
        <w:rPr>
          <w:rFonts w:ascii="Times New Roman" w:hAnsi="Times New Roman" w:cs="Times New Roman"/>
          <w:i/>
          <w:spacing w:val="-5"/>
          <w:sz w:val="24"/>
          <w:szCs w:val="24"/>
        </w:rPr>
        <w:t>Nghiên cứu các nhân tố ảnh hưởng đến tiềm năng khởi nghiệp kinh doanh của sinh viên đại học</w:t>
      </w:r>
      <w:r w:rsidR="005E5FF6">
        <w:rPr>
          <w:rFonts w:ascii="Times New Roman" w:hAnsi="Times New Roman" w:cs="Times New Roman"/>
          <w:spacing w:val="-5"/>
          <w:sz w:val="24"/>
          <w:szCs w:val="24"/>
        </w:rPr>
        <w:t xml:space="preserve">, </w:t>
      </w:r>
      <w:r w:rsidRPr="00515DE1">
        <w:rPr>
          <w:rFonts w:ascii="Times New Roman" w:hAnsi="Times New Roman" w:cs="Times New Roman"/>
          <w:spacing w:val="-5"/>
          <w:sz w:val="24"/>
          <w:szCs w:val="24"/>
        </w:rPr>
        <w:t>Luận án tiến sĩ Kinh tế</w:t>
      </w:r>
      <w:r w:rsidR="005E5FF6">
        <w:rPr>
          <w:rFonts w:ascii="Times New Roman" w:hAnsi="Times New Roman" w:cs="Times New Roman"/>
          <w:spacing w:val="-5"/>
          <w:sz w:val="24"/>
          <w:szCs w:val="24"/>
        </w:rPr>
        <w:t>,</w:t>
      </w:r>
      <w:r w:rsidRPr="00515DE1">
        <w:rPr>
          <w:rFonts w:ascii="Times New Roman" w:hAnsi="Times New Roman" w:cs="Times New Roman"/>
          <w:spacing w:val="-5"/>
          <w:sz w:val="24"/>
          <w:szCs w:val="24"/>
        </w:rPr>
        <w:t xml:space="preserve"> Trường Đại học Kinh tế quốc dân, Hà Nộ</w:t>
      </w:r>
      <w:r w:rsidR="005E5FF6">
        <w:rPr>
          <w:rFonts w:ascii="Times New Roman" w:hAnsi="Times New Roman" w:cs="Times New Roman"/>
          <w:spacing w:val="-5"/>
          <w:sz w:val="24"/>
          <w:szCs w:val="24"/>
        </w:rPr>
        <w:t>i, 2015.</w:t>
      </w:r>
    </w:p>
    <w:p w:rsidR="00F72DEC" w:rsidRPr="00515DE1" w:rsidRDefault="00F72DEC" w:rsidP="005E5FF6">
      <w:pPr>
        <w:widowControl w:val="0"/>
        <w:tabs>
          <w:tab w:val="left" w:pos="1177"/>
        </w:tabs>
        <w:autoSpaceDE w:val="0"/>
        <w:autoSpaceDN w:val="0"/>
        <w:spacing w:after="0" w:line="240" w:lineRule="auto"/>
        <w:ind w:right="2"/>
        <w:jc w:val="both"/>
        <w:rPr>
          <w:rStyle w:val="fontstyle01"/>
        </w:rPr>
      </w:pPr>
      <w:r w:rsidRPr="00515DE1">
        <w:rPr>
          <w:rFonts w:ascii="Times New Roman" w:hAnsi="Times New Roman" w:cs="Times New Roman"/>
          <w:sz w:val="24"/>
          <w:szCs w:val="24"/>
        </w:rPr>
        <w:t>14</w:t>
      </w:r>
      <w:r w:rsidR="000A5162">
        <w:rPr>
          <w:rFonts w:ascii="Times New Roman" w:hAnsi="Times New Roman" w:cs="Times New Roman"/>
          <w:sz w:val="24"/>
          <w:szCs w:val="24"/>
        </w:rPr>
        <w:t>.</w:t>
      </w:r>
      <w:r w:rsidRPr="00515DE1">
        <w:rPr>
          <w:rStyle w:val="PlaceholderText"/>
          <w:rFonts w:ascii="Times New Roman" w:hAnsi="Times New Roman" w:cs="Times New Roman"/>
          <w:sz w:val="24"/>
          <w:szCs w:val="24"/>
        </w:rPr>
        <w:t xml:space="preserve"> </w:t>
      </w:r>
      <w:r w:rsidRPr="00515DE1">
        <w:rPr>
          <w:rStyle w:val="fontstyle01"/>
        </w:rPr>
        <w:t xml:space="preserve">Hà </w:t>
      </w:r>
      <w:proofErr w:type="gramStart"/>
      <w:r w:rsidRPr="00515DE1">
        <w:rPr>
          <w:rStyle w:val="fontstyle01"/>
        </w:rPr>
        <w:t xml:space="preserve">Nguyễn </w:t>
      </w:r>
      <w:r w:rsidR="005E5FF6">
        <w:rPr>
          <w:rStyle w:val="fontstyle01"/>
        </w:rPr>
        <w:t>,</w:t>
      </w:r>
      <w:proofErr w:type="gramEnd"/>
      <w:r w:rsidR="005E5FF6">
        <w:rPr>
          <w:rStyle w:val="fontstyle01"/>
        </w:rPr>
        <w:t xml:space="preserve"> </w:t>
      </w:r>
      <w:r w:rsidRPr="005E5FF6">
        <w:rPr>
          <w:rStyle w:val="fontstyle01"/>
          <w:i/>
        </w:rPr>
        <w:t>Tiểu vùng văn hóa duyên hải Nam Trung Bộ</w:t>
      </w:r>
      <w:r w:rsidRPr="00515DE1">
        <w:rPr>
          <w:rStyle w:val="fontstyle01"/>
        </w:rPr>
        <w:t>. Nhà xuất bản Thông tin và Truyền thông, Hà Nộ</w:t>
      </w:r>
      <w:r w:rsidR="005E5FF6">
        <w:rPr>
          <w:rStyle w:val="fontstyle01"/>
        </w:rPr>
        <w:t>i, 2013</w:t>
      </w:r>
      <w:r w:rsidR="005E5FF6" w:rsidRPr="00515DE1">
        <w:rPr>
          <w:rStyle w:val="fontstyle01"/>
        </w:rPr>
        <w:t>.</w:t>
      </w:r>
    </w:p>
    <w:p w:rsidR="00F72DEC" w:rsidRPr="00515DE1" w:rsidRDefault="00F72DEC" w:rsidP="00F72DEC">
      <w:pPr>
        <w:pStyle w:val="ListParagraph"/>
        <w:widowControl w:val="0"/>
        <w:autoSpaceDE w:val="0"/>
        <w:autoSpaceDN w:val="0"/>
        <w:spacing w:after="0" w:line="240" w:lineRule="auto"/>
        <w:ind w:left="0" w:right="2"/>
        <w:contextualSpacing w:val="0"/>
        <w:jc w:val="both"/>
        <w:rPr>
          <w:rFonts w:ascii="Times New Roman" w:hAnsi="Times New Roman" w:cs="Times New Roman"/>
          <w:sz w:val="24"/>
          <w:szCs w:val="24"/>
        </w:rPr>
      </w:pPr>
    </w:p>
    <w:p w:rsidR="00D333DF" w:rsidRDefault="00D333DF" w:rsidP="00515DE1">
      <w:pPr>
        <w:widowControl w:val="0"/>
        <w:tabs>
          <w:tab w:val="left" w:pos="1177"/>
        </w:tabs>
        <w:autoSpaceDE w:val="0"/>
        <w:autoSpaceDN w:val="0"/>
        <w:spacing w:after="0" w:line="240" w:lineRule="auto"/>
        <w:ind w:right="2"/>
        <w:jc w:val="both"/>
        <w:rPr>
          <w:rStyle w:val="fontstyle01"/>
          <w:sz w:val="22"/>
          <w:szCs w:val="22"/>
        </w:rPr>
      </w:pPr>
    </w:p>
    <w:p w:rsidR="00F72DEC" w:rsidRDefault="00F72DEC" w:rsidP="00515DE1">
      <w:pPr>
        <w:widowControl w:val="0"/>
        <w:tabs>
          <w:tab w:val="left" w:pos="1177"/>
        </w:tabs>
        <w:autoSpaceDE w:val="0"/>
        <w:autoSpaceDN w:val="0"/>
        <w:spacing w:after="0" w:line="240" w:lineRule="auto"/>
        <w:ind w:right="2"/>
        <w:jc w:val="both"/>
        <w:rPr>
          <w:rStyle w:val="fontstyle01"/>
          <w:sz w:val="22"/>
          <w:szCs w:val="22"/>
        </w:rPr>
      </w:pPr>
    </w:p>
    <w:p w:rsidR="00F72DEC" w:rsidRDefault="00F72DEC" w:rsidP="00515DE1">
      <w:pPr>
        <w:widowControl w:val="0"/>
        <w:tabs>
          <w:tab w:val="left" w:pos="1177"/>
        </w:tabs>
        <w:autoSpaceDE w:val="0"/>
        <w:autoSpaceDN w:val="0"/>
        <w:spacing w:after="0" w:line="240" w:lineRule="auto"/>
        <w:ind w:right="2"/>
        <w:jc w:val="both"/>
        <w:rPr>
          <w:rStyle w:val="fontstyle01"/>
          <w:sz w:val="22"/>
          <w:szCs w:val="22"/>
        </w:rPr>
      </w:pPr>
    </w:p>
    <w:p w:rsidR="00F72DEC" w:rsidRDefault="00F72DEC" w:rsidP="00515DE1">
      <w:pPr>
        <w:widowControl w:val="0"/>
        <w:tabs>
          <w:tab w:val="left" w:pos="1177"/>
        </w:tabs>
        <w:autoSpaceDE w:val="0"/>
        <w:autoSpaceDN w:val="0"/>
        <w:spacing w:after="0" w:line="240" w:lineRule="auto"/>
        <w:ind w:right="2"/>
        <w:jc w:val="both"/>
        <w:rPr>
          <w:rStyle w:val="fontstyle01"/>
          <w:sz w:val="22"/>
          <w:szCs w:val="22"/>
        </w:rPr>
      </w:pPr>
    </w:p>
    <w:p w:rsidR="00F72DEC" w:rsidRDefault="00F72DEC" w:rsidP="00515DE1">
      <w:pPr>
        <w:widowControl w:val="0"/>
        <w:tabs>
          <w:tab w:val="left" w:pos="1177"/>
        </w:tabs>
        <w:autoSpaceDE w:val="0"/>
        <w:autoSpaceDN w:val="0"/>
        <w:spacing w:after="0" w:line="240" w:lineRule="auto"/>
        <w:ind w:right="2"/>
        <w:jc w:val="both"/>
        <w:rPr>
          <w:rStyle w:val="fontstyle01"/>
          <w:sz w:val="22"/>
          <w:szCs w:val="22"/>
        </w:rPr>
      </w:pPr>
    </w:p>
    <w:p w:rsidR="00F72DEC" w:rsidRDefault="00F72DEC" w:rsidP="00515DE1">
      <w:pPr>
        <w:widowControl w:val="0"/>
        <w:tabs>
          <w:tab w:val="left" w:pos="1177"/>
        </w:tabs>
        <w:autoSpaceDE w:val="0"/>
        <w:autoSpaceDN w:val="0"/>
        <w:spacing w:after="0" w:line="240" w:lineRule="auto"/>
        <w:ind w:right="2"/>
        <w:jc w:val="both"/>
        <w:rPr>
          <w:rStyle w:val="fontstyle01"/>
          <w:sz w:val="22"/>
          <w:szCs w:val="22"/>
        </w:rPr>
      </w:pPr>
    </w:p>
    <w:p w:rsidR="00F72DEC" w:rsidRDefault="00F72DEC" w:rsidP="00515DE1">
      <w:pPr>
        <w:widowControl w:val="0"/>
        <w:tabs>
          <w:tab w:val="left" w:pos="1177"/>
        </w:tabs>
        <w:autoSpaceDE w:val="0"/>
        <w:autoSpaceDN w:val="0"/>
        <w:spacing w:after="0" w:line="240" w:lineRule="auto"/>
        <w:ind w:right="2"/>
        <w:jc w:val="both"/>
        <w:rPr>
          <w:rStyle w:val="fontstyle01"/>
          <w:sz w:val="22"/>
          <w:szCs w:val="22"/>
        </w:rPr>
      </w:pPr>
    </w:p>
    <w:p w:rsidR="00F72DEC" w:rsidRDefault="00F72DEC" w:rsidP="00515DE1">
      <w:pPr>
        <w:widowControl w:val="0"/>
        <w:tabs>
          <w:tab w:val="left" w:pos="1177"/>
        </w:tabs>
        <w:autoSpaceDE w:val="0"/>
        <w:autoSpaceDN w:val="0"/>
        <w:spacing w:after="0" w:line="240" w:lineRule="auto"/>
        <w:ind w:right="2"/>
        <w:jc w:val="both"/>
        <w:rPr>
          <w:rStyle w:val="fontstyle01"/>
          <w:sz w:val="22"/>
          <w:szCs w:val="22"/>
        </w:rPr>
      </w:pPr>
    </w:p>
    <w:p w:rsidR="00F72DEC" w:rsidRDefault="00F72DEC" w:rsidP="00515DE1">
      <w:pPr>
        <w:widowControl w:val="0"/>
        <w:tabs>
          <w:tab w:val="left" w:pos="1177"/>
        </w:tabs>
        <w:autoSpaceDE w:val="0"/>
        <w:autoSpaceDN w:val="0"/>
        <w:spacing w:after="0" w:line="240" w:lineRule="auto"/>
        <w:ind w:right="2"/>
        <w:jc w:val="both"/>
        <w:rPr>
          <w:rStyle w:val="fontstyle01"/>
          <w:sz w:val="22"/>
          <w:szCs w:val="22"/>
        </w:rPr>
      </w:pPr>
    </w:p>
    <w:p w:rsidR="00F72DEC" w:rsidRDefault="00F72DEC" w:rsidP="00515DE1">
      <w:pPr>
        <w:widowControl w:val="0"/>
        <w:tabs>
          <w:tab w:val="left" w:pos="1177"/>
        </w:tabs>
        <w:autoSpaceDE w:val="0"/>
        <w:autoSpaceDN w:val="0"/>
        <w:spacing w:after="0" w:line="240" w:lineRule="auto"/>
        <w:ind w:right="2"/>
        <w:jc w:val="both"/>
        <w:rPr>
          <w:rStyle w:val="fontstyle01"/>
          <w:sz w:val="22"/>
          <w:szCs w:val="22"/>
        </w:rPr>
      </w:pPr>
    </w:p>
    <w:p w:rsidR="00F72DEC" w:rsidRDefault="00F72DEC" w:rsidP="00515DE1">
      <w:pPr>
        <w:widowControl w:val="0"/>
        <w:tabs>
          <w:tab w:val="left" w:pos="1177"/>
        </w:tabs>
        <w:autoSpaceDE w:val="0"/>
        <w:autoSpaceDN w:val="0"/>
        <w:spacing w:after="0" w:line="240" w:lineRule="auto"/>
        <w:ind w:right="2"/>
        <w:jc w:val="both"/>
        <w:rPr>
          <w:rStyle w:val="fontstyle01"/>
          <w:sz w:val="22"/>
          <w:szCs w:val="22"/>
        </w:rPr>
      </w:pPr>
    </w:p>
    <w:p w:rsidR="00F72DEC" w:rsidRDefault="00F72DEC" w:rsidP="00515DE1">
      <w:pPr>
        <w:widowControl w:val="0"/>
        <w:tabs>
          <w:tab w:val="left" w:pos="1177"/>
        </w:tabs>
        <w:autoSpaceDE w:val="0"/>
        <w:autoSpaceDN w:val="0"/>
        <w:spacing w:after="0" w:line="240" w:lineRule="auto"/>
        <w:ind w:right="2"/>
        <w:jc w:val="both"/>
        <w:rPr>
          <w:rStyle w:val="fontstyle01"/>
          <w:sz w:val="22"/>
          <w:szCs w:val="22"/>
        </w:rPr>
      </w:pPr>
    </w:p>
    <w:p w:rsidR="00F72DEC" w:rsidRDefault="00F72DEC" w:rsidP="00515DE1">
      <w:pPr>
        <w:widowControl w:val="0"/>
        <w:tabs>
          <w:tab w:val="left" w:pos="1177"/>
        </w:tabs>
        <w:autoSpaceDE w:val="0"/>
        <w:autoSpaceDN w:val="0"/>
        <w:spacing w:after="0" w:line="240" w:lineRule="auto"/>
        <w:ind w:right="2"/>
        <w:jc w:val="both"/>
        <w:rPr>
          <w:rStyle w:val="fontstyle01"/>
          <w:sz w:val="22"/>
          <w:szCs w:val="22"/>
        </w:rPr>
      </w:pPr>
    </w:p>
    <w:p w:rsidR="00F72DEC" w:rsidRDefault="00F72DEC" w:rsidP="00515DE1">
      <w:pPr>
        <w:widowControl w:val="0"/>
        <w:tabs>
          <w:tab w:val="left" w:pos="1177"/>
        </w:tabs>
        <w:autoSpaceDE w:val="0"/>
        <w:autoSpaceDN w:val="0"/>
        <w:spacing w:after="0" w:line="240" w:lineRule="auto"/>
        <w:ind w:right="2"/>
        <w:jc w:val="both"/>
        <w:rPr>
          <w:rStyle w:val="fontstyle01"/>
          <w:sz w:val="22"/>
          <w:szCs w:val="22"/>
        </w:rPr>
      </w:pPr>
    </w:p>
    <w:p w:rsidR="00F72DEC" w:rsidRDefault="00F72DEC" w:rsidP="00515DE1">
      <w:pPr>
        <w:widowControl w:val="0"/>
        <w:tabs>
          <w:tab w:val="left" w:pos="1177"/>
        </w:tabs>
        <w:autoSpaceDE w:val="0"/>
        <w:autoSpaceDN w:val="0"/>
        <w:spacing w:after="0" w:line="240" w:lineRule="auto"/>
        <w:ind w:right="2"/>
        <w:jc w:val="both"/>
        <w:rPr>
          <w:rStyle w:val="fontstyle01"/>
          <w:sz w:val="22"/>
          <w:szCs w:val="22"/>
        </w:rPr>
      </w:pPr>
    </w:p>
    <w:p w:rsidR="00F72DEC" w:rsidRDefault="00F72DEC" w:rsidP="00515DE1">
      <w:pPr>
        <w:widowControl w:val="0"/>
        <w:tabs>
          <w:tab w:val="left" w:pos="1177"/>
        </w:tabs>
        <w:autoSpaceDE w:val="0"/>
        <w:autoSpaceDN w:val="0"/>
        <w:spacing w:after="0" w:line="240" w:lineRule="auto"/>
        <w:ind w:right="2"/>
        <w:jc w:val="both"/>
        <w:rPr>
          <w:rStyle w:val="fontstyle01"/>
          <w:sz w:val="22"/>
          <w:szCs w:val="22"/>
        </w:rPr>
      </w:pPr>
    </w:p>
    <w:p w:rsidR="00F72DEC" w:rsidRPr="00EB65FD" w:rsidRDefault="00F72DEC" w:rsidP="00515DE1">
      <w:pPr>
        <w:widowControl w:val="0"/>
        <w:tabs>
          <w:tab w:val="left" w:pos="1177"/>
        </w:tabs>
        <w:autoSpaceDE w:val="0"/>
        <w:autoSpaceDN w:val="0"/>
        <w:spacing w:after="0" w:line="240" w:lineRule="auto"/>
        <w:ind w:right="2"/>
        <w:jc w:val="both"/>
        <w:rPr>
          <w:rStyle w:val="fontstyle01"/>
          <w:sz w:val="22"/>
          <w:szCs w:val="22"/>
        </w:rPr>
      </w:pPr>
    </w:p>
    <w:p w:rsidR="00D333DF" w:rsidRPr="00EB65FD" w:rsidRDefault="00D333DF" w:rsidP="00515DE1">
      <w:pPr>
        <w:widowControl w:val="0"/>
        <w:tabs>
          <w:tab w:val="left" w:pos="1177"/>
        </w:tabs>
        <w:autoSpaceDE w:val="0"/>
        <w:autoSpaceDN w:val="0"/>
        <w:spacing w:after="0" w:line="240" w:lineRule="auto"/>
        <w:ind w:right="2"/>
        <w:jc w:val="both"/>
        <w:rPr>
          <w:rStyle w:val="fontstyle01"/>
          <w:sz w:val="22"/>
          <w:szCs w:val="22"/>
        </w:rPr>
      </w:pPr>
    </w:p>
    <w:p w:rsidR="00D333DF" w:rsidRPr="00EB65FD" w:rsidRDefault="00D333DF" w:rsidP="00515DE1">
      <w:pPr>
        <w:widowControl w:val="0"/>
        <w:tabs>
          <w:tab w:val="left" w:pos="1177"/>
        </w:tabs>
        <w:autoSpaceDE w:val="0"/>
        <w:autoSpaceDN w:val="0"/>
        <w:spacing w:after="0" w:line="240" w:lineRule="auto"/>
        <w:ind w:right="2"/>
        <w:jc w:val="both"/>
        <w:rPr>
          <w:rStyle w:val="fontstyle01"/>
          <w:sz w:val="22"/>
          <w:szCs w:val="22"/>
        </w:rPr>
      </w:pPr>
    </w:p>
    <w:p w:rsidR="00D333DF" w:rsidRDefault="00D333DF" w:rsidP="00515DE1">
      <w:pPr>
        <w:widowControl w:val="0"/>
        <w:tabs>
          <w:tab w:val="left" w:pos="1177"/>
        </w:tabs>
        <w:autoSpaceDE w:val="0"/>
        <w:autoSpaceDN w:val="0"/>
        <w:spacing w:after="0" w:line="240" w:lineRule="auto"/>
        <w:ind w:right="2"/>
        <w:jc w:val="both"/>
        <w:rPr>
          <w:rStyle w:val="fontstyle01"/>
        </w:rPr>
      </w:pPr>
    </w:p>
    <w:p w:rsidR="00D333DF" w:rsidRDefault="00D333DF" w:rsidP="00D333DF">
      <w:pPr>
        <w:widowControl w:val="0"/>
        <w:spacing w:after="0" w:line="240" w:lineRule="auto"/>
        <w:jc w:val="center"/>
        <w:rPr>
          <w:rFonts w:ascii="Arial" w:hAnsi="Arial" w:cs="Arial"/>
          <w:b/>
          <w:sz w:val="32"/>
          <w:szCs w:val="32"/>
        </w:rPr>
        <w:sectPr w:rsidR="00D333DF" w:rsidSect="00FA5EF5">
          <w:type w:val="continuous"/>
          <w:pgSz w:w="11910" w:h="16840" w:code="9"/>
          <w:pgMar w:top="1134" w:right="1134" w:bottom="1134" w:left="1418" w:header="0" w:footer="567" w:gutter="0"/>
          <w:cols w:num="2" w:space="280"/>
        </w:sectPr>
      </w:pPr>
    </w:p>
    <w:p w:rsidR="008B52D8" w:rsidRDefault="008B52D8" w:rsidP="00D333DF">
      <w:pPr>
        <w:widowControl w:val="0"/>
        <w:spacing w:after="0" w:line="240" w:lineRule="auto"/>
        <w:jc w:val="center"/>
        <w:rPr>
          <w:rFonts w:ascii="Arial" w:hAnsi="Arial" w:cs="Arial"/>
          <w:b/>
          <w:sz w:val="32"/>
          <w:szCs w:val="32"/>
        </w:rPr>
      </w:pPr>
    </w:p>
    <w:sectPr w:rsidR="008B52D8" w:rsidSect="006056CF">
      <w:type w:val="continuous"/>
      <w:pgSz w:w="11910" w:h="16840" w:code="9"/>
      <w:pgMar w:top="1134" w:right="1134" w:bottom="1134" w:left="1418" w:header="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CBF" w:rsidRDefault="00F94CBF" w:rsidP="00B55295">
      <w:pPr>
        <w:spacing w:after="0" w:line="240" w:lineRule="auto"/>
      </w:pPr>
      <w:r>
        <w:separator/>
      </w:r>
    </w:p>
  </w:endnote>
  <w:endnote w:type="continuationSeparator" w:id="0">
    <w:p w:rsidR="00F94CBF" w:rsidRDefault="00F94CBF" w:rsidP="00B55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9378943"/>
      <w:docPartObj>
        <w:docPartGallery w:val="Page Numbers (Bottom of Page)"/>
        <w:docPartUnique/>
      </w:docPartObj>
    </w:sdtPr>
    <w:sdtEndPr>
      <w:rPr>
        <w:noProof/>
      </w:rPr>
    </w:sdtEndPr>
    <w:sdtContent>
      <w:p w:rsidR="003B6EA6" w:rsidRDefault="003B6EA6">
        <w:pPr>
          <w:pStyle w:val="Footer"/>
          <w:jc w:val="right"/>
        </w:pPr>
        <w:r>
          <w:fldChar w:fldCharType="begin"/>
        </w:r>
        <w:r>
          <w:instrText xml:space="preserve"> PAGE   \* MERGEFORMAT </w:instrText>
        </w:r>
        <w:r>
          <w:fldChar w:fldCharType="separate"/>
        </w:r>
        <w:r w:rsidR="006056CF">
          <w:rPr>
            <w:noProof/>
          </w:rPr>
          <w:t>6</w:t>
        </w:r>
        <w:r>
          <w:rPr>
            <w:noProof/>
          </w:rPr>
          <w:fldChar w:fldCharType="end"/>
        </w:r>
      </w:p>
    </w:sdtContent>
  </w:sdt>
  <w:p w:rsidR="003B6EA6" w:rsidRDefault="003B6EA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CBF" w:rsidRDefault="00F94CBF" w:rsidP="00B55295">
      <w:pPr>
        <w:spacing w:after="0" w:line="240" w:lineRule="auto"/>
      </w:pPr>
      <w:r>
        <w:separator/>
      </w:r>
    </w:p>
  </w:footnote>
  <w:footnote w:type="continuationSeparator" w:id="0">
    <w:p w:rsidR="00F94CBF" w:rsidRDefault="00F94CBF" w:rsidP="00B55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851" w:rsidRDefault="00E86851" w:rsidP="00B55295">
    <w:pPr>
      <w:pStyle w:val="Header"/>
      <w:tabs>
        <w:tab w:val="clear" w:pos="9360"/>
        <w:tab w:val="right" w:pos="8505"/>
      </w:tabs>
    </w:pPr>
  </w:p>
  <w:p w:rsidR="00E86851" w:rsidRDefault="00E86851" w:rsidP="00B55295">
    <w:pPr>
      <w:pStyle w:val="Header"/>
      <w:tabs>
        <w:tab w:val="clear" w:pos="9360"/>
        <w:tab w:val="right" w:pos="8505"/>
      </w:tabs>
    </w:pPr>
  </w:p>
  <w:p w:rsidR="00E86851" w:rsidRPr="00B55295" w:rsidRDefault="00E86851" w:rsidP="00B55295">
    <w:pPr>
      <w:pStyle w:val="Header"/>
      <w:tabs>
        <w:tab w:val="clear" w:pos="9360"/>
        <w:tab w:val="right" w:pos="8505"/>
      </w:tabs>
      <w:rPr>
        <w:rFonts w:ascii="Times New Roman" w:hAnsi="Times New Roman" w:cs="Times New Roman"/>
        <w:sz w:val="24"/>
        <w:szCs w:val="24"/>
      </w:rPr>
    </w:pPr>
    <w:r w:rsidRPr="00B55295">
      <w:rPr>
        <w:rFonts w:ascii="Times New Roman" w:hAnsi="Times New Roman" w:cs="Times New Roman"/>
        <w:sz w:val="24"/>
        <w:szCs w:val="24"/>
      </w:rPr>
      <w:fldChar w:fldCharType="begin"/>
    </w:r>
    <w:r w:rsidRPr="00B55295">
      <w:rPr>
        <w:rFonts w:ascii="Times New Roman" w:hAnsi="Times New Roman" w:cs="Times New Roman"/>
        <w:sz w:val="24"/>
        <w:szCs w:val="24"/>
      </w:rPr>
      <w:instrText xml:space="preserve"> PAGE   \* MERGEFORMAT </w:instrText>
    </w:r>
    <w:r w:rsidRPr="00B55295">
      <w:rPr>
        <w:rFonts w:ascii="Times New Roman" w:hAnsi="Times New Roman" w:cs="Times New Roman"/>
        <w:sz w:val="24"/>
        <w:szCs w:val="24"/>
      </w:rPr>
      <w:fldChar w:fldCharType="separate"/>
    </w:r>
    <w:r>
      <w:rPr>
        <w:rFonts w:ascii="Times New Roman" w:hAnsi="Times New Roman" w:cs="Times New Roman"/>
        <w:noProof/>
        <w:sz w:val="24"/>
        <w:szCs w:val="24"/>
      </w:rPr>
      <w:t>14</w:t>
    </w:r>
    <w:r w:rsidRPr="00B55295">
      <w:rPr>
        <w:rFonts w:ascii="Times New Roman" w:hAnsi="Times New Roman" w:cs="Times New Roman"/>
        <w:noProof/>
        <w:sz w:val="24"/>
        <w:szCs w:val="24"/>
      </w:rPr>
      <w:fldChar w:fldCharType="end"/>
    </w:r>
  </w:p>
  <w:p w:rsidR="00E86851" w:rsidRPr="00B55295" w:rsidRDefault="00E86851">
    <w:pPr>
      <w:pStyle w:val="Header"/>
      <w:rPr>
        <w:rFonts w:ascii="Times New Roman" w:hAnsi="Times New Roman" w:cs="Times New Roman"/>
        <w:sz w:val="24"/>
        <w:szCs w:val="24"/>
      </w:rPr>
    </w:pPr>
  </w:p>
  <w:p w:rsidR="00BA2CBD" w:rsidRDefault="00BA2CBD"/>
  <w:p w:rsidR="00BA2CBD" w:rsidRDefault="00BA2CBD"/>
  <w:p w:rsidR="00BA2CBD" w:rsidRDefault="00BA2CBD"/>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851" w:rsidRDefault="00E86851" w:rsidP="00B55295">
    <w:pPr>
      <w:pStyle w:val="Header"/>
      <w:tabs>
        <w:tab w:val="clear" w:pos="9360"/>
        <w:tab w:val="right" w:pos="8505"/>
      </w:tabs>
      <w:jc w:val="right"/>
    </w:pPr>
  </w:p>
  <w:p w:rsidR="00E86851" w:rsidRDefault="00E86851" w:rsidP="00B55295">
    <w:pPr>
      <w:pStyle w:val="Header"/>
      <w:tabs>
        <w:tab w:val="clear" w:pos="9360"/>
        <w:tab w:val="right" w:pos="8505"/>
      </w:tabs>
      <w:jc w:val="right"/>
    </w:pPr>
  </w:p>
  <w:p w:rsidR="00E86851" w:rsidRPr="00B55295" w:rsidRDefault="00E86851">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821C6"/>
    <w:multiLevelType w:val="hybridMultilevel"/>
    <w:tmpl w:val="B73618FE"/>
    <w:lvl w:ilvl="0" w:tplc="2D5A41D2">
      <w:start w:val="1"/>
      <w:numFmt w:val="decimal"/>
      <w:lvlText w:val="%1."/>
      <w:lvlJc w:val="left"/>
      <w:pPr>
        <w:ind w:left="1044" w:hanging="260"/>
      </w:pPr>
      <w:rPr>
        <w:rFonts w:hint="default"/>
        <w:w w:val="99"/>
        <w:lang w:eastAsia="en-US" w:bidi="ar-SA"/>
      </w:rPr>
    </w:lvl>
    <w:lvl w:ilvl="1" w:tplc="67361708">
      <w:numFmt w:val="bullet"/>
      <w:lvlText w:val="•"/>
      <w:lvlJc w:val="left"/>
      <w:pPr>
        <w:ind w:left="1974" w:hanging="260"/>
      </w:pPr>
      <w:rPr>
        <w:rFonts w:hint="default"/>
        <w:lang w:eastAsia="en-US" w:bidi="ar-SA"/>
      </w:rPr>
    </w:lvl>
    <w:lvl w:ilvl="2" w:tplc="DE9ED9F4">
      <w:numFmt w:val="bullet"/>
      <w:lvlText w:val="•"/>
      <w:lvlJc w:val="left"/>
      <w:pPr>
        <w:ind w:left="2909" w:hanging="260"/>
      </w:pPr>
      <w:rPr>
        <w:rFonts w:hint="default"/>
        <w:lang w:eastAsia="en-US" w:bidi="ar-SA"/>
      </w:rPr>
    </w:lvl>
    <w:lvl w:ilvl="3" w:tplc="E3B08F0E">
      <w:numFmt w:val="bullet"/>
      <w:lvlText w:val="•"/>
      <w:lvlJc w:val="left"/>
      <w:pPr>
        <w:ind w:left="3844" w:hanging="260"/>
      </w:pPr>
      <w:rPr>
        <w:rFonts w:hint="default"/>
        <w:lang w:eastAsia="en-US" w:bidi="ar-SA"/>
      </w:rPr>
    </w:lvl>
    <w:lvl w:ilvl="4" w:tplc="B510AAC4">
      <w:numFmt w:val="bullet"/>
      <w:lvlText w:val="•"/>
      <w:lvlJc w:val="left"/>
      <w:pPr>
        <w:ind w:left="4779" w:hanging="260"/>
      </w:pPr>
      <w:rPr>
        <w:rFonts w:hint="default"/>
        <w:lang w:eastAsia="en-US" w:bidi="ar-SA"/>
      </w:rPr>
    </w:lvl>
    <w:lvl w:ilvl="5" w:tplc="BD0E3DA8">
      <w:numFmt w:val="bullet"/>
      <w:lvlText w:val="•"/>
      <w:lvlJc w:val="left"/>
      <w:pPr>
        <w:ind w:left="5714" w:hanging="260"/>
      </w:pPr>
      <w:rPr>
        <w:rFonts w:hint="default"/>
        <w:lang w:eastAsia="en-US" w:bidi="ar-SA"/>
      </w:rPr>
    </w:lvl>
    <w:lvl w:ilvl="6" w:tplc="D40438DA">
      <w:numFmt w:val="bullet"/>
      <w:lvlText w:val="•"/>
      <w:lvlJc w:val="left"/>
      <w:pPr>
        <w:ind w:left="6649" w:hanging="260"/>
      </w:pPr>
      <w:rPr>
        <w:rFonts w:hint="default"/>
        <w:lang w:eastAsia="en-US" w:bidi="ar-SA"/>
      </w:rPr>
    </w:lvl>
    <w:lvl w:ilvl="7" w:tplc="5BE865BE">
      <w:numFmt w:val="bullet"/>
      <w:lvlText w:val="•"/>
      <w:lvlJc w:val="left"/>
      <w:pPr>
        <w:ind w:left="7584" w:hanging="260"/>
      </w:pPr>
      <w:rPr>
        <w:rFonts w:hint="default"/>
        <w:lang w:eastAsia="en-US" w:bidi="ar-SA"/>
      </w:rPr>
    </w:lvl>
    <w:lvl w:ilvl="8" w:tplc="B67E9BC6">
      <w:numFmt w:val="bullet"/>
      <w:lvlText w:val="•"/>
      <w:lvlJc w:val="left"/>
      <w:pPr>
        <w:ind w:left="8519" w:hanging="260"/>
      </w:pPr>
      <w:rPr>
        <w:rFonts w:hint="default"/>
        <w:lang w:eastAsia="en-US" w:bidi="ar-SA"/>
      </w:rPr>
    </w:lvl>
  </w:abstractNum>
  <w:abstractNum w:abstractNumId="1" w15:restartNumberingAfterBreak="0">
    <w:nsid w:val="1FD20224"/>
    <w:multiLevelType w:val="hybridMultilevel"/>
    <w:tmpl w:val="1C0EA66E"/>
    <w:lvl w:ilvl="0" w:tplc="0409000B">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15:restartNumberingAfterBreak="0">
    <w:nsid w:val="327A22F1"/>
    <w:multiLevelType w:val="hybridMultilevel"/>
    <w:tmpl w:val="8A8A49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E72424"/>
    <w:multiLevelType w:val="hybridMultilevel"/>
    <w:tmpl w:val="4630EB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D2541B"/>
    <w:multiLevelType w:val="hybridMultilevel"/>
    <w:tmpl w:val="C038AB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9E6C25"/>
    <w:multiLevelType w:val="hybridMultilevel"/>
    <w:tmpl w:val="346698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E61AFF"/>
    <w:multiLevelType w:val="hybridMultilevel"/>
    <w:tmpl w:val="511E54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5C3006"/>
    <w:multiLevelType w:val="hybridMultilevel"/>
    <w:tmpl w:val="310276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197B12"/>
    <w:multiLevelType w:val="hybridMultilevel"/>
    <w:tmpl w:val="54FE065C"/>
    <w:lvl w:ilvl="0" w:tplc="51221CF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1"/>
  </w:num>
  <w:num w:numId="5">
    <w:abstractNumId w:val="8"/>
  </w:num>
  <w:num w:numId="6">
    <w:abstractNumId w:val="3"/>
  </w:num>
  <w:num w:numId="7">
    <w:abstractNumId w:val="0"/>
  </w:num>
  <w:num w:numId="8">
    <w:abstractNumId w:val="7"/>
  </w:num>
  <w:num w:numId="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180"/>
    <w:rsid w:val="00004A1A"/>
    <w:rsid w:val="0000689E"/>
    <w:rsid w:val="0000762C"/>
    <w:rsid w:val="000170B2"/>
    <w:rsid w:val="0002769D"/>
    <w:rsid w:val="0004586E"/>
    <w:rsid w:val="0005585C"/>
    <w:rsid w:val="00063892"/>
    <w:rsid w:val="00075538"/>
    <w:rsid w:val="00085290"/>
    <w:rsid w:val="000932D9"/>
    <w:rsid w:val="00095963"/>
    <w:rsid w:val="000A201C"/>
    <w:rsid w:val="000A5162"/>
    <w:rsid w:val="000B68C8"/>
    <w:rsid w:val="000C051C"/>
    <w:rsid w:val="000C36B4"/>
    <w:rsid w:val="000C51E8"/>
    <w:rsid w:val="000D4950"/>
    <w:rsid w:val="000E05A9"/>
    <w:rsid w:val="000E25DA"/>
    <w:rsid w:val="000E5BAF"/>
    <w:rsid w:val="000F2119"/>
    <w:rsid w:val="000F575F"/>
    <w:rsid w:val="000F58B8"/>
    <w:rsid w:val="00103801"/>
    <w:rsid w:val="00103C1C"/>
    <w:rsid w:val="00111988"/>
    <w:rsid w:val="00121D92"/>
    <w:rsid w:val="00122F2D"/>
    <w:rsid w:val="00151E30"/>
    <w:rsid w:val="001523D3"/>
    <w:rsid w:val="001535C1"/>
    <w:rsid w:val="00155B0A"/>
    <w:rsid w:val="00156260"/>
    <w:rsid w:val="00162CB7"/>
    <w:rsid w:val="0017673C"/>
    <w:rsid w:val="0018698F"/>
    <w:rsid w:val="00186F11"/>
    <w:rsid w:val="00187A8D"/>
    <w:rsid w:val="001A6CA5"/>
    <w:rsid w:val="001B68FC"/>
    <w:rsid w:val="001D1025"/>
    <w:rsid w:val="001D4008"/>
    <w:rsid w:val="001E3B1E"/>
    <w:rsid w:val="001E4BD9"/>
    <w:rsid w:val="001F05C5"/>
    <w:rsid w:val="00205D2C"/>
    <w:rsid w:val="002218F7"/>
    <w:rsid w:val="002257E8"/>
    <w:rsid w:val="00227A13"/>
    <w:rsid w:val="00231B37"/>
    <w:rsid w:val="00232744"/>
    <w:rsid w:val="002341FE"/>
    <w:rsid w:val="0023509B"/>
    <w:rsid w:val="00236838"/>
    <w:rsid w:val="00240D33"/>
    <w:rsid w:val="00240FB3"/>
    <w:rsid w:val="00257E7D"/>
    <w:rsid w:val="00270471"/>
    <w:rsid w:val="00270C24"/>
    <w:rsid w:val="00272B9D"/>
    <w:rsid w:val="00273828"/>
    <w:rsid w:val="002829DF"/>
    <w:rsid w:val="00282A90"/>
    <w:rsid w:val="00291406"/>
    <w:rsid w:val="00293029"/>
    <w:rsid w:val="002A130B"/>
    <w:rsid w:val="002A19D9"/>
    <w:rsid w:val="002A1A43"/>
    <w:rsid w:val="002A3A81"/>
    <w:rsid w:val="002A7278"/>
    <w:rsid w:val="002A7423"/>
    <w:rsid w:val="002B33D6"/>
    <w:rsid w:val="002C0986"/>
    <w:rsid w:val="002C66C0"/>
    <w:rsid w:val="002D099E"/>
    <w:rsid w:val="002D1061"/>
    <w:rsid w:val="002E0576"/>
    <w:rsid w:val="002E1853"/>
    <w:rsid w:val="002E462A"/>
    <w:rsid w:val="002E6332"/>
    <w:rsid w:val="002F0307"/>
    <w:rsid w:val="002F1132"/>
    <w:rsid w:val="002F4987"/>
    <w:rsid w:val="0030655F"/>
    <w:rsid w:val="003103DE"/>
    <w:rsid w:val="0031053E"/>
    <w:rsid w:val="00311E12"/>
    <w:rsid w:val="00312A3E"/>
    <w:rsid w:val="003160D7"/>
    <w:rsid w:val="00326283"/>
    <w:rsid w:val="00327EEA"/>
    <w:rsid w:val="00335C82"/>
    <w:rsid w:val="00346279"/>
    <w:rsid w:val="00350209"/>
    <w:rsid w:val="0035044B"/>
    <w:rsid w:val="003520B8"/>
    <w:rsid w:val="00362FF1"/>
    <w:rsid w:val="003713DC"/>
    <w:rsid w:val="003769F2"/>
    <w:rsid w:val="0038261E"/>
    <w:rsid w:val="00390743"/>
    <w:rsid w:val="003A1388"/>
    <w:rsid w:val="003A403D"/>
    <w:rsid w:val="003A6180"/>
    <w:rsid w:val="003B6EA6"/>
    <w:rsid w:val="003D0D68"/>
    <w:rsid w:val="003D0F6B"/>
    <w:rsid w:val="0041017F"/>
    <w:rsid w:val="004149EF"/>
    <w:rsid w:val="00420CB3"/>
    <w:rsid w:val="00422F8D"/>
    <w:rsid w:val="004324B8"/>
    <w:rsid w:val="004425EE"/>
    <w:rsid w:val="004455E4"/>
    <w:rsid w:val="00446F62"/>
    <w:rsid w:val="00447C13"/>
    <w:rsid w:val="00465649"/>
    <w:rsid w:val="00470431"/>
    <w:rsid w:val="00474F0B"/>
    <w:rsid w:val="004862B6"/>
    <w:rsid w:val="00486710"/>
    <w:rsid w:val="00495B22"/>
    <w:rsid w:val="004A73AC"/>
    <w:rsid w:val="004A796B"/>
    <w:rsid w:val="004C05F0"/>
    <w:rsid w:val="004C67EA"/>
    <w:rsid w:val="004D1BCB"/>
    <w:rsid w:val="004D56EF"/>
    <w:rsid w:val="004D791B"/>
    <w:rsid w:val="004E0338"/>
    <w:rsid w:val="004E4717"/>
    <w:rsid w:val="004E4F8E"/>
    <w:rsid w:val="004E521B"/>
    <w:rsid w:val="004E52D3"/>
    <w:rsid w:val="004F082F"/>
    <w:rsid w:val="0050033F"/>
    <w:rsid w:val="00500E72"/>
    <w:rsid w:val="005013CE"/>
    <w:rsid w:val="00505A04"/>
    <w:rsid w:val="00515DE1"/>
    <w:rsid w:val="00520699"/>
    <w:rsid w:val="005338DB"/>
    <w:rsid w:val="00536208"/>
    <w:rsid w:val="0053796D"/>
    <w:rsid w:val="0054162F"/>
    <w:rsid w:val="005466D1"/>
    <w:rsid w:val="005558CD"/>
    <w:rsid w:val="00557AA9"/>
    <w:rsid w:val="00564113"/>
    <w:rsid w:val="005644C5"/>
    <w:rsid w:val="005A1F82"/>
    <w:rsid w:val="005C0B47"/>
    <w:rsid w:val="005D4FA6"/>
    <w:rsid w:val="005D7660"/>
    <w:rsid w:val="005D79CA"/>
    <w:rsid w:val="005E5347"/>
    <w:rsid w:val="005E5FF6"/>
    <w:rsid w:val="005E7136"/>
    <w:rsid w:val="005F04C9"/>
    <w:rsid w:val="006006DE"/>
    <w:rsid w:val="006056CF"/>
    <w:rsid w:val="00606AF8"/>
    <w:rsid w:val="0061071B"/>
    <w:rsid w:val="006121F2"/>
    <w:rsid w:val="0063145F"/>
    <w:rsid w:val="006411AA"/>
    <w:rsid w:val="00642007"/>
    <w:rsid w:val="00645E80"/>
    <w:rsid w:val="006574C8"/>
    <w:rsid w:val="00660042"/>
    <w:rsid w:val="006617CA"/>
    <w:rsid w:val="00680565"/>
    <w:rsid w:val="006844EE"/>
    <w:rsid w:val="006874B7"/>
    <w:rsid w:val="006A48D1"/>
    <w:rsid w:val="006C0C48"/>
    <w:rsid w:val="006C33A9"/>
    <w:rsid w:val="006D2217"/>
    <w:rsid w:val="006D2F86"/>
    <w:rsid w:val="006D4920"/>
    <w:rsid w:val="00700075"/>
    <w:rsid w:val="00700831"/>
    <w:rsid w:val="0070635C"/>
    <w:rsid w:val="00707288"/>
    <w:rsid w:val="00726B8F"/>
    <w:rsid w:val="00732AB3"/>
    <w:rsid w:val="007531A2"/>
    <w:rsid w:val="00753732"/>
    <w:rsid w:val="0075422B"/>
    <w:rsid w:val="00756396"/>
    <w:rsid w:val="00760E1E"/>
    <w:rsid w:val="00790072"/>
    <w:rsid w:val="00794EFD"/>
    <w:rsid w:val="00796DA0"/>
    <w:rsid w:val="007A3588"/>
    <w:rsid w:val="007B0967"/>
    <w:rsid w:val="007B17D2"/>
    <w:rsid w:val="007C34D4"/>
    <w:rsid w:val="007D1A85"/>
    <w:rsid w:val="007D72EC"/>
    <w:rsid w:val="007E0D3A"/>
    <w:rsid w:val="007E6F14"/>
    <w:rsid w:val="007E72EE"/>
    <w:rsid w:val="007E7F4C"/>
    <w:rsid w:val="007F1EC3"/>
    <w:rsid w:val="007F5B2F"/>
    <w:rsid w:val="00805458"/>
    <w:rsid w:val="0081557A"/>
    <w:rsid w:val="00815A79"/>
    <w:rsid w:val="00817A2C"/>
    <w:rsid w:val="00820356"/>
    <w:rsid w:val="0083042D"/>
    <w:rsid w:val="00832A22"/>
    <w:rsid w:val="00836298"/>
    <w:rsid w:val="00850489"/>
    <w:rsid w:val="00851E2C"/>
    <w:rsid w:val="00852F46"/>
    <w:rsid w:val="0085417A"/>
    <w:rsid w:val="00855F26"/>
    <w:rsid w:val="0086410A"/>
    <w:rsid w:val="00867D91"/>
    <w:rsid w:val="00873E9B"/>
    <w:rsid w:val="00877E55"/>
    <w:rsid w:val="00881B7D"/>
    <w:rsid w:val="008912BA"/>
    <w:rsid w:val="00896619"/>
    <w:rsid w:val="008A0806"/>
    <w:rsid w:val="008B375B"/>
    <w:rsid w:val="008B52D8"/>
    <w:rsid w:val="008C0ECE"/>
    <w:rsid w:val="008C3967"/>
    <w:rsid w:val="008C4B6C"/>
    <w:rsid w:val="008C7741"/>
    <w:rsid w:val="008D7D71"/>
    <w:rsid w:val="008E71F3"/>
    <w:rsid w:val="008E7E3B"/>
    <w:rsid w:val="009003C8"/>
    <w:rsid w:val="00911FDA"/>
    <w:rsid w:val="00912389"/>
    <w:rsid w:val="00915A44"/>
    <w:rsid w:val="009171F3"/>
    <w:rsid w:val="0091761B"/>
    <w:rsid w:val="00935565"/>
    <w:rsid w:val="00942D65"/>
    <w:rsid w:val="00944E34"/>
    <w:rsid w:val="00951EFD"/>
    <w:rsid w:val="009560B3"/>
    <w:rsid w:val="00967506"/>
    <w:rsid w:val="009744E9"/>
    <w:rsid w:val="00992988"/>
    <w:rsid w:val="0099637D"/>
    <w:rsid w:val="009A095B"/>
    <w:rsid w:val="009A2257"/>
    <w:rsid w:val="009A4544"/>
    <w:rsid w:val="009B47ED"/>
    <w:rsid w:val="009B5714"/>
    <w:rsid w:val="009C6ECF"/>
    <w:rsid w:val="009E1B16"/>
    <w:rsid w:val="009E32D7"/>
    <w:rsid w:val="009F41D6"/>
    <w:rsid w:val="009F4A97"/>
    <w:rsid w:val="009F591E"/>
    <w:rsid w:val="00A01953"/>
    <w:rsid w:val="00A02324"/>
    <w:rsid w:val="00A04B0F"/>
    <w:rsid w:val="00A2054F"/>
    <w:rsid w:val="00A20B4C"/>
    <w:rsid w:val="00A2263B"/>
    <w:rsid w:val="00A23486"/>
    <w:rsid w:val="00A23C68"/>
    <w:rsid w:val="00A359F5"/>
    <w:rsid w:val="00A364D3"/>
    <w:rsid w:val="00A36A6F"/>
    <w:rsid w:val="00A42118"/>
    <w:rsid w:val="00A45DC4"/>
    <w:rsid w:val="00A51116"/>
    <w:rsid w:val="00A61437"/>
    <w:rsid w:val="00A71DD5"/>
    <w:rsid w:val="00A778A3"/>
    <w:rsid w:val="00A80050"/>
    <w:rsid w:val="00A825C1"/>
    <w:rsid w:val="00A8437F"/>
    <w:rsid w:val="00A87715"/>
    <w:rsid w:val="00A9526F"/>
    <w:rsid w:val="00AA057F"/>
    <w:rsid w:val="00AA29AD"/>
    <w:rsid w:val="00AA6A66"/>
    <w:rsid w:val="00AB0791"/>
    <w:rsid w:val="00AB1CE8"/>
    <w:rsid w:val="00AB2ABD"/>
    <w:rsid w:val="00AD204F"/>
    <w:rsid w:val="00AD2A42"/>
    <w:rsid w:val="00AE30EC"/>
    <w:rsid w:val="00AF2B4B"/>
    <w:rsid w:val="00AF7A81"/>
    <w:rsid w:val="00B15189"/>
    <w:rsid w:val="00B165C5"/>
    <w:rsid w:val="00B273D2"/>
    <w:rsid w:val="00B4428D"/>
    <w:rsid w:val="00B44935"/>
    <w:rsid w:val="00B55295"/>
    <w:rsid w:val="00B615CD"/>
    <w:rsid w:val="00B62DB6"/>
    <w:rsid w:val="00B72E7A"/>
    <w:rsid w:val="00B81A77"/>
    <w:rsid w:val="00B864DA"/>
    <w:rsid w:val="00B927D2"/>
    <w:rsid w:val="00B951C5"/>
    <w:rsid w:val="00B95D04"/>
    <w:rsid w:val="00BA04F3"/>
    <w:rsid w:val="00BA2CBD"/>
    <w:rsid w:val="00BA73FA"/>
    <w:rsid w:val="00BB0680"/>
    <w:rsid w:val="00BB201F"/>
    <w:rsid w:val="00BB3C07"/>
    <w:rsid w:val="00BD13E3"/>
    <w:rsid w:val="00BD555E"/>
    <w:rsid w:val="00BE3AB1"/>
    <w:rsid w:val="00BE7400"/>
    <w:rsid w:val="00BF3EED"/>
    <w:rsid w:val="00C21FD3"/>
    <w:rsid w:val="00C25F2A"/>
    <w:rsid w:val="00C45503"/>
    <w:rsid w:val="00C45A89"/>
    <w:rsid w:val="00C55A6D"/>
    <w:rsid w:val="00C623D8"/>
    <w:rsid w:val="00C6275A"/>
    <w:rsid w:val="00C70824"/>
    <w:rsid w:val="00C74B35"/>
    <w:rsid w:val="00CA1270"/>
    <w:rsid w:val="00CC37B8"/>
    <w:rsid w:val="00CD1D56"/>
    <w:rsid w:val="00CD6C73"/>
    <w:rsid w:val="00CD79F2"/>
    <w:rsid w:val="00CE096F"/>
    <w:rsid w:val="00CE1965"/>
    <w:rsid w:val="00CE2FB6"/>
    <w:rsid w:val="00CE7BD4"/>
    <w:rsid w:val="00CF077E"/>
    <w:rsid w:val="00CF3FB6"/>
    <w:rsid w:val="00CF4B3D"/>
    <w:rsid w:val="00CF5D42"/>
    <w:rsid w:val="00D076A2"/>
    <w:rsid w:val="00D25B68"/>
    <w:rsid w:val="00D333DF"/>
    <w:rsid w:val="00D413DD"/>
    <w:rsid w:val="00D42BEF"/>
    <w:rsid w:val="00D45127"/>
    <w:rsid w:val="00D50C76"/>
    <w:rsid w:val="00D54F81"/>
    <w:rsid w:val="00D647A0"/>
    <w:rsid w:val="00D6507A"/>
    <w:rsid w:val="00D6618A"/>
    <w:rsid w:val="00D72EF7"/>
    <w:rsid w:val="00D759B6"/>
    <w:rsid w:val="00D8462C"/>
    <w:rsid w:val="00D86099"/>
    <w:rsid w:val="00D93FB1"/>
    <w:rsid w:val="00DB1CCE"/>
    <w:rsid w:val="00DB69A6"/>
    <w:rsid w:val="00DD1FAC"/>
    <w:rsid w:val="00DE30B6"/>
    <w:rsid w:val="00DE4A05"/>
    <w:rsid w:val="00DE4F76"/>
    <w:rsid w:val="00DE6BB2"/>
    <w:rsid w:val="00DF16C6"/>
    <w:rsid w:val="00E006E7"/>
    <w:rsid w:val="00E1345D"/>
    <w:rsid w:val="00E13935"/>
    <w:rsid w:val="00E1526D"/>
    <w:rsid w:val="00E325B9"/>
    <w:rsid w:val="00E37950"/>
    <w:rsid w:val="00E457C8"/>
    <w:rsid w:val="00E507F5"/>
    <w:rsid w:val="00E54DD1"/>
    <w:rsid w:val="00E61641"/>
    <w:rsid w:val="00E623AA"/>
    <w:rsid w:val="00E73DD5"/>
    <w:rsid w:val="00E77CA2"/>
    <w:rsid w:val="00E84552"/>
    <w:rsid w:val="00E86851"/>
    <w:rsid w:val="00E917C1"/>
    <w:rsid w:val="00EA0169"/>
    <w:rsid w:val="00EA07D6"/>
    <w:rsid w:val="00EA676E"/>
    <w:rsid w:val="00EB4422"/>
    <w:rsid w:val="00EB65FD"/>
    <w:rsid w:val="00EC1953"/>
    <w:rsid w:val="00EC3FD4"/>
    <w:rsid w:val="00EE0D69"/>
    <w:rsid w:val="00EE6BBB"/>
    <w:rsid w:val="00EF720D"/>
    <w:rsid w:val="00EF7B54"/>
    <w:rsid w:val="00F015B2"/>
    <w:rsid w:val="00F22601"/>
    <w:rsid w:val="00F23856"/>
    <w:rsid w:val="00F24932"/>
    <w:rsid w:val="00F30144"/>
    <w:rsid w:val="00F34F21"/>
    <w:rsid w:val="00F44FDB"/>
    <w:rsid w:val="00F5163B"/>
    <w:rsid w:val="00F55F97"/>
    <w:rsid w:val="00F603FD"/>
    <w:rsid w:val="00F63A3F"/>
    <w:rsid w:val="00F72DEC"/>
    <w:rsid w:val="00F764B5"/>
    <w:rsid w:val="00F924BE"/>
    <w:rsid w:val="00F94CBF"/>
    <w:rsid w:val="00FA5EF5"/>
    <w:rsid w:val="00FA6742"/>
    <w:rsid w:val="00FA7241"/>
    <w:rsid w:val="00FA7429"/>
    <w:rsid w:val="00FA7518"/>
    <w:rsid w:val="00FB5582"/>
    <w:rsid w:val="00FC038C"/>
    <w:rsid w:val="00FD48DA"/>
    <w:rsid w:val="00FE5D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400E6"/>
  <w15:docId w15:val="{147CD8D5-607C-4717-9746-9CC5B649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FAC"/>
  </w:style>
  <w:style w:type="paragraph" w:styleId="Heading2">
    <w:name w:val="heading 2"/>
    <w:basedOn w:val="Normal"/>
    <w:link w:val="Heading2Char"/>
    <w:uiPriority w:val="1"/>
    <w:qFormat/>
    <w:rsid w:val="004C67EA"/>
    <w:pPr>
      <w:widowControl w:val="0"/>
      <w:autoSpaceDE w:val="0"/>
      <w:autoSpaceDN w:val="0"/>
      <w:spacing w:before="88" w:after="0" w:line="240" w:lineRule="auto"/>
      <w:ind w:left="768"/>
      <w:jc w:val="center"/>
      <w:outlineLvl w:val="1"/>
    </w:pPr>
    <w:rPr>
      <w:rFonts w:ascii="Times New Roman" w:eastAsia="Times New Roman" w:hAnsi="Times New Roman" w:cs="Times New Roman"/>
      <w:b/>
      <w:bCs/>
      <w:sz w:val="26"/>
      <w:szCs w:val="26"/>
    </w:rPr>
  </w:style>
  <w:style w:type="paragraph" w:styleId="Heading3">
    <w:name w:val="heading 3"/>
    <w:basedOn w:val="Normal"/>
    <w:link w:val="Heading3Char"/>
    <w:uiPriority w:val="1"/>
    <w:qFormat/>
    <w:rsid w:val="004C67EA"/>
    <w:pPr>
      <w:widowControl w:val="0"/>
      <w:autoSpaceDE w:val="0"/>
      <w:autoSpaceDN w:val="0"/>
      <w:spacing w:before="68" w:after="0" w:line="240" w:lineRule="auto"/>
      <w:ind w:left="1999" w:hanging="649"/>
      <w:jc w:val="both"/>
      <w:outlineLvl w:val="2"/>
    </w:pPr>
    <w:rPr>
      <w:rFonts w:ascii="Times New Roman" w:eastAsia="Times New Roman" w:hAnsi="Times New Roman" w:cs="Times New Roman"/>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2601"/>
    <w:rPr>
      <w:color w:val="0000FF" w:themeColor="hyperlink"/>
      <w:u w:val="single"/>
    </w:rPr>
  </w:style>
  <w:style w:type="paragraph" w:styleId="Header">
    <w:name w:val="header"/>
    <w:basedOn w:val="Normal"/>
    <w:link w:val="HeaderChar"/>
    <w:uiPriority w:val="99"/>
    <w:unhideWhenUsed/>
    <w:rsid w:val="00B55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295"/>
  </w:style>
  <w:style w:type="paragraph" w:styleId="Footer">
    <w:name w:val="footer"/>
    <w:basedOn w:val="Normal"/>
    <w:link w:val="FooterChar"/>
    <w:uiPriority w:val="99"/>
    <w:unhideWhenUsed/>
    <w:rsid w:val="00B55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295"/>
  </w:style>
  <w:style w:type="paragraph" w:customStyle="1" w:styleId="NormalTimesNewRoman">
    <w:name w:val="Normal + Times New Roman"/>
    <w:aliases w:val="14 pt"/>
    <w:basedOn w:val="Normal"/>
    <w:rsid w:val="00350209"/>
    <w:pPr>
      <w:spacing w:after="0" w:line="312" w:lineRule="auto"/>
      <w:ind w:firstLine="558"/>
      <w:jc w:val="both"/>
      <w:outlineLvl w:val="0"/>
    </w:pPr>
    <w:rPr>
      <w:rFonts w:ascii="Times New Roman" w:eastAsia="Times New Roman" w:hAnsi="Times New Roman" w:cs="Times New Roman"/>
      <w:sz w:val="28"/>
      <w:szCs w:val="28"/>
      <w:lang w:val="pt-BR" w:bidi="en-US"/>
    </w:rPr>
  </w:style>
  <w:style w:type="paragraph" w:styleId="HTMLPreformatted">
    <w:name w:val="HTML Preformatted"/>
    <w:basedOn w:val="Normal"/>
    <w:link w:val="HTMLPreformattedChar"/>
    <w:uiPriority w:val="99"/>
    <w:unhideWhenUsed/>
    <w:rsid w:val="004E4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E4717"/>
    <w:rPr>
      <w:rFonts w:ascii="Courier New" w:eastAsia="Times New Roman" w:hAnsi="Courier New" w:cs="Courier New"/>
      <w:sz w:val="20"/>
      <w:szCs w:val="20"/>
    </w:rPr>
  </w:style>
  <w:style w:type="paragraph" w:styleId="ListParagraph">
    <w:name w:val="List Paragraph"/>
    <w:basedOn w:val="Normal"/>
    <w:uiPriority w:val="1"/>
    <w:qFormat/>
    <w:rsid w:val="00732AB3"/>
    <w:pPr>
      <w:ind w:left="720"/>
      <w:contextualSpacing/>
    </w:pPr>
  </w:style>
  <w:style w:type="paragraph" w:customStyle="1" w:styleId="sodo1">
    <w:name w:val="so do 1"/>
    <w:basedOn w:val="Normal"/>
    <w:link w:val="sodo1Char"/>
    <w:qFormat/>
    <w:rsid w:val="00D86099"/>
    <w:pPr>
      <w:spacing w:after="0" w:line="360" w:lineRule="auto"/>
    </w:pPr>
    <w:rPr>
      <w:rFonts w:ascii="Times New Roman" w:eastAsia="Times New Roman" w:hAnsi="Times New Roman" w:cs="Times New Roman"/>
      <w:b/>
      <w:color w:val="000000"/>
      <w:sz w:val="26"/>
      <w:szCs w:val="24"/>
      <w:lang w:bidi="en-US"/>
    </w:rPr>
  </w:style>
  <w:style w:type="character" w:customStyle="1" w:styleId="sodo1Char">
    <w:name w:val="so do 1 Char"/>
    <w:link w:val="sodo1"/>
    <w:rsid w:val="00D86099"/>
    <w:rPr>
      <w:rFonts w:ascii="Times New Roman" w:eastAsia="Times New Roman" w:hAnsi="Times New Roman" w:cs="Times New Roman"/>
      <w:b/>
      <w:color w:val="000000"/>
      <w:sz w:val="26"/>
      <w:szCs w:val="24"/>
      <w:lang w:bidi="en-US"/>
    </w:rPr>
  </w:style>
  <w:style w:type="paragraph" w:customStyle="1" w:styleId="Headingn3">
    <w:name w:val="Heading n3"/>
    <w:basedOn w:val="Normal"/>
    <w:link w:val="Headingn3Char"/>
    <w:qFormat/>
    <w:rsid w:val="0038261E"/>
    <w:pPr>
      <w:keepNext/>
      <w:spacing w:before="240" w:after="60" w:line="240" w:lineRule="auto"/>
      <w:jc w:val="both"/>
      <w:outlineLvl w:val="2"/>
    </w:pPr>
    <w:rPr>
      <w:rFonts w:ascii="Times New Roman" w:eastAsia="Times New Roman" w:hAnsi="Times New Roman" w:cs="Arial"/>
      <w:b/>
      <w:bCs/>
      <w:sz w:val="28"/>
      <w:szCs w:val="26"/>
      <w:lang w:bidi="en-US"/>
    </w:rPr>
  </w:style>
  <w:style w:type="character" w:customStyle="1" w:styleId="Headingn3Char">
    <w:name w:val="Heading n3 Char"/>
    <w:basedOn w:val="DefaultParagraphFont"/>
    <w:link w:val="Headingn3"/>
    <w:rsid w:val="0038261E"/>
    <w:rPr>
      <w:rFonts w:ascii="Times New Roman" w:eastAsia="Times New Roman" w:hAnsi="Times New Roman" w:cs="Arial"/>
      <w:b/>
      <w:bCs/>
      <w:sz w:val="28"/>
      <w:szCs w:val="26"/>
      <w:lang w:bidi="en-US"/>
    </w:rPr>
  </w:style>
  <w:style w:type="character" w:customStyle="1" w:styleId="Heading2Char">
    <w:name w:val="Heading 2 Char"/>
    <w:basedOn w:val="DefaultParagraphFont"/>
    <w:link w:val="Heading2"/>
    <w:uiPriority w:val="1"/>
    <w:rsid w:val="004C67EA"/>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uiPriority w:val="1"/>
    <w:rsid w:val="004C67EA"/>
    <w:rPr>
      <w:rFonts w:ascii="Times New Roman" w:eastAsia="Times New Roman" w:hAnsi="Times New Roman" w:cs="Times New Roman"/>
      <w:b/>
      <w:bCs/>
      <w:i/>
      <w:sz w:val="26"/>
      <w:szCs w:val="26"/>
    </w:rPr>
  </w:style>
  <w:style w:type="paragraph" w:styleId="BodyText">
    <w:name w:val="Body Text"/>
    <w:basedOn w:val="Normal"/>
    <w:link w:val="BodyTextChar"/>
    <w:uiPriority w:val="1"/>
    <w:qFormat/>
    <w:rsid w:val="004C67EA"/>
    <w:pPr>
      <w:widowControl w:val="0"/>
      <w:autoSpaceDE w:val="0"/>
      <w:autoSpaceDN w:val="0"/>
      <w:spacing w:after="0" w:line="240" w:lineRule="auto"/>
      <w:ind w:left="785"/>
      <w:jc w:val="both"/>
    </w:pPr>
    <w:rPr>
      <w:rFonts w:ascii="Times New Roman" w:eastAsia="Times New Roman" w:hAnsi="Times New Roman" w:cs="Times New Roman"/>
      <w:sz w:val="26"/>
      <w:szCs w:val="26"/>
    </w:rPr>
  </w:style>
  <w:style w:type="character" w:customStyle="1" w:styleId="BodyTextChar">
    <w:name w:val="Body Text Char"/>
    <w:basedOn w:val="DefaultParagraphFont"/>
    <w:link w:val="BodyText"/>
    <w:rsid w:val="004C67EA"/>
    <w:rPr>
      <w:rFonts w:ascii="Times New Roman" w:eastAsia="Times New Roman" w:hAnsi="Times New Roman" w:cs="Times New Roman"/>
      <w:sz w:val="26"/>
      <w:szCs w:val="26"/>
    </w:rPr>
  </w:style>
  <w:style w:type="character" w:customStyle="1" w:styleId="ff9">
    <w:name w:val="ff9"/>
    <w:basedOn w:val="DefaultParagraphFont"/>
    <w:rsid w:val="005C0B47"/>
  </w:style>
  <w:style w:type="paragraph" w:styleId="NormalWeb">
    <w:name w:val="Normal (Web)"/>
    <w:basedOn w:val="Normal"/>
    <w:uiPriority w:val="99"/>
    <w:unhideWhenUsed/>
    <w:rsid w:val="00CF5D4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226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63B"/>
    <w:rPr>
      <w:rFonts w:ascii="Segoe UI" w:hAnsi="Segoe UI" w:cs="Segoe UI"/>
      <w:sz w:val="18"/>
      <w:szCs w:val="18"/>
    </w:rPr>
  </w:style>
  <w:style w:type="character" w:styleId="PlaceholderText">
    <w:name w:val="Placeholder Text"/>
    <w:basedOn w:val="DefaultParagraphFont"/>
    <w:uiPriority w:val="99"/>
    <w:semiHidden/>
    <w:rsid w:val="005E7136"/>
    <w:rPr>
      <w:color w:val="808080"/>
    </w:rPr>
  </w:style>
  <w:style w:type="paragraph" w:customStyle="1" w:styleId="TableParagraph">
    <w:name w:val="Table Paragraph"/>
    <w:basedOn w:val="Normal"/>
    <w:uiPriority w:val="1"/>
    <w:qFormat/>
    <w:rsid w:val="00805458"/>
    <w:pPr>
      <w:widowControl w:val="0"/>
      <w:autoSpaceDE w:val="0"/>
      <w:autoSpaceDN w:val="0"/>
      <w:spacing w:after="0" w:line="240" w:lineRule="auto"/>
    </w:pPr>
    <w:rPr>
      <w:rFonts w:ascii="Times New Roman" w:eastAsia="Times New Roman" w:hAnsi="Times New Roman" w:cs="Times New Roman"/>
    </w:rPr>
  </w:style>
  <w:style w:type="character" w:customStyle="1" w:styleId="fontstyle01">
    <w:name w:val="fontstyle01"/>
    <w:basedOn w:val="DefaultParagraphFont"/>
    <w:rsid w:val="00515DE1"/>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33649">
      <w:bodyDiv w:val="1"/>
      <w:marLeft w:val="0"/>
      <w:marRight w:val="0"/>
      <w:marTop w:val="0"/>
      <w:marBottom w:val="0"/>
      <w:divBdr>
        <w:top w:val="none" w:sz="0" w:space="0" w:color="auto"/>
        <w:left w:val="none" w:sz="0" w:space="0" w:color="auto"/>
        <w:bottom w:val="none" w:sz="0" w:space="0" w:color="auto"/>
        <w:right w:val="none" w:sz="0" w:space="0" w:color="auto"/>
      </w:divBdr>
    </w:div>
    <w:div w:id="605116948">
      <w:bodyDiv w:val="1"/>
      <w:marLeft w:val="0"/>
      <w:marRight w:val="0"/>
      <w:marTop w:val="0"/>
      <w:marBottom w:val="0"/>
      <w:divBdr>
        <w:top w:val="none" w:sz="0" w:space="0" w:color="auto"/>
        <w:left w:val="none" w:sz="0" w:space="0" w:color="auto"/>
        <w:bottom w:val="none" w:sz="0" w:space="0" w:color="auto"/>
        <w:right w:val="none" w:sz="0" w:space="0" w:color="auto"/>
      </w:divBdr>
    </w:div>
    <w:div w:id="1413701322">
      <w:bodyDiv w:val="1"/>
      <w:marLeft w:val="0"/>
      <w:marRight w:val="0"/>
      <w:marTop w:val="0"/>
      <w:marBottom w:val="0"/>
      <w:divBdr>
        <w:top w:val="none" w:sz="0" w:space="0" w:color="auto"/>
        <w:left w:val="none" w:sz="0" w:space="0" w:color="auto"/>
        <w:bottom w:val="none" w:sz="0" w:space="0" w:color="auto"/>
        <w:right w:val="none" w:sz="0" w:space="0" w:color="auto"/>
      </w:divBdr>
    </w:div>
    <w:div w:id="1415279414">
      <w:bodyDiv w:val="1"/>
      <w:marLeft w:val="0"/>
      <w:marRight w:val="0"/>
      <w:marTop w:val="0"/>
      <w:marBottom w:val="0"/>
      <w:divBdr>
        <w:top w:val="none" w:sz="0" w:space="0" w:color="auto"/>
        <w:left w:val="none" w:sz="0" w:space="0" w:color="auto"/>
        <w:bottom w:val="none" w:sz="0" w:space="0" w:color="auto"/>
        <w:right w:val="none" w:sz="0" w:space="0" w:color="auto"/>
      </w:divBdr>
    </w:div>
    <w:div w:id="1850438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6BC9F-67DF-4DE6-8801-1D1B7EBAC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9</Pages>
  <Words>4680</Words>
  <Characters>26676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CP - QN</Company>
  <LinksUpToDate>false</LinksUpToDate>
  <CharactersWithSpaces>31294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dc:creator>
  <cp:lastModifiedBy>MT</cp:lastModifiedBy>
  <cp:revision>46</cp:revision>
  <cp:lastPrinted>2024-05-17T09:47:00Z</cp:lastPrinted>
  <dcterms:created xsi:type="dcterms:W3CDTF">2024-10-01T01:52:00Z</dcterms:created>
  <dcterms:modified xsi:type="dcterms:W3CDTF">2024-10-04T08:15:00Z</dcterms:modified>
</cp:coreProperties>
</file>