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23532" w14:textId="5B06CB76" w:rsidR="001228EE" w:rsidRPr="00C01EEA" w:rsidRDefault="001228EE" w:rsidP="003D7590">
      <w:pPr>
        <w:pStyle w:val="Heading1"/>
        <w:spacing w:before="0"/>
        <w:ind w:left="0" w:right="125" w:firstLine="0"/>
        <w:jc w:val="left"/>
        <w:rPr>
          <w:color w:val="231F20"/>
          <w:lang w:val="en-US"/>
        </w:rPr>
      </w:pPr>
    </w:p>
    <w:p w14:paraId="06B41090" w14:textId="2CD69D7F" w:rsidR="00C23ECF" w:rsidRPr="00C23ECF" w:rsidRDefault="00C23ECF" w:rsidP="00C23ECF">
      <w:pPr>
        <w:pStyle w:val="Heading2"/>
        <w:ind w:left="805" w:right="1094"/>
        <w:rPr>
          <w:rFonts w:ascii="Arial" w:eastAsia="Arial" w:hAnsi="Arial" w:cs="Arial"/>
          <w:color w:val="231F20"/>
          <w:w w:val="105"/>
          <w:sz w:val="32"/>
          <w:szCs w:val="32"/>
          <w:lang w:val="en-PH"/>
        </w:rPr>
      </w:pPr>
      <w:r w:rsidRPr="00C23ECF">
        <w:rPr>
          <w:rFonts w:ascii="Arial" w:eastAsia="Arial" w:hAnsi="Arial" w:cs="Arial"/>
          <w:color w:val="231F20"/>
          <w:w w:val="105"/>
          <w:sz w:val="32"/>
          <w:szCs w:val="32"/>
          <w:lang w:val="en-PH"/>
        </w:rPr>
        <w:t xml:space="preserve">Appraising the </w:t>
      </w:r>
      <w:r>
        <w:rPr>
          <w:rFonts w:ascii="Arial" w:eastAsia="Arial" w:hAnsi="Arial" w:cs="Arial"/>
          <w:color w:val="231F20"/>
          <w:w w:val="105"/>
          <w:sz w:val="32"/>
          <w:szCs w:val="32"/>
          <w:lang w:val="en-PH"/>
        </w:rPr>
        <w:t>e</w:t>
      </w:r>
      <w:r w:rsidRPr="00C23ECF">
        <w:rPr>
          <w:rFonts w:ascii="Arial" w:eastAsia="Arial" w:hAnsi="Arial" w:cs="Arial"/>
          <w:color w:val="231F20"/>
          <w:w w:val="105"/>
          <w:sz w:val="32"/>
          <w:szCs w:val="32"/>
          <w:lang w:val="en-PH"/>
        </w:rPr>
        <w:t xml:space="preserve">ffectiveness of </w:t>
      </w:r>
      <w:r>
        <w:rPr>
          <w:rFonts w:ascii="Arial" w:eastAsia="Arial" w:hAnsi="Arial" w:cs="Arial"/>
          <w:color w:val="231F20"/>
          <w:w w:val="105"/>
          <w:sz w:val="32"/>
          <w:szCs w:val="32"/>
          <w:lang w:val="en-PH"/>
        </w:rPr>
        <w:t>d</w:t>
      </w:r>
      <w:r w:rsidRPr="00C23ECF">
        <w:rPr>
          <w:rFonts w:ascii="Arial" w:eastAsia="Arial" w:hAnsi="Arial" w:cs="Arial"/>
          <w:color w:val="231F20"/>
          <w:w w:val="105"/>
          <w:sz w:val="32"/>
          <w:szCs w:val="32"/>
          <w:lang w:val="en-PH"/>
        </w:rPr>
        <w:t xml:space="preserve">istributed </w:t>
      </w:r>
      <w:r>
        <w:rPr>
          <w:rFonts w:ascii="Arial" w:eastAsia="Arial" w:hAnsi="Arial" w:cs="Arial"/>
          <w:color w:val="231F20"/>
          <w:w w:val="105"/>
          <w:sz w:val="32"/>
          <w:szCs w:val="32"/>
          <w:lang w:val="en-PH"/>
        </w:rPr>
        <w:t>l</w:t>
      </w:r>
      <w:r w:rsidRPr="00C23ECF">
        <w:rPr>
          <w:rFonts w:ascii="Arial" w:eastAsia="Arial" w:hAnsi="Arial" w:cs="Arial"/>
          <w:color w:val="231F20"/>
          <w:w w:val="105"/>
          <w:sz w:val="32"/>
          <w:szCs w:val="32"/>
          <w:lang w:val="en-PH"/>
        </w:rPr>
        <w:t xml:space="preserve">eadership on </w:t>
      </w:r>
      <w:r>
        <w:rPr>
          <w:rFonts w:ascii="Arial" w:eastAsia="Arial" w:hAnsi="Arial" w:cs="Arial"/>
          <w:color w:val="231F20"/>
          <w:w w:val="105"/>
          <w:sz w:val="32"/>
          <w:szCs w:val="32"/>
          <w:lang w:val="en-PH"/>
        </w:rPr>
        <w:t>s</w:t>
      </w:r>
      <w:r w:rsidRPr="00C23ECF">
        <w:rPr>
          <w:rFonts w:ascii="Arial" w:eastAsia="Arial" w:hAnsi="Arial" w:cs="Arial"/>
          <w:color w:val="231F20"/>
          <w:w w:val="105"/>
          <w:sz w:val="32"/>
          <w:szCs w:val="32"/>
          <w:lang w:val="en-PH"/>
        </w:rPr>
        <w:t xml:space="preserve">chool </w:t>
      </w:r>
      <w:r>
        <w:rPr>
          <w:rFonts w:ascii="Arial" w:eastAsia="Arial" w:hAnsi="Arial" w:cs="Arial"/>
          <w:color w:val="231F20"/>
          <w:w w:val="105"/>
          <w:sz w:val="32"/>
          <w:szCs w:val="32"/>
          <w:lang w:val="en-PH"/>
        </w:rPr>
        <w:t>i</w:t>
      </w:r>
      <w:r w:rsidRPr="00C23ECF">
        <w:rPr>
          <w:rFonts w:ascii="Arial" w:eastAsia="Arial" w:hAnsi="Arial" w:cs="Arial"/>
          <w:color w:val="231F20"/>
          <w:w w:val="105"/>
          <w:sz w:val="32"/>
          <w:szCs w:val="32"/>
          <w:lang w:val="en-PH"/>
        </w:rPr>
        <w:t xml:space="preserve">mprovement </w:t>
      </w:r>
      <w:r>
        <w:rPr>
          <w:rFonts w:ascii="Arial" w:eastAsia="Arial" w:hAnsi="Arial" w:cs="Arial"/>
          <w:color w:val="231F20"/>
          <w:w w:val="105"/>
          <w:sz w:val="32"/>
          <w:szCs w:val="32"/>
          <w:lang w:val="en-PH"/>
        </w:rPr>
        <w:t>i</w:t>
      </w:r>
      <w:r w:rsidRPr="00C23ECF">
        <w:rPr>
          <w:rFonts w:ascii="Arial" w:eastAsia="Arial" w:hAnsi="Arial" w:cs="Arial"/>
          <w:color w:val="231F20"/>
          <w:w w:val="105"/>
          <w:sz w:val="32"/>
          <w:szCs w:val="32"/>
          <w:lang w:val="en-PH"/>
        </w:rPr>
        <w:t xml:space="preserve">nitiatives: Insights from </w:t>
      </w:r>
      <w:proofErr w:type="spellStart"/>
      <w:r w:rsidRPr="00C23ECF">
        <w:rPr>
          <w:rFonts w:ascii="Arial" w:eastAsia="Arial" w:hAnsi="Arial" w:cs="Arial"/>
          <w:color w:val="231F20"/>
          <w:w w:val="105"/>
          <w:sz w:val="32"/>
          <w:szCs w:val="32"/>
          <w:lang w:val="en-PH"/>
        </w:rPr>
        <w:t>Tuburan</w:t>
      </w:r>
      <w:proofErr w:type="spellEnd"/>
      <w:r w:rsidRPr="00C23ECF">
        <w:rPr>
          <w:rFonts w:ascii="Arial" w:eastAsia="Arial" w:hAnsi="Arial" w:cs="Arial"/>
          <w:color w:val="231F20"/>
          <w:w w:val="105"/>
          <w:sz w:val="32"/>
          <w:szCs w:val="32"/>
          <w:lang w:val="en-PH"/>
        </w:rPr>
        <w:t xml:space="preserve">, Philippines </w:t>
      </w:r>
      <w:r>
        <w:rPr>
          <w:rFonts w:ascii="Arial" w:eastAsia="Arial" w:hAnsi="Arial" w:cs="Arial"/>
          <w:color w:val="231F20"/>
          <w:w w:val="105"/>
          <w:sz w:val="32"/>
          <w:szCs w:val="32"/>
          <w:lang w:val="en-PH"/>
        </w:rPr>
        <w:t>d</w:t>
      </w:r>
      <w:r w:rsidRPr="00C23ECF">
        <w:rPr>
          <w:rFonts w:ascii="Arial" w:eastAsia="Arial" w:hAnsi="Arial" w:cs="Arial"/>
          <w:color w:val="231F20"/>
          <w:w w:val="105"/>
          <w:sz w:val="32"/>
          <w:szCs w:val="32"/>
          <w:lang w:val="en-PH"/>
        </w:rPr>
        <w:t xml:space="preserve">istrict </w:t>
      </w:r>
      <w:r>
        <w:rPr>
          <w:rFonts w:ascii="Arial" w:eastAsia="Arial" w:hAnsi="Arial" w:cs="Arial"/>
          <w:color w:val="231F20"/>
          <w:w w:val="105"/>
          <w:sz w:val="32"/>
          <w:szCs w:val="32"/>
          <w:lang w:val="en-PH"/>
        </w:rPr>
        <w:t>a</w:t>
      </w:r>
      <w:r w:rsidRPr="00C23ECF">
        <w:rPr>
          <w:rFonts w:ascii="Arial" w:eastAsia="Arial" w:hAnsi="Arial" w:cs="Arial"/>
          <w:color w:val="231F20"/>
          <w:w w:val="105"/>
          <w:sz w:val="32"/>
          <w:szCs w:val="32"/>
          <w:lang w:val="en-PH"/>
        </w:rPr>
        <w:t>dministrators</w:t>
      </w:r>
    </w:p>
    <w:p w14:paraId="16901274" w14:textId="77777777" w:rsidR="00222673" w:rsidRPr="00C01EEA" w:rsidRDefault="00222673" w:rsidP="00222673">
      <w:pPr>
        <w:pStyle w:val="Heading2"/>
        <w:spacing w:before="0"/>
        <w:ind w:left="805" w:right="1094"/>
        <w:rPr>
          <w:color w:val="231F20"/>
        </w:rPr>
      </w:pPr>
    </w:p>
    <w:p w14:paraId="775C1742" w14:textId="2A4BBC65" w:rsidR="00C23ECF" w:rsidRPr="00C23ECF" w:rsidRDefault="00C23ECF" w:rsidP="00C23ECF">
      <w:pPr>
        <w:widowControl/>
        <w:autoSpaceDE/>
        <w:autoSpaceDN/>
        <w:jc w:val="center"/>
        <w:rPr>
          <w:sz w:val="24"/>
          <w:szCs w:val="24"/>
          <w:vertAlign w:val="superscript"/>
          <w:lang w:val="en-PH" w:eastAsia="en-PH"/>
        </w:rPr>
      </w:pPr>
      <w:r w:rsidRPr="00C23ECF">
        <w:rPr>
          <w:sz w:val="24"/>
          <w:szCs w:val="24"/>
          <w:lang w:val="en-PH" w:eastAsia="en-PH"/>
        </w:rPr>
        <w:t>Ruth B. Tamayo</w:t>
      </w:r>
      <w:bookmarkStart w:id="0" w:name="_GoBack"/>
      <w:r w:rsidR="007B150C" w:rsidRPr="007B150C">
        <w:rPr>
          <w:sz w:val="24"/>
          <w:szCs w:val="24"/>
          <w:vertAlign w:val="superscript"/>
          <w:lang w:val="en-PH" w:eastAsia="en-PH"/>
        </w:rPr>
        <w:t>1</w:t>
      </w:r>
      <w:bookmarkEnd w:id="0"/>
      <w:r w:rsidRPr="00C23ECF">
        <w:rPr>
          <w:sz w:val="24"/>
          <w:szCs w:val="24"/>
          <w:lang w:val="en-PH" w:eastAsia="en-PH"/>
        </w:rPr>
        <w:t>, Florieza M. Mangubat</w:t>
      </w:r>
      <w:r w:rsidRPr="00C23ECF">
        <w:rPr>
          <w:sz w:val="24"/>
          <w:szCs w:val="24"/>
          <w:vertAlign w:val="superscript"/>
          <w:lang w:val="en-PH" w:eastAsia="en-PH"/>
        </w:rPr>
        <w:t>1*</w:t>
      </w:r>
    </w:p>
    <w:p w14:paraId="22F538E3" w14:textId="77777777" w:rsidR="00C23ECF" w:rsidRPr="004C3AA6" w:rsidRDefault="00C23ECF" w:rsidP="00C23ECF">
      <w:pPr>
        <w:widowControl/>
        <w:autoSpaceDE/>
        <w:autoSpaceDN/>
        <w:jc w:val="center"/>
        <w:rPr>
          <w:i/>
          <w:lang w:val="en-PH" w:eastAsia="en-PH"/>
        </w:rPr>
      </w:pPr>
      <w:proofErr w:type="spellStart"/>
      <w:r w:rsidRPr="004C3AA6">
        <w:rPr>
          <w:i/>
          <w:lang w:val="en-PH" w:eastAsia="en-PH"/>
        </w:rPr>
        <w:t>Tuburan</w:t>
      </w:r>
      <w:proofErr w:type="spellEnd"/>
      <w:r w:rsidRPr="004C3AA6">
        <w:rPr>
          <w:i/>
          <w:lang w:val="en-PH" w:eastAsia="en-PH"/>
        </w:rPr>
        <w:t xml:space="preserve"> 1 - DepEd Cebu Province, Cebu Technological University - </w:t>
      </w:r>
      <w:proofErr w:type="spellStart"/>
      <w:r w:rsidRPr="004C3AA6">
        <w:rPr>
          <w:i/>
          <w:lang w:val="en-PH" w:eastAsia="en-PH"/>
        </w:rPr>
        <w:t>Tuburan</w:t>
      </w:r>
      <w:proofErr w:type="spellEnd"/>
    </w:p>
    <w:p w14:paraId="34942452" w14:textId="77777777" w:rsidR="00C23ECF" w:rsidRPr="004C3AA6" w:rsidRDefault="00A10F0A" w:rsidP="00C23ECF">
      <w:pPr>
        <w:widowControl/>
        <w:autoSpaceDE/>
        <w:autoSpaceDN/>
        <w:jc w:val="center"/>
        <w:rPr>
          <w:i/>
          <w:lang w:val="en-PH" w:eastAsia="en-PH"/>
        </w:rPr>
      </w:pPr>
      <w:hyperlink r:id="rId8" w:history="1">
        <w:r w:rsidR="00C23ECF" w:rsidRPr="004C3AA6">
          <w:rPr>
            <w:i/>
            <w:lang w:val="en-PH" w:eastAsia="en-PH"/>
          </w:rPr>
          <w:t>ruth.tamayo003@deped.gov.ph</w:t>
        </w:r>
      </w:hyperlink>
      <w:r w:rsidR="00C23ECF" w:rsidRPr="004C3AA6">
        <w:rPr>
          <w:i/>
          <w:lang w:val="en-PH" w:eastAsia="en-PH"/>
        </w:rPr>
        <w:t>, florieza.mangubat@ctu.edu.ph</w:t>
      </w:r>
    </w:p>
    <w:p w14:paraId="0CA88BB5" w14:textId="1021F35C" w:rsidR="00A65870" w:rsidRPr="00C01EEA" w:rsidRDefault="00A65870" w:rsidP="00A65870">
      <w:pPr>
        <w:spacing w:before="1" w:line="446" w:lineRule="auto"/>
        <w:ind w:left="1881" w:right="1609" w:hanging="4"/>
        <w:jc w:val="center"/>
        <w:rPr>
          <w:i/>
          <w:sz w:val="24"/>
        </w:rPr>
      </w:pPr>
    </w:p>
    <w:p w14:paraId="4300DBB7" w14:textId="5B760196" w:rsidR="00DD5D6C" w:rsidRPr="00C01EEA" w:rsidRDefault="00ED40FA" w:rsidP="00FA5BAC">
      <w:pPr>
        <w:spacing w:before="151"/>
        <w:rPr>
          <w:b/>
        </w:rPr>
      </w:pPr>
      <w:r w:rsidRPr="00C01EEA">
        <w:rPr>
          <w:b/>
          <w:color w:val="231F20"/>
        </w:rPr>
        <w:t>ABSTRACT</w:t>
      </w:r>
    </w:p>
    <w:p w14:paraId="215A024F" w14:textId="5BC52BD4" w:rsidR="003E3DC4" w:rsidRDefault="0021316B" w:rsidP="003E3DC4">
      <w:pPr>
        <w:ind w:firstLine="720"/>
        <w:jc w:val="both"/>
        <w:rPr>
          <w:color w:val="231F20"/>
          <w:sz w:val="20"/>
          <w:lang w:val="en-PH"/>
        </w:rPr>
      </w:pPr>
      <w:bookmarkStart w:id="1" w:name="_Hlk174457935"/>
      <w:r w:rsidRPr="0021316B">
        <w:rPr>
          <w:color w:val="231F20"/>
          <w:sz w:val="20"/>
          <w:lang w:val="en-PH"/>
        </w:rPr>
        <w:t>The study a</w:t>
      </w:r>
      <w:r w:rsidR="0003511A">
        <w:rPr>
          <w:color w:val="231F20"/>
          <w:sz w:val="20"/>
          <w:lang w:val="en-PH"/>
        </w:rPr>
        <w:t>ppraise</w:t>
      </w:r>
      <w:r w:rsidR="00570CE0">
        <w:rPr>
          <w:color w:val="231F20"/>
          <w:sz w:val="20"/>
          <w:lang w:val="en-PH"/>
        </w:rPr>
        <w:t>d</w:t>
      </w:r>
      <w:r w:rsidR="0003511A">
        <w:rPr>
          <w:color w:val="231F20"/>
          <w:sz w:val="20"/>
          <w:lang w:val="en-PH"/>
        </w:rPr>
        <w:t xml:space="preserve"> </w:t>
      </w:r>
      <w:r w:rsidRPr="0021316B">
        <w:rPr>
          <w:color w:val="231F20"/>
          <w:sz w:val="20"/>
          <w:lang w:val="en-PH"/>
        </w:rPr>
        <w:t xml:space="preserve">the district-level administrators regarding the effectiveness of the distributed leadership approach in facilitating school improvement initiatives. It utilized a descriptive-correlational method conducted in all public elementary and secondary schools of </w:t>
      </w:r>
      <w:proofErr w:type="spellStart"/>
      <w:r w:rsidRPr="0021316B">
        <w:rPr>
          <w:color w:val="231F20"/>
          <w:sz w:val="20"/>
          <w:lang w:val="en-PH"/>
        </w:rPr>
        <w:t>Tuburan</w:t>
      </w:r>
      <w:proofErr w:type="spellEnd"/>
      <w:r w:rsidRPr="0021316B">
        <w:rPr>
          <w:color w:val="231F20"/>
          <w:sz w:val="20"/>
          <w:lang w:val="en-PH"/>
        </w:rPr>
        <w:t xml:space="preserve"> 1 and 2 districts with the school heads as respondents. The researcher used adapted questionnaires to gather the data. Data were collected and treated using the percentage formula, ranking, weighted mean, and Pearson correlation coefficient. Results revealed that most school heads were in the age range of 31-40, females, had attained BEED/BSED with </w:t>
      </w:r>
      <w:r w:rsidR="00FF0CCA">
        <w:rPr>
          <w:color w:val="231F20"/>
          <w:sz w:val="20"/>
          <w:lang w:val="en-PH"/>
        </w:rPr>
        <w:t>master’s</w:t>
      </w:r>
      <w:r w:rsidRPr="0021316B">
        <w:rPr>
          <w:color w:val="231F20"/>
          <w:sz w:val="20"/>
          <w:lang w:val="en-PH"/>
        </w:rPr>
        <w:t xml:space="preserve"> units, had 1-9 years served as school administrators, and most respondents were situated on low lands. Respondents showed familiarity with the distributed leadership approach in terms of awareness, knowledge, and understanding of the approach. The effectiveness of the distributed leadership approach in the implementation of school improvement initiatives, such as curriculum development and alignment, teacher professional development programs, student assessment strategies, parent and community involvement, technology integration in classrooms, and school facilities improvement, was found to be highly effective, with 2.46 mean rating. The study </w:t>
      </w:r>
      <w:r w:rsidR="00570CE0">
        <w:rPr>
          <w:color w:val="231F20"/>
          <w:sz w:val="20"/>
          <w:lang w:val="en-PH"/>
        </w:rPr>
        <w:t>figured out</w:t>
      </w:r>
      <w:r w:rsidRPr="0021316B">
        <w:rPr>
          <w:color w:val="231F20"/>
          <w:sz w:val="20"/>
          <w:lang w:val="en-PH"/>
        </w:rPr>
        <w:t xml:space="preserve"> the extent of the distributed leadership approach implementation as to the frequency of collaborative decision-making among school administrators and staff and the effectiveness of school improvement initiatives regarding technology integration in classrooms, which showed a significant relationship with a p-value of .324 at &lt;0.05. Therefore, a distributed leadership approach in implementing school improvement initiatives is highly effective. Thus, the researcher generated a leadership development plan to improve schools continuously and enhance the overall quality of education.</w:t>
      </w:r>
    </w:p>
    <w:p w14:paraId="7E84CD20" w14:textId="77777777" w:rsidR="0021316B" w:rsidRPr="003E3DC4" w:rsidRDefault="0021316B" w:rsidP="003E3DC4">
      <w:pPr>
        <w:ind w:firstLine="720"/>
        <w:jc w:val="both"/>
        <w:rPr>
          <w:color w:val="231F20"/>
          <w:sz w:val="20"/>
          <w:lang w:val="en-PH"/>
        </w:rPr>
      </w:pPr>
    </w:p>
    <w:bookmarkEnd w:id="1"/>
    <w:p w14:paraId="6096A13C" w14:textId="012723B7" w:rsidR="009C1C3B" w:rsidRPr="003E3DC4" w:rsidRDefault="00ED40FA" w:rsidP="0021316B">
      <w:pPr>
        <w:jc w:val="both"/>
        <w:rPr>
          <w:rFonts w:ascii="Calisto MT" w:eastAsia="Calibri" w:hAnsi="Calisto MT"/>
          <w:kern w:val="2"/>
          <w:sz w:val="18"/>
          <w:lang w:val="en-PH"/>
          <w14:ligatures w14:val="standardContextual"/>
        </w:rPr>
        <w:sectPr w:rsidR="009C1C3B" w:rsidRPr="003E3DC4" w:rsidSect="009D0139">
          <w:headerReference w:type="even" r:id="rId9"/>
          <w:headerReference w:type="default" r:id="rId10"/>
          <w:footerReference w:type="even" r:id="rId11"/>
          <w:footerReference w:type="default" r:id="rId12"/>
          <w:type w:val="continuous"/>
          <w:pgSz w:w="11630" w:h="16730"/>
          <w:pgMar w:top="760" w:right="1000" w:bottom="851" w:left="1020" w:header="720" w:footer="720" w:gutter="0"/>
          <w:cols w:space="397"/>
          <w:docGrid w:linePitch="299"/>
        </w:sectPr>
      </w:pPr>
      <w:r w:rsidRPr="00C01EEA">
        <w:rPr>
          <w:b/>
          <w:color w:val="231F20"/>
          <w:sz w:val="20"/>
        </w:rPr>
        <w:t>Keywords:</w:t>
      </w:r>
      <w:r w:rsidR="00B41AAD" w:rsidRPr="00C01EEA">
        <w:rPr>
          <w:b/>
          <w:color w:val="231F20"/>
          <w:spacing w:val="-4"/>
          <w:sz w:val="20"/>
        </w:rPr>
        <w:t xml:space="preserve"> </w:t>
      </w:r>
      <w:r w:rsidR="0021316B" w:rsidRPr="0021316B">
        <w:rPr>
          <w:rFonts w:ascii="Calisto MT" w:eastAsia="Calibri" w:hAnsi="Calisto MT"/>
          <w:kern w:val="2"/>
          <w:sz w:val="18"/>
          <w:lang w:val="en-PH"/>
          <w14:ligatures w14:val="standardContextual"/>
        </w:rPr>
        <w:t xml:space="preserve">Distributed Leadership Approach, Leadership Development Plan, Implementation of School Improvement Initiatives, </w:t>
      </w:r>
      <w:proofErr w:type="spellStart"/>
      <w:r w:rsidR="0021316B" w:rsidRPr="0021316B">
        <w:rPr>
          <w:rFonts w:ascii="Calisto MT" w:eastAsia="Calibri" w:hAnsi="Calisto MT"/>
          <w:kern w:val="2"/>
          <w:sz w:val="18"/>
          <w:lang w:val="en-PH"/>
          <w14:ligatures w14:val="standardContextual"/>
        </w:rPr>
        <w:t>Tuburan</w:t>
      </w:r>
      <w:proofErr w:type="spellEnd"/>
      <w:r w:rsidR="0021316B" w:rsidRPr="0021316B">
        <w:rPr>
          <w:rFonts w:ascii="Calisto MT" w:eastAsia="Calibri" w:hAnsi="Calisto MT"/>
          <w:kern w:val="2"/>
          <w:sz w:val="18"/>
          <w:lang w:val="en-PH"/>
          <w14:ligatures w14:val="standardContextual"/>
        </w:rPr>
        <w:t xml:space="preserve"> District</w:t>
      </w:r>
      <w:r w:rsidR="0021316B">
        <w:rPr>
          <w:rFonts w:ascii="Calisto MT" w:eastAsia="Calibri" w:hAnsi="Calisto MT"/>
          <w:kern w:val="2"/>
          <w:sz w:val="18"/>
          <w:lang w:val="en-PH"/>
          <w14:ligatures w14:val="standardContextual"/>
        </w:rPr>
        <w:t>.</w:t>
      </w:r>
    </w:p>
    <w:p w14:paraId="0DB8C46A" w14:textId="77777777" w:rsidR="004C312A" w:rsidRPr="00C01EEA" w:rsidRDefault="004C312A">
      <w:pPr>
        <w:pStyle w:val="BodyText"/>
        <w:spacing w:before="8"/>
        <w:rPr>
          <w:i/>
          <w:sz w:val="20"/>
        </w:rPr>
      </w:pPr>
    </w:p>
    <w:p w14:paraId="250C5B97" w14:textId="77777777" w:rsidR="004C312A" w:rsidRPr="00C01EEA" w:rsidRDefault="004C312A">
      <w:pPr>
        <w:pStyle w:val="BodyText"/>
        <w:spacing w:before="8"/>
        <w:rPr>
          <w:i/>
          <w:sz w:val="20"/>
        </w:rPr>
        <w:sectPr w:rsidR="004C312A" w:rsidRPr="00C01EEA" w:rsidSect="009D0139">
          <w:type w:val="continuous"/>
          <w:pgSz w:w="11630" w:h="16730"/>
          <w:pgMar w:top="760" w:right="1000" w:bottom="280" w:left="1020" w:header="720" w:footer="720" w:gutter="0"/>
          <w:cols w:num="2" w:space="397"/>
          <w:docGrid w:linePitch="299"/>
        </w:sectPr>
      </w:pPr>
    </w:p>
    <w:p w14:paraId="5D39E23E" w14:textId="77777777" w:rsidR="00184F17" w:rsidRPr="00C01EEA" w:rsidRDefault="00ED40FA" w:rsidP="0078760E">
      <w:pPr>
        <w:pStyle w:val="Heading3"/>
        <w:numPr>
          <w:ilvl w:val="0"/>
          <w:numId w:val="2"/>
        </w:numPr>
        <w:tabs>
          <w:tab w:val="left" w:pos="426"/>
        </w:tabs>
        <w:spacing w:before="0" w:line="293" w:lineRule="auto"/>
        <w:ind w:hanging="619"/>
        <w:jc w:val="both"/>
      </w:pPr>
      <w:r w:rsidRPr="00C01EEA">
        <w:rPr>
          <w:color w:val="231F20"/>
        </w:rPr>
        <w:t>INTRODUCTION</w:t>
      </w:r>
    </w:p>
    <w:p w14:paraId="43ED72AF" w14:textId="61F50D0B" w:rsidR="00BC3878" w:rsidRDefault="00BC3878" w:rsidP="003A3C4A">
      <w:pPr>
        <w:ind w:right="13" w:firstLine="619"/>
        <w:jc w:val="both"/>
      </w:pPr>
      <w:r w:rsidRPr="00BC3878">
        <w:t>Influential school leaders are essential for implementing educational reforms, supporting teachers through professional development, and fostering community partnerships (Şenol</w:t>
      </w:r>
      <w:r w:rsidR="007C394A" w:rsidRPr="007C394A">
        <w:rPr>
          <w:vertAlign w:val="superscript"/>
          <w:lang w:val="en-PH"/>
        </w:rPr>
        <w:t>1</w:t>
      </w:r>
      <w:r w:rsidR="007C394A">
        <w:rPr>
          <w:lang w:val="en-PH"/>
        </w:rPr>
        <w:t xml:space="preserve">, </w:t>
      </w:r>
      <w:r w:rsidRPr="00BC3878">
        <w:t>Acton</w:t>
      </w:r>
      <w:r w:rsidR="007C394A" w:rsidRPr="007C394A">
        <w:rPr>
          <w:vertAlign w:val="superscript"/>
          <w:lang w:val="en-PH"/>
        </w:rPr>
        <w:t>2</w:t>
      </w:r>
      <w:r w:rsidR="007C394A">
        <w:rPr>
          <w:lang w:val="en-PH"/>
        </w:rPr>
        <w:t xml:space="preserve">, </w:t>
      </w:r>
      <w:r w:rsidRPr="00BC3878">
        <w:t>Day et al.</w:t>
      </w:r>
      <w:r w:rsidR="007C394A" w:rsidRPr="007C394A">
        <w:rPr>
          <w:vertAlign w:val="superscript"/>
          <w:lang w:val="en-PH"/>
        </w:rPr>
        <w:t>3</w:t>
      </w:r>
      <w:r w:rsidRPr="00BC3878">
        <w:t>). Jambo &amp; Hongde</w:t>
      </w:r>
      <w:r w:rsidR="007C394A" w:rsidRPr="007C394A">
        <w:rPr>
          <w:vertAlign w:val="superscript"/>
          <w:lang w:val="en-PH"/>
        </w:rPr>
        <w:t>4</w:t>
      </w:r>
      <w:r w:rsidR="007C394A">
        <w:rPr>
          <w:lang w:val="en-PH"/>
        </w:rPr>
        <w:t xml:space="preserve"> </w:t>
      </w:r>
      <w:r w:rsidRPr="00BC3878">
        <w:t>school leaders utilize various leadership styles, with distributed leadership being notably effective. Evidence indicates that successful principals create the structural and cultural conditions conducive to distributed leadership (Liu et al.</w:t>
      </w:r>
      <w:r w:rsidR="007C394A" w:rsidRPr="007C394A">
        <w:rPr>
          <w:vertAlign w:val="superscript"/>
          <w:lang w:val="en-PH"/>
        </w:rPr>
        <w:t>5</w:t>
      </w:r>
      <w:r w:rsidR="007C394A">
        <w:rPr>
          <w:lang w:val="en-PH"/>
        </w:rPr>
        <w:t>,</w:t>
      </w:r>
      <w:r w:rsidRPr="00BC3878">
        <w:t xml:space="preserve"> Printy &amp; Liu</w:t>
      </w:r>
      <w:r w:rsidR="007C394A" w:rsidRPr="007C394A">
        <w:rPr>
          <w:vertAlign w:val="superscript"/>
          <w:lang w:val="en-PH"/>
        </w:rPr>
        <w:t>6</w:t>
      </w:r>
      <w:r w:rsidR="007C394A">
        <w:rPr>
          <w:lang w:val="en-PH"/>
        </w:rPr>
        <w:t>,</w:t>
      </w:r>
      <w:r w:rsidRPr="00BC3878">
        <w:t xml:space="preserve"> Tay et al.</w:t>
      </w:r>
      <w:r w:rsidR="007C394A" w:rsidRPr="007C394A">
        <w:rPr>
          <w:vertAlign w:val="superscript"/>
          <w:lang w:val="en-PH"/>
        </w:rPr>
        <w:t>7</w:t>
      </w:r>
      <w:r w:rsidRPr="00BC3878">
        <w:t>). They are vital in distributing leadership roles and are pivotal in developing school leadership capacity (Mifsud</w:t>
      </w:r>
      <w:r w:rsidR="002801D4" w:rsidRPr="002801D4">
        <w:rPr>
          <w:vertAlign w:val="superscript"/>
          <w:lang w:val="en-PH"/>
        </w:rPr>
        <w:t>8</w:t>
      </w:r>
      <w:r w:rsidRPr="00BC3878">
        <w:t>; Buyukgoze et al.</w:t>
      </w:r>
      <w:r w:rsidR="002801D4" w:rsidRPr="002801D4">
        <w:rPr>
          <w:vertAlign w:val="superscript"/>
          <w:lang w:val="en-PH"/>
        </w:rPr>
        <w:t>9</w:t>
      </w:r>
      <w:r w:rsidRPr="00BC3878">
        <w:t>; Hilal et al.</w:t>
      </w:r>
      <w:r w:rsidR="002801D4" w:rsidRPr="002801D4">
        <w:rPr>
          <w:vertAlign w:val="superscript"/>
          <w:lang w:val="en-PH"/>
        </w:rPr>
        <w:t>10</w:t>
      </w:r>
      <w:r w:rsidRPr="00BC3878">
        <w:t>). Principals are central to the teacher leadership dynamic, and work redesign is necessary for implementing distributed leadership (Liu &amp; Werblow</w:t>
      </w:r>
      <w:r w:rsidR="002801D4" w:rsidRPr="002801D4">
        <w:rPr>
          <w:vertAlign w:val="superscript"/>
          <w:lang w:val="en-PH"/>
        </w:rPr>
        <w:t>11</w:t>
      </w:r>
      <w:r w:rsidRPr="00BC3878">
        <w:t>). Ganon-Shilon &amp; Schechter</w:t>
      </w:r>
      <w:r w:rsidR="002801D4" w:rsidRPr="002801D4">
        <w:rPr>
          <w:vertAlign w:val="superscript"/>
          <w:lang w:val="en-PH"/>
        </w:rPr>
        <w:t>12</w:t>
      </w:r>
      <w:r w:rsidR="002801D4">
        <w:rPr>
          <w:lang w:val="en-PH"/>
        </w:rPr>
        <w:t>,</w:t>
      </w:r>
      <w:r w:rsidRPr="00BC3878">
        <w:t xml:space="preserve"> Wallin et al</w:t>
      </w:r>
      <w:r w:rsidR="002801D4">
        <w:rPr>
          <w:lang w:val="en-PH"/>
        </w:rPr>
        <w:t>.</w:t>
      </w:r>
      <w:r w:rsidR="002801D4" w:rsidRPr="002801D4">
        <w:rPr>
          <w:vertAlign w:val="superscript"/>
          <w:lang w:val="en-PH"/>
        </w:rPr>
        <w:t>13</w:t>
      </w:r>
      <w:r w:rsidRPr="00BC3878">
        <w:t xml:space="preserve"> necessitate a shift in the principal's role, requiring a fundamental change in their understanding and enactment of leadership. It involves relinquishing some authority and power, which can be challenging, and transitioning from </w:t>
      </w:r>
      <w:r w:rsidRPr="00BC3878">
        <w:t>exclusive leadership to a model focused on brokering, facilitating, and supporting others in leading innovation and change (Lewis et al.</w:t>
      </w:r>
      <w:r w:rsidR="002801D4" w:rsidRPr="002801D4">
        <w:rPr>
          <w:vertAlign w:val="superscript"/>
          <w:lang w:val="en-PH"/>
        </w:rPr>
        <w:t>14</w:t>
      </w:r>
      <w:r w:rsidR="002801D4">
        <w:rPr>
          <w:lang w:val="en-PH"/>
        </w:rPr>
        <w:t>,</w:t>
      </w:r>
      <w:r w:rsidRPr="00BC3878">
        <w:t xml:space="preserve"> Dames</w:t>
      </w:r>
      <w:r w:rsidR="002801D4" w:rsidRPr="002801D4">
        <w:rPr>
          <w:vertAlign w:val="superscript"/>
          <w:lang w:val="en-PH"/>
        </w:rPr>
        <w:t>15</w:t>
      </w:r>
      <w:r w:rsidR="002801D4">
        <w:rPr>
          <w:lang w:val="en-PH"/>
        </w:rPr>
        <w:t xml:space="preserve">, </w:t>
      </w:r>
      <w:r w:rsidRPr="00BC3878">
        <w:t>Mowry</w:t>
      </w:r>
      <w:r w:rsidR="002801D4" w:rsidRPr="002801D4">
        <w:rPr>
          <w:vertAlign w:val="superscript"/>
          <w:lang w:val="en-PH"/>
        </w:rPr>
        <w:t>16</w:t>
      </w:r>
      <w:r w:rsidRPr="00BC3878">
        <w:t>).</w:t>
      </w:r>
    </w:p>
    <w:p w14:paraId="56F0A263" w14:textId="288DD05B" w:rsidR="00BC3878" w:rsidRDefault="00BC3878" w:rsidP="003A3C4A">
      <w:pPr>
        <w:ind w:right="13" w:firstLine="619"/>
        <w:jc w:val="both"/>
      </w:pPr>
      <w:r w:rsidRPr="00BC3878">
        <w:t>Previous studies have shown that leadership styles affect the degree of organizational commitment of subordinates, which needs to be considered (Silva et al.</w:t>
      </w:r>
      <w:r w:rsidR="00574CBD" w:rsidRPr="00574CBD">
        <w:rPr>
          <w:vertAlign w:val="superscript"/>
          <w:lang w:val="en-PH"/>
        </w:rPr>
        <w:t>17</w:t>
      </w:r>
      <w:r w:rsidR="00574CBD">
        <w:rPr>
          <w:lang w:val="en-PH"/>
        </w:rPr>
        <w:t xml:space="preserve">, </w:t>
      </w:r>
      <w:r w:rsidRPr="00BC3878">
        <w:t>Dappa et al.</w:t>
      </w:r>
      <w:r w:rsidR="00574CBD" w:rsidRPr="00574CBD">
        <w:rPr>
          <w:vertAlign w:val="superscript"/>
          <w:lang w:val="en-PH"/>
        </w:rPr>
        <w:t>18</w:t>
      </w:r>
      <w:r w:rsidRPr="00BC3878">
        <w:t>; Hassi</w:t>
      </w:r>
      <w:r w:rsidR="00574CBD" w:rsidRPr="00574CBD">
        <w:rPr>
          <w:vertAlign w:val="superscript"/>
          <w:lang w:val="en-PH"/>
        </w:rPr>
        <w:t>19</w:t>
      </w:r>
      <w:r w:rsidRPr="00BC3878">
        <w:t>).  Rintoul &amp; Bishop</w:t>
      </w:r>
      <w:r w:rsidR="00574CBD" w:rsidRPr="00574CBD">
        <w:rPr>
          <w:vertAlign w:val="superscript"/>
          <w:lang w:val="en-PH"/>
        </w:rPr>
        <w:t>20</w:t>
      </w:r>
      <w:r w:rsidR="00FF0E76">
        <w:rPr>
          <w:vertAlign w:val="superscript"/>
          <w:lang w:val="en-PH"/>
        </w:rPr>
        <w:t xml:space="preserve"> </w:t>
      </w:r>
      <w:r w:rsidRPr="00BC3878">
        <w:t xml:space="preserve">found that there has been </w:t>
      </w:r>
      <w:r w:rsidR="00C91781">
        <w:t>an emphasis on</w:t>
      </w:r>
      <w:r w:rsidRPr="00BC3878">
        <w:t xml:space="preserve"> </w:t>
      </w:r>
      <w:r w:rsidR="00C91781">
        <w:t>recognizing</w:t>
      </w:r>
      <w:r w:rsidRPr="00BC3878">
        <w:t xml:space="preserve"> that educational leadership is no longer the exclusive </w:t>
      </w:r>
      <w:r w:rsidR="00C91781">
        <w:rPr>
          <w:lang w:val="en-PH"/>
        </w:rPr>
        <w:t>agenda</w:t>
      </w:r>
      <w:r w:rsidRPr="00BC3878">
        <w:t xml:space="preserve"> </w:t>
      </w:r>
      <w:r w:rsidR="00C91781">
        <w:rPr>
          <w:lang w:val="en-PH"/>
        </w:rPr>
        <w:t>among</w:t>
      </w:r>
      <w:r w:rsidRPr="00BC3878">
        <w:t xml:space="preserve"> school and </w:t>
      </w:r>
      <w:r w:rsidR="009724C9">
        <w:rPr>
          <w:lang w:val="en-PH"/>
        </w:rPr>
        <w:t>education</w:t>
      </w:r>
      <w:r w:rsidRPr="00BC3878">
        <w:t xml:space="preserve"> leaders </w:t>
      </w:r>
      <w:r w:rsidR="009724C9">
        <w:rPr>
          <w:lang w:val="en-PH"/>
        </w:rPr>
        <w:t>designated</w:t>
      </w:r>
      <w:r w:rsidRPr="00BC3878">
        <w:t xml:space="preserve"> to formal administrative positions in Canada. In Turkey, Bektaş et al.</w:t>
      </w:r>
      <w:r w:rsidR="007C560F" w:rsidRPr="007C560F">
        <w:rPr>
          <w:vertAlign w:val="superscript"/>
          <w:lang w:val="en-PH"/>
        </w:rPr>
        <w:t>21</w:t>
      </w:r>
      <w:r w:rsidR="007C560F">
        <w:rPr>
          <w:lang w:val="en-PH"/>
        </w:rPr>
        <w:t>,</w:t>
      </w:r>
      <w:r w:rsidRPr="00BC3878">
        <w:t xml:space="preserve"> Özdemir et al.</w:t>
      </w:r>
      <w:r w:rsidR="007C560F" w:rsidRPr="007C560F">
        <w:rPr>
          <w:vertAlign w:val="superscript"/>
          <w:lang w:val="en-PH"/>
        </w:rPr>
        <w:t>22</w:t>
      </w:r>
      <w:r w:rsidR="007C560F">
        <w:rPr>
          <w:lang w:val="en-PH"/>
        </w:rPr>
        <w:t xml:space="preserve"> </w:t>
      </w:r>
      <w:r w:rsidRPr="00BC3878">
        <w:t xml:space="preserve"> highlighted that the implementation of distributed leadership </w:t>
      </w:r>
      <w:r w:rsidR="0054315E">
        <w:rPr>
          <w:lang w:val="en-PH"/>
        </w:rPr>
        <w:t xml:space="preserve">intensifies </w:t>
      </w:r>
      <w:r w:rsidRPr="00BC3878">
        <w:t xml:space="preserve">the emergence of organizational commitment, </w:t>
      </w:r>
      <w:r w:rsidR="00394B37">
        <w:rPr>
          <w:lang w:val="en-PH"/>
        </w:rPr>
        <w:t>making the</w:t>
      </w:r>
      <w:r w:rsidRPr="00BC3878">
        <w:t xml:space="preserve"> teachers feel sincere attachment and commitment to their schools. Moreover, Hamzah &amp; Jamil</w:t>
      </w:r>
      <w:r w:rsidR="007C560F" w:rsidRPr="007C560F">
        <w:rPr>
          <w:vertAlign w:val="superscript"/>
          <w:lang w:val="en-PH"/>
        </w:rPr>
        <w:t>23</w:t>
      </w:r>
      <w:r w:rsidRPr="00BC3878">
        <w:t xml:space="preserve"> in Malaysia found that the </w:t>
      </w:r>
      <w:r w:rsidR="007350E4">
        <w:rPr>
          <w:lang w:val="en-PH"/>
        </w:rPr>
        <w:t>value</w:t>
      </w:r>
      <w:r w:rsidRPr="00BC3878">
        <w:t xml:space="preserve"> and distribution of leadership function, cooperation within the leadership team, and teacher participation in decision-making were significantly </w:t>
      </w:r>
      <w:r w:rsidR="00180E32">
        <w:rPr>
          <w:lang w:val="en-PH"/>
        </w:rPr>
        <w:t xml:space="preserve">linked </w:t>
      </w:r>
      <w:r w:rsidRPr="00BC3878">
        <w:t xml:space="preserve">to teacher affective commitment but not the quality and distribution of supervision. </w:t>
      </w:r>
    </w:p>
    <w:p w14:paraId="21DB31D7" w14:textId="1C4DBD0B" w:rsidR="00BC3878" w:rsidRDefault="00BC3878" w:rsidP="003A3C4A">
      <w:pPr>
        <w:pStyle w:val="Heading3"/>
        <w:spacing w:before="120" w:after="120"/>
        <w:ind w:firstLine="506"/>
        <w:rPr>
          <w:b w:val="0"/>
          <w:bCs w:val="0"/>
        </w:rPr>
      </w:pPr>
      <w:r w:rsidRPr="00BC3878">
        <w:rPr>
          <w:b w:val="0"/>
          <w:bCs w:val="0"/>
        </w:rPr>
        <w:lastRenderedPageBreak/>
        <w:t>Meanwhile, Navarro</w:t>
      </w:r>
      <w:r w:rsidR="007C560F" w:rsidRPr="007C560F">
        <w:rPr>
          <w:b w:val="0"/>
          <w:bCs w:val="0"/>
          <w:vertAlign w:val="superscript"/>
          <w:lang w:val="en-PH"/>
        </w:rPr>
        <w:t>24</w:t>
      </w:r>
      <w:r w:rsidR="007C560F">
        <w:rPr>
          <w:b w:val="0"/>
          <w:bCs w:val="0"/>
          <w:lang w:val="en-PH"/>
        </w:rPr>
        <w:t>,</w:t>
      </w:r>
      <w:r w:rsidRPr="00BC3878">
        <w:rPr>
          <w:b w:val="0"/>
          <w:bCs w:val="0"/>
        </w:rPr>
        <w:t xml:space="preserve"> Paraiso</w:t>
      </w:r>
      <w:r w:rsidR="007C560F" w:rsidRPr="007C560F">
        <w:rPr>
          <w:b w:val="0"/>
          <w:bCs w:val="0"/>
          <w:vertAlign w:val="superscript"/>
          <w:lang w:val="en-PH"/>
        </w:rPr>
        <w:t>25</w:t>
      </w:r>
      <w:r w:rsidRPr="00BC3878">
        <w:rPr>
          <w:b w:val="0"/>
          <w:bCs w:val="0"/>
        </w:rPr>
        <w:t xml:space="preserve"> illustrated numerous challenges in educational leadership in the Philippines. It is evident that the Philippines currently </w:t>
      </w:r>
      <w:r w:rsidR="00C67512">
        <w:rPr>
          <w:b w:val="0"/>
          <w:bCs w:val="0"/>
        </w:rPr>
        <w:t>n</w:t>
      </w:r>
      <w:r w:rsidRPr="00BC3878">
        <w:rPr>
          <w:b w:val="0"/>
          <w:bCs w:val="0"/>
        </w:rPr>
        <w:t>ee</w:t>
      </w:r>
      <w:r w:rsidR="00C67512">
        <w:rPr>
          <w:b w:val="0"/>
          <w:bCs w:val="0"/>
        </w:rPr>
        <w:t>d</w:t>
      </w:r>
      <w:r w:rsidRPr="00BC3878">
        <w:rPr>
          <w:b w:val="0"/>
          <w:bCs w:val="0"/>
        </w:rPr>
        <w:t>s</w:t>
      </w:r>
      <w:r w:rsidR="00C67512">
        <w:rPr>
          <w:b w:val="0"/>
          <w:bCs w:val="0"/>
        </w:rPr>
        <w:t xml:space="preserve"> mor</w:t>
      </w:r>
      <w:r w:rsidRPr="00BC3878">
        <w:rPr>
          <w:b w:val="0"/>
          <w:bCs w:val="0"/>
        </w:rPr>
        <w:t xml:space="preserve">e funding and resources, and many academic institutions in the Philippines </w:t>
      </w:r>
      <w:r w:rsidR="00C67512">
        <w:rPr>
          <w:b w:val="0"/>
          <w:bCs w:val="0"/>
        </w:rPr>
        <w:t>n</w:t>
      </w:r>
      <w:r w:rsidRPr="00BC3878">
        <w:rPr>
          <w:b w:val="0"/>
          <w:bCs w:val="0"/>
        </w:rPr>
        <w:t>e</w:t>
      </w:r>
      <w:r w:rsidR="00C67512">
        <w:rPr>
          <w:b w:val="0"/>
          <w:bCs w:val="0"/>
        </w:rPr>
        <w:t>ed</w:t>
      </w:r>
      <w:r w:rsidRPr="00BC3878">
        <w:rPr>
          <w:b w:val="0"/>
          <w:bCs w:val="0"/>
        </w:rPr>
        <w:t xml:space="preserve"> m</w:t>
      </w:r>
      <w:r w:rsidR="00C67512">
        <w:rPr>
          <w:b w:val="0"/>
          <w:bCs w:val="0"/>
        </w:rPr>
        <w:t>or</w:t>
      </w:r>
      <w:r w:rsidRPr="00BC3878">
        <w:rPr>
          <w:b w:val="0"/>
          <w:bCs w:val="0"/>
        </w:rPr>
        <w:t xml:space="preserve">e </w:t>
      </w:r>
      <w:r w:rsidR="00A03D51">
        <w:rPr>
          <w:b w:val="0"/>
          <w:bCs w:val="0"/>
        </w:rPr>
        <w:t>budgets</w:t>
      </w:r>
      <w:r w:rsidRPr="00BC3878">
        <w:rPr>
          <w:b w:val="0"/>
          <w:bCs w:val="0"/>
        </w:rPr>
        <w:t xml:space="preserve"> and adequate funds (Robosa et al.</w:t>
      </w:r>
      <w:r w:rsidR="004F72D3" w:rsidRPr="004F72D3">
        <w:rPr>
          <w:b w:val="0"/>
          <w:bCs w:val="0"/>
          <w:vertAlign w:val="superscript"/>
          <w:lang w:val="en-PH"/>
        </w:rPr>
        <w:t>2</w:t>
      </w:r>
      <w:r w:rsidR="004F72D3">
        <w:rPr>
          <w:b w:val="0"/>
          <w:bCs w:val="0"/>
          <w:vertAlign w:val="superscript"/>
          <w:lang w:val="en-PH"/>
        </w:rPr>
        <w:t>6</w:t>
      </w:r>
      <w:r w:rsidR="00EC2808">
        <w:rPr>
          <w:b w:val="0"/>
          <w:bCs w:val="0"/>
          <w:lang w:val="en-PH"/>
        </w:rPr>
        <w:t>,</w:t>
      </w:r>
      <w:r w:rsidRPr="00BC3878">
        <w:rPr>
          <w:b w:val="0"/>
          <w:bCs w:val="0"/>
        </w:rPr>
        <w:t xml:space="preserve"> Casingal &amp; Ancho</w:t>
      </w:r>
      <w:r w:rsidR="004F72D3" w:rsidRPr="004F72D3">
        <w:rPr>
          <w:b w:val="0"/>
          <w:bCs w:val="0"/>
          <w:vertAlign w:val="superscript"/>
          <w:lang w:val="en-PH"/>
        </w:rPr>
        <w:t>2</w:t>
      </w:r>
      <w:r w:rsidR="004F72D3">
        <w:rPr>
          <w:b w:val="0"/>
          <w:bCs w:val="0"/>
          <w:vertAlign w:val="superscript"/>
          <w:lang w:val="en-PH"/>
        </w:rPr>
        <w:t>7</w:t>
      </w:r>
      <w:r w:rsidR="004F72D3">
        <w:rPr>
          <w:b w:val="0"/>
          <w:bCs w:val="0"/>
          <w:lang w:val="en-PH"/>
        </w:rPr>
        <w:t xml:space="preserve">, </w:t>
      </w:r>
      <w:r w:rsidRPr="00BC3878">
        <w:rPr>
          <w:b w:val="0"/>
          <w:bCs w:val="0"/>
        </w:rPr>
        <w:t>Saguin &amp; Ramesh</w:t>
      </w:r>
      <w:r w:rsidR="004F72D3" w:rsidRPr="004F72D3">
        <w:rPr>
          <w:b w:val="0"/>
          <w:bCs w:val="0"/>
          <w:vertAlign w:val="superscript"/>
          <w:lang w:val="en-PH"/>
        </w:rPr>
        <w:t>28</w:t>
      </w:r>
      <w:r w:rsidRPr="00BC3878">
        <w:rPr>
          <w:b w:val="0"/>
          <w:bCs w:val="0"/>
        </w:rPr>
        <w:t>). This lack of financial support hampers efforts to provide quality education and necessitates leaders who can strategize innovative solutions to bridge the funding gap (Arkorful et al</w:t>
      </w:r>
      <w:r w:rsidR="003F11D7">
        <w:rPr>
          <w:b w:val="0"/>
          <w:bCs w:val="0"/>
          <w:lang w:val="en-PH"/>
        </w:rPr>
        <w:t>.</w:t>
      </w:r>
      <w:r w:rsidR="003F11D7" w:rsidRPr="003F11D7">
        <w:rPr>
          <w:b w:val="0"/>
          <w:bCs w:val="0"/>
          <w:vertAlign w:val="superscript"/>
          <w:lang w:val="en-PH"/>
        </w:rPr>
        <w:t>29</w:t>
      </w:r>
      <w:r w:rsidRPr="00BC3878">
        <w:rPr>
          <w:b w:val="0"/>
          <w:bCs w:val="0"/>
        </w:rPr>
        <w:t>). As schools in the Philippines face challenges like overcrowded classrooms, limited resources, and high teacher-student ratios, competent leaders become the driving force behind successful educational initiatives (Albert et al.</w:t>
      </w:r>
      <w:r w:rsidR="003F11D7" w:rsidRPr="003F11D7">
        <w:rPr>
          <w:b w:val="0"/>
          <w:bCs w:val="0"/>
          <w:vertAlign w:val="superscript"/>
          <w:lang w:val="en-PH"/>
        </w:rPr>
        <w:t>30</w:t>
      </w:r>
      <w:r w:rsidRPr="00BC3878">
        <w:rPr>
          <w:b w:val="0"/>
          <w:bCs w:val="0"/>
        </w:rPr>
        <w:t>). On the other hand, Rint &amp; Astillero</w:t>
      </w:r>
      <w:r w:rsidR="003F11D7" w:rsidRPr="003F11D7">
        <w:rPr>
          <w:b w:val="0"/>
          <w:bCs w:val="0"/>
          <w:vertAlign w:val="superscript"/>
          <w:lang w:val="en-PH"/>
        </w:rPr>
        <w:t>31</w:t>
      </w:r>
      <w:r w:rsidRPr="00BC3878">
        <w:rPr>
          <w:b w:val="0"/>
          <w:bCs w:val="0"/>
        </w:rPr>
        <w:t>, Bueno &amp; Salapa (n.d)</w:t>
      </w:r>
      <w:r w:rsidR="003F11D7" w:rsidRPr="003F11D7">
        <w:rPr>
          <w:b w:val="0"/>
          <w:bCs w:val="0"/>
          <w:vertAlign w:val="superscript"/>
          <w:lang w:val="en-PH"/>
        </w:rPr>
        <w:t>32</w:t>
      </w:r>
      <w:r w:rsidRPr="00BC3878">
        <w:rPr>
          <w:b w:val="0"/>
          <w:bCs w:val="0"/>
        </w:rPr>
        <w:t>, Violanda et al. (n.d)</w:t>
      </w:r>
      <w:r w:rsidR="003F11D7" w:rsidRPr="003F11D7">
        <w:rPr>
          <w:b w:val="0"/>
          <w:bCs w:val="0"/>
          <w:vertAlign w:val="superscript"/>
          <w:lang w:val="en-PH"/>
        </w:rPr>
        <w:t>33</w:t>
      </w:r>
      <w:r w:rsidRPr="00BC3878">
        <w:rPr>
          <w:b w:val="0"/>
          <w:bCs w:val="0"/>
        </w:rPr>
        <w:t xml:space="preserve"> emphasized that insufficient funding and the lack of resources in the Philippine Educational System emerged as significant roadblocks in impeding school improvement initiatives of school heads. More funding is needed to ensure the construction and maintenance of educational infrastructure (Thacker et al.</w:t>
      </w:r>
      <w:r w:rsidR="003F11D7" w:rsidRPr="003F11D7">
        <w:rPr>
          <w:b w:val="0"/>
          <w:bCs w:val="0"/>
          <w:vertAlign w:val="superscript"/>
          <w:lang w:val="en-PH"/>
        </w:rPr>
        <w:t>34</w:t>
      </w:r>
      <w:r w:rsidRPr="00BC3878">
        <w:rPr>
          <w:b w:val="0"/>
          <w:bCs w:val="0"/>
        </w:rPr>
        <w:t xml:space="preserve">). </w:t>
      </w:r>
    </w:p>
    <w:p w14:paraId="1465BFB7" w14:textId="7B9A9B15" w:rsidR="00BC3878" w:rsidRPr="00BC3878" w:rsidRDefault="00BC3878" w:rsidP="00BC3878">
      <w:pPr>
        <w:pStyle w:val="Heading3"/>
        <w:spacing w:before="120" w:after="120"/>
        <w:ind w:firstLine="506"/>
        <w:rPr>
          <w:b w:val="0"/>
          <w:bCs w:val="0"/>
        </w:rPr>
      </w:pPr>
      <w:r w:rsidRPr="00BC3878">
        <w:rPr>
          <w:b w:val="0"/>
          <w:bCs w:val="0"/>
        </w:rPr>
        <w:t>Cognizant of this situation, adopting a distributed leadership approach in the Philippine educational setting holds significant promise for fostering collaboration, empowering teachers, and improving student outcomes (Uy et al.</w:t>
      </w:r>
      <w:r w:rsidR="004976DC" w:rsidRPr="004976DC">
        <w:rPr>
          <w:b w:val="0"/>
          <w:bCs w:val="0"/>
          <w:vertAlign w:val="superscript"/>
          <w:lang w:val="en-PH"/>
        </w:rPr>
        <w:t>35</w:t>
      </w:r>
      <w:r w:rsidR="004976DC">
        <w:rPr>
          <w:b w:val="0"/>
          <w:bCs w:val="0"/>
          <w:lang w:val="en-PH"/>
        </w:rPr>
        <w:t>,</w:t>
      </w:r>
      <w:r w:rsidRPr="00BC3878">
        <w:rPr>
          <w:b w:val="0"/>
          <w:bCs w:val="0"/>
        </w:rPr>
        <w:t xml:space="preserve"> Daing &amp; Mustapha</w:t>
      </w:r>
      <w:r w:rsidR="004976DC" w:rsidRPr="004976DC">
        <w:rPr>
          <w:b w:val="0"/>
          <w:bCs w:val="0"/>
          <w:vertAlign w:val="superscript"/>
          <w:lang w:val="en-PH"/>
        </w:rPr>
        <w:t>36</w:t>
      </w:r>
      <w:r w:rsidR="004976DC">
        <w:rPr>
          <w:b w:val="0"/>
          <w:bCs w:val="0"/>
          <w:lang w:val="en-PH"/>
        </w:rPr>
        <w:t xml:space="preserve">, </w:t>
      </w:r>
      <w:r w:rsidRPr="00BC3878">
        <w:rPr>
          <w:b w:val="0"/>
          <w:bCs w:val="0"/>
        </w:rPr>
        <w:t>Alanya Beltran et al.</w:t>
      </w:r>
      <w:r w:rsidR="004976DC" w:rsidRPr="004976DC">
        <w:rPr>
          <w:b w:val="0"/>
          <w:bCs w:val="0"/>
          <w:vertAlign w:val="superscript"/>
          <w:lang w:val="en-PH"/>
        </w:rPr>
        <w:t>37</w:t>
      </w:r>
      <w:r w:rsidRPr="00BC3878">
        <w:rPr>
          <w:b w:val="0"/>
          <w:bCs w:val="0"/>
        </w:rPr>
        <w:t>). Rather than relying solely on the principal or school administrators, Bush</w:t>
      </w:r>
      <w:r w:rsidR="0039709F" w:rsidRPr="0039709F">
        <w:rPr>
          <w:b w:val="0"/>
          <w:bCs w:val="0"/>
          <w:vertAlign w:val="superscript"/>
          <w:lang w:val="en-PH"/>
        </w:rPr>
        <w:t>38</w:t>
      </w:r>
      <w:r w:rsidRPr="00BC3878">
        <w:rPr>
          <w:b w:val="0"/>
          <w:bCs w:val="0"/>
        </w:rPr>
        <w:t xml:space="preserve"> and Daniëls et al.</w:t>
      </w:r>
      <w:r w:rsidR="0039709F" w:rsidRPr="0039709F">
        <w:rPr>
          <w:b w:val="0"/>
          <w:bCs w:val="0"/>
          <w:vertAlign w:val="superscript"/>
          <w:lang w:val="en-PH"/>
        </w:rPr>
        <w:t>39</w:t>
      </w:r>
      <w:r w:rsidRPr="00BC3878">
        <w:rPr>
          <w:b w:val="0"/>
          <w:bCs w:val="0"/>
        </w:rPr>
        <w:t xml:space="preserve"> recognize that effective leadership can emerge from various levels of the educational system. Educators can create a more inclusive and participatory school environment by sharing responsibilities and decision-making (Mangubat</w:t>
      </w:r>
      <w:r w:rsidR="0039709F" w:rsidRPr="0039709F">
        <w:rPr>
          <w:b w:val="0"/>
          <w:bCs w:val="0"/>
          <w:vertAlign w:val="superscript"/>
          <w:lang w:val="en-PH"/>
        </w:rPr>
        <w:t>40</w:t>
      </w:r>
      <w:r w:rsidRPr="00BC3878">
        <w:rPr>
          <w:b w:val="0"/>
          <w:bCs w:val="0"/>
        </w:rPr>
        <w:t xml:space="preserve">).  School heads or administrators are at the forefront of implementing distributed leadership in real-world contexts, so they must be genuinely engaged in implementing academic leadership.  </w:t>
      </w:r>
    </w:p>
    <w:p w14:paraId="287EFCA9" w14:textId="77777777" w:rsidR="00BC3878" w:rsidRDefault="00BC3878" w:rsidP="00BC3878">
      <w:pPr>
        <w:pStyle w:val="Heading3"/>
        <w:spacing w:before="120" w:after="120"/>
        <w:ind w:firstLine="506"/>
        <w:rPr>
          <w:b w:val="0"/>
          <w:bCs w:val="0"/>
        </w:rPr>
      </w:pPr>
      <w:r w:rsidRPr="00BC3878">
        <w:rPr>
          <w:b w:val="0"/>
          <w:bCs w:val="0"/>
        </w:rPr>
        <w:tab/>
        <w:t xml:space="preserve">Tuburan 1 and 2 Districts in the Philippines strive to implement school improvement initiatives in the context of distributed leadership methods wherein the goals are to enhance student achievement and academic success, enhance teacher effectiveness through targeted professional development programs, prioritize curriculum development to align with modern educational needs and objectives, and give emphasis on inclusivity and equity in education ensuring that all students have access to a high-quality education. Numerous investigations are made to explicitly examine the practices of district administrators, who function at a level where their experiences and perspectives could offer unique insights into the systemic and strategic implementation of distributed leadership. These existing findings may </w:t>
      </w:r>
      <w:r w:rsidRPr="00BC3878">
        <w:rPr>
          <w:b w:val="0"/>
          <w:bCs w:val="0"/>
        </w:rPr>
        <w:t>reflect something other than the trends in a rural setting, such as in the districts of Tuburan, Philippines. Similarly, there are various leadership approaches that Filipino administrators may use to facilitate teachers' competence in the classroom. Therefore, further investigations and inquiries are imperative, particularly those related perceptions, misconceptions, issues, and concerns encountered in the distributed leadership style in the present leadership approach. The districts of Tuburan, Philippines, present an interesting case due to their distinctive socio-cultural context and educational administrative structure, which still need to be researched.</w:t>
      </w:r>
    </w:p>
    <w:p w14:paraId="5846B393" w14:textId="2AAF9BCA" w:rsidR="00DD5D6C" w:rsidRPr="003A3C4A" w:rsidRDefault="008A2E32" w:rsidP="003A3C4A">
      <w:pPr>
        <w:pStyle w:val="Heading3"/>
        <w:spacing w:before="120" w:after="120"/>
        <w:ind w:left="0"/>
        <w:rPr>
          <w:b w:val="0"/>
          <w:bCs w:val="0"/>
        </w:rPr>
      </w:pPr>
      <w:r w:rsidRPr="00C01EEA">
        <w:rPr>
          <w:lang w:val="en-US"/>
        </w:rPr>
        <w:t>2.</w:t>
      </w:r>
      <w:r w:rsidR="00B41AAD" w:rsidRPr="00C01EEA">
        <w:rPr>
          <w:lang w:val="en-US"/>
        </w:rPr>
        <w:t xml:space="preserve"> </w:t>
      </w:r>
      <w:r w:rsidR="00ED40FA" w:rsidRPr="00C01EEA">
        <w:t>LITERATURE</w:t>
      </w:r>
      <w:r w:rsidR="00B41AAD" w:rsidRPr="00C01EEA">
        <w:rPr>
          <w:spacing w:val="-10"/>
        </w:rPr>
        <w:t xml:space="preserve"> </w:t>
      </w:r>
      <w:r w:rsidR="00ED40FA" w:rsidRPr="00C01EEA">
        <w:t>REVIEW</w:t>
      </w:r>
    </w:p>
    <w:p w14:paraId="4B50F65D" w14:textId="26278E23" w:rsidR="00186C31" w:rsidRPr="00C01EEA" w:rsidRDefault="009F765F" w:rsidP="00B41AAD">
      <w:pPr>
        <w:spacing w:before="120" w:after="120"/>
        <w:jc w:val="both"/>
        <w:rPr>
          <w:i/>
          <w:lang w:val="en-US"/>
        </w:rPr>
      </w:pPr>
      <w:r>
        <w:rPr>
          <w:i/>
          <w:lang w:val="en-US"/>
        </w:rPr>
        <w:t>Distributed Leadership Concepts</w:t>
      </w:r>
    </w:p>
    <w:p w14:paraId="36277ABC" w14:textId="0488B9EE" w:rsidR="00EE4EC0" w:rsidRDefault="00EE4EC0" w:rsidP="00E71596">
      <w:pPr>
        <w:ind w:firstLine="567"/>
        <w:jc w:val="both"/>
        <w:rPr>
          <w:lang w:val="en-PH"/>
        </w:rPr>
      </w:pPr>
      <w:r w:rsidRPr="00EE4EC0">
        <w:rPr>
          <w:lang w:val="en-PH"/>
        </w:rPr>
        <w:t xml:space="preserve">Distributed leadership </w:t>
      </w:r>
      <w:r w:rsidR="00127D6B">
        <w:rPr>
          <w:lang w:val="en-PH"/>
        </w:rPr>
        <w:t>s</w:t>
      </w:r>
      <w:r>
        <w:rPr>
          <w:lang w:val="en-PH"/>
        </w:rPr>
        <w:t>trategy</w:t>
      </w:r>
      <w:r w:rsidRPr="00EE4EC0">
        <w:rPr>
          <w:lang w:val="en-PH"/>
        </w:rPr>
        <w:t xml:space="preserve"> is underpinned by the idea that leadership is not confined to a single person but is a shared and collective practice (</w:t>
      </w:r>
      <w:r w:rsidR="00573D93">
        <w:rPr>
          <w:lang w:val="en-PH"/>
        </w:rPr>
        <w:t>Lumby</w:t>
      </w:r>
      <w:r w:rsidR="003C26A1" w:rsidRPr="003C26A1">
        <w:rPr>
          <w:vertAlign w:val="superscript"/>
          <w:lang w:val="en-PH"/>
        </w:rPr>
        <w:t>41</w:t>
      </w:r>
      <w:r w:rsidRPr="00EE4EC0">
        <w:rPr>
          <w:lang w:val="en-PH"/>
        </w:rPr>
        <w:t xml:space="preserve">). </w:t>
      </w:r>
      <w:r w:rsidR="00573D93">
        <w:rPr>
          <w:lang w:val="en-PH"/>
        </w:rPr>
        <w:t>Kolenda</w:t>
      </w:r>
      <w:r w:rsidR="003C26A1" w:rsidRPr="003C26A1">
        <w:rPr>
          <w:vertAlign w:val="superscript"/>
          <w:lang w:val="en-PH"/>
        </w:rPr>
        <w:t>42</w:t>
      </w:r>
      <w:r w:rsidRPr="00EE4EC0">
        <w:rPr>
          <w:lang w:val="en-PH"/>
        </w:rPr>
        <w:t xml:space="preserve"> extended this theory by introducing the concept of "concretive action," where leadership is likened to a musical ensemble, with every member contributing to a harmonious outcome. This model has been applied in various educational settings, emphasizing collaboration and shared responsibilities.</w:t>
      </w:r>
    </w:p>
    <w:p w14:paraId="29771AD2" w14:textId="2C290898" w:rsidR="00EE4EC0" w:rsidRDefault="00EE4EC0" w:rsidP="00DB689C">
      <w:pPr>
        <w:ind w:firstLine="567"/>
        <w:jc w:val="both"/>
        <w:rPr>
          <w:lang w:val="en-PH"/>
        </w:rPr>
      </w:pPr>
      <w:r w:rsidRPr="00EE4EC0">
        <w:rPr>
          <w:lang w:val="en-PH"/>
        </w:rPr>
        <w:t>The effectiveness of distributed leadership in educational settings has been a subject of rigorous investigation.</w:t>
      </w:r>
      <w:r w:rsidR="00573D93">
        <w:rPr>
          <w:lang w:val="en-PH"/>
        </w:rPr>
        <w:t xml:space="preserve"> </w:t>
      </w:r>
      <w:proofErr w:type="spellStart"/>
      <w:r w:rsidR="00573D93" w:rsidRPr="00573D93">
        <w:rPr>
          <w:lang w:val="en-PH"/>
        </w:rPr>
        <w:t>Ertürk</w:t>
      </w:r>
      <w:proofErr w:type="spellEnd"/>
      <w:r w:rsidR="00573D93">
        <w:rPr>
          <w:lang w:val="en-PH"/>
        </w:rPr>
        <w:t xml:space="preserve"> </w:t>
      </w:r>
      <w:r w:rsidR="00573D93" w:rsidRPr="00573D93">
        <w:rPr>
          <w:lang w:val="en-PH"/>
        </w:rPr>
        <w:t>&amp; Nartgün</w:t>
      </w:r>
      <w:r w:rsidR="00573D93" w:rsidRPr="00573D93">
        <w:rPr>
          <w:vertAlign w:val="superscript"/>
          <w:lang w:val="en-PH"/>
        </w:rPr>
        <w:t>43</w:t>
      </w:r>
      <w:r w:rsidRPr="00EE4EC0">
        <w:rPr>
          <w:lang w:val="en-PH"/>
        </w:rPr>
        <w:t xml:space="preserve"> found that distributed leadership contributes positively to student achievement by fostering collaboration and continuous improvement. While the evidence generally supports the effectiveness of distributed leadership, some studies have highlighted challenges. Some researchers argue that without clear structures and boundaries, distributed leadership can lead to confusion and a lack of accountability (</w:t>
      </w:r>
      <w:r w:rsidR="005F03E8">
        <w:rPr>
          <w:lang w:val="en-PH"/>
        </w:rPr>
        <w:t>Youngs</w:t>
      </w:r>
      <w:r w:rsidR="005F03E8" w:rsidRPr="005F03E8">
        <w:rPr>
          <w:vertAlign w:val="superscript"/>
          <w:lang w:val="en-PH"/>
        </w:rPr>
        <w:t>44</w:t>
      </w:r>
      <w:r w:rsidRPr="00EE4EC0">
        <w:rPr>
          <w:lang w:val="en-PH"/>
        </w:rPr>
        <w:t xml:space="preserve">). Although no specific studies focused on </w:t>
      </w:r>
      <w:proofErr w:type="spellStart"/>
      <w:r w:rsidRPr="00EE4EC0">
        <w:rPr>
          <w:lang w:val="en-PH"/>
        </w:rPr>
        <w:t>Tuburan</w:t>
      </w:r>
      <w:proofErr w:type="spellEnd"/>
      <w:r w:rsidRPr="00EE4EC0">
        <w:rPr>
          <w:lang w:val="en-PH"/>
        </w:rPr>
        <w:t xml:space="preserve"> 1 and 2, the global literature offers insights that may be relevant to these districts. Cultural context, leadership styles, and local policies could influence the application and effectiveness of distributed leadership within these unique environments.</w:t>
      </w:r>
    </w:p>
    <w:p w14:paraId="04DD34A1" w14:textId="29E065E8" w:rsidR="00EE4EC0" w:rsidRDefault="00EE4EC0" w:rsidP="00EE4EC0">
      <w:pPr>
        <w:jc w:val="both"/>
        <w:rPr>
          <w:i/>
          <w:lang w:val="en-PH"/>
        </w:rPr>
      </w:pPr>
      <w:r w:rsidRPr="00EE4EC0">
        <w:rPr>
          <w:i/>
          <w:lang w:val="en-PH"/>
        </w:rPr>
        <w:t>Awareness of the Concept of Distributed Leadership</w:t>
      </w:r>
    </w:p>
    <w:p w14:paraId="20B24D79" w14:textId="4BDA61D4" w:rsidR="00EE4EC0" w:rsidRDefault="00EE4EC0" w:rsidP="00EE4EC0">
      <w:pPr>
        <w:tabs>
          <w:tab w:val="left" w:pos="284"/>
        </w:tabs>
        <w:jc w:val="both"/>
        <w:rPr>
          <w:lang w:val="en-PH"/>
        </w:rPr>
      </w:pPr>
      <w:r>
        <w:rPr>
          <w:i/>
          <w:lang w:val="en-PH"/>
        </w:rPr>
        <w:tab/>
      </w:r>
      <w:r w:rsidR="00891E68">
        <w:rPr>
          <w:lang w:val="en-PH"/>
        </w:rPr>
        <w:t>School</w:t>
      </w:r>
      <w:r w:rsidRPr="00EE4EC0">
        <w:rPr>
          <w:lang w:val="en-PH"/>
        </w:rPr>
        <w:t xml:space="preserve"> leadership has </w:t>
      </w:r>
      <w:r w:rsidR="00556081">
        <w:rPr>
          <w:lang w:val="en-PH"/>
        </w:rPr>
        <w:t>increased demand nonstop </w:t>
      </w:r>
      <w:r w:rsidRPr="00EE4EC0">
        <w:rPr>
          <w:lang w:val="en-PH"/>
        </w:rPr>
        <w:t xml:space="preserve">and has </w:t>
      </w:r>
      <w:r w:rsidR="00C21507" w:rsidRPr="00EE4EC0">
        <w:rPr>
          <w:lang w:val="en-PH"/>
        </w:rPr>
        <w:t>engaged</w:t>
      </w:r>
      <w:r w:rsidRPr="00EE4EC0">
        <w:rPr>
          <w:lang w:val="en-PH"/>
        </w:rPr>
        <w:t xml:space="preserve"> the </w:t>
      </w:r>
      <w:r w:rsidR="00C21507" w:rsidRPr="00EE4EC0">
        <w:rPr>
          <w:lang w:val="en-PH"/>
        </w:rPr>
        <w:t>awareness</w:t>
      </w:r>
      <w:r w:rsidRPr="00EE4EC0">
        <w:rPr>
          <w:lang w:val="en-PH"/>
        </w:rPr>
        <w:t xml:space="preserve"> of distributed leadership. Distributed leadership is stretched over </w:t>
      </w:r>
      <w:r w:rsidR="00556081">
        <w:rPr>
          <w:lang w:val="en-PH"/>
        </w:rPr>
        <w:t>school heads</w:t>
      </w:r>
      <w:r w:rsidRPr="00EE4EC0">
        <w:rPr>
          <w:lang w:val="en-PH"/>
        </w:rPr>
        <w:t xml:space="preserve"> and </w:t>
      </w:r>
      <w:r w:rsidR="00556081">
        <w:rPr>
          <w:lang w:val="en-PH"/>
        </w:rPr>
        <w:t>teachers</w:t>
      </w:r>
      <w:r w:rsidRPr="00EE4EC0">
        <w:rPr>
          <w:lang w:val="en-PH"/>
        </w:rPr>
        <w:t xml:space="preserve">, which is </w:t>
      </w:r>
      <w:r w:rsidR="00633FDA" w:rsidRPr="00EE4EC0">
        <w:rPr>
          <w:lang w:val="en-PH"/>
        </w:rPr>
        <w:t>valuable</w:t>
      </w:r>
      <w:r w:rsidRPr="00EE4EC0">
        <w:rPr>
          <w:lang w:val="en-PH"/>
        </w:rPr>
        <w:t xml:space="preserve"> in </w:t>
      </w:r>
      <w:r w:rsidR="00633FDA">
        <w:rPr>
          <w:lang w:val="en-PH"/>
        </w:rPr>
        <w:t xml:space="preserve">different school </w:t>
      </w:r>
      <w:r w:rsidRPr="00EE4EC0">
        <w:rPr>
          <w:lang w:val="en-PH"/>
        </w:rPr>
        <w:t>settings (</w:t>
      </w:r>
      <w:r w:rsidR="006262E7">
        <w:rPr>
          <w:lang w:val="en-PH"/>
        </w:rPr>
        <w:t>Nicholas</w:t>
      </w:r>
      <w:r w:rsidR="006262E7" w:rsidRPr="006262E7">
        <w:rPr>
          <w:vertAlign w:val="superscript"/>
          <w:lang w:val="en-PH"/>
        </w:rPr>
        <w:t>45</w:t>
      </w:r>
      <w:r w:rsidRPr="00EE4EC0">
        <w:rPr>
          <w:lang w:val="en-PH"/>
        </w:rPr>
        <w:t xml:space="preserve">). The call for teachers as leaders in school to help implement the K-12 educational system had </w:t>
      </w:r>
      <w:r w:rsidR="00541FBD" w:rsidRPr="00EE4EC0">
        <w:rPr>
          <w:lang w:val="en-PH"/>
        </w:rPr>
        <w:t>involved</w:t>
      </w:r>
      <w:r w:rsidRPr="00EE4EC0">
        <w:rPr>
          <w:lang w:val="en-PH"/>
        </w:rPr>
        <w:t xml:space="preserve"> them to take on </w:t>
      </w:r>
      <w:r w:rsidR="00541FBD" w:rsidRPr="00EE4EC0">
        <w:rPr>
          <w:lang w:val="en-PH"/>
        </w:rPr>
        <w:t>joint</w:t>
      </w:r>
      <w:r w:rsidRPr="00EE4EC0">
        <w:rPr>
          <w:lang w:val="en-PH"/>
        </w:rPr>
        <w:t xml:space="preserve"> roles.  The findings of a study by</w:t>
      </w:r>
      <w:r w:rsidR="000C49B1">
        <w:rPr>
          <w:lang w:val="en-PH"/>
        </w:rPr>
        <w:t xml:space="preserve"> </w:t>
      </w:r>
      <w:r w:rsidR="000C49B1" w:rsidRPr="000C49B1">
        <w:rPr>
          <w:lang w:val="en-PH"/>
        </w:rPr>
        <w:t>Tabaculde</w:t>
      </w:r>
      <w:r w:rsidR="000C49B1" w:rsidRPr="000C49B1">
        <w:rPr>
          <w:vertAlign w:val="superscript"/>
          <w:lang w:val="en-PH"/>
        </w:rPr>
        <w:t>46</w:t>
      </w:r>
      <w:r w:rsidRPr="00EE4EC0">
        <w:rPr>
          <w:lang w:val="en-PH"/>
        </w:rPr>
        <w:t xml:space="preserve"> </w:t>
      </w:r>
      <w:r w:rsidR="00541FBD" w:rsidRPr="00EE4EC0">
        <w:rPr>
          <w:lang w:val="en-PH"/>
        </w:rPr>
        <w:t>exposed</w:t>
      </w:r>
      <w:r w:rsidRPr="00EE4EC0">
        <w:rPr>
          <w:lang w:val="en-PH"/>
        </w:rPr>
        <w:t xml:space="preserve"> that elementary school teachers in </w:t>
      </w:r>
      <w:r w:rsidR="00541FBD">
        <w:rPr>
          <w:lang w:val="en-PH"/>
        </w:rPr>
        <w:t>the</w:t>
      </w:r>
      <w:r w:rsidRPr="00EE4EC0">
        <w:rPr>
          <w:lang w:val="en-PH"/>
        </w:rPr>
        <w:t xml:space="preserve"> Division of </w:t>
      </w:r>
      <w:proofErr w:type="spellStart"/>
      <w:r w:rsidRPr="00EE4EC0">
        <w:rPr>
          <w:lang w:val="en-PH"/>
        </w:rPr>
        <w:t>Himamaylan</w:t>
      </w:r>
      <w:proofErr w:type="spellEnd"/>
      <w:r w:rsidRPr="00EE4EC0">
        <w:rPr>
          <w:lang w:val="en-PH"/>
        </w:rPr>
        <w:t xml:space="preserve"> had a very high level of awareness and a very high extent of practices in all three types of distributed </w:t>
      </w:r>
      <w:r w:rsidRPr="00EE4EC0">
        <w:rPr>
          <w:lang w:val="en-PH"/>
        </w:rPr>
        <w:lastRenderedPageBreak/>
        <w:t>leadership</w:t>
      </w:r>
      <w:r w:rsidR="00541FBD">
        <w:rPr>
          <w:lang w:val="en-PH"/>
        </w:rPr>
        <w:t>:</w:t>
      </w:r>
      <w:r w:rsidRPr="00EE4EC0">
        <w:rPr>
          <w:lang w:val="en-PH"/>
        </w:rPr>
        <w:t xml:space="preserve"> collaborative, collective, and coordinated. Moreover, a study by O’Shea</w:t>
      </w:r>
      <w:r w:rsidR="00E753F3" w:rsidRPr="00E753F3">
        <w:rPr>
          <w:vertAlign w:val="superscript"/>
          <w:lang w:val="en-PH"/>
        </w:rPr>
        <w:t>47</w:t>
      </w:r>
      <w:r w:rsidR="00E753F3">
        <w:rPr>
          <w:lang w:val="en-PH"/>
        </w:rPr>
        <w:t xml:space="preserve"> </w:t>
      </w:r>
      <w:r w:rsidRPr="00EE4EC0">
        <w:rPr>
          <w:lang w:val="en-PH"/>
        </w:rPr>
        <w:t>suggests that school leaders recognize the benefits of distributed leadership in promoting teacher empowerment, fostering innovation, and improving student outcomes.</w:t>
      </w:r>
    </w:p>
    <w:p w14:paraId="22C4F777" w14:textId="429702BD" w:rsidR="00C06A90" w:rsidRDefault="00C06A90" w:rsidP="00EE4EC0">
      <w:pPr>
        <w:tabs>
          <w:tab w:val="left" w:pos="284"/>
        </w:tabs>
        <w:jc w:val="both"/>
        <w:rPr>
          <w:lang w:val="en-PH"/>
        </w:rPr>
      </w:pPr>
      <w:r>
        <w:rPr>
          <w:lang w:val="en-PH"/>
        </w:rPr>
        <w:tab/>
      </w:r>
      <w:r w:rsidRPr="00C06A90">
        <w:rPr>
          <w:lang w:val="en-PH"/>
        </w:rPr>
        <w:t xml:space="preserve">The core concepts of distributed leadership, in which leadership originate from interactions and connections among numerous stakeholders rather than being vested entirely in elected leaders </w:t>
      </w:r>
      <w:r w:rsidR="00E753F3">
        <w:rPr>
          <w:lang w:val="en-PH"/>
        </w:rPr>
        <w:t>(Mitra</w:t>
      </w:r>
      <w:r w:rsidR="00E753F3" w:rsidRPr="00E753F3">
        <w:rPr>
          <w:vertAlign w:val="superscript"/>
          <w:lang w:val="en-PH"/>
        </w:rPr>
        <w:t>48</w:t>
      </w:r>
      <w:r w:rsidRPr="00C06A90">
        <w:rPr>
          <w:lang w:val="en-PH"/>
        </w:rPr>
        <w:t>). Schools can hold collaborative talks to develop a compelling vision that resonates with everyone and leads decision-making</w:t>
      </w:r>
      <w:r w:rsidR="006D35F9">
        <w:rPr>
          <w:lang w:val="en-PH"/>
        </w:rPr>
        <w:t xml:space="preserve">. </w:t>
      </w:r>
      <w:r w:rsidRPr="00C06A90">
        <w:rPr>
          <w:lang w:val="en-PH"/>
        </w:rPr>
        <w:t>Factors such as accurate alignment of purpose and vision, effective stakeholder engagement, responsive organizational culture, and stakeholder receptivity are critical predictors of schools' preparation for such a transformation (</w:t>
      </w:r>
      <w:r w:rsidR="003B1745" w:rsidRPr="003B1745">
        <w:rPr>
          <w:lang w:val="en-PH"/>
        </w:rPr>
        <w:t>Clarke</w:t>
      </w:r>
      <w:r w:rsidR="003B1745" w:rsidRPr="003B1745">
        <w:rPr>
          <w:vertAlign w:val="superscript"/>
          <w:lang w:val="en-PH"/>
        </w:rPr>
        <w:t>50</w:t>
      </w:r>
      <w:r w:rsidRPr="00C06A90">
        <w:rPr>
          <w:lang w:val="en-PH"/>
        </w:rPr>
        <w:t>). Distributed leadership stresses the decentralization of leadership duties, spread among numerous stakeholders within an educational institution (</w:t>
      </w:r>
      <w:r w:rsidR="003B1745" w:rsidRPr="003B1745">
        <w:rPr>
          <w:lang w:val="en-PH"/>
        </w:rPr>
        <w:t>Alkrdem</w:t>
      </w:r>
      <w:r w:rsidR="003B1745" w:rsidRPr="003B1745">
        <w:rPr>
          <w:vertAlign w:val="superscript"/>
          <w:lang w:val="en-PH"/>
        </w:rPr>
        <w:t>51</w:t>
      </w:r>
      <w:r w:rsidRPr="00C06A90">
        <w:rPr>
          <w:lang w:val="en-PH"/>
        </w:rPr>
        <w:t>).</w:t>
      </w:r>
    </w:p>
    <w:p w14:paraId="0BE03BC6" w14:textId="14129B17" w:rsidR="00C06A90" w:rsidRDefault="00C06A90" w:rsidP="00EE4EC0">
      <w:pPr>
        <w:tabs>
          <w:tab w:val="left" w:pos="284"/>
        </w:tabs>
        <w:jc w:val="both"/>
        <w:rPr>
          <w:lang w:val="en-PH"/>
        </w:rPr>
      </w:pPr>
      <w:r>
        <w:rPr>
          <w:lang w:val="en-PH"/>
        </w:rPr>
        <w:tab/>
      </w:r>
      <w:r w:rsidRPr="00C06A90">
        <w:rPr>
          <w:lang w:val="en-PH"/>
        </w:rPr>
        <w:t>Some research shows that distributed leadership can improve teaching quality and children's growth and learning (</w:t>
      </w:r>
      <w:proofErr w:type="spellStart"/>
      <w:r w:rsidR="00357639" w:rsidRPr="00357639">
        <w:rPr>
          <w:lang w:val="en-PH"/>
        </w:rPr>
        <w:t>Jambo</w:t>
      </w:r>
      <w:proofErr w:type="spellEnd"/>
      <w:r w:rsidR="00357639">
        <w:rPr>
          <w:lang w:val="en-PH"/>
        </w:rPr>
        <w:t xml:space="preserve"> </w:t>
      </w:r>
      <w:r w:rsidR="00357639" w:rsidRPr="00357639">
        <w:rPr>
          <w:lang w:val="en-PH"/>
        </w:rPr>
        <w:t>&amp; Hongde</w:t>
      </w:r>
      <w:r w:rsidR="00357639" w:rsidRPr="00357639">
        <w:rPr>
          <w:vertAlign w:val="superscript"/>
          <w:lang w:val="en-PH"/>
        </w:rPr>
        <w:t>52</w:t>
      </w:r>
      <w:r w:rsidRPr="00C06A90">
        <w:rPr>
          <w:lang w:val="en-PH"/>
        </w:rPr>
        <w:t xml:space="preserve">). According to </w:t>
      </w:r>
      <w:r w:rsidR="000E4CDD">
        <w:rPr>
          <w:lang w:val="en-PH"/>
        </w:rPr>
        <w:t>Xie</w:t>
      </w:r>
      <w:r w:rsidR="000E4CDD" w:rsidRPr="000E4CDD">
        <w:rPr>
          <w:vertAlign w:val="superscript"/>
          <w:lang w:val="en-PH"/>
        </w:rPr>
        <w:t>53</w:t>
      </w:r>
      <w:r w:rsidRPr="00C06A90">
        <w:rPr>
          <w:lang w:val="en-PH"/>
        </w:rPr>
        <w:t>, distributed leadership may increase quality by creating a favorable organizational environment and fostering a culture of continuous learning and development. Distributed leadership can also impact quality through teacher leadership. School principals and teachers collaborate to fulfill leadership tasks and play an essential role in implementing distributed leadership (</w:t>
      </w:r>
      <w:proofErr w:type="spellStart"/>
      <w:r w:rsidR="00142945" w:rsidRPr="00142945">
        <w:rPr>
          <w:lang w:val="en-PH"/>
        </w:rPr>
        <w:t>Bektaş</w:t>
      </w:r>
      <w:proofErr w:type="spellEnd"/>
      <w:r w:rsidR="00142945">
        <w:rPr>
          <w:lang w:val="en-PH"/>
        </w:rPr>
        <w:t xml:space="preserve"> et al.</w:t>
      </w:r>
      <w:r w:rsidR="00142945" w:rsidRPr="00142945">
        <w:rPr>
          <w:vertAlign w:val="superscript"/>
          <w:lang w:val="en-PH"/>
        </w:rPr>
        <w:t>54</w:t>
      </w:r>
      <w:r w:rsidRPr="00C06A90">
        <w:rPr>
          <w:lang w:val="en-PH"/>
        </w:rPr>
        <w:t xml:space="preserve">). </w:t>
      </w:r>
      <w:r w:rsidR="000B3FD4">
        <w:rPr>
          <w:lang w:val="en-PH"/>
        </w:rPr>
        <w:t>This illustrates that d</w:t>
      </w:r>
      <w:r w:rsidRPr="00C06A90">
        <w:rPr>
          <w:lang w:val="en-PH"/>
        </w:rPr>
        <w:t>istributed leadership involves the school principal, administrative staff, and teachers fulfilling multiple leadership roles</w:t>
      </w:r>
      <w:r w:rsidR="004C43FD">
        <w:rPr>
          <w:lang w:val="en-PH"/>
        </w:rPr>
        <w:t xml:space="preserve">, therefore, </w:t>
      </w:r>
      <w:r w:rsidRPr="00C06A90">
        <w:rPr>
          <w:lang w:val="en-PH"/>
        </w:rPr>
        <w:t>distributed leadership involves delegating leadership, sharing duties, and collaborating on decisions in schools for improvements.</w:t>
      </w:r>
      <w:r w:rsidR="00DB689C">
        <w:rPr>
          <w:lang w:val="en-PH"/>
        </w:rPr>
        <w:t xml:space="preserve"> </w:t>
      </w:r>
      <w:r w:rsidR="00DB689C" w:rsidRPr="00DB689C">
        <w:rPr>
          <w:lang w:val="en-PH"/>
        </w:rPr>
        <w:t xml:space="preserve">The literature on distributed leadership provides a comprehensive framework to analyze the district-level administrators of </w:t>
      </w:r>
      <w:proofErr w:type="spellStart"/>
      <w:r w:rsidR="00DB689C" w:rsidRPr="00DB689C">
        <w:rPr>
          <w:lang w:val="en-PH"/>
        </w:rPr>
        <w:t>Tuburan</w:t>
      </w:r>
      <w:proofErr w:type="spellEnd"/>
      <w:r w:rsidR="00DB689C" w:rsidRPr="00DB689C">
        <w:rPr>
          <w:lang w:val="en-PH"/>
        </w:rPr>
        <w:t xml:space="preserve"> 1 and 2. The prevailing evidence supports the notion that distributed leadership </w:t>
      </w:r>
      <w:r w:rsidR="00DB689C">
        <w:rPr>
          <w:lang w:val="en-PH"/>
        </w:rPr>
        <w:t>is a significant factor for</w:t>
      </w:r>
      <w:r w:rsidR="00DB689C" w:rsidRPr="00DB689C">
        <w:rPr>
          <w:lang w:val="en-PH"/>
        </w:rPr>
        <w:t xml:space="preserve"> school improvement initiatives, but its success may be contingent on clear structures and cultural context.</w:t>
      </w:r>
    </w:p>
    <w:p w14:paraId="598D3B91" w14:textId="77777777" w:rsidR="00EE4EC0" w:rsidRPr="00EE4EC0" w:rsidRDefault="00EE4EC0" w:rsidP="00EE4EC0">
      <w:pPr>
        <w:jc w:val="both"/>
        <w:rPr>
          <w:lang w:val="en-PH"/>
        </w:rPr>
      </w:pPr>
    </w:p>
    <w:p w14:paraId="708875F4" w14:textId="16449FCB" w:rsidR="00DD5D6C" w:rsidRPr="00C01EEA" w:rsidRDefault="008635B6" w:rsidP="00E71596">
      <w:pPr>
        <w:pStyle w:val="Heading3"/>
        <w:spacing w:before="120" w:after="120"/>
        <w:ind w:left="0"/>
      </w:pPr>
      <w:r w:rsidRPr="00C01EEA">
        <w:rPr>
          <w:lang w:val="en-US"/>
        </w:rPr>
        <w:t>3.</w:t>
      </w:r>
      <w:r w:rsidR="00B41AAD" w:rsidRPr="00C01EEA">
        <w:rPr>
          <w:lang w:val="en-US"/>
        </w:rPr>
        <w:t xml:space="preserve"> </w:t>
      </w:r>
      <w:r w:rsidR="00ED40FA" w:rsidRPr="00C01EEA">
        <w:t>METHODOLOGY</w:t>
      </w:r>
    </w:p>
    <w:p w14:paraId="78F2430E" w14:textId="16FD1B83" w:rsidR="00415DDF" w:rsidRDefault="00415DDF" w:rsidP="00415DDF">
      <w:pPr>
        <w:spacing w:before="120" w:after="120"/>
        <w:ind w:firstLine="284"/>
        <w:jc w:val="both"/>
        <w:rPr>
          <w:lang w:val="en-PH"/>
        </w:rPr>
      </w:pPr>
      <w:r w:rsidRPr="00415DDF">
        <w:rPr>
          <w:lang w:val="en-PH"/>
        </w:rPr>
        <w:t xml:space="preserve">The study employed a descriptive cross-sectional survey design. This type of design </w:t>
      </w:r>
      <w:r w:rsidR="00E753F3">
        <w:rPr>
          <w:lang w:val="en-PH"/>
        </w:rPr>
        <w:t>enabled</w:t>
      </w:r>
      <w:r w:rsidRPr="00415DDF">
        <w:rPr>
          <w:lang w:val="en-PH"/>
        </w:rPr>
        <w:t xml:space="preserve"> the researcher to collect data across the sampled population using the same instruments simultaneously. Respondents were the 50 district-level administrators in </w:t>
      </w:r>
      <w:proofErr w:type="spellStart"/>
      <w:r w:rsidRPr="00415DDF">
        <w:rPr>
          <w:lang w:val="en-PH"/>
        </w:rPr>
        <w:t>Tuburan</w:t>
      </w:r>
      <w:proofErr w:type="spellEnd"/>
      <w:r w:rsidRPr="00415DDF">
        <w:rPr>
          <w:lang w:val="en-PH"/>
        </w:rPr>
        <w:t xml:space="preserve"> 1 and 2. Questionnaires were provided for all overseeing distributed leadership approaches in their respective districts.</w:t>
      </w:r>
    </w:p>
    <w:p w14:paraId="3E21F37F" w14:textId="4B82EE06" w:rsidR="00DD5D6C" w:rsidRPr="005D1D86" w:rsidRDefault="00415DDF" w:rsidP="00415DDF">
      <w:pPr>
        <w:spacing w:before="120" w:after="120"/>
        <w:jc w:val="both"/>
        <w:rPr>
          <w:b/>
        </w:rPr>
      </w:pPr>
      <w:r w:rsidRPr="00415DDF">
        <w:rPr>
          <w:lang w:val="en-PH"/>
        </w:rPr>
        <w:t xml:space="preserve"> </w:t>
      </w:r>
      <w:r w:rsidR="008635B6" w:rsidRPr="005D1D86">
        <w:rPr>
          <w:b/>
          <w:lang w:val="en-US"/>
        </w:rPr>
        <w:t>3.1.</w:t>
      </w:r>
      <w:r w:rsidR="00B41AAD" w:rsidRPr="005D1D86">
        <w:rPr>
          <w:b/>
          <w:lang w:val="en-US"/>
        </w:rPr>
        <w:t xml:space="preserve"> </w:t>
      </w:r>
      <w:r w:rsidR="00ED40FA" w:rsidRPr="005D1D86">
        <w:rPr>
          <w:b/>
        </w:rPr>
        <w:t>Participants</w:t>
      </w:r>
      <w:r w:rsidR="00B41AAD" w:rsidRPr="005D1D86">
        <w:rPr>
          <w:b/>
        </w:rPr>
        <w:t xml:space="preserve"> </w:t>
      </w:r>
      <w:r w:rsidR="00ED40FA" w:rsidRPr="005D1D86">
        <w:rPr>
          <w:b/>
        </w:rPr>
        <w:t>and</w:t>
      </w:r>
      <w:r w:rsidR="00B41AAD" w:rsidRPr="005D1D86">
        <w:rPr>
          <w:b/>
        </w:rPr>
        <w:t xml:space="preserve"> </w:t>
      </w:r>
      <w:r w:rsidR="00ED40FA" w:rsidRPr="005D1D86">
        <w:rPr>
          <w:b/>
        </w:rPr>
        <w:t>research</w:t>
      </w:r>
      <w:r w:rsidR="00B41AAD" w:rsidRPr="005D1D86">
        <w:rPr>
          <w:b/>
        </w:rPr>
        <w:t xml:space="preserve"> </w:t>
      </w:r>
      <w:r w:rsidR="00ED40FA" w:rsidRPr="005D1D86">
        <w:rPr>
          <w:b/>
        </w:rPr>
        <w:t>setting</w:t>
      </w:r>
    </w:p>
    <w:p w14:paraId="0AE6E3B2" w14:textId="1F53A38D" w:rsidR="00415DDF" w:rsidRDefault="002705AE" w:rsidP="00415DDF">
      <w:pPr>
        <w:tabs>
          <w:tab w:val="left" w:pos="284"/>
        </w:tabs>
        <w:jc w:val="both"/>
        <w:rPr>
          <w:lang w:val="en-US"/>
        </w:rPr>
      </w:pPr>
      <w:r w:rsidRPr="005D1D86">
        <w:rPr>
          <w:lang w:val="en-US"/>
        </w:rPr>
        <w:tab/>
      </w:r>
      <w:r w:rsidR="00415DDF" w:rsidRPr="00415DDF">
        <w:rPr>
          <w:lang w:val="en-US"/>
        </w:rPr>
        <w:t xml:space="preserve">The respondents were selected based on their population characteristics and the study's objective. This undertaking was conducted for the Academic Year 2023-2024. The study was conducted in the elementary schools of </w:t>
      </w:r>
      <w:proofErr w:type="spellStart"/>
      <w:r w:rsidR="00415DDF" w:rsidRPr="00415DDF">
        <w:rPr>
          <w:lang w:val="en-US"/>
        </w:rPr>
        <w:t>Tuburan</w:t>
      </w:r>
      <w:proofErr w:type="spellEnd"/>
      <w:r w:rsidR="00415DDF" w:rsidRPr="00415DDF">
        <w:rPr>
          <w:lang w:val="en-US"/>
        </w:rPr>
        <w:t xml:space="preserve"> I &amp; II Districts in the Province of Cebu, Region VII. It encompasses </w:t>
      </w:r>
      <w:r w:rsidR="00130D27">
        <w:rPr>
          <w:lang w:val="en-US"/>
        </w:rPr>
        <w:t>50</w:t>
      </w:r>
      <w:r w:rsidR="00415DDF" w:rsidRPr="00415DDF">
        <w:rPr>
          <w:lang w:val="en-US"/>
        </w:rPr>
        <w:t xml:space="preserve"> schools</w:t>
      </w:r>
      <w:r w:rsidR="00C67512">
        <w:rPr>
          <w:lang w:val="en-US"/>
        </w:rPr>
        <w:t xml:space="preserve"> throughout the district</w:t>
      </w:r>
      <w:r w:rsidR="00130D27">
        <w:rPr>
          <w:lang w:val="en-US"/>
        </w:rPr>
        <w:t xml:space="preserve">. </w:t>
      </w:r>
      <w:r w:rsidR="00415DDF" w:rsidRPr="00415DDF">
        <w:rPr>
          <w:lang w:val="en-US"/>
        </w:rPr>
        <w:t xml:space="preserve">Pertinent information was obtained, such as the demographic profile of the administrators as well as their perceptions of the different aspects of the distributed leadership approach and specific variables that significantly contribute to the effectiveness of such approach in implementing school improvement initiatives. </w:t>
      </w:r>
    </w:p>
    <w:p w14:paraId="31CFF9A4" w14:textId="77777777" w:rsidR="00415DDF" w:rsidRDefault="00415DDF" w:rsidP="00415DDF">
      <w:pPr>
        <w:tabs>
          <w:tab w:val="left" w:pos="284"/>
        </w:tabs>
        <w:jc w:val="both"/>
        <w:rPr>
          <w:b/>
        </w:rPr>
      </w:pPr>
    </w:p>
    <w:p w14:paraId="5889417D" w14:textId="56B9D291" w:rsidR="005B44FD" w:rsidRPr="005D1D86" w:rsidRDefault="005B44FD" w:rsidP="00415DDF">
      <w:pPr>
        <w:tabs>
          <w:tab w:val="left" w:pos="284"/>
        </w:tabs>
        <w:jc w:val="both"/>
        <w:rPr>
          <w:b/>
        </w:rPr>
      </w:pPr>
      <w:r w:rsidRPr="005D1D86">
        <w:rPr>
          <w:b/>
        </w:rPr>
        <w:t>3.2.</w:t>
      </w:r>
      <w:r w:rsidR="00B41AAD" w:rsidRPr="005D1D86">
        <w:rPr>
          <w:b/>
        </w:rPr>
        <w:t xml:space="preserve"> </w:t>
      </w:r>
      <w:r w:rsidRPr="005D1D86">
        <w:rPr>
          <w:b/>
        </w:rPr>
        <w:t>Data</w:t>
      </w:r>
      <w:r w:rsidR="00B41AAD" w:rsidRPr="005D1D86">
        <w:rPr>
          <w:b/>
        </w:rPr>
        <w:t xml:space="preserve"> </w:t>
      </w:r>
      <w:r w:rsidRPr="005D1D86">
        <w:rPr>
          <w:b/>
        </w:rPr>
        <w:t>collection</w:t>
      </w:r>
      <w:r w:rsidR="00B41AAD" w:rsidRPr="005D1D86">
        <w:rPr>
          <w:b/>
        </w:rPr>
        <w:t xml:space="preserve"> </w:t>
      </w:r>
      <w:r w:rsidRPr="005D1D86">
        <w:rPr>
          <w:b/>
        </w:rPr>
        <w:t>instruments</w:t>
      </w:r>
    </w:p>
    <w:p w14:paraId="09A32550" w14:textId="490F169B" w:rsidR="00415DDF" w:rsidRDefault="00415DDF" w:rsidP="00E71596">
      <w:pPr>
        <w:tabs>
          <w:tab w:val="left" w:pos="0"/>
        </w:tabs>
        <w:spacing w:before="120" w:after="120"/>
        <w:jc w:val="both"/>
      </w:pPr>
      <w:r>
        <w:rPr>
          <w:lang w:val="en-PH"/>
        </w:rPr>
        <w:t xml:space="preserve">     </w:t>
      </w:r>
      <w:r w:rsidRPr="00415DDF">
        <w:t>The research instrument was a two-section questionnaire. The first section included a checklist collecting the respondents' demographic profiles. This profile includes age, gender, highest educational attainment, years of experience as a school administrator, student population, and school administration location. The subsequent section of the instrument consisted of a checklist of the respondents' perceptions of the distributed leadership approach, school improvement initiatives, challenges, and opportunities. Surveys that encompassed structured questions measured the perception of the effectiveness of distributed leadership on different school improvement initiatives. The Likert scale gauged respondents' agreement or disagreement with various statements. Statistical analyses, correlation, and descriptive statistics identify trends and relationships between construed variables.</w:t>
      </w:r>
    </w:p>
    <w:p w14:paraId="0076B002" w14:textId="0DD6EF33" w:rsidR="005B44FD" w:rsidRPr="005D1D86" w:rsidRDefault="001E2E63" w:rsidP="00E71596">
      <w:pPr>
        <w:tabs>
          <w:tab w:val="left" w:pos="0"/>
        </w:tabs>
        <w:spacing w:before="120" w:after="120"/>
        <w:jc w:val="both"/>
        <w:rPr>
          <w:b/>
        </w:rPr>
      </w:pPr>
      <w:r w:rsidRPr="005D1D86">
        <w:rPr>
          <w:b/>
        </w:rPr>
        <w:t>3.3.</w:t>
      </w:r>
      <w:r w:rsidR="00B41AAD" w:rsidRPr="005D1D86">
        <w:rPr>
          <w:b/>
        </w:rPr>
        <w:t xml:space="preserve"> </w:t>
      </w:r>
      <w:r w:rsidRPr="005D1D86">
        <w:rPr>
          <w:b/>
        </w:rPr>
        <w:t>Data</w:t>
      </w:r>
      <w:r w:rsidR="00B41AAD" w:rsidRPr="005D1D86">
        <w:rPr>
          <w:b/>
        </w:rPr>
        <w:t xml:space="preserve"> </w:t>
      </w:r>
      <w:r w:rsidR="00E71596" w:rsidRPr="005D1D86">
        <w:rPr>
          <w:b/>
          <w:lang w:val="en-US"/>
        </w:rPr>
        <w:t>a</w:t>
      </w:r>
      <w:r w:rsidR="005B44FD" w:rsidRPr="005D1D86">
        <w:rPr>
          <w:b/>
        </w:rPr>
        <w:t>nalysis</w:t>
      </w:r>
    </w:p>
    <w:p w14:paraId="1A71E901" w14:textId="195B109B" w:rsidR="00714282" w:rsidRPr="00144BDB" w:rsidRDefault="00415DDF" w:rsidP="00E71596">
      <w:pPr>
        <w:tabs>
          <w:tab w:val="left" w:pos="0"/>
        </w:tabs>
        <w:jc w:val="both"/>
        <w:rPr>
          <w:color w:val="FF0000"/>
        </w:rPr>
      </w:pPr>
      <w:r>
        <w:rPr>
          <w:lang w:val="en-PH"/>
        </w:rPr>
        <w:t xml:space="preserve">     </w:t>
      </w:r>
      <w:r w:rsidR="005B44FD" w:rsidRPr="005D1D86">
        <w:t>To</w:t>
      </w:r>
      <w:r w:rsidR="00B41AAD" w:rsidRPr="005D1D86">
        <w:t xml:space="preserve"> </w:t>
      </w:r>
      <w:r w:rsidR="005B44FD" w:rsidRPr="005D1D86">
        <w:t>achieve</w:t>
      </w:r>
      <w:r w:rsidR="00B41AAD" w:rsidRPr="005D1D86">
        <w:t xml:space="preserve"> </w:t>
      </w:r>
      <w:r w:rsidR="005B44FD" w:rsidRPr="005D1D86">
        <w:t>the</w:t>
      </w:r>
      <w:r w:rsidR="00B41AAD" w:rsidRPr="005D1D86">
        <w:t xml:space="preserve"> </w:t>
      </w:r>
      <w:r w:rsidR="00514551" w:rsidRPr="005D1D86">
        <w:t xml:space="preserve">research </w:t>
      </w:r>
      <w:r w:rsidR="00514551" w:rsidRPr="005D1D86">
        <w:rPr>
          <w:lang w:val="en-PH"/>
        </w:rPr>
        <w:t>objectives</w:t>
      </w:r>
      <w:r w:rsidR="00514551" w:rsidRPr="005D1D86">
        <w:t>,</w:t>
      </w:r>
      <w:r w:rsidR="00B41AAD" w:rsidRPr="005D1D86">
        <w:t xml:space="preserve"> </w:t>
      </w:r>
      <w:r w:rsidR="005B44FD" w:rsidRPr="005D1D86">
        <w:t>quantitative</w:t>
      </w:r>
      <w:r w:rsidR="00B41AAD" w:rsidRPr="005D1D86">
        <w:t xml:space="preserve"> </w:t>
      </w:r>
      <w:r w:rsidR="00514551" w:rsidRPr="005D1D86">
        <w:rPr>
          <w:lang w:val="en-PH"/>
        </w:rPr>
        <w:t>analysis was</w:t>
      </w:r>
      <w:r w:rsidR="00B41AAD" w:rsidRPr="005D1D86">
        <w:t xml:space="preserve"> </w:t>
      </w:r>
      <w:r w:rsidR="005B44FD" w:rsidRPr="005D1D86">
        <w:t>carried</w:t>
      </w:r>
      <w:r w:rsidR="00B41AAD" w:rsidRPr="005D1D86">
        <w:t xml:space="preserve"> </w:t>
      </w:r>
      <w:r w:rsidR="005B44FD" w:rsidRPr="005D1D86">
        <w:t>out</w:t>
      </w:r>
      <w:r w:rsidR="00B41AAD" w:rsidRPr="005D1D86">
        <w:t xml:space="preserve"> </w:t>
      </w:r>
      <w:r w:rsidR="005B44FD" w:rsidRPr="005D1D86">
        <w:t>on</w:t>
      </w:r>
      <w:r w:rsidR="00B41AAD" w:rsidRPr="005D1D86">
        <w:t xml:space="preserve"> </w:t>
      </w:r>
      <w:r w:rsidR="005B44FD" w:rsidRPr="005D1D86">
        <w:t>the</w:t>
      </w:r>
      <w:r w:rsidR="00B41AAD" w:rsidRPr="005D1D86">
        <w:t xml:space="preserve"> </w:t>
      </w:r>
      <w:r w:rsidR="005B44FD" w:rsidRPr="005D1D86">
        <w:t>data</w:t>
      </w:r>
      <w:r w:rsidR="00B41AAD" w:rsidRPr="005D1D86">
        <w:t xml:space="preserve"> </w:t>
      </w:r>
      <w:r w:rsidR="005B44FD" w:rsidRPr="005D1D86">
        <w:t>for</w:t>
      </w:r>
      <w:r w:rsidR="00B41AAD" w:rsidRPr="005D1D86">
        <w:t xml:space="preserve"> </w:t>
      </w:r>
      <w:r w:rsidR="005B44FD" w:rsidRPr="005D1D86">
        <w:t>this</w:t>
      </w:r>
      <w:r w:rsidR="00B41AAD" w:rsidRPr="005D1D86">
        <w:t xml:space="preserve"> </w:t>
      </w:r>
      <w:r w:rsidR="005B44FD" w:rsidRPr="005D1D86">
        <w:t>study,</w:t>
      </w:r>
      <w:r w:rsidR="00B41AAD" w:rsidRPr="005D1D86">
        <w:t xml:space="preserve"> </w:t>
      </w:r>
      <w:r w:rsidR="005B44FD" w:rsidRPr="005D1D86">
        <w:t>including</w:t>
      </w:r>
      <w:r w:rsidR="00B41AAD" w:rsidRPr="005D1D86">
        <w:t xml:space="preserve"> </w:t>
      </w:r>
      <w:r w:rsidR="005B44FD" w:rsidRPr="005D1D86">
        <w:t>the</w:t>
      </w:r>
      <w:r w:rsidR="00B41AAD" w:rsidRPr="005D1D86">
        <w:t xml:space="preserve"> </w:t>
      </w:r>
      <w:r w:rsidR="0094069A" w:rsidRPr="005D1D86">
        <w:rPr>
          <w:lang w:val="en-PH"/>
        </w:rPr>
        <w:t>sociodemographic profile of the respondents</w:t>
      </w:r>
      <w:r w:rsidR="00144BDB" w:rsidRPr="005D1D86">
        <w:rPr>
          <w:lang w:val="en-PH"/>
        </w:rPr>
        <w:t xml:space="preserve">. </w:t>
      </w:r>
      <w:r w:rsidR="00797136">
        <w:rPr>
          <w:lang w:val="en-PH"/>
        </w:rPr>
        <w:t xml:space="preserve">The </w:t>
      </w:r>
      <w:r w:rsidR="003E17F2" w:rsidRPr="003E17F2">
        <w:rPr>
          <w:lang w:val="en-PH"/>
        </w:rPr>
        <w:t>profile includes age, gender, highest educational attainment, years of experience as a school administrator, student population, school administration location</w:t>
      </w:r>
      <w:r w:rsidR="00FC7301">
        <w:rPr>
          <w:lang w:val="en-PH"/>
        </w:rPr>
        <w:t>,</w:t>
      </w:r>
      <w:r w:rsidR="00797136">
        <w:rPr>
          <w:lang w:val="en-PH"/>
        </w:rPr>
        <w:t xml:space="preserve"> and the </w:t>
      </w:r>
      <w:r w:rsidR="003E17F2" w:rsidRPr="003E17F2">
        <w:rPr>
          <w:lang w:val="en-PH"/>
        </w:rPr>
        <w:t>respondents' perceptions of the distributed leadership approach, school improvement initiatives, challenges, and opportunities.</w:t>
      </w:r>
      <w:r w:rsidR="00797136">
        <w:rPr>
          <w:lang w:val="en-PH"/>
        </w:rPr>
        <w:t xml:space="preserve"> SPSS was utilized to analyze correlation and </w:t>
      </w:r>
      <w:r w:rsidR="00797136" w:rsidRPr="00797136">
        <w:rPr>
          <w:lang w:val="en-PH"/>
        </w:rPr>
        <w:t>identify trends and relationships between construed variables.</w:t>
      </w:r>
    </w:p>
    <w:p w14:paraId="0B74FDE7" w14:textId="4026919D" w:rsidR="00703C13" w:rsidRPr="00C01EEA" w:rsidRDefault="008635B6" w:rsidP="00E71596">
      <w:pPr>
        <w:spacing w:before="120" w:after="120"/>
        <w:jc w:val="both"/>
      </w:pPr>
      <w:bookmarkStart w:id="2" w:name="_Toc148673603"/>
      <w:r w:rsidRPr="00C01EEA">
        <w:rPr>
          <w:b/>
          <w:lang w:val="en-US"/>
        </w:rPr>
        <w:t>4.</w:t>
      </w:r>
      <w:r w:rsidR="00B41AAD" w:rsidRPr="00C01EEA">
        <w:rPr>
          <w:b/>
          <w:lang w:val="en-US"/>
        </w:rPr>
        <w:t xml:space="preserve"> </w:t>
      </w:r>
      <w:r w:rsidR="00997264" w:rsidRPr="00C01EEA">
        <w:rPr>
          <w:b/>
        </w:rPr>
        <w:t>FINDINGS</w:t>
      </w:r>
      <w:r w:rsidR="00B41AAD" w:rsidRPr="00C01EEA">
        <w:rPr>
          <w:b/>
          <w:spacing w:val="-11"/>
        </w:rPr>
        <w:t xml:space="preserve"> </w:t>
      </w:r>
      <w:r w:rsidR="00997264" w:rsidRPr="00C01EEA">
        <w:rPr>
          <w:b/>
        </w:rPr>
        <w:t>AND</w:t>
      </w:r>
      <w:r w:rsidR="00B41AAD" w:rsidRPr="00C01EEA">
        <w:rPr>
          <w:b/>
          <w:spacing w:val="2"/>
        </w:rPr>
        <w:t xml:space="preserve"> </w:t>
      </w:r>
      <w:r w:rsidR="00997264" w:rsidRPr="00C01EEA">
        <w:rPr>
          <w:b/>
        </w:rPr>
        <w:t>DISCUSSION</w:t>
      </w:r>
    </w:p>
    <w:p w14:paraId="671723E6" w14:textId="1D92DAC7" w:rsidR="00485DB9" w:rsidRPr="00485DB9" w:rsidRDefault="001E2E63" w:rsidP="0055633E">
      <w:pPr>
        <w:jc w:val="both"/>
        <w:rPr>
          <w:rFonts w:eastAsia="DengXian Light"/>
          <w:b/>
          <w:lang w:val="en-PH"/>
        </w:rPr>
      </w:pPr>
      <w:bookmarkStart w:id="3" w:name="_Toc147096103"/>
      <w:bookmarkStart w:id="4" w:name="_Toc148970994"/>
      <w:r w:rsidRPr="00C01EEA">
        <w:rPr>
          <w:rFonts w:eastAsia="DengXian Light"/>
          <w:b/>
        </w:rPr>
        <w:t>4.1.</w:t>
      </w:r>
      <w:r w:rsidR="00B41AAD" w:rsidRPr="00C01EEA">
        <w:rPr>
          <w:rFonts w:eastAsia="DengXian Light"/>
          <w:b/>
        </w:rPr>
        <w:t xml:space="preserve"> </w:t>
      </w:r>
      <w:bookmarkEnd w:id="3"/>
      <w:bookmarkEnd w:id="4"/>
      <w:r w:rsidR="0055633E" w:rsidRPr="0055633E">
        <w:rPr>
          <w:rFonts w:eastAsia="DengXian Light"/>
          <w:b/>
          <w:lang w:val="en-PH"/>
        </w:rPr>
        <w:t xml:space="preserve">School head’s profile in terms of age, gender, highest education, years of experience, population of teachers, population of the students, </w:t>
      </w:r>
      <w:r w:rsidR="005D490B">
        <w:rPr>
          <w:rFonts w:eastAsia="DengXian Light"/>
          <w:b/>
          <w:lang w:val="en-PH"/>
        </w:rPr>
        <w:t xml:space="preserve">and </w:t>
      </w:r>
      <w:r w:rsidR="0055633E" w:rsidRPr="0055633E">
        <w:rPr>
          <w:rFonts w:eastAsia="DengXian Light"/>
          <w:b/>
          <w:lang w:val="en-PH"/>
        </w:rPr>
        <w:t xml:space="preserve">location of the </w:t>
      </w:r>
      <w:r w:rsidR="005D490B" w:rsidRPr="0055633E">
        <w:rPr>
          <w:rFonts w:eastAsia="DengXian Light"/>
          <w:b/>
          <w:lang w:val="en-PH"/>
        </w:rPr>
        <w:t>school (</w:t>
      </w:r>
      <w:r w:rsidR="0055633E" w:rsidRPr="0055633E">
        <w:rPr>
          <w:rFonts w:eastAsia="DengXian Light"/>
          <w:b/>
          <w:lang w:val="en-PH"/>
        </w:rPr>
        <w:t>n=50)</w:t>
      </w:r>
      <w:r w:rsidR="0055633E">
        <w:rPr>
          <w:rFonts w:eastAsia="DengXian Light"/>
          <w:b/>
          <w:lang w:val="en-PH"/>
        </w:rPr>
        <w:t>.</w:t>
      </w:r>
    </w:p>
    <w:p w14:paraId="491178A3" w14:textId="569E57B0" w:rsidR="004470BB" w:rsidRPr="00C01EEA" w:rsidRDefault="00AA2504" w:rsidP="007675FB">
      <w:pPr>
        <w:jc w:val="both"/>
        <w:rPr>
          <w:rFonts w:eastAsia="DengXian Light"/>
          <w:lang w:val="en-US"/>
        </w:rPr>
      </w:pPr>
      <w:r w:rsidRPr="00C01EEA">
        <w:rPr>
          <w:rFonts w:eastAsia="DengXian Light"/>
        </w:rPr>
        <w:t>The</w:t>
      </w:r>
      <w:r w:rsidR="00B41AAD" w:rsidRPr="00C01EEA">
        <w:rPr>
          <w:rFonts w:eastAsia="DengXian Light"/>
        </w:rPr>
        <w:t xml:space="preserve"> </w:t>
      </w:r>
      <w:r w:rsidRPr="00C01EEA">
        <w:rPr>
          <w:rFonts w:eastAsia="DengXian Light"/>
        </w:rPr>
        <w:t>analysis</w:t>
      </w:r>
      <w:r w:rsidR="00B41AAD" w:rsidRPr="00C01EEA">
        <w:rPr>
          <w:rFonts w:eastAsia="DengXian Light"/>
        </w:rPr>
        <w:t xml:space="preserve"> </w:t>
      </w:r>
      <w:r w:rsidR="000861E2">
        <w:rPr>
          <w:rFonts w:eastAsia="DengXian Light"/>
          <w:lang w:val="en-US"/>
        </w:rPr>
        <w:t>of</w:t>
      </w:r>
      <w:r w:rsidR="00194B02">
        <w:rPr>
          <w:rFonts w:eastAsia="DengXian Light"/>
          <w:lang w:val="en-US"/>
        </w:rPr>
        <w:t xml:space="preserve"> </w:t>
      </w:r>
      <w:r w:rsidR="005D490B">
        <w:rPr>
          <w:rFonts w:eastAsia="DengXian Light"/>
          <w:lang w:val="en-US"/>
        </w:rPr>
        <w:t>the profile of the school heads</w:t>
      </w:r>
      <w:r w:rsidR="00B41AAD" w:rsidRPr="00C01EEA">
        <w:rPr>
          <w:rFonts w:eastAsia="DengXian Light"/>
        </w:rPr>
        <w:t xml:space="preserve"> </w:t>
      </w:r>
      <w:r w:rsidR="00194B02">
        <w:rPr>
          <w:rFonts w:eastAsia="DengXian Light"/>
          <w:lang w:val="en-PH"/>
        </w:rPr>
        <w:t>is</w:t>
      </w:r>
      <w:r w:rsidR="00B41AAD" w:rsidRPr="00C01EEA">
        <w:rPr>
          <w:rFonts w:eastAsia="DengXian Light"/>
        </w:rPr>
        <w:t xml:space="preserve"> </w:t>
      </w:r>
      <w:r w:rsidRPr="00C01EEA">
        <w:rPr>
          <w:rFonts w:eastAsia="DengXian Light"/>
        </w:rPr>
        <w:t>summarized</w:t>
      </w:r>
      <w:r w:rsidR="00B41AAD" w:rsidRPr="00C01EEA">
        <w:rPr>
          <w:rFonts w:eastAsia="DengXian Light"/>
        </w:rPr>
        <w:t xml:space="preserve"> </w:t>
      </w:r>
      <w:r w:rsidRPr="00C01EEA">
        <w:rPr>
          <w:rFonts w:eastAsia="DengXian Light"/>
        </w:rPr>
        <w:t>in</w:t>
      </w:r>
      <w:r w:rsidR="00B41AAD" w:rsidRPr="00C01EEA">
        <w:rPr>
          <w:rFonts w:eastAsia="DengXian Light"/>
        </w:rPr>
        <w:t xml:space="preserve"> </w:t>
      </w:r>
      <w:r w:rsidRPr="00C01EEA">
        <w:rPr>
          <w:rFonts w:eastAsia="DengXian Light"/>
        </w:rPr>
        <w:t>Table</w:t>
      </w:r>
      <w:r w:rsidR="00B41AAD" w:rsidRPr="00C01EEA">
        <w:rPr>
          <w:rFonts w:eastAsia="DengXian Light"/>
          <w:lang w:val="en-US"/>
        </w:rPr>
        <w:t xml:space="preserve"> </w:t>
      </w:r>
      <w:r w:rsidR="004A1221" w:rsidRPr="00C01EEA">
        <w:rPr>
          <w:rFonts w:eastAsia="DengXian Light"/>
          <w:lang w:val="en-US"/>
        </w:rPr>
        <w:t>1.</w:t>
      </w:r>
    </w:p>
    <w:p w14:paraId="28A9D1EB" w14:textId="77777777" w:rsidR="00A34769" w:rsidRPr="00C01EEA" w:rsidRDefault="00A34769" w:rsidP="0023379B">
      <w:pPr>
        <w:widowControl/>
        <w:shd w:val="clear" w:color="auto" w:fill="FFFFFF"/>
        <w:autoSpaceDE/>
        <w:autoSpaceDN/>
        <w:jc w:val="center"/>
        <w:rPr>
          <w:rFonts w:eastAsia="SimSun"/>
          <w:b/>
          <w:sz w:val="20"/>
          <w:szCs w:val="20"/>
          <w:lang w:val="en-US" w:eastAsia="zh-CN"/>
        </w:rPr>
        <w:sectPr w:rsidR="00A34769" w:rsidRPr="00C01EEA" w:rsidSect="009D0139">
          <w:type w:val="continuous"/>
          <w:pgSz w:w="11630" w:h="16730"/>
          <w:pgMar w:top="760" w:right="1000" w:bottom="280" w:left="1020" w:header="720" w:footer="720" w:gutter="0"/>
          <w:cols w:num="2" w:space="397"/>
          <w:docGrid w:linePitch="299"/>
        </w:sectPr>
      </w:pPr>
    </w:p>
    <w:p w14:paraId="190C78B2" w14:textId="77777777" w:rsidR="00143287" w:rsidRPr="00C01EEA" w:rsidRDefault="00143287" w:rsidP="00143287">
      <w:pPr>
        <w:widowControl/>
        <w:shd w:val="clear" w:color="auto" w:fill="FFFFFF"/>
        <w:autoSpaceDE/>
        <w:autoSpaceDN/>
        <w:jc w:val="center"/>
        <w:rPr>
          <w:rFonts w:eastAsia="SimSun"/>
          <w:b/>
          <w:sz w:val="20"/>
          <w:szCs w:val="20"/>
          <w:lang w:val="en-US" w:eastAsia="zh-CN"/>
        </w:rPr>
      </w:pPr>
    </w:p>
    <w:p w14:paraId="05816532" w14:textId="2F323E03" w:rsidR="00194B02" w:rsidRPr="00194B02" w:rsidRDefault="00865686" w:rsidP="00194B02">
      <w:pPr>
        <w:widowControl/>
        <w:shd w:val="clear" w:color="auto" w:fill="FFFFFF"/>
        <w:autoSpaceDE/>
        <w:autoSpaceDN/>
        <w:spacing w:before="120" w:after="120"/>
        <w:rPr>
          <w:rFonts w:eastAsia="SimSun"/>
          <w:sz w:val="20"/>
          <w:szCs w:val="20"/>
          <w:lang w:val="en-PH" w:eastAsia="zh-CN"/>
        </w:rPr>
      </w:pPr>
      <w:r w:rsidRPr="00C01EEA">
        <w:rPr>
          <w:rFonts w:eastAsia="SimSun"/>
          <w:b/>
          <w:sz w:val="20"/>
          <w:szCs w:val="20"/>
          <w:lang w:val="en-US" w:eastAsia="zh-CN"/>
        </w:rPr>
        <w:lastRenderedPageBreak/>
        <w:t>Table</w:t>
      </w:r>
      <w:r w:rsidR="00B41AAD" w:rsidRPr="00C01EEA">
        <w:rPr>
          <w:rFonts w:eastAsia="SimSun"/>
          <w:b/>
          <w:sz w:val="20"/>
          <w:szCs w:val="20"/>
          <w:lang w:val="en-US" w:eastAsia="zh-CN"/>
        </w:rPr>
        <w:t xml:space="preserve"> </w:t>
      </w:r>
      <w:r w:rsidRPr="00C01EEA">
        <w:rPr>
          <w:rFonts w:eastAsia="SimSun"/>
          <w:b/>
          <w:sz w:val="20"/>
          <w:szCs w:val="20"/>
          <w:lang w:val="en-US" w:eastAsia="zh-CN"/>
        </w:rPr>
        <w:fldChar w:fldCharType="begin"/>
      </w:r>
      <w:r w:rsidRPr="00C01EEA">
        <w:rPr>
          <w:rFonts w:eastAsia="SimSun"/>
          <w:b/>
          <w:sz w:val="20"/>
          <w:szCs w:val="20"/>
          <w:lang w:val="en-US" w:eastAsia="zh-CN"/>
        </w:rPr>
        <w:instrText xml:space="preserve"> SEQ Table_4. \* ARABIC </w:instrText>
      </w:r>
      <w:r w:rsidRPr="00C01EEA">
        <w:rPr>
          <w:rFonts w:eastAsia="SimSun"/>
          <w:b/>
          <w:sz w:val="20"/>
          <w:szCs w:val="20"/>
          <w:lang w:val="en-US" w:eastAsia="zh-CN"/>
        </w:rPr>
        <w:fldChar w:fldCharType="separate"/>
      </w:r>
      <w:r w:rsidR="00781F25" w:rsidRPr="00C01EEA">
        <w:rPr>
          <w:rFonts w:eastAsia="SimSun"/>
          <w:b/>
          <w:noProof/>
          <w:sz w:val="20"/>
          <w:szCs w:val="20"/>
          <w:lang w:val="en-US" w:eastAsia="zh-CN"/>
        </w:rPr>
        <w:t>1</w:t>
      </w:r>
      <w:r w:rsidRPr="00C01EEA">
        <w:rPr>
          <w:rFonts w:eastAsia="SimSun"/>
          <w:b/>
          <w:noProof/>
          <w:sz w:val="20"/>
          <w:szCs w:val="20"/>
          <w:lang w:val="en-US" w:eastAsia="zh-CN"/>
        </w:rPr>
        <w:fldChar w:fldCharType="end"/>
      </w:r>
      <w:r w:rsidRPr="00C01EEA">
        <w:rPr>
          <w:rFonts w:eastAsia="SimSun"/>
          <w:b/>
          <w:sz w:val="20"/>
          <w:szCs w:val="20"/>
          <w:lang w:val="en-US" w:eastAsia="zh-CN"/>
        </w:rPr>
        <w:t>.</w:t>
      </w:r>
      <w:r w:rsidR="00B41AAD" w:rsidRPr="00C01EEA">
        <w:rPr>
          <w:rFonts w:eastAsia="SimSun"/>
          <w:b/>
          <w:sz w:val="20"/>
          <w:szCs w:val="20"/>
          <w:lang w:val="en-US" w:eastAsia="zh-CN"/>
        </w:rPr>
        <w:t xml:space="preserve"> </w:t>
      </w:r>
      <w:bookmarkStart w:id="5" w:name="_Hlk174613872"/>
      <w:bookmarkEnd w:id="2"/>
      <w:r w:rsidR="00485DB9">
        <w:rPr>
          <w:rFonts w:eastAsia="SimSun"/>
          <w:sz w:val="20"/>
          <w:szCs w:val="20"/>
          <w:lang w:val="en-PH" w:eastAsia="zh-CN"/>
        </w:rPr>
        <w:t xml:space="preserve">Profile of the </w:t>
      </w:r>
      <w:r w:rsidR="00B11C54">
        <w:rPr>
          <w:rFonts w:eastAsia="SimSun"/>
          <w:sz w:val="20"/>
          <w:szCs w:val="20"/>
          <w:lang w:val="en-PH" w:eastAsia="zh-CN"/>
        </w:rPr>
        <w:t>school heads</w:t>
      </w:r>
      <w:r w:rsidR="000A1BA5">
        <w:rPr>
          <w:rFonts w:eastAsia="SimSun"/>
          <w:sz w:val="20"/>
          <w:szCs w:val="20"/>
          <w:lang w:val="en-PH" w:eastAsia="zh-CN"/>
        </w:rPr>
        <w:t xml:space="preserve"> (n=50).</w:t>
      </w:r>
    </w:p>
    <w:tbl>
      <w:tblPr>
        <w:tblW w:w="5920" w:type="dxa"/>
        <w:jc w:val="center"/>
        <w:tblLook w:val="04A0" w:firstRow="1" w:lastRow="0" w:firstColumn="1" w:lastColumn="0" w:noHBand="0" w:noVBand="1"/>
      </w:tblPr>
      <w:tblGrid>
        <w:gridCol w:w="4000"/>
        <w:gridCol w:w="960"/>
        <w:gridCol w:w="960"/>
      </w:tblGrid>
      <w:tr w:rsidR="00B11C54" w:rsidRPr="00B11C54" w14:paraId="1B6D5318" w14:textId="77777777" w:rsidTr="00ED7D55">
        <w:trPr>
          <w:trHeight w:val="315"/>
          <w:jc w:val="center"/>
        </w:trPr>
        <w:tc>
          <w:tcPr>
            <w:tcW w:w="5920" w:type="dxa"/>
            <w:gridSpan w:val="3"/>
            <w:tcBorders>
              <w:top w:val="nil"/>
              <w:left w:val="nil"/>
              <w:bottom w:val="single" w:sz="12" w:space="0" w:color="auto"/>
              <w:right w:val="nil"/>
            </w:tcBorders>
            <w:shd w:val="clear" w:color="auto" w:fill="auto"/>
            <w:noWrap/>
            <w:vAlign w:val="center"/>
            <w:hideMark/>
          </w:tcPr>
          <w:p w14:paraId="027346BC" w14:textId="77777777" w:rsidR="00B11C54" w:rsidRPr="00B11C54" w:rsidRDefault="00B11C54" w:rsidP="00B11C54">
            <w:pPr>
              <w:pStyle w:val="NoSpacing"/>
              <w:rPr>
                <w:lang w:val="en-US" w:eastAsia="en-PH"/>
              </w:rPr>
            </w:pPr>
            <w:bookmarkStart w:id="6" w:name="_Hlk169785436"/>
            <w:bookmarkEnd w:id="5"/>
          </w:p>
        </w:tc>
      </w:tr>
      <w:tr w:rsidR="00B11C54" w:rsidRPr="00B11C54" w14:paraId="3FA82EFB" w14:textId="77777777" w:rsidTr="00ED7D55">
        <w:trPr>
          <w:trHeight w:val="330"/>
          <w:jc w:val="center"/>
        </w:trPr>
        <w:tc>
          <w:tcPr>
            <w:tcW w:w="4000" w:type="dxa"/>
            <w:tcBorders>
              <w:top w:val="nil"/>
              <w:left w:val="nil"/>
              <w:bottom w:val="single" w:sz="8" w:space="0" w:color="auto"/>
              <w:right w:val="nil"/>
            </w:tcBorders>
            <w:shd w:val="clear" w:color="auto" w:fill="auto"/>
            <w:vAlign w:val="center"/>
            <w:hideMark/>
          </w:tcPr>
          <w:p w14:paraId="4C198D6C"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Age</w:t>
            </w:r>
          </w:p>
        </w:tc>
        <w:tc>
          <w:tcPr>
            <w:tcW w:w="960" w:type="dxa"/>
            <w:tcBorders>
              <w:top w:val="nil"/>
              <w:left w:val="nil"/>
              <w:bottom w:val="single" w:sz="8" w:space="0" w:color="auto"/>
              <w:right w:val="nil"/>
            </w:tcBorders>
            <w:shd w:val="clear" w:color="auto" w:fill="auto"/>
            <w:noWrap/>
            <w:vAlign w:val="center"/>
            <w:hideMark/>
          </w:tcPr>
          <w:p w14:paraId="0B534094"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f</w:t>
            </w:r>
          </w:p>
        </w:tc>
        <w:tc>
          <w:tcPr>
            <w:tcW w:w="960" w:type="dxa"/>
            <w:tcBorders>
              <w:top w:val="nil"/>
              <w:left w:val="nil"/>
              <w:bottom w:val="single" w:sz="8" w:space="0" w:color="auto"/>
              <w:right w:val="nil"/>
            </w:tcBorders>
            <w:shd w:val="clear" w:color="auto" w:fill="auto"/>
            <w:noWrap/>
            <w:vAlign w:val="center"/>
            <w:hideMark/>
          </w:tcPr>
          <w:p w14:paraId="13E1272A"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w:t>
            </w:r>
          </w:p>
        </w:tc>
      </w:tr>
      <w:tr w:rsidR="00B11C54" w:rsidRPr="00B11C54" w14:paraId="46E3E929" w14:textId="77777777" w:rsidTr="00ED7D55">
        <w:trPr>
          <w:trHeight w:val="300"/>
          <w:jc w:val="center"/>
        </w:trPr>
        <w:tc>
          <w:tcPr>
            <w:tcW w:w="4000" w:type="dxa"/>
            <w:tcBorders>
              <w:top w:val="nil"/>
              <w:left w:val="nil"/>
              <w:bottom w:val="nil"/>
              <w:right w:val="nil"/>
            </w:tcBorders>
            <w:shd w:val="clear" w:color="auto" w:fill="auto"/>
            <w:noWrap/>
            <w:vAlign w:val="center"/>
            <w:hideMark/>
          </w:tcPr>
          <w:p w14:paraId="321F19EB" w14:textId="77777777" w:rsidR="00B11C54" w:rsidRPr="00B11C54" w:rsidRDefault="00B11C54" w:rsidP="00B11C54">
            <w:pPr>
              <w:widowControl/>
              <w:autoSpaceDE/>
              <w:autoSpaceDN/>
              <w:rPr>
                <w:rFonts w:eastAsia="Calibri"/>
                <w:lang w:val="en-SG"/>
              </w:rPr>
            </w:pPr>
            <w:r w:rsidRPr="00B11C54">
              <w:rPr>
                <w:rFonts w:eastAsia="Calibri"/>
                <w:lang w:val="en-SG"/>
              </w:rPr>
              <w:t>61 to 65 years old</w:t>
            </w:r>
          </w:p>
        </w:tc>
        <w:tc>
          <w:tcPr>
            <w:tcW w:w="960" w:type="dxa"/>
            <w:tcBorders>
              <w:top w:val="nil"/>
              <w:left w:val="nil"/>
              <w:bottom w:val="nil"/>
              <w:right w:val="nil"/>
            </w:tcBorders>
            <w:shd w:val="clear" w:color="auto" w:fill="auto"/>
            <w:noWrap/>
            <w:vAlign w:val="bottom"/>
            <w:hideMark/>
          </w:tcPr>
          <w:p w14:paraId="6E3211D4" w14:textId="77777777" w:rsidR="00B11C54" w:rsidRPr="00B11C54" w:rsidRDefault="00B11C54" w:rsidP="00B11C54">
            <w:pPr>
              <w:widowControl/>
              <w:autoSpaceDE/>
              <w:autoSpaceDN/>
              <w:rPr>
                <w:rFonts w:eastAsia="Calibri"/>
                <w:lang w:val="en-SG"/>
              </w:rPr>
            </w:pPr>
            <w:r w:rsidRPr="00B11C54">
              <w:rPr>
                <w:rFonts w:eastAsia="Calibri"/>
                <w:lang w:val="en-SG"/>
              </w:rPr>
              <w:t>1</w:t>
            </w:r>
          </w:p>
        </w:tc>
        <w:tc>
          <w:tcPr>
            <w:tcW w:w="960" w:type="dxa"/>
            <w:tcBorders>
              <w:top w:val="nil"/>
              <w:left w:val="nil"/>
              <w:bottom w:val="nil"/>
              <w:right w:val="nil"/>
            </w:tcBorders>
            <w:shd w:val="clear" w:color="auto" w:fill="auto"/>
            <w:noWrap/>
            <w:vAlign w:val="center"/>
            <w:hideMark/>
          </w:tcPr>
          <w:p w14:paraId="11E2DA78" w14:textId="77777777" w:rsidR="00B11C54" w:rsidRPr="00B11C54" w:rsidRDefault="00B11C54" w:rsidP="00B11C54">
            <w:pPr>
              <w:widowControl/>
              <w:autoSpaceDE/>
              <w:autoSpaceDN/>
              <w:rPr>
                <w:rFonts w:eastAsia="Calibri"/>
                <w:lang w:val="en-SG"/>
              </w:rPr>
            </w:pPr>
            <w:r w:rsidRPr="00B11C54">
              <w:rPr>
                <w:rFonts w:eastAsia="Calibri"/>
                <w:lang w:val="en-SG"/>
              </w:rPr>
              <w:t>2.00</w:t>
            </w:r>
          </w:p>
        </w:tc>
      </w:tr>
      <w:tr w:rsidR="00B11C54" w:rsidRPr="00B11C54" w14:paraId="5708283E" w14:textId="77777777" w:rsidTr="00ED7D55">
        <w:trPr>
          <w:trHeight w:val="300"/>
          <w:jc w:val="center"/>
        </w:trPr>
        <w:tc>
          <w:tcPr>
            <w:tcW w:w="4000" w:type="dxa"/>
            <w:tcBorders>
              <w:top w:val="nil"/>
              <w:left w:val="nil"/>
              <w:bottom w:val="nil"/>
              <w:right w:val="nil"/>
            </w:tcBorders>
            <w:shd w:val="clear" w:color="auto" w:fill="auto"/>
            <w:noWrap/>
            <w:vAlign w:val="center"/>
            <w:hideMark/>
          </w:tcPr>
          <w:p w14:paraId="3074B33F" w14:textId="77777777" w:rsidR="00B11C54" w:rsidRPr="00B11C54" w:rsidRDefault="00B11C54" w:rsidP="00B11C54">
            <w:pPr>
              <w:widowControl/>
              <w:autoSpaceDE/>
              <w:autoSpaceDN/>
              <w:rPr>
                <w:rFonts w:eastAsia="Calibri"/>
                <w:lang w:val="en-SG"/>
              </w:rPr>
            </w:pPr>
            <w:r w:rsidRPr="00B11C54">
              <w:rPr>
                <w:rFonts w:eastAsia="Calibri"/>
                <w:lang w:val="en-SG"/>
              </w:rPr>
              <w:t>51 to 60 years old</w:t>
            </w:r>
          </w:p>
        </w:tc>
        <w:tc>
          <w:tcPr>
            <w:tcW w:w="960" w:type="dxa"/>
            <w:tcBorders>
              <w:top w:val="nil"/>
              <w:left w:val="nil"/>
              <w:bottom w:val="nil"/>
              <w:right w:val="nil"/>
            </w:tcBorders>
            <w:shd w:val="clear" w:color="auto" w:fill="auto"/>
            <w:noWrap/>
            <w:vAlign w:val="bottom"/>
            <w:hideMark/>
          </w:tcPr>
          <w:p w14:paraId="080D3A34" w14:textId="77777777" w:rsidR="00B11C54" w:rsidRPr="00B11C54" w:rsidRDefault="00B11C54" w:rsidP="00B11C54">
            <w:pPr>
              <w:widowControl/>
              <w:autoSpaceDE/>
              <w:autoSpaceDN/>
              <w:rPr>
                <w:rFonts w:eastAsia="Calibri"/>
                <w:lang w:val="en-SG"/>
              </w:rPr>
            </w:pPr>
            <w:r w:rsidRPr="00B11C54">
              <w:rPr>
                <w:rFonts w:eastAsia="Calibri"/>
                <w:lang w:val="en-SG"/>
              </w:rPr>
              <w:t>14</w:t>
            </w:r>
          </w:p>
        </w:tc>
        <w:tc>
          <w:tcPr>
            <w:tcW w:w="960" w:type="dxa"/>
            <w:tcBorders>
              <w:top w:val="nil"/>
              <w:left w:val="nil"/>
              <w:bottom w:val="nil"/>
              <w:right w:val="nil"/>
            </w:tcBorders>
            <w:shd w:val="clear" w:color="auto" w:fill="auto"/>
            <w:noWrap/>
            <w:vAlign w:val="center"/>
            <w:hideMark/>
          </w:tcPr>
          <w:p w14:paraId="7E7E86D9" w14:textId="77777777" w:rsidR="00B11C54" w:rsidRPr="00B11C54" w:rsidRDefault="00B11C54" w:rsidP="00B11C54">
            <w:pPr>
              <w:widowControl/>
              <w:autoSpaceDE/>
              <w:autoSpaceDN/>
              <w:rPr>
                <w:rFonts w:eastAsia="Calibri"/>
                <w:lang w:val="en-SG"/>
              </w:rPr>
            </w:pPr>
            <w:r w:rsidRPr="00B11C54">
              <w:rPr>
                <w:rFonts w:eastAsia="Calibri"/>
                <w:lang w:val="en-SG"/>
              </w:rPr>
              <w:t>28.00</w:t>
            </w:r>
          </w:p>
        </w:tc>
      </w:tr>
      <w:tr w:rsidR="00B11C54" w:rsidRPr="00B11C54" w14:paraId="010782EF" w14:textId="77777777" w:rsidTr="00ED7D55">
        <w:trPr>
          <w:trHeight w:val="300"/>
          <w:jc w:val="center"/>
        </w:trPr>
        <w:tc>
          <w:tcPr>
            <w:tcW w:w="4000" w:type="dxa"/>
            <w:tcBorders>
              <w:top w:val="nil"/>
              <w:left w:val="nil"/>
              <w:bottom w:val="nil"/>
              <w:right w:val="nil"/>
            </w:tcBorders>
            <w:shd w:val="clear" w:color="auto" w:fill="auto"/>
            <w:noWrap/>
            <w:vAlign w:val="center"/>
            <w:hideMark/>
          </w:tcPr>
          <w:p w14:paraId="6EFCC4A3" w14:textId="77777777" w:rsidR="00B11C54" w:rsidRPr="00B11C54" w:rsidRDefault="00B11C54" w:rsidP="00B11C54">
            <w:pPr>
              <w:widowControl/>
              <w:autoSpaceDE/>
              <w:autoSpaceDN/>
              <w:rPr>
                <w:rFonts w:eastAsia="Calibri"/>
                <w:lang w:val="en-SG"/>
              </w:rPr>
            </w:pPr>
            <w:r w:rsidRPr="00B11C54">
              <w:rPr>
                <w:rFonts w:eastAsia="Calibri"/>
                <w:lang w:val="en-SG"/>
              </w:rPr>
              <w:t>41 to 50 years old</w:t>
            </w:r>
          </w:p>
        </w:tc>
        <w:tc>
          <w:tcPr>
            <w:tcW w:w="960" w:type="dxa"/>
            <w:tcBorders>
              <w:top w:val="nil"/>
              <w:left w:val="nil"/>
              <w:bottom w:val="nil"/>
              <w:right w:val="nil"/>
            </w:tcBorders>
            <w:shd w:val="clear" w:color="auto" w:fill="auto"/>
            <w:noWrap/>
            <w:vAlign w:val="bottom"/>
            <w:hideMark/>
          </w:tcPr>
          <w:p w14:paraId="7210938D" w14:textId="77777777" w:rsidR="00B11C54" w:rsidRPr="00B11C54" w:rsidRDefault="00B11C54" w:rsidP="00B11C54">
            <w:pPr>
              <w:widowControl/>
              <w:autoSpaceDE/>
              <w:autoSpaceDN/>
              <w:rPr>
                <w:rFonts w:eastAsia="Calibri"/>
                <w:lang w:val="en-SG"/>
              </w:rPr>
            </w:pPr>
            <w:r w:rsidRPr="00B11C54">
              <w:rPr>
                <w:rFonts w:eastAsia="Calibri"/>
                <w:lang w:val="en-SG"/>
              </w:rPr>
              <w:t>10</w:t>
            </w:r>
          </w:p>
        </w:tc>
        <w:tc>
          <w:tcPr>
            <w:tcW w:w="960" w:type="dxa"/>
            <w:tcBorders>
              <w:top w:val="nil"/>
              <w:left w:val="nil"/>
              <w:bottom w:val="nil"/>
              <w:right w:val="nil"/>
            </w:tcBorders>
            <w:shd w:val="clear" w:color="auto" w:fill="auto"/>
            <w:noWrap/>
            <w:vAlign w:val="center"/>
            <w:hideMark/>
          </w:tcPr>
          <w:p w14:paraId="00F98F9F" w14:textId="77777777" w:rsidR="00B11C54" w:rsidRPr="00B11C54" w:rsidRDefault="00B11C54" w:rsidP="00B11C54">
            <w:pPr>
              <w:widowControl/>
              <w:autoSpaceDE/>
              <w:autoSpaceDN/>
              <w:rPr>
                <w:rFonts w:eastAsia="Calibri"/>
                <w:lang w:val="en-SG"/>
              </w:rPr>
            </w:pPr>
            <w:r w:rsidRPr="00B11C54">
              <w:rPr>
                <w:rFonts w:eastAsia="Calibri"/>
                <w:lang w:val="en-SG"/>
              </w:rPr>
              <w:t>20.00</w:t>
            </w:r>
          </w:p>
        </w:tc>
      </w:tr>
      <w:tr w:rsidR="00B11C54" w:rsidRPr="00B11C54" w14:paraId="34654239" w14:textId="77777777" w:rsidTr="00ED7D55">
        <w:trPr>
          <w:trHeight w:val="300"/>
          <w:jc w:val="center"/>
        </w:trPr>
        <w:tc>
          <w:tcPr>
            <w:tcW w:w="4000" w:type="dxa"/>
            <w:tcBorders>
              <w:top w:val="nil"/>
              <w:left w:val="nil"/>
              <w:right w:val="nil"/>
            </w:tcBorders>
            <w:shd w:val="clear" w:color="auto" w:fill="auto"/>
            <w:noWrap/>
            <w:vAlign w:val="center"/>
            <w:hideMark/>
          </w:tcPr>
          <w:p w14:paraId="1836B8D6" w14:textId="77777777" w:rsidR="00B11C54" w:rsidRPr="00B11C54" w:rsidRDefault="00B11C54" w:rsidP="00B11C54">
            <w:pPr>
              <w:widowControl/>
              <w:autoSpaceDE/>
              <w:autoSpaceDN/>
              <w:rPr>
                <w:rFonts w:eastAsia="Calibri"/>
                <w:lang w:val="en-SG"/>
              </w:rPr>
            </w:pPr>
            <w:r w:rsidRPr="00B11C54">
              <w:rPr>
                <w:rFonts w:eastAsia="Calibri"/>
                <w:lang w:val="en-SG"/>
              </w:rPr>
              <w:t>31 to 40 years old</w:t>
            </w:r>
          </w:p>
        </w:tc>
        <w:tc>
          <w:tcPr>
            <w:tcW w:w="960" w:type="dxa"/>
            <w:tcBorders>
              <w:top w:val="nil"/>
              <w:left w:val="nil"/>
              <w:right w:val="nil"/>
            </w:tcBorders>
            <w:shd w:val="clear" w:color="auto" w:fill="auto"/>
            <w:noWrap/>
            <w:vAlign w:val="bottom"/>
            <w:hideMark/>
          </w:tcPr>
          <w:p w14:paraId="065D9697" w14:textId="77777777" w:rsidR="00B11C54" w:rsidRPr="00B11C54" w:rsidRDefault="00B11C54" w:rsidP="00B11C54">
            <w:pPr>
              <w:widowControl/>
              <w:autoSpaceDE/>
              <w:autoSpaceDN/>
              <w:rPr>
                <w:rFonts w:eastAsia="Calibri"/>
                <w:lang w:val="en-SG"/>
              </w:rPr>
            </w:pPr>
            <w:r w:rsidRPr="00B11C54">
              <w:rPr>
                <w:rFonts w:eastAsia="Calibri"/>
                <w:lang w:val="en-SG"/>
              </w:rPr>
              <w:t>20</w:t>
            </w:r>
          </w:p>
        </w:tc>
        <w:tc>
          <w:tcPr>
            <w:tcW w:w="960" w:type="dxa"/>
            <w:tcBorders>
              <w:top w:val="nil"/>
              <w:left w:val="nil"/>
              <w:right w:val="nil"/>
            </w:tcBorders>
            <w:shd w:val="clear" w:color="auto" w:fill="auto"/>
            <w:noWrap/>
            <w:vAlign w:val="center"/>
            <w:hideMark/>
          </w:tcPr>
          <w:p w14:paraId="4F66C375" w14:textId="77777777" w:rsidR="00B11C54" w:rsidRPr="00B11C54" w:rsidRDefault="00B11C54" w:rsidP="00B11C54">
            <w:pPr>
              <w:widowControl/>
              <w:autoSpaceDE/>
              <w:autoSpaceDN/>
              <w:rPr>
                <w:rFonts w:eastAsia="Calibri"/>
                <w:lang w:val="en-SG"/>
              </w:rPr>
            </w:pPr>
            <w:r w:rsidRPr="00B11C54">
              <w:rPr>
                <w:rFonts w:eastAsia="Calibri"/>
                <w:lang w:val="en-SG"/>
              </w:rPr>
              <w:t>40.00</w:t>
            </w:r>
          </w:p>
        </w:tc>
      </w:tr>
      <w:tr w:rsidR="00B11C54" w:rsidRPr="00B11C54" w14:paraId="07D810AC" w14:textId="77777777" w:rsidTr="00ED7D55">
        <w:trPr>
          <w:trHeight w:val="300"/>
          <w:jc w:val="center"/>
        </w:trPr>
        <w:tc>
          <w:tcPr>
            <w:tcW w:w="4000" w:type="dxa"/>
            <w:tcBorders>
              <w:top w:val="nil"/>
              <w:left w:val="nil"/>
              <w:bottom w:val="single" w:sz="4" w:space="0" w:color="auto"/>
              <w:right w:val="nil"/>
            </w:tcBorders>
            <w:shd w:val="clear" w:color="auto" w:fill="auto"/>
            <w:noWrap/>
            <w:vAlign w:val="center"/>
            <w:hideMark/>
          </w:tcPr>
          <w:p w14:paraId="2BAA5748" w14:textId="77777777" w:rsidR="00B11C54" w:rsidRPr="00B11C54" w:rsidRDefault="00B11C54" w:rsidP="00B11C54">
            <w:pPr>
              <w:widowControl/>
              <w:autoSpaceDE/>
              <w:autoSpaceDN/>
              <w:rPr>
                <w:rFonts w:eastAsia="Calibri"/>
                <w:lang w:val="en-SG"/>
              </w:rPr>
            </w:pPr>
            <w:r w:rsidRPr="00B11C54">
              <w:rPr>
                <w:rFonts w:eastAsia="Calibri"/>
                <w:lang w:val="en-SG"/>
              </w:rPr>
              <w:t>21 to 30 years old</w:t>
            </w:r>
          </w:p>
        </w:tc>
        <w:tc>
          <w:tcPr>
            <w:tcW w:w="960" w:type="dxa"/>
            <w:tcBorders>
              <w:top w:val="nil"/>
              <w:left w:val="nil"/>
              <w:bottom w:val="single" w:sz="4" w:space="0" w:color="auto"/>
              <w:right w:val="nil"/>
            </w:tcBorders>
            <w:shd w:val="clear" w:color="auto" w:fill="auto"/>
            <w:noWrap/>
            <w:vAlign w:val="bottom"/>
            <w:hideMark/>
          </w:tcPr>
          <w:p w14:paraId="40E31F13" w14:textId="77777777" w:rsidR="00B11C54" w:rsidRPr="00B11C54" w:rsidRDefault="00B11C54" w:rsidP="00B11C54">
            <w:pPr>
              <w:widowControl/>
              <w:autoSpaceDE/>
              <w:autoSpaceDN/>
              <w:rPr>
                <w:rFonts w:eastAsia="Calibri"/>
                <w:lang w:val="en-SG"/>
              </w:rPr>
            </w:pPr>
            <w:r w:rsidRPr="00B11C54">
              <w:rPr>
                <w:rFonts w:eastAsia="Calibri"/>
                <w:lang w:val="en-SG"/>
              </w:rPr>
              <w:t>5</w:t>
            </w:r>
          </w:p>
        </w:tc>
        <w:tc>
          <w:tcPr>
            <w:tcW w:w="960" w:type="dxa"/>
            <w:tcBorders>
              <w:top w:val="nil"/>
              <w:left w:val="nil"/>
              <w:bottom w:val="single" w:sz="4" w:space="0" w:color="auto"/>
              <w:right w:val="nil"/>
            </w:tcBorders>
            <w:shd w:val="clear" w:color="auto" w:fill="auto"/>
            <w:noWrap/>
            <w:vAlign w:val="center"/>
            <w:hideMark/>
          </w:tcPr>
          <w:p w14:paraId="642C0566" w14:textId="77777777" w:rsidR="00B11C54" w:rsidRPr="00B11C54" w:rsidRDefault="00B11C54" w:rsidP="00B11C54">
            <w:pPr>
              <w:widowControl/>
              <w:autoSpaceDE/>
              <w:autoSpaceDN/>
              <w:rPr>
                <w:rFonts w:eastAsia="Calibri"/>
                <w:lang w:val="en-SG"/>
              </w:rPr>
            </w:pPr>
            <w:r w:rsidRPr="00B11C54">
              <w:rPr>
                <w:rFonts w:eastAsia="Calibri"/>
                <w:lang w:val="en-SG"/>
              </w:rPr>
              <w:t>10.00</w:t>
            </w:r>
          </w:p>
        </w:tc>
      </w:tr>
      <w:tr w:rsidR="00B11C54" w:rsidRPr="00B11C54" w14:paraId="43269D59" w14:textId="77777777" w:rsidTr="00ED7D55">
        <w:trPr>
          <w:trHeight w:val="315"/>
          <w:jc w:val="center"/>
        </w:trPr>
        <w:tc>
          <w:tcPr>
            <w:tcW w:w="4000" w:type="dxa"/>
            <w:tcBorders>
              <w:top w:val="single" w:sz="4" w:space="0" w:color="auto"/>
              <w:left w:val="nil"/>
              <w:bottom w:val="single" w:sz="4" w:space="0" w:color="auto"/>
              <w:right w:val="nil"/>
            </w:tcBorders>
            <w:shd w:val="clear" w:color="auto" w:fill="auto"/>
            <w:vAlign w:val="center"/>
            <w:hideMark/>
          </w:tcPr>
          <w:p w14:paraId="07043835" w14:textId="77777777" w:rsidR="00B11C54" w:rsidRPr="00B11C54" w:rsidRDefault="00B11C54" w:rsidP="00B11C54">
            <w:pPr>
              <w:widowControl/>
              <w:autoSpaceDE/>
              <w:autoSpaceDN/>
              <w:spacing w:after="160" w:line="259" w:lineRule="auto"/>
              <w:rPr>
                <w:bCs/>
                <w:i/>
                <w:lang w:val="en-US" w:eastAsia="en-PH"/>
              </w:rPr>
            </w:pPr>
            <w:r w:rsidRPr="00B11C54">
              <w:rPr>
                <w:bCs/>
                <w:i/>
                <w:lang w:val="en-US" w:eastAsia="en-PH"/>
              </w:rPr>
              <w:t>Gender</w:t>
            </w:r>
          </w:p>
        </w:tc>
        <w:tc>
          <w:tcPr>
            <w:tcW w:w="960" w:type="dxa"/>
            <w:tcBorders>
              <w:top w:val="single" w:sz="4" w:space="0" w:color="auto"/>
              <w:left w:val="nil"/>
              <w:bottom w:val="single" w:sz="4" w:space="0" w:color="auto"/>
              <w:right w:val="nil"/>
            </w:tcBorders>
            <w:shd w:val="clear" w:color="auto" w:fill="auto"/>
            <w:vAlign w:val="center"/>
            <w:hideMark/>
          </w:tcPr>
          <w:p w14:paraId="47ECF2B0"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f</w:t>
            </w:r>
          </w:p>
        </w:tc>
        <w:tc>
          <w:tcPr>
            <w:tcW w:w="960" w:type="dxa"/>
            <w:tcBorders>
              <w:top w:val="single" w:sz="4" w:space="0" w:color="auto"/>
              <w:left w:val="nil"/>
              <w:bottom w:val="single" w:sz="4" w:space="0" w:color="auto"/>
              <w:right w:val="nil"/>
            </w:tcBorders>
            <w:shd w:val="clear" w:color="auto" w:fill="auto"/>
            <w:noWrap/>
            <w:vAlign w:val="center"/>
            <w:hideMark/>
          </w:tcPr>
          <w:p w14:paraId="682734EF"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w:t>
            </w:r>
          </w:p>
        </w:tc>
      </w:tr>
      <w:tr w:rsidR="00B11C54" w:rsidRPr="00B11C54" w14:paraId="4920BC47" w14:textId="77777777" w:rsidTr="00ED7D55">
        <w:trPr>
          <w:trHeight w:val="315"/>
          <w:jc w:val="center"/>
        </w:trPr>
        <w:tc>
          <w:tcPr>
            <w:tcW w:w="4000" w:type="dxa"/>
            <w:tcBorders>
              <w:top w:val="single" w:sz="4" w:space="0" w:color="auto"/>
              <w:left w:val="nil"/>
              <w:bottom w:val="single" w:sz="4" w:space="0" w:color="auto"/>
              <w:right w:val="nil"/>
            </w:tcBorders>
            <w:shd w:val="clear" w:color="auto" w:fill="auto"/>
            <w:vAlign w:val="center"/>
          </w:tcPr>
          <w:p w14:paraId="3B6F4815" w14:textId="77777777" w:rsidR="00B11C54" w:rsidRPr="00B11C54" w:rsidRDefault="00B11C54" w:rsidP="00B11C54">
            <w:pPr>
              <w:widowControl/>
              <w:autoSpaceDE/>
              <w:autoSpaceDN/>
              <w:rPr>
                <w:rFonts w:eastAsia="Calibri"/>
                <w:lang w:val="en-SG"/>
              </w:rPr>
            </w:pPr>
            <w:r w:rsidRPr="00B11C54">
              <w:rPr>
                <w:rFonts w:eastAsia="Calibri"/>
                <w:lang w:val="en-SG"/>
              </w:rPr>
              <w:t>Male</w:t>
            </w:r>
          </w:p>
          <w:p w14:paraId="372D24EC" w14:textId="77777777" w:rsidR="00B11C54" w:rsidRPr="00B11C54" w:rsidRDefault="00B11C54" w:rsidP="00B11C54">
            <w:pPr>
              <w:widowControl/>
              <w:autoSpaceDE/>
              <w:autoSpaceDN/>
              <w:rPr>
                <w:rFonts w:eastAsia="Calibri"/>
                <w:b/>
                <w:lang w:val="en-SG"/>
              </w:rPr>
            </w:pPr>
            <w:r w:rsidRPr="00B11C54">
              <w:rPr>
                <w:rFonts w:eastAsia="Calibri"/>
                <w:lang w:val="en-SG"/>
              </w:rPr>
              <w:t>Female</w:t>
            </w:r>
          </w:p>
        </w:tc>
        <w:tc>
          <w:tcPr>
            <w:tcW w:w="960" w:type="dxa"/>
            <w:tcBorders>
              <w:top w:val="single" w:sz="4" w:space="0" w:color="auto"/>
              <w:left w:val="nil"/>
              <w:bottom w:val="single" w:sz="4" w:space="0" w:color="auto"/>
              <w:right w:val="nil"/>
            </w:tcBorders>
            <w:shd w:val="clear" w:color="auto" w:fill="auto"/>
            <w:vAlign w:val="center"/>
          </w:tcPr>
          <w:p w14:paraId="59EE3CA9" w14:textId="77777777" w:rsidR="00B11C54" w:rsidRPr="00B11C54" w:rsidRDefault="00B11C54" w:rsidP="00B11C54">
            <w:pPr>
              <w:widowControl/>
              <w:autoSpaceDE/>
              <w:autoSpaceDN/>
              <w:rPr>
                <w:rFonts w:eastAsia="Calibri"/>
                <w:lang w:val="en-US"/>
              </w:rPr>
            </w:pPr>
            <w:r w:rsidRPr="00B11C54">
              <w:rPr>
                <w:rFonts w:eastAsia="Calibri"/>
                <w:lang w:val="en-US"/>
              </w:rPr>
              <w:t>19</w:t>
            </w:r>
          </w:p>
          <w:p w14:paraId="239A11D0" w14:textId="77777777" w:rsidR="00B11C54" w:rsidRPr="00B11C54" w:rsidRDefault="00B11C54" w:rsidP="00B11C54">
            <w:pPr>
              <w:widowControl/>
              <w:autoSpaceDE/>
              <w:autoSpaceDN/>
              <w:rPr>
                <w:rFonts w:eastAsia="Calibri"/>
                <w:lang w:val="en-US"/>
              </w:rPr>
            </w:pPr>
            <w:r w:rsidRPr="00B11C54">
              <w:rPr>
                <w:rFonts w:eastAsia="Calibri"/>
                <w:lang w:val="en-US"/>
              </w:rPr>
              <w:t>31</w:t>
            </w:r>
          </w:p>
        </w:tc>
        <w:tc>
          <w:tcPr>
            <w:tcW w:w="960" w:type="dxa"/>
            <w:tcBorders>
              <w:top w:val="single" w:sz="4" w:space="0" w:color="auto"/>
              <w:left w:val="nil"/>
              <w:bottom w:val="single" w:sz="4" w:space="0" w:color="auto"/>
              <w:right w:val="nil"/>
            </w:tcBorders>
            <w:shd w:val="clear" w:color="auto" w:fill="auto"/>
            <w:noWrap/>
            <w:vAlign w:val="center"/>
          </w:tcPr>
          <w:p w14:paraId="68AA1A0C" w14:textId="77777777" w:rsidR="00B11C54" w:rsidRPr="00B11C54" w:rsidRDefault="00B11C54" w:rsidP="00B11C54">
            <w:pPr>
              <w:widowControl/>
              <w:autoSpaceDE/>
              <w:autoSpaceDN/>
              <w:rPr>
                <w:rFonts w:eastAsia="Calibri"/>
                <w:lang w:val="en-US"/>
              </w:rPr>
            </w:pPr>
            <w:r w:rsidRPr="00B11C54">
              <w:rPr>
                <w:rFonts w:eastAsia="Calibri"/>
                <w:lang w:val="en-US"/>
              </w:rPr>
              <w:t>38.00</w:t>
            </w:r>
          </w:p>
          <w:p w14:paraId="60B6351E" w14:textId="77777777" w:rsidR="00B11C54" w:rsidRPr="00B11C54" w:rsidRDefault="00B11C54" w:rsidP="00B11C54">
            <w:pPr>
              <w:widowControl/>
              <w:autoSpaceDE/>
              <w:autoSpaceDN/>
              <w:rPr>
                <w:rFonts w:eastAsia="Calibri"/>
                <w:lang w:val="en-US"/>
              </w:rPr>
            </w:pPr>
            <w:r w:rsidRPr="00B11C54">
              <w:rPr>
                <w:rFonts w:eastAsia="Calibri"/>
                <w:lang w:val="en-US"/>
              </w:rPr>
              <w:t>62.00</w:t>
            </w:r>
          </w:p>
        </w:tc>
      </w:tr>
      <w:tr w:rsidR="00B11C54" w:rsidRPr="00B11C54" w14:paraId="2F90B21B" w14:textId="77777777" w:rsidTr="00ED7D55">
        <w:trPr>
          <w:trHeight w:val="315"/>
          <w:jc w:val="center"/>
        </w:trPr>
        <w:tc>
          <w:tcPr>
            <w:tcW w:w="4000" w:type="dxa"/>
            <w:tcBorders>
              <w:top w:val="single" w:sz="4" w:space="0" w:color="auto"/>
              <w:left w:val="nil"/>
              <w:bottom w:val="single" w:sz="4" w:space="0" w:color="auto"/>
              <w:right w:val="nil"/>
            </w:tcBorders>
            <w:shd w:val="clear" w:color="auto" w:fill="auto"/>
            <w:vAlign w:val="center"/>
          </w:tcPr>
          <w:p w14:paraId="07E3DDB7" w14:textId="77777777" w:rsidR="00B11C54" w:rsidRPr="00B11C54" w:rsidRDefault="00B11C54" w:rsidP="00B11C54">
            <w:pPr>
              <w:widowControl/>
              <w:autoSpaceDE/>
              <w:autoSpaceDN/>
              <w:rPr>
                <w:rFonts w:eastAsia="Calibri"/>
                <w:i/>
                <w:lang w:val="en-SG"/>
              </w:rPr>
            </w:pPr>
            <w:r w:rsidRPr="00B11C54">
              <w:rPr>
                <w:rFonts w:eastAsia="Calibri"/>
                <w:i/>
                <w:lang w:val="en-SG"/>
              </w:rPr>
              <w:t>Highest Educational Attainment</w:t>
            </w:r>
          </w:p>
        </w:tc>
        <w:tc>
          <w:tcPr>
            <w:tcW w:w="960" w:type="dxa"/>
            <w:tcBorders>
              <w:top w:val="single" w:sz="4" w:space="0" w:color="auto"/>
              <w:left w:val="nil"/>
              <w:bottom w:val="single" w:sz="4" w:space="0" w:color="auto"/>
              <w:right w:val="nil"/>
            </w:tcBorders>
            <w:shd w:val="clear" w:color="auto" w:fill="auto"/>
            <w:vAlign w:val="center"/>
          </w:tcPr>
          <w:p w14:paraId="4BBD7ADD"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f</w:t>
            </w:r>
          </w:p>
        </w:tc>
        <w:tc>
          <w:tcPr>
            <w:tcW w:w="960" w:type="dxa"/>
            <w:tcBorders>
              <w:top w:val="single" w:sz="4" w:space="0" w:color="auto"/>
              <w:left w:val="nil"/>
              <w:bottom w:val="single" w:sz="4" w:space="0" w:color="auto"/>
              <w:right w:val="nil"/>
            </w:tcBorders>
            <w:shd w:val="clear" w:color="auto" w:fill="auto"/>
            <w:noWrap/>
            <w:vAlign w:val="center"/>
          </w:tcPr>
          <w:p w14:paraId="3F1F51C4"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w:t>
            </w:r>
          </w:p>
        </w:tc>
      </w:tr>
      <w:tr w:rsidR="00B11C54" w:rsidRPr="00B11C54" w14:paraId="48D3C3E0" w14:textId="77777777" w:rsidTr="00ED7D55">
        <w:trPr>
          <w:trHeight w:val="315"/>
          <w:jc w:val="center"/>
        </w:trPr>
        <w:tc>
          <w:tcPr>
            <w:tcW w:w="4000" w:type="dxa"/>
            <w:tcBorders>
              <w:top w:val="single" w:sz="4" w:space="0" w:color="auto"/>
              <w:left w:val="nil"/>
              <w:bottom w:val="single" w:sz="4" w:space="0" w:color="auto"/>
              <w:right w:val="nil"/>
            </w:tcBorders>
            <w:shd w:val="clear" w:color="auto" w:fill="auto"/>
            <w:vAlign w:val="center"/>
          </w:tcPr>
          <w:p w14:paraId="5D0D90D8" w14:textId="77777777" w:rsidR="00B11C54" w:rsidRPr="00B11C54" w:rsidRDefault="00B11C54" w:rsidP="00B11C54">
            <w:pPr>
              <w:widowControl/>
              <w:autoSpaceDE/>
              <w:autoSpaceDN/>
              <w:rPr>
                <w:rFonts w:eastAsia="Calibri"/>
                <w:lang w:val="en-SG"/>
              </w:rPr>
            </w:pPr>
            <w:r w:rsidRPr="00B11C54">
              <w:rPr>
                <w:rFonts w:eastAsia="Calibri"/>
                <w:lang w:val="en-SG"/>
              </w:rPr>
              <w:t>Doctor’s Degree Graduate</w:t>
            </w:r>
          </w:p>
          <w:p w14:paraId="6C7AA2E8" w14:textId="77777777" w:rsidR="00B11C54" w:rsidRPr="00B11C54" w:rsidRDefault="00B11C54" w:rsidP="00B11C54">
            <w:pPr>
              <w:widowControl/>
              <w:autoSpaceDE/>
              <w:autoSpaceDN/>
              <w:rPr>
                <w:rFonts w:eastAsia="Calibri"/>
                <w:lang w:val="en-SG"/>
              </w:rPr>
            </w:pPr>
            <w:r w:rsidRPr="00B11C54">
              <w:rPr>
                <w:rFonts w:eastAsia="Calibri"/>
                <w:lang w:val="en-SG"/>
              </w:rPr>
              <w:t>M.A. with units in Doctor’s Degree</w:t>
            </w:r>
          </w:p>
          <w:p w14:paraId="37C88276" w14:textId="77777777" w:rsidR="00B11C54" w:rsidRPr="00B11C54" w:rsidRDefault="00B11C54" w:rsidP="00B11C54">
            <w:pPr>
              <w:widowControl/>
              <w:autoSpaceDE/>
              <w:autoSpaceDN/>
              <w:rPr>
                <w:rFonts w:eastAsia="Calibri"/>
                <w:lang w:val="en-SG"/>
              </w:rPr>
            </w:pPr>
            <w:r w:rsidRPr="00B11C54">
              <w:rPr>
                <w:rFonts w:eastAsia="Calibri"/>
                <w:lang w:val="en-SG"/>
              </w:rPr>
              <w:t>BEED / BSED with MA Units</w:t>
            </w:r>
          </w:p>
          <w:p w14:paraId="2241BD2A" w14:textId="77777777" w:rsidR="00B11C54" w:rsidRPr="00B11C54" w:rsidRDefault="00B11C54" w:rsidP="00B11C54">
            <w:pPr>
              <w:widowControl/>
              <w:autoSpaceDE/>
              <w:autoSpaceDN/>
              <w:rPr>
                <w:rFonts w:ascii="Calibri" w:eastAsia="Calibri" w:hAnsi="Calibri"/>
                <w:lang w:val="en-SG"/>
              </w:rPr>
            </w:pPr>
            <w:r w:rsidRPr="00B11C54">
              <w:rPr>
                <w:rFonts w:eastAsia="Calibri"/>
                <w:lang w:val="en-SG"/>
              </w:rPr>
              <w:t>BEED / BSED Graduate</w:t>
            </w:r>
          </w:p>
        </w:tc>
        <w:tc>
          <w:tcPr>
            <w:tcW w:w="960" w:type="dxa"/>
            <w:tcBorders>
              <w:top w:val="single" w:sz="4" w:space="0" w:color="auto"/>
              <w:left w:val="nil"/>
              <w:bottom w:val="single" w:sz="4" w:space="0" w:color="auto"/>
              <w:right w:val="nil"/>
            </w:tcBorders>
            <w:shd w:val="clear" w:color="auto" w:fill="auto"/>
            <w:vAlign w:val="center"/>
          </w:tcPr>
          <w:p w14:paraId="4F02B4FF" w14:textId="77777777" w:rsidR="00B11C54" w:rsidRPr="00B11C54" w:rsidRDefault="00B11C54" w:rsidP="00B11C54">
            <w:pPr>
              <w:widowControl/>
              <w:autoSpaceDE/>
              <w:autoSpaceDN/>
              <w:rPr>
                <w:rFonts w:eastAsia="Calibri"/>
                <w:lang w:val="en-SG"/>
              </w:rPr>
            </w:pPr>
            <w:r w:rsidRPr="00B11C54">
              <w:rPr>
                <w:rFonts w:eastAsia="Calibri"/>
                <w:lang w:val="en-SG"/>
              </w:rPr>
              <w:t>1</w:t>
            </w:r>
          </w:p>
          <w:p w14:paraId="35E67214" w14:textId="77777777" w:rsidR="00B11C54" w:rsidRPr="00B11C54" w:rsidRDefault="00B11C54" w:rsidP="00B11C54">
            <w:pPr>
              <w:widowControl/>
              <w:autoSpaceDE/>
              <w:autoSpaceDN/>
              <w:rPr>
                <w:rFonts w:eastAsia="Calibri"/>
                <w:lang w:val="en-SG"/>
              </w:rPr>
            </w:pPr>
            <w:r w:rsidRPr="00B11C54">
              <w:rPr>
                <w:rFonts w:eastAsia="Calibri"/>
                <w:lang w:val="en-SG"/>
              </w:rPr>
              <w:t>15</w:t>
            </w:r>
          </w:p>
          <w:p w14:paraId="64B34221" w14:textId="77777777" w:rsidR="00B11C54" w:rsidRPr="00B11C54" w:rsidRDefault="00B11C54" w:rsidP="00B11C54">
            <w:pPr>
              <w:widowControl/>
              <w:autoSpaceDE/>
              <w:autoSpaceDN/>
              <w:rPr>
                <w:rFonts w:eastAsia="Calibri"/>
                <w:lang w:val="en-SG"/>
              </w:rPr>
            </w:pPr>
            <w:r w:rsidRPr="00B11C54">
              <w:rPr>
                <w:rFonts w:eastAsia="Calibri"/>
                <w:lang w:val="en-SG"/>
              </w:rPr>
              <w:t>28</w:t>
            </w:r>
          </w:p>
          <w:p w14:paraId="4BFCD629" w14:textId="77777777" w:rsidR="00B11C54" w:rsidRPr="00B11C54" w:rsidRDefault="00B11C54" w:rsidP="00B11C54">
            <w:pPr>
              <w:widowControl/>
              <w:autoSpaceDE/>
              <w:autoSpaceDN/>
              <w:rPr>
                <w:rFonts w:eastAsia="Calibri"/>
                <w:lang w:val="en-SG"/>
              </w:rPr>
            </w:pPr>
            <w:r w:rsidRPr="00B11C54">
              <w:rPr>
                <w:rFonts w:eastAsia="Calibri"/>
                <w:lang w:val="en-SG"/>
              </w:rPr>
              <w:t>6</w:t>
            </w:r>
          </w:p>
        </w:tc>
        <w:tc>
          <w:tcPr>
            <w:tcW w:w="960" w:type="dxa"/>
            <w:tcBorders>
              <w:top w:val="single" w:sz="4" w:space="0" w:color="auto"/>
              <w:left w:val="nil"/>
              <w:bottom w:val="single" w:sz="4" w:space="0" w:color="auto"/>
              <w:right w:val="nil"/>
            </w:tcBorders>
            <w:shd w:val="clear" w:color="auto" w:fill="auto"/>
            <w:noWrap/>
            <w:vAlign w:val="center"/>
          </w:tcPr>
          <w:p w14:paraId="3DB0CB7F" w14:textId="77777777" w:rsidR="00B11C54" w:rsidRPr="00B11C54" w:rsidRDefault="00B11C54" w:rsidP="00B11C54">
            <w:pPr>
              <w:widowControl/>
              <w:autoSpaceDE/>
              <w:autoSpaceDN/>
              <w:rPr>
                <w:rFonts w:eastAsia="Calibri"/>
                <w:lang w:val="en-SG"/>
              </w:rPr>
            </w:pPr>
            <w:r w:rsidRPr="00B11C54">
              <w:rPr>
                <w:rFonts w:eastAsia="Calibri"/>
                <w:lang w:val="en-SG"/>
              </w:rPr>
              <w:t>2.00</w:t>
            </w:r>
          </w:p>
          <w:p w14:paraId="427B907E" w14:textId="77777777" w:rsidR="00B11C54" w:rsidRPr="00B11C54" w:rsidRDefault="00B11C54" w:rsidP="00B11C54">
            <w:pPr>
              <w:widowControl/>
              <w:autoSpaceDE/>
              <w:autoSpaceDN/>
              <w:rPr>
                <w:rFonts w:eastAsia="Calibri"/>
                <w:lang w:val="en-SG"/>
              </w:rPr>
            </w:pPr>
            <w:r w:rsidRPr="00B11C54">
              <w:rPr>
                <w:rFonts w:eastAsia="Calibri"/>
                <w:lang w:val="en-SG"/>
              </w:rPr>
              <w:t>30.00</w:t>
            </w:r>
          </w:p>
          <w:p w14:paraId="196304F2" w14:textId="77777777" w:rsidR="00B11C54" w:rsidRPr="00B11C54" w:rsidRDefault="00B11C54" w:rsidP="00B11C54">
            <w:pPr>
              <w:widowControl/>
              <w:autoSpaceDE/>
              <w:autoSpaceDN/>
              <w:rPr>
                <w:rFonts w:eastAsia="Calibri"/>
                <w:lang w:val="en-SG"/>
              </w:rPr>
            </w:pPr>
            <w:r w:rsidRPr="00B11C54">
              <w:rPr>
                <w:rFonts w:eastAsia="Calibri"/>
                <w:lang w:val="en-SG"/>
              </w:rPr>
              <w:t>56.00</w:t>
            </w:r>
          </w:p>
          <w:p w14:paraId="06C18339" w14:textId="77777777" w:rsidR="00B11C54" w:rsidRPr="00B11C54" w:rsidRDefault="00B11C54" w:rsidP="00B11C54">
            <w:pPr>
              <w:widowControl/>
              <w:autoSpaceDE/>
              <w:autoSpaceDN/>
              <w:rPr>
                <w:rFonts w:eastAsia="Calibri"/>
                <w:lang w:val="en-SG"/>
              </w:rPr>
            </w:pPr>
            <w:r w:rsidRPr="00B11C54">
              <w:rPr>
                <w:rFonts w:eastAsia="Calibri"/>
                <w:lang w:val="en-SG"/>
              </w:rPr>
              <w:t>12.00</w:t>
            </w:r>
          </w:p>
        </w:tc>
      </w:tr>
      <w:tr w:rsidR="00B11C54" w:rsidRPr="00B11C54" w14:paraId="7A4EAC92" w14:textId="77777777" w:rsidTr="00ED7D55">
        <w:trPr>
          <w:trHeight w:val="315"/>
          <w:jc w:val="center"/>
        </w:trPr>
        <w:tc>
          <w:tcPr>
            <w:tcW w:w="4000" w:type="dxa"/>
            <w:tcBorders>
              <w:top w:val="single" w:sz="4" w:space="0" w:color="auto"/>
              <w:left w:val="nil"/>
              <w:bottom w:val="single" w:sz="4" w:space="0" w:color="auto"/>
              <w:right w:val="nil"/>
            </w:tcBorders>
            <w:shd w:val="clear" w:color="auto" w:fill="auto"/>
            <w:vAlign w:val="center"/>
          </w:tcPr>
          <w:p w14:paraId="7F0E3B9E" w14:textId="77777777" w:rsidR="00B11C54" w:rsidRPr="00B11C54" w:rsidRDefault="00B11C54" w:rsidP="00B11C54">
            <w:pPr>
              <w:widowControl/>
              <w:autoSpaceDE/>
              <w:autoSpaceDN/>
              <w:rPr>
                <w:rFonts w:eastAsia="Calibri"/>
                <w:i/>
                <w:lang w:val="en-SG"/>
              </w:rPr>
            </w:pPr>
            <w:r w:rsidRPr="00B11C54">
              <w:rPr>
                <w:rFonts w:eastAsia="Calibri"/>
                <w:i/>
                <w:lang w:val="en-SG"/>
              </w:rPr>
              <w:t>Years of Experience</w:t>
            </w:r>
          </w:p>
        </w:tc>
        <w:tc>
          <w:tcPr>
            <w:tcW w:w="960" w:type="dxa"/>
            <w:tcBorders>
              <w:top w:val="single" w:sz="4" w:space="0" w:color="auto"/>
              <w:left w:val="nil"/>
              <w:bottom w:val="single" w:sz="4" w:space="0" w:color="auto"/>
              <w:right w:val="nil"/>
            </w:tcBorders>
            <w:shd w:val="clear" w:color="auto" w:fill="auto"/>
            <w:vAlign w:val="center"/>
          </w:tcPr>
          <w:p w14:paraId="60121508" w14:textId="77777777" w:rsidR="00B11C54" w:rsidRPr="00B11C54" w:rsidRDefault="00B11C54" w:rsidP="00B11C54">
            <w:pPr>
              <w:widowControl/>
              <w:autoSpaceDE/>
              <w:autoSpaceDN/>
              <w:rPr>
                <w:rFonts w:eastAsia="Calibri"/>
                <w:lang w:val="en-SG"/>
              </w:rPr>
            </w:pPr>
            <w:r w:rsidRPr="00B11C54">
              <w:rPr>
                <w:rFonts w:eastAsia="Calibri"/>
                <w:lang w:val="en-SG"/>
              </w:rPr>
              <w:t>f</w:t>
            </w:r>
          </w:p>
        </w:tc>
        <w:tc>
          <w:tcPr>
            <w:tcW w:w="960" w:type="dxa"/>
            <w:tcBorders>
              <w:top w:val="single" w:sz="4" w:space="0" w:color="auto"/>
              <w:left w:val="nil"/>
              <w:bottom w:val="single" w:sz="4" w:space="0" w:color="auto"/>
              <w:right w:val="nil"/>
            </w:tcBorders>
            <w:shd w:val="clear" w:color="auto" w:fill="auto"/>
            <w:noWrap/>
            <w:vAlign w:val="center"/>
          </w:tcPr>
          <w:p w14:paraId="30BDBED5" w14:textId="77777777" w:rsidR="00B11C54" w:rsidRPr="00B11C54" w:rsidRDefault="00B11C54" w:rsidP="00B11C54">
            <w:pPr>
              <w:widowControl/>
              <w:autoSpaceDE/>
              <w:autoSpaceDN/>
              <w:rPr>
                <w:rFonts w:eastAsia="Calibri"/>
                <w:lang w:val="en-SG"/>
              </w:rPr>
            </w:pPr>
            <w:r w:rsidRPr="00B11C54">
              <w:rPr>
                <w:rFonts w:eastAsia="Calibri"/>
                <w:lang w:val="en-SG"/>
              </w:rPr>
              <w:t>%</w:t>
            </w:r>
          </w:p>
        </w:tc>
      </w:tr>
      <w:tr w:rsidR="00B11C54" w:rsidRPr="00B11C54" w14:paraId="5B25544A" w14:textId="77777777" w:rsidTr="00ED7D55">
        <w:trPr>
          <w:trHeight w:val="315"/>
          <w:jc w:val="center"/>
        </w:trPr>
        <w:tc>
          <w:tcPr>
            <w:tcW w:w="4000" w:type="dxa"/>
            <w:tcBorders>
              <w:top w:val="single" w:sz="4" w:space="0" w:color="auto"/>
              <w:left w:val="nil"/>
              <w:right w:val="nil"/>
            </w:tcBorders>
            <w:shd w:val="clear" w:color="auto" w:fill="auto"/>
            <w:vAlign w:val="center"/>
          </w:tcPr>
          <w:p w14:paraId="373F49E9" w14:textId="77777777" w:rsidR="00B11C54" w:rsidRPr="00B11C54" w:rsidRDefault="00B11C54" w:rsidP="00B11C54">
            <w:pPr>
              <w:widowControl/>
              <w:autoSpaceDE/>
              <w:autoSpaceDN/>
              <w:rPr>
                <w:rFonts w:eastAsia="Calibri"/>
                <w:lang w:val="en-SG"/>
              </w:rPr>
            </w:pPr>
            <w:r w:rsidRPr="00B11C54">
              <w:rPr>
                <w:rFonts w:eastAsia="Calibri"/>
                <w:lang w:val="en-SG"/>
              </w:rPr>
              <w:t>30 - 40 years</w:t>
            </w:r>
          </w:p>
          <w:p w14:paraId="120346A4" w14:textId="77777777" w:rsidR="00B11C54" w:rsidRPr="00B11C54" w:rsidRDefault="00B11C54" w:rsidP="00B11C54">
            <w:pPr>
              <w:widowControl/>
              <w:autoSpaceDE/>
              <w:autoSpaceDN/>
              <w:rPr>
                <w:rFonts w:eastAsia="Calibri"/>
                <w:lang w:val="en-SG"/>
              </w:rPr>
            </w:pPr>
            <w:r w:rsidRPr="00B11C54">
              <w:rPr>
                <w:rFonts w:eastAsia="Calibri"/>
                <w:lang w:val="en-SG"/>
              </w:rPr>
              <w:t>20 – 29 years</w:t>
            </w:r>
          </w:p>
          <w:p w14:paraId="22B9B0A3" w14:textId="77777777" w:rsidR="00B11C54" w:rsidRPr="00B11C54" w:rsidRDefault="00B11C54" w:rsidP="00B11C54">
            <w:pPr>
              <w:widowControl/>
              <w:autoSpaceDE/>
              <w:autoSpaceDN/>
              <w:rPr>
                <w:rFonts w:eastAsia="Calibri"/>
                <w:lang w:val="en-SG"/>
              </w:rPr>
            </w:pPr>
            <w:r w:rsidRPr="00B11C54">
              <w:rPr>
                <w:rFonts w:eastAsia="Calibri"/>
                <w:lang w:val="en-SG"/>
              </w:rPr>
              <w:t>10 – 19 years</w:t>
            </w:r>
          </w:p>
          <w:p w14:paraId="48BA1363" w14:textId="77777777" w:rsidR="00B11C54" w:rsidRPr="00B11C54" w:rsidRDefault="00B11C54" w:rsidP="00B11C54">
            <w:pPr>
              <w:widowControl/>
              <w:autoSpaceDE/>
              <w:autoSpaceDN/>
              <w:rPr>
                <w:rFonts w:eastAsia="Calibri"/>
                <w:lang w:val="en-SG"/>
              </w:rPr>
            </w:pPr>
            <w:r w:rsidRPr="00B11C54">
              <w:rPr>
                <w:rFonts w:eastAsia="Calibri"/>
                <w:lang w:val="en-SG"/>
              </w:rPr>
              <w:t>1 – 9 years</w:t>
            </w:r>
          </w:p>
        </w:tc>
        <w:tc>
          <w:tcPr>
            <w:tcW w:w="960" w:type="dxa"/>
            <w:tcBorders>
              <w:top w:val="single" w:sz="4" w:space="0" w:color="auto"/>
              <w:left w:val="nil"/>
              <w:right w:val="nil"/>
            </w:tcBorders>
            <w:shd w:val="clear" w:color="auto" w:fill="auto"/>
            <w:vAlign w:val="center"/>
          </w:tcPr>
          <w:p w14:paraId="2586A352" w14:textId="77777777" w:rsidR="00B11C54" w:rsidRPr="00B11C54" w:rsidRDefault="00B11C54" w:rsidP="00B11C54">
            <w:pPr>
              <w:widowControl/>
              <w:autoSpaceDE/>
              <w:autoSpaceDN/>
              <w:rPr>
                <w:rFonts w:eastAsia="Calibri"/>
                <w:lang w:val="en-SG"/>
              </w:rPr>
            </w:pPr>
            <w:r w:rsidRPr="00B11C54">
              <w:rPr>
                <w:rFonts w:eastAsia="Calibri"/>
                <w:lang w:val="en-SG"/>
              </w:rPr>
              <w:t>0</w:t>
            </w:r>
          </w:p>
          <w:p w14:paraId="393438E9" w14:textId="77777777" w:rsidR="00B11C54" w:rsidRPr="00B11C54" w:rsidRDefault="00B11C54" w:rsidP="00B11C54">
            <w:pPr>
              <w:widowControl/>
              <w:autoSpaceDE/>
              <w:autoSpaceDN/>
              <w:rPr>
                <w:rFonts w:eastAsia="Calibri"/>
                <w:lang w:val="en-SG"/>
              </w:rPr>
            </w:pPr>
            <w:r w:rsidRPr="00B11C54">
              <w:rPr>
                <w:rFonts w:eastAsia="Calibri"/>
                <w:lang w:val="en-SG"/>
              </w:rPr>
              <w:t>11</w:t>
            </w:r>
          </w:p>
          <w:p w14:paraId="23781E5C" w14:textId="77777777" w:rsidR="00B11C54" w:rsidRPr="00B11C54" w:rsidRDefault="00B11C54" w:rsidP="00B11C54">
            <w:pPr>
              <w:widowControl/>
              <w:autoSpaceDE/>
              <w:autoSpaceDN/>
              <w:rPr>
                <w:rFonts w:eastAsia="Calibri"/>
                <w:lang w:val="en-SG"/>
              </w:rPr>
            </w:pPr>
            <w:r w:rsidRPr="00B11C54">
              <w:rPr>
                <w:rFonts w:eastAsia="Calibri"/>
                <w:lang w:val="en-SG"/>
              </w:rPr>
              <w:t>13</w:t>
            </w:r>
          </w:p>
          <w:p w14:paraId="52316F7C" w14:textId="77777777" w:rsidR="00B11C54" w:rsidRPr="00B11C54" w:rsidRDefault="00B11C54" w:rsidP="00B11C54">
            <w:pPr>
              <w:widowControl/>
              <w:autoSpaceDE/>
              <w:autoSpaceDN/>
              <w:rPr>
                <w:rFonts w:eastAsia="Calibri"/>
                <w:lang w:val="en-SG"/>
              </w:rPr>
            </w:pPr>
            <w:r w:rsidRPr="00B11C54">
              <w:rPr>
                <w:rFonts w:eastAsia="Calibri"/>
                <w:lang w:val="en-SG"/>
              </w:rPr>
              <w:t>26</w:t>
            </w:r>
          </w:p>
        </w:tc>
        <w:tc>
          <w:tcPr>
            <w:tcW w:w="960" w:type="dxa"/>
            <w:tcBorders>
              <w:top w:val="single" w:sz="4" w:space="0" w:color="auto"/>
              <w:left w:val="nil"/>
              <w:right w:val="nil"/>
            </w:tcBorders>
            <w:shd w:val="clear" w:color="auto" w:fill="auto"/>
            <w:noWrap/>
            <w:vAlign w:val="center"/>
          </w:tcPr>
          <w:p w14:paraId="4D8ECD80" w14:textId="77777777" w:rsidR="00B11C54" w:rsidRPr="00B11C54" w:rsidRDefault="00B11C54" w:rsidP="00B11C54">
            <w:pPr>
              <w:widowControl/>
              <w:autoSpaceDE/>
              <w:autoSpaceDN/>
              <w:rPr>
                <w:rFonts w:eastAsia="Calibri"/>
                <w:lang w:val="en-SG"/>
              </w:rPr>
            </w:pPr>
            <w:r w:rsidRPr="00B11C54">
              <w:rPr>
                <w:rFonts w:eastAsia="Calibri"/>
                <w:lang w:val="en-SG"/>
              </w:rPr>
              <w:t>0.00</w:t>
            </w:r>
          </w:p>
          <w:p w14:paraId="7A6E7F17" w14:textId="77777777" w:rsidR="00B11C54" w:rsidRPr="00B11C54" w:rsidRDefault="00B11C54" w:rsidP="00B11C54">
            <w:pPr>
              <w:widowControl/>
              <w:autoSpaceDE/>
              <w:autoSpaceDN/>
              <w:rPr>
                <w:rFonts w:eastAsia="Calibri"/>
                <w:lang w:val="en-SG"/>
              </w:rPr>
            </w:pPr>
            <w:r w:rsidRPr="00B11C54">
              <w:rPr>
                <w:rFonts w:eastAsia="Calibri"/>
                <w:lang w:val="en-SG"/>
              </w:rPr>
              <w:t>22.00</w:t>
            </w:r>
          </w:p>
          <w:p w14:paraId="7C0E7C27" w14:textId="77777777" w:rsidR="00B11C54" w:rsidRPr="00B11C54" w:rsidRDefault="00B11C54" w:rsidP="00B11C54">
            <w:pPr>
              <w:widowControl/>
              <w:autoSpaceDE/>
              <w:autoSpaceDN/>
              <w:rPr>
                <w:rFonts w:eastAsia="Calibri"/>
                <w:lang w:val="en-SG"/>
              </w:rPr>
            </w:pPr>
            <w:r w:rsidRPr="00B11C54">
              <w:rPr>
                <w:rFonts w:eastAsia="Calibri"/>
                <w:lang w:val="en-SG"/>
              </w:rPr>
              <w:t>26.00</w:t>
            </w:r>
          </w:p>
          <w:p w14:paraId="52BDEC76" w14:textId="77777777" w:rsidR="00B11C54" w:rsidRPr="00B11C54" w:rsidRDefault="00B11C54" w:rsidP="00B11C54">
            <w:pPr>
              <w:widowControl/>
              <w:autoSpaceDE/>
              <w:autoSpaceDN/>
              <w:rPr>
                <w:rFonts w:eastAsia="Calibri"/>
                <w:lang w:val="en-SG"/>
              </w:rPr>
            </w:pPr>
            <w:r w:rsidRPr="00B11C54">
              <w:rPr>
                <w:rFonts w:eastAsia="Calibri"/>
                <w:lang w:val="en-SG"/>
              </w:rPr>
              <w:t>52.00</w:t>
            </w:r>
          </w:p>
        </w:tc>
      </w:tr>
      <w:tr w:rsidR="00B11C54" w:rsidRPr="00B11C54" w14:paraId="54353638" w14:textId="77777777" w:rsidTr="00ED7D55">
        <w:trPr>
          <w:trHeight w:val="315"/>
          <w:jc w:val="center"/>
        </w:trPr>
        <w:tc>
          <w:tcPr>
            <w:tcW w:w="4000" w:type="dxa"/>
            <w:tcBorders>
              <w:top w:val="single" w:sz="4" w:space="0" w:color="auto"/>
              <w:left w:val="nil"/>
              <w:right w:val="nil"/>
            </w:tcBorders>
            <w:shd w:val="clear" w:color="auto" w:fill="auto"/>
            <w:vAlign w:val="center"/>
          </w:tcPr>
          <w:p w14:paraId="421F8A87" w14:textId="77777777" w:rsidR="00B11C54" w:rsidRPr="00B11C54" w:rsidRDefault="00B11C54" w:rsidP="00B11C54">
            <w:pPr>
              <w:widowControl/>
              <w:autoSpaceDE/>
              <w:autoSpaceDN/>
              <w:spacing w:after="160" w:line="259" w:lineRule="auto"/>
              <w:rPr>
                <w:bCs/>
                <w:i/>
                <w:lang w:val="en-US" w:eastAsia="en-PH"/>
              </w:rPr>
            </w:pPr>
            <w:r w:rsidRPr="00B11C54">
              <w:rPr>
                <w:bCs/>
                <w:i/>
                <w:lang w:val="en-US" w:eastAsia="en-PH"/>
              </w:rPr>
              <w:t>Population of Teachers</w:t>
            </w:r>
          </w:p>
        </w:tc>
        <w:tc>
          <w:tcPr>
            <w:tcW w:w="960" w:type="dxa"/>
            <w:tcBorders>
              <w:top w:val="single" w:sz="4" w:space="0" w:color="auto"/>
              <w:left w:val="nil"/>
              <w:right w:val="nil"/>
            </w:tcBorders>
            <w:shd w:val="clear" w:color="auto" w:fill="auto"/>
            <w:vAlign w:val="center"/>
          </w:tcPr>
          <w:p w14:paraId="4F12293F"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f</w:t>
            </w:r>
          </w:p>
        </w:tc>
        <w:tc>
          <w:tcPr>
            <w:tcW w:w="960" w:type="dxa"/>
            <w:tcBorders>
              <w:top w:val="single" w:sz="4" w:space="0" w:color="auto"/>
              <w:left w:val="nil"/>
              <w:right w:val="nil"/>
            </w:tcBorders>
            <w:shd w:val="clear" w:color="auto" w:fill="auto"/>
            <w:noWrap/>
            <w:vAlign w:val="center"/>
          </w:tcPr>
          <w:p w14:paraId="06C52551" w14:textId="77777777" w:rsidR="00B11C54" w:rsidRPr="00B11C54" w:rsidRDefault="00B11C54" w:rsidP="00B11C54">
            <w:pPr>
              <w:widowControl/>
              <w:autoSpaceDE/>
              <w:autoSpaceDN/>
              <w:spacing w:after="160" w:line="259" w:lineRule="auto"/>
              <w:rPr>
                <w:i/>
                <w:lang w:val="en-US" w:eastAsia="en-PH"/>
              </w:rPr>
            </w:pPr>
            <w:r w:rsidRPr="00B11C54">
              <w:rPr>
                <w:i/>
                <w:lang w:val="en-US" w:eastAsia="en-PH"/>
              </w:rPr>
              <w:t>%</w:t>
            </w:r>
          </w:p>
        </w:tc>
      </w:tr>
      <w:tr w:rsidR="00B11C54" w:rsidRPr="00B11C54" w14:paraId="6B33FE5B" w14:textId="77777777" w:rsidTr="00ED7D55">
        <w:trPr>
          <w:trHeight w:val="315"/>
          <w:jc w:val="center"/>
        </w:trPr>
        <w:tc>
          <w:tcPr>
            <w:tcW w:w="4000" w:type="dxa"/>
            <w:tcBorders>
              <w:top w:val="single" w:sz="4" w:space="0" w:color="auto"/>
              <w:left w:val="nil"/>
              <w:right w:val="nil"/>
            </w:tcBorders>
            <w:shd w:val="clear" w:color="auto" w:fill="auto"/>
            <w:vAlign w:val="center"/>
          </w:tcPr>
          <w:p w14:paraId="186DD91D" w14:textId="77777777" w:rsidR="00B11C54" w:rsidRPr="00B11C54" w:rsidRDefault="00B11C54" w:rsidP="00B11C54">
            <w:pPr>
              <w:widowControl/>
              <w:autoSpaceDE/>
              <w:autoSpaceDN/>
              <w:rPr>
                <w:rFonts w:eastAsia="Calibri"/>
                <w:lang w:val="en-SG"/>
              </w:rPr>
            </w:pPr>
            <w:r w:rsidRPr="00B11C54">
              <w:rPr>
                <w:rFonts w:eastAsia="Calibri"/>
                <w:lang w:val="en-SG"/>
              </w:rPr>
              <w:t>31 and above</w:t>
            </w:r>
          </w:p>
          <w:p w14:paraId="492EEE0C" w14:textId="77777777" w:rsidR="00B11C54" w:rsidRPr="00B11C54" w:rsidRDefault="00B11C54" w:rsidP="00B11C54">
            <w:pPr>
              <w:widowControl/>
              <w:autoSpaceDE/>
              <w:autoSpaceDN/>
              <w:rPr>
                <w:rFonts w:eastAsia="Calibri"/>
                <w:lang w:val="en-SG"/>
              </w:rPr>
            </w:pPr>
            <w:r w:rsidRPr="00B11C54">
              <w:rPr>
                <w:rFonts w:eastAsia="Calibri"/>
                <w:lang w:val="en-SG"/>
              </w:rPr>
              <w:t>21 – 30</w:t>
            </w:r>
          </w:p>
          <w:p w14:paraId="286F2B43" w14:textId="77777777" w:rsidR="00B11C54" w:rsidRPr="00B11C54" w:rsidRDefault="00B11C54" w:rsidP="00B11C54">
            <w:pPr>
              <w:widowControl/>
              <w:autoSpaceDE/>
              <w:autoSpaceDN/>
              <w:rPr>
                <w:rFonts w:eastAsia="Calibri"/>
                <w:lang w:val="en-SG"/>
              </w:rPr>
            </w:pPr>
            <w:r w:rsidRPr="00B11C54">
              <w:rPr>
                <w:rFonts w:eastAsia="Calibri"/>
                <w:lang w:val="en-SG"/>
              </w:rPr>
              <w:t>11 – 20</w:t>
            </w:r>
          </w:p>
          <w:p w14:paraId="4BDB6834" w14:textId="77777777" w:rsidR="00B11C54" w:rsidRPr="00B11C54" w:rsidRDefault="00B11C54" w:rsidP="00B11C54">
            <w:pPr>
              <w:widowControl/>
              <w:autoSpaceDE/>
              <w:autoSpaceDN/>
              <w:rPr>
                <w:rFonts w:ascii="Calibri" w:eastAsia="Calibri" w:hAnsi="Calibri"/>
                <w:b/>
                <w:lang w:val="en-SG"/>
              </w:rPr>
            </w:pPr>
            <w:r w:rsidRPr="00B11C54">
              <w:rPr>
                <w:rFonts w:eastAsia="Calibri"/>
                <w:lang w:val="en-SG"/>
              </w:rPr>
              <w:t>1 – 10</w:t>
            </w:r>
          </w:p>
        </w:tc>
        <w:tc>
          <w:tcPr>
            <w:tcW w:w="960" w:type="dxa"/>
            <w:tcBorders>
              <w:top w:val="single" w:sz="4" w:space="0" w:color="auto"/>
              <w:left w:val="nil"/>
              <w:right w:val="nil"/>
            </w:tcBorders>
            <w:shd w:val="clear" w:color="auto" w:fill="auto"/>
            <w:vAlign w:val="center"/>
          </w:tcPr>
          <w:p w14:paraId="3B397BF1" w14:textId="77777777" w:rsidR="00B11C54" w:rsidRPr="00B11C54" w:rsidRDefault="00B11C54" w:rsidP="00B11C54">
            <w:pPr>
              <w:widowControl/>
              <w:autoSpaceDE/>
              <w:autoSpaceDN/>
              <w:rPr>
                <w:rFonts w:eastAsia="Calibri"/>
                <w:lang w:val="en-SG"/>
              </w:rPr>
            </w:pPr>
            <w:r w:rsidRPr="00B11C54">
              <w:rPr>
                <w:rFonts w:eastAsia="Calibri"/>
                <w:lang w:val="en-SG"/>
              </w:rPr>
              <w:t>3</w:t>
            </w:r>
          </w:p>
          <w:p w14:paraId="2754995B" w14:textId="77777777" w:rsidR="00B11C54" w:rsidRPr="00B11C54" w:rsidRDefault="00B11C54" w:rsidP="00B11C54">
            <w:pPr>
              <w:widowControl/>
              <w:autoSpaceDE/>
              <w:autoSpaceDN/>
              <w:rPr>
                <w:rFonts w:eastAsia="Calibri"/>
                <w:lang w:val="en-SG"/>
              </w:rPr>
            </w:pPr>
            <w:r w:rsidRPr="00B11C54">
              <w:rPr>
                <w:rFonts w:eastAsia="Calibri"/>
                <w:lang w:val="en-SG"/>
              </w:rPr>
              <w:t>6</w:t>
            </w:r>
          </w:p>
          <w:p w14:paraId="738BF280" w14:textId="77777777" w:rsidR="00B11C54" w:rsidRPr="00B11C54" w:rsidRDefault="00B11C54" w:rsidP="00B11C54">
            <w:pPr>
              <w:widowControl/>
              <w:autoSpaceDE/>
              <w:autoSpaceDN/>
              <w:rPr>
                <w:rFonts w:eastAsia="Calibri"/>
                <w:lang w:val="en-SG"/>
              </w:rPr>
            </w:pPr>
            <w:r w:rsidRPr="00B11C54">
              <w:rPr>
                <w:rFonts w:eastAsia="Calibri"/>
                <w:lang w:val="en-SG"/>
              </w:rPr>
              <w:t>13</w:t>
            </w:r>
          </w:p>
          <w:p w14:paraId="5AE30C6A" w14:textId="77777777" w:rsidR="00B11C54" w:rsidRPr="00B11C54" w:rsidRDefault="00B11C54" w:rsidP="00B11C54">
            <w:pPr>
              <w:widowControl/>
              <w:autoSpaceDE/>
              <w:autoSpaceDN/>
              <w:rPr>
                <w:rFonts w:ascii="Calibri" w:eastAsia="Calibri" w:hAnsi="Calibri"/>
                <w:lang w:val="en-SG"/>
              </w:rPr>
            </w:pPr>
            <w:r w:rsidRPr="00B11C54">
              <w:rPr>
                <w:rFonts w:eastAsia="Calibri"/>
                <w:lang w:val="en-SG"/>
              </w:rPr>
              <w:t>28</w:t>
            </w:r>
          </w:p>
        </w:tc>
        <w:tc>
          <w:tcPr>
            <w:tcW w:w="960" w:type="dxa"/>
            <w:tcBorders>
              <w:top w:val="single" w:sz="4" w:space="0" w:color="auto"/>
              <w:left w:val="nil"/>
              <w:right w:val="nil"/>
            </w:tcBorders>
            <w:shd w:val="clear" w:color="auto" w:fill="auto"/>
            <w:noWrap/>
            <w:vAlign w:val="center"/>
          </w:tcPr>
          <w:p w14:paraId="53601859" w14:textId="77777777" w:rsidR="00B11C54" w:rsidRPr="00B11C54" w:rsidRDefault="00B11C54" w:rsidP="00B11C54">
            <w:pPr>
              <w:widowControl/>
              <w:autoSpaceDE/>
              <w:autoSpaceDN/>
              <w:rPr>
                <w:rFonts w:eastAsia="Calibri"/>
                <w:lang w:val="en-SG"/>
              </w:rPr>
            </w:pPr>
            <w:r w:rsidRPr="00B11C54">
              <w:rPr>
                <w:rFonts w:eastAsia="Calibri"/>
                <w:lang w:val="en-SG"/>
              </w:rPr>
              <w:t>6.00</w:t>
            </w:r>
          </w:p>
          <w:p w14:paraId="2892E001" w14:textId="77777777" w:rsidR="00B11C54" w:rsidRPr="00B11C54" w:rsidRDefault="00B11C54" w:rsidP="00B11C54">
            <w:pPr>
              <w:widowControl/>
              <w:autoSpaceDE/>
              <w:autoSpaceDN/>
              <w:rPr>
                <w:rFonts w:eastAsia="Calibri"/>
                <w:lang w:val="en-SG"/>
              </w:rPr>
            </w:pPr>
            <w:r w:rsidRPr="00B11C54">
              <w:rPr>
                <w:rFonts w:eastAsia="Calibri"/>
                <w:lang w:val="en-SG"/>
              </w:rPr>
              <w:t>12.00</w:t>
            </w:r>
          </w:p>
          <w:p w14:paraId="25A85FC1" w14:textId="77777777" w:rsidR="00B11C54" w:rsidRPr="00B11C54" w:rsidRDefault="00B11C54" w:rsidP="00B11C54">
            <w:pPr>
              <w:widowControl/>
              <w:autoSpaceDE/>
              <w:autoSpaceDN/>
              <w:rPr>
                <w:rFonts w:eastAsia="Calibri"/>
                <w:lang w:val="en-SG"/>
              </w:rPr>
            </w:pPr>
            <w:r w:rsidRPr="00B11C54">
              <w:rPr>
                <w:rFonts w:eastAsia="Calibri"/>
                <w:lang w:val="en-SG"/>
              </w:rPr>
              <w:t>26.00</w:t>
            </w:r>
          </w:p>
          <w:p w14:paraId="476E3D57" w14:textId="77777777" w:rsidR="00B11C54" w:rsidRPr="00B11C54" w:rsidRDefault="00B11C54" w:rsidP="00B11C54">
            <w:pPr>
              <w:widowControl/>
              <w:autoSpaceDE/>
              <w:autoSpaceDN/>
              <w:rPr>
                <w:rFonts w:ascii="Calibri" w:eastAsia="Calibri" w:hAnsi="Calibri"/>
                <w:lang w:val="en-SG"/>
              </w:rPr>
            </w:pPr>
            <w:r w:rsidRPr="00B11C54">
              <w:rPr>
                <w:rFonts w:eastAsia="Calibri"/>
                <w:lang w:val="en-SG"/>
              </w:rPr>
              <w:t>56.00</w:t>
            </w:r>
          </w:p>
        </w:tc>
      </w:tr>
      <w:tr w:rsidR="00B11C54" w:rsidRPr="00B11C54" w14:paraId="0C830055" w14:textId="77777777" w:rsidTr="00ED7D55">
        <w:trPr>
          <w:trHeight w:val="315"/>
          <w:jc w:val="center"/>
        </w:trPr>
        <w:tc>
          <w:tcPr>
            <w:tcW w:w="4000" w:type="dxa"/>
            <w:tcBorders>
              <w:top w:val="single" w:sz="4" w:space="0" w:color="auto"/>
              <w:left w:val="nil"/>
              <w:right w:val="nil"/>
            </w:tcBorders>
            <w:shd w:val="clear" w:color="auto" w:fill="auto"/>
            <w:vAlign w:val="center"/>
          </w:tcPr>
          <w:p w14:paraId="44B1DB66" w14:textId="77777777" w:rsidR="00B11C54" w:rsidRPr="00B11C54" w:rsidRDefault="00B11C54" w:rsidP="00B11C54">
            <w:pPr>
              <w:widowControl/>
              <w:autoSpaceDE/>
              <w:autoSpaceDN/>
              <w:rPr>
                <w:rFonts w:eastAsia="Calibri"/>
                <w:i/>
                <w:lang w:val="en-SG"/>
              </w:rPr>
            </w:pPr>
            <w:r w:rsidRPr="00B11C54">
              <w:rPr>
                <w:rFonts w:eastAsia="Calibri"/>
                <w:i/>
                <w:lang w:val="en-SG"/>
              </w:rPr>
              <w:t>Population of Students</w:t>
            </w:r>
          </w:p>
        </w:tc>
        <w:tc>
          <w:tcPr>
            <w:tcW w:w="960" w:type="dxa"/>
            <w:tcBorders>
              <w:top w:val="single" w:sz="4" w:space="0" w:color="auto"/>
              <w:left w:val="nil"/>
              <w:right w:val="nil"/>
            </w:tcBorders>
            <w:shd w:val="clear" w:color="auto" w:fill="auto"/>
            <w:vAlign w:val="center"/>
          </w:tcPr>
          <w:p w14:paraId="763AB915" w14:textId="77777777" w:rsidR="00B11C54" w:rsidRPr="00B11C54" w:rsidRDefault="00B11C54" w:rsidP="00B11C54">
            <w:pPr>
              <w:widowControl/>
              <w:autoSpaceDE/>
              <w:autoSpaceDN/>
              <w:rPr>
                <w:rFonts w:eastAsia="Calibri"/>
                <w:i/>
                <w:lang w:val="en-SG"/>
              </w:rPr>
            </w:pPr>
            <w:r w:rsidRPr="00B11C54">
              <w:rPr>
                <w:rFonts w:eastAsia="Calibri"/>
                <w:i/>
                <w:lang w:val="en-SG"/>
              </w:rPr>
              <w:t>f</w:t>
            </w:r>
          </w:p>
        </w:tc>
        <w:tc>
          <w:tcPr>
            <w:tcW w:w="960" w:type="dxa"/>
            <w:tcBorders>
              <w:top w:val="single" w:sz="4" w:space="0" w:color="auto"/>
              <w:left w:val="nil"/>
              <w:right w:val="nil"/>
            </w:tcBorders>
            <w:shd w:val="clear" w:color="auto" w:fill="auto"/>
            <w:noWrap/>
            <w:vAlign w:val="center"/>
          </w:tcPr>
          <w:p w14:paraId="45DB6373" w14:textId="77777777" w:rsidR="00B11C54" w:rsidRPr="00B11C54" w:rsidRDefault="00B11C54" w:rsidP="00B11C54">
            <w:pPr>
              <w:widowControl/>
              <w:autoSpaceDE/>
              <w:autoSpaceDN/>
              <w:rPr>
                <w:rFonts w:eastAsia="Calibri"/>
                <w:i/>
                <w:lang w:val="en-SG"/>
              </w:rPr>
            </w:pPr>
            <w:r w:rsidRPr="00B11C54">
              <w:rPr>
                <w:rFonts w:eastAsia="Calibri"/>
                <w:i/>
                <w:lang w:val="en-SG"/>
              </w:rPr>
              <w:t>%</w:t>
            </w:r>
          </w:p>
        </w:tc>
      </w:tr>
      <w:tr w:rsidR="00B11C54" w:rsidRPr="00B11C54" w14:paraId="3B874D2E" w14:textId="77777777" w:rsidTr="00ED7D55">
        <w:trPr>
          <w:trHeight w:val="315"/>
          <w:jc w:val="center"/>
        </w:trPr>
        <w:tc>
          <w:tcPr>
            <w:tcW w:w="4000" w:type="dxa"/>
            <w:tcBorders>
              <w:top w:val="single" w:sz="4" w:space="0" w:color="auto"/>
              <w:left w:val="nil"/>
              <w:right w:val="nil"/>
            </w:tcBorders>
            <w:shd w:val="clear" w:color="auto" w:fill="auto"/>
            <w:vAlign w:val="center"/>
          </w:tcPr>
          <w:p w14:paraId="18B07048" w14:textId="77777777" w:rsidR="00B11C54" w:rsidRPr="00B11C54" w:rsidRDefault="00B11C54" w:rsidP="00B11C54">
            <w:pPr>
              <w:widowControl/>
              <w:autoSpaceDE/>
              <w:autoSpaceDN/>
              <w:rPr>
                <w:rFonts w:eastAsia="Calibri"/>
                <w:lang w:val="en-SG"/>
              </w:rPr>
            </w:pPr>
            <w:r w:rsidRPr="00B11C54">
              <w:rPr>
                <w:rFonts w:eastAsia="Calibri"/>
                <w:lang w:val="en-SG"/>
              </w:rPr>
              <w:t>301 and above</w:t>
            </w:r>
          </w:p>
          <w:p w14:paraId="43D044DC" w14:textId="77777777" w:rsidR="00B11C54" w:rsidRPr="00B11C54" w:rsidRDefault="00B11C54" w:rsidP="00B11C54">
            <w:pPr>
              <w:widowControl/>
              <w:autoSpaceDE/>
              <w:autoSpaceDN/>
              <w:rPr>
                <w:rFonts w:eastAsia="Calibri"/>
                <w:lang w:val="en-SG"/>
              </w:rPr>
            </w:pPr>
            <w:r w:rsidRPr="00B11C54">
              <w:rPr>
                <w:rFonts w:eastAsia="Calibri"/>
                <w:lang w:val="en-SG"/>
              </w:rPr>
              <w:t>201 – 300</w:t>
            </w:r>
          </w:p>
          <w:p w14:paraId="27EE896F" w14:textId="77777777" w:rsidR="00B11C54" w:rsidRPr="00B11C54" w:rsidRDefault="00B11C54" w:rsidP="00B11C54">
            <w:pPr>
              <w:widowControl/>
              <w:autoSpaceDE/>
              <w:autoSpaceDN/>
              <w:rPr>
                <w:rFonts w:eastAsia="Calibri"/>
                <w:lang w:val="en-SG"/>
              </w:rPr>
            </w:pPr>
            <w:r w:rsidRPr="00B11C54">
              <w:rPr>
                <w:rFonts w:eastAsia="Calibri"/>
                <w:lang w:val="en-SG"/>
              </w:rPr>
              <w:t>101 – 200</w:t>
            </w:r>
          </w:p>
          <w:p w14:paraId="051B352E" w14:textId="77777777" w:rsidR="00B11C54" w:rsidRPr="00B11C54" w:rsidRDefault="00B11C54" w:rsidP="00B11C54">
            <w:pPr>
              <w:widowControl/>
              <w:autoSpaceDE/>
              <w:autoSpaceDN/>
              <w:rPr>
                <w:rFonts w:eastAsia="Calibri"/>
                <w:lang w:val="en-SG"/>
              </w:rPr>
            </w:pPr>
            <w:r w:rsidRPr="00B11C54">
              <w:rPr>
                <w:rFonts w:eastAsia="Calibri"/>
                <w:lang w:val="en-SG"/>
              </w:rPr>
              <w:t>50 – 100</w:t>
            </w:r>
          </w:p>
        </w:tc>
        <w:tc>
          <w:tcPr>
            <w:tcW w:w="960" w:type="dxa"/>
            <w:tcBorders>
              <w:top w:val="single" w:sz="4" w:space="0" w:color="auto"/>
              <w:left w:val="nil"/>
              <w:right w:val="nil"/>
            </w:tcBorders>
            <w:shd w:val="clear" w:color="auto" w:fill="auto"/>
            <w:vAlign w:val="center"/>
          </w:tcPr>
          <w:p w14:paraId="7FD3CE9E" w14:textId="77777777" w:rsidR="00B11C54" w:rsidRPr="00B11C54" w:rsidRDefault="00B11C54" w:rsidP="00B11C54">
            <w:pPr>
              <w:widowControl/>
              <w:autoSpaceDE/>
              <w:autoSpaceDN/>
              <w:rPr>
                <w:rFonts w:eastAsia="Calibri"/>
                <w:lang w:val="en-SG"/>
              </w:rPr>
            </w:pPr>
            <w:r w:rsidRPr="00B11C54">
              <w:rPr>
                <w:rFonts w:eastAsia="Calibri"/>
                <w:lang w:val="en-SG"/>
              </w:rPr>
              <w:t>10</w:t>
            </w:r>
          </w:p>
          <w:p w14:paraId="7BAA8A57" w14:textId="77777777" w:rsidR="00B11C54" w:rsidRPr="00B11C54" w:rsidRDefault="00B11C54" w:rsidP="00B11C54">
            <w:pPr>
              <w:widowControl/>
              <w:autoSpaceDE/>
              <w:autoSpaceDN/>
              <w:rPr>
                <w:rFonts w:eastAsia="Calibri"/>
                <w:lang w:val="en-SG"/>
              </w:rPr>
            </w:pPr>
            <w:r w:rsidRPr="00B11C54">
              <w:rPr>
                <w:rFonts w:eastAsia="Calibri"/>
                <w:lang w:val="en-SG"/>
              </w:rPr>
              <w:t>23</w:t>
            </w:r>
          </w:p>
          <w:p w14:paraId="588A310D" w14:textId="77777777" w:rsidR="00B11C54" w:rsidRPr="00B11C54" w:rsidRDefault="00B11C54" w:rsidP="00B11C54">
            <w:pPr>
              <w:widowControl/>
              <w:autoSpaceDE/>
              <w:autoSpaceDN/>
              <w:rPr>
                <w:rFonts w:eastAsia="Calibri"/>
                <w:lang w:val="en-SG"/>
              </w:rPr>
            </w:pPr>
            <w:r w:rsidRPr="00B11C54">
              <w:rPr>
                <w:rFonts w:eastAsia="Calibri"/>
                <w:lang w:val="en-SG"/>
              </w:rPr>
              <w:t>6</w:t>
            </w:r>
          </w:p>
          <w:p w14:paraId="4888ACE5" w14:textId="77777777" w:rsidR="00B11C54" w:rsidRPr="00B11C54" w:rsidRDefault="00B11C54" w:rsidP="00B11C54">
            <w:pPr>
              <w:widowControl/>
              <w:autoSpaceDE/>
              <w:autoSpaceDN/>
              <w:rPr>
                <w:rFonts w:eastAsia="Calibri"/>
                <w:lang w:val="en-SG"/>
              </w:rPr>
            </w:pPr>
            <w:r w:rsidRPr="00B11C54">
              <w:rPr>
                <w:rFonts w:eastAsia="Calibri"/>
                <w:lang w:val="en-SG"/>
              </w:rPr>
              <w:t>11</w:t>
            </w:r>
          </w:p>
        </w:tc>
        <w:tc>
          <w:tcPr>
            <w:tcW w:w="960" w:type="dxa"/>
            <w:tcBorders>
              <w:top w:val="single" w:sz="4" w:space="0" w:color="auto"/>
              <w:left w:val="nil"/>
              <w:right w:val="nil"/>
            </w:tcBorders>
            <w:shd w:val="clear" w:color="auto" w:fill="auto"/>
            <w:noWrap/>
            <w:vAlign w:val="center"/>
          </w:tcPr>
          <w:p w14:paraId="3E5D999E" w14:textId="77777777" w:rsidR="00B11C54" w:rsidRPr="00B11C54" w:rsidRDefault="00B11C54" w:rsidP="00B11C54">
            <w:pPr>
              <w:widowControl/>
              <w:autoSpaceDE/>
              <w:autoSpaceDN/>
              <w:rPr>
                <w:rFonts w:eastAsia="Calibri"/>
                <w:lang w:val="en-SG"/>
              </w:rPr>
            </w:pPr>
            <w:r w:rsidRPr="00B11C54">
              <w:rPr>
                <w:rFonts w:eastAsia="Calibri"/>
                <w:lang w:val="en-SG"/>
              </w:rPr>
              <w:t>20.00</w:t>
            </w:r>
          </w:p>
          <w:p w14:paraId="27DB26BB" w14:textId="77777777" w:rsidR="00B11C54" w:rsidRPr="00B11C54" w:rsidRDefault="00B11C54" w:rsidP="00B11C54">
            <w:pPr>
              <w:widowControl/>
              <w:autoSpaceDE/>
              <w:autoSpaceDN/>
              <w:rPr>
                <w:rFonts w:eastAsia="Calibri"/>
                <w:lang w:val="en-SG"/>
              </w:rPr>
            </w:pPr>
            <w:r w:rsidRPr="00B11C54">
              <w:rPr>
                <w:rFonts w:eastAsia="Calibri"/>
                <w:lang w:val="en-SG"/>
              </w:rPr>
              <w:t>46.00</w:t>
            </w:r>
          </w:p>
          <w:p w14:paraId="1D698FBB" w14:textId="77777777" w:rsidR="00B11C54" w:rsidRPr="00B11C54" w:rsidRDefault="00B11C54" w:rsidP="00B11C54">
            <w:pPr>
              <w:widowControl/>
              <w:autoSpaceDE/>
              <w:autoSpaceDN/>
              <w:rPr>
                <w:rFonts w:eastAsia="Calibri"/>
                <w:lang w:val="en-SG"/>
              </w:rPr>
            </w:pPr>
            <w:r w:rsidRPr="00B11C54">
              <w:rPr>
                <w:rFonts w:eastAsia="Calibri"/>
                <w:lang w:val="en-SG"/>
              </w:rPr>
              <w:t>12.00</w:t>
            </w:r>
          </w:p>
          <w:p w14:paraId="75BBAA75" w14:textId="77777777" w:rsidR="00B11C54" w:rsidRPr="00B11C54" w:rsidRDefault="00B11C54" w:rsidP="00B11C54">
            <w:pPr>
              <w:widowControl/>
              <w:autoSpaceDE/>
              <w:autoSpaceDN/>
              <w:rPr>
                <w:rFonts w:eastAsia="Calibri"/>
                <w:lang w:val="en-SG"/>
              </w:rPr>
            </w:pPr>
            <w:r w:rsidRPr="00B11C54">
              <w:rPr>
                <w:rFonts w:eastAsia="Calibri"/>
                <w:lang w:val="en-SG"/>
              </w:rPr>
              <w:t>22.00</w:t>
            </w:r>
          </w:p>
        </w:tc>
      </w:tr>
      <w:tr w:rsidR="00B11C54" w:rsidRPr="00B11C54" w14:paraId="2CB2E2B8" w14:textId="77777777" w:rsidTr="00ED7D55">
        <w:trPr>
          <w:trHeight w:val="315"/>
          <w:jc w:val="center"/>
        </w:trPr>
        <w:tc>
          <w:tcPr>
            <w:tcW w:w="4000" w:type="dxa"/>
            <w:tcBorders>
              <w:top w:val="single" w:sz="4" w:space="0" w:color="auto"/>
              <w:left w:val="nil"/>
              <w:right w:val="nil"/>
            </w:tcBorders>
            <w:shd w:val="clear" w:color="auto" w:fill="auto"/>
            <w:vAlign w:val="center"/>
          </w:tcPr>
          <w:p w14:paraId="50A8AF28" w14:textId="77777777" w:rsidR="00B11C54" w:rsidRPr="00B11C54" w:rsidRDefault="00B11C54" w:rsidP="00B11C54">
            <w:pPr>
              <w:widowControl/>
              <w:autoSpaceDE/>
              <w:autoSpaceDN/>
              <w:rPr>
                <w:rFonts w:eastAsia="Calibri"/>
                <w:i/>
                <w:lang w:val="en-SG"/>
              </w:rPr>
            </w:pPr>
            <w:r w:rsidRPr="00B11C54">
              <w:rPr>
                <w:rFonts w:eastAsia="Calibri"/>
                <w:i/>
                <w:lang w:val="en-SG"/>
              </w:rPr>
              <w:t>Location of the School</w:t>
            </w:r>
          </w:p>
        </w:tc>
        <w:tc>
          <w:tcPr>
            <w:tcW w:w="960" w:type="dxa"/>
            <w:tcBorders>
              <w:top w:val="single" w:sz="4" w:space="0" w:color="auto"/>
              <w:left w:val="nil"/>
              <w:right w:val="nil"/>
            </w:tcBorders>
            <w:shd w:val="clear" w:color="auto" w:fill="auto"/>
            <w:vAlign w:val="center"/>
          </w:tcPr>
          <w:p w14:paraId="72547C60" w14:textId="77777777" w:rsidR="00B11C54" w:rsidRPr="00B11C54" w:rsidRDefault="00B11C54" w:rsidP="00B11C54">
            <w:pPr>
              <w:widowControl/>
              <w:autoSpaceDE/>
              <w:autoSpaceDN/>
              <w:rPr>
                <w:rFonts w:eastAsia="Calibri"/>
                <w:i/>
                <w:lang w:val="en-SG"/>
              </w:rPr>
            </w:pPr>
            <w:r w:rsidRPr="00B11C54">
              <w:rPr>
                <w:rFonts w:eastAsia="Calibri"/>
                <w:i/>
                <w:lang w:val="en-SG"/>
              </w:rPr>
              <w:t>f</w:t>
            </w:r>
          </w:p>
        </w:tc>
        <w:tc>
          <w:tcPr>
            <w:tcW w:w="960" w:type="dxa"/>
            <w:tcBorders>
              <w:top w:val="single" w:sz="4" w:space="0" w:color="auto"/>
              <w:left w:val="nil"/>
              <w:right w:val="nil"/>
            </w:tcBorders>
            <w:shd w:val="clear" w:color="auto" w:fill="auto"/>
            <w:noWrap/>
            <w:vAlign w:val="center"/>
          </w:tcPr>
          <w:p w14:paraId="2E346FD4" w14:textId="77777777" w:rsidR="00B11C54" w:rsidRPr="00B11C54" w:rsidRDefault="00B11C54" w:rsidP="00B11C54">
            <w:pPr>
              <w:widowControl/>
              <w:autoSpaceDE/>
              <w:autoSpaceDN/>
              <w:rPr>
                <w:rFonts w:eastAsia="Calibri"/>
                <w:i/>
                <w:lang w:val="en-SG"/>
              </w:rPr>
            </w:pPr>
            <w:r w:rsidRPr="00B11C54">
              <w:rPr>
                <w:rFonts w:eastAsia="Calibri"/>
                <w:i/>
                <w:lang w:val="en-SG"/>
              </w:rPr>
              <w:t>%</w:t>
            </w:r>
          </w:p>
        </w:tc>
      </w:tr>
      <w:tr w:rsidR="00B11C54" w:rsidRPr="00B11C54" w14:paraId="036226E8" w14:textId="77777777" w:rsidTr="00ED7D55">
        <w:trPr>
          <w:trHeight w:val="315"/>
          <w:jc w:val="center"/>
        </w:trPr>
        <w:tc>
          <w:tcPr>
            <w:tcW w:w="4000" w:type="dxa"/>
            <w:tcBorders>
              <w:top w:val="single" w:sz="4" w:space="0" w:color="auto"/>
              <w:left w:val="nil"/>
              <w:right w:val="nil"/>
            </w:tcBorders>
            <w:shd w:val="clear" w:color="auto" w:fill="auto"/>
            <w:vAlign w:val="center"/>
          </w:tcPr>
          <w:p w14:paraId="65B08A5A" w14:textId="77777777" w:rsidR="00B11C54" w:rsidRPr="00B11C54" w:rsidRDefault="00B11C54" w:rsidP="00B11C54">
            <w:pPr>
              <w:widowControl/>
              <w:autoSpaceDE/>
              <w:autoSpaceDN/>
              <w:rPr>
                <w:rFonts w:eastAsia="Calibri"/>
                <w:lang w:val="en-SG"/>
              </w:rPr>
            </w:pPr>
            <w:r w:rsidRPr="00B11C54">
              <w:rPr>
                <w:rFonts w:eastAsia="Calibri"/>
                <w:lang w:val="en-SG"/>
              </w:rPr>
              <w:t>High land</w:t>
            </w:r>
          </w:p>
          <w:p w14:paraId="40B892E9" w14:textId="77777777" w:rsidR="00B11C54" w:rsidRPr="00B11C54" w:rsidRDefault="00B11C54" w:rsidP="00B11C54">
            <w:pPr>
              <w:widowControl/>
              <w:autoSpaceDE/>
              <w:autoSpaceDN/>
              <w:rPr>
                <w:rFonts w:eastAsia="Calibri"/>
                <w:i/>
                <w:lang w:val="en-SG"/>
              </w:rPr>
            </w:pPr>
            <w:r w:rsidRPr="00B11C54">
              <w:rPr>
                <w:rFonts w:eastAsia="Calibri"/>
                <w:lang w:val="en-SG"/>
              </w:rPr>
              <w:t>Low land</w:t>
            </w:r>
          </w:p>
        </w:tc>
        <w:tc>
          <w:tcPr>
            <w:tcW w:w="960" w:type="dxa"/>
            <w:tcBorders>
              <w:top w:val="single" w:sz="4" w:space="0" w:color="auto"/>
              <w:left w:val="nil"/>
              <w:right w:val="nil"/>
            </w:tcBorders>
            <w:shd w:val="clear" w:color="auto" w:fill="auto"/>
            <w:vAlign w:val="center"/>
          </w:tcPr>
          <w:p w14:paraId="03E8C3EC" w14:textId="77777777" w:rsidR="00B11C54" w:rsidRPr="00B11C54" w:rsidRDefault="00B11C54" w:rsidP="00B11C54">
            <w:pPr>
              <w:widowControl/>
              <w:autoSpaceDE/>
              <w:autoSpaceDN/>
              <w:rPr>
                <w:rFonts w:eastAsia="Calibri"/>
                <w:lang w:val="en-SG"/>
              </w:rPr>
            </w:pPr>
            <w:r w:rsidRPr="00B11C54">
              <w:rPr>
                <w:rFonts w:eastAsia="Calibri"/>
                <w:lang w:val="en-SG"/>
              </w:rPr>
              <w:t>22</w:t>
            </w:r>
          </w:p>
          <w:p w14:paraId="13B0EEF5" w14:textId="77777777" w:rsidR="00B11C54" w:rsidRPr="00B11C54" w:rsidRDefault="00B11C54" w:rsidP="00B11C54">
            <w:pPr>
              <w:widowControl/>
              <w:autoSpaceDE/>
              <w:autoSpaceDN/>
              <w:rPr>
                <w:rFonts w:eastAsia="Calibri"/>
                <w:i/>
                <w:lang w:val="en-SG"/>
              </w:rPr>
            </w:pPr>
            <w:r w:rsidRPr="00B11C54">
              <w:rPr>
                <w:rFonts w:eastAsia="Calibri"/>
                <w:lang w:val="en-SG"/>
              </w:rPr>
              <w:t>28</w:t>
            </w:r>
          </w:p>
        </w:tc>
        <w:tc>
          <w:tcPr>
            <w:tcW w:w="960" w:type="dxa"/>
            <w:tcBorders>
              <w:top w:val="single" w:sz="4" w:space="0" w:color="auto"/>
              <w:left w:val="nil"/>
              <w:right w:val="nil"/>
            </w:tcBorders>
            <w:shd w:val="clear" w:color="auto" w:fill="auto"/>
            <w:noWrap/>
            <w:vAlign w:val="center"/>
          </w:tcPr>
          <w:p w14:paraId="05CBE5A7" w14:textId="77777777" w:rsidR="00B11C54" w:rsidRPr="00B11C54" w:rsidRDefault="00B11C54" w:rsidP="00B11C54">
            <w:pPr>
              <w:widowControl/>
              <w:autoSpaceDE/>
              <w:autoSpaceDN/>
              <w:rPr>
                <w:rFonts w:eastAsia="Calibri"/>
                <w:lang w:val="en-SG"/>
              </w:rPr>
            </w:pPr>
            <w:r w:rsidRPr="00B11C54">
              <w:rPr>
                <w:rFonts w:eastAsia="Calibri"/>
                <w:lang w:val="en-SG"/>
              </w:rPr>
              <w:t>44.00</w:t>
            </w:r>
          </w:p>
          <w:p w14:paraId="7A35F76E" w14:textId="77777777" w:rsidR="00B11C54" w:rsidRPr="00B11C54" w:rsidRDefault="00B11C54" w:rsidP="00B11C54">
            <w:pPr>
              <w:widowControl/>
              <w:autoSpaceDE/>
              <w:autoSpaceDN/>
              <w:rPr>
                <w:rFonts w:eastAsia="Calibri"/>
                <w:i/>
                <w:lang w:val="en-SG"/>
              </w:rPr>
            </w:pPr>
            <w:r w:rsidRPr="00B11C54">
              <w:rPr>
                <w:rFonts w:eastAsia="Calibri"/>
                <w:lang w:val="en-SG"/>
              </w:rPr>
              <w:t>56.00</w:t>
            </w:r>
          </w:p>
        </w:tc>
      </w:tr>
      <w:tr w:rsidR="00B11C54" w:rsidRPr="00B11C54" w14:paraId="3A374F52" w14:textId="77777777" w:rsidTr="00ED7D55">
        <w:trPr>
          <w:trHeight w:val="315"/>
          <w:jc w:val="center"/>
        </w:trPr>
        <w:tc>
          <w:tcPr>
            <w:tcW w:w="4000" w:type="dxa"/>
            <w:tcBorders>
              <w:left w:val="nil"/>
              <w:bottom w:val="single" w:sz="12" w:space="0" w:color="auto"/>
              <w:right w:val="nil"/>
            </w:tcBorders>
            <w:shd w:val="clear" w:color="auto" w:fill="auto"/>
            <w:vAlign w:val="center"/>
          </w:tcPr>
          <w:p w14:paraId="677B5424" w14:textId="77777777" w:rsidR="00B11C54" w:rsidRPr="00B11C54" w:rsidRDefault="00B11C54" w:rsidP="00B11C54">
            <w:pPr>
              <w:widowControl/>
              <w:autoSpaceDE/>
              <w:autoSpaceDN/>
              <w:spacing w:after="160" w:line="259" w:lineRule="auto"/>
              <w:rPr>
                <w:b/>
                <w:bCs/>
                <w:lang w:val="en-US" w:eastAsia="en-PH"/>
              </w:rPr>
            </w:pPr>
          </w:p>
        </w:tc>
        <w:tc>
          <w:tcPr>
            <w:tcW w:w="960" w:type="dxa"/>
            <w:tcBorders>
              <w:left w:val="nil"/>
              <w:bottom w:val="single" w:sz="12" w:space="0" w:color="auto"/>
              <w:right w:val="nil"/>
            </w:tcBorders>
            <w:shd w:val="clear" w:color="auto" w:fill="auto"/>
            <w:vAlign w:val="center"/>
          </w:tcPr>
          <w:p w14:paraId="0157DC52" w14:textId="77777777" w:rsidR="00B11C54" w:rsidRPr="00B11C54" w:rsidRDefault="00B11C54" w:rsidP="00B11C54">
            <w:pPr>
              <w:widowControl/>
              <w:autoSpaceDE/>
              <w:autoSpaceDN/>
              <w:spacing w:after="160" w:line="259" w:lineRule="auto"/>
              <w:rPr>
                <w:lang w:val="en-US" w:eastAsia="en-PH"/>
              </w:rPr>
            </w:pPr>
          </w:p>
        </w:tc>
        <w:tc>
          <w:tcPr>
            <w:tcW w:w="960" w:type="dxa"/>
            <w:tcBorders>
              <w:left w:val="nil"/>
              <w:bottom w:val="single" w:sz="12" w:space="0" w:color="auto"/>
              <w:right w:val="nil"/>
            </w:tcBorders>
            <w:shd w:val="clear" w:color="auto" w:fill="auto"/>
            <w:noWrap/>
            <w:vAlign w:val="center"/>
          </w:tcPr>
          <w:p w14:paraId="22ABF734" w14:textId="77777777" w:rsidR="00B11C54" w:rsidRPr="00B11C54" w:rsidRDefault="00B11C54" w:rsidP="00B11C54">
            <w:pPr>
              <w:widowControl/>
              <w:autoSpaceDE/>
              <w:autoSpaceDN/>
              <w:spacing w:after="160" w:line="259" w:lineRule="auto"/>
              <w:rPr>
                <w:lang w:val="en-US" w:eastAsia="en-PH"/>
              </w:rPr>
            </w:pPr>
          </w:p>
        </w:tc>
      </w:tr>
      <w:bookmarkEnd w:id="6"/>
    </w:tbl>
    <w:p w14:paraId="368815E6" w14:textId="5B0B5F1E" w:rsidR="00B11C54" w:rsidRPr="00C01EEA" w:rsidRDefault="00B11C54" w:rsidP="004F7A67">
      <w:pPr>
        <w:spacing w:line="292" w:lineRule="auto"/>
        <w:ind w:firstLine="284"/>
        <w:jc w:val="both"/>
        <w:rPr>
          <w:bCs/>
          <w:lang w:val="en-US"/>
        </w:rPr>
        <w:sectPr w:rsidR="00B11C54" w:rsidRPr="00C01EEA" w:rsidSect="00A34769">
          <w:type w:val="continuous"/>
          <w:pgSz w:w="11630" w:h="16730"/>
          <w:pgMar w:top="760" w:right="1000" w:bottom="280" w:left="1020" w:header="720" w:footer="720" w:gutter="0"/>
          <w:cols w:space="397"/>
        </w:sectPr>
      </w:pPr>
    </w:p>
    <w:p w14:paraId="4F08D821" w14:textId="2F0FB97E" w:rsidR="0056286D" w:rsidRPr="0056286D" w:rsidRDefault="0056286D" w:rsidP="0056286D">
      <w:pPr>
        <w:ind w:firstLine="284"/>
        <w:jc w:val="both"/>
        <w:rPr>
          <w:bCs/>
          <w:lang w:val="en-PH"/>
        </w:rPr>
      </w:pPr>
      <w:r w:rsidRPr="0056286D">
        <w:rPr>
          <w:bCs/>
          <w:lang w:val="en-PH"/>
        </w:rPr>
        <w:t xml:space="preserve">Table 1 shows the school head’s profile in the Districts of </w:t>
      </w:r>
      <w:proofErr w:type="spellStart"/>
      <w:r w:rsidRPr="0056286D">
        <w:rPr>
          <w:bCs/>
          <w:lang w:val="en-PH"/>
        </w:rPr>
        <w:t>Tuburan</w:t>
      </w:r>
      <w:proofErr w:type="spellEnd"/>
      <w:r w:rsidRPr="0056286D">
        <w:rPr>
          <w:bCs/>
          <w:lang w:val="en-PH"/>
        </w:rPr>
        <w:t>, Philippines; the majority of the age bracket is between 31 and 40, with 20 or 40% among the sampled population. The data implies a noticeable trend towards younger school district leaders in their mid-career (31-40 age range) gaining a significant portion of the school heads. This could indicate that younger leaders may be more receptive to distributed leadership, which emphasizes shared decision-making and collaboration. While there is a focus on younger leadership, there is still a presence of more experienced leaders (51-60 years old). This experience can be valuable for mentoring and supporting newer leaders as they implement distributed leadership practices. The result of the study is similar to the study of Iqbal et al.</w:t>
      </w:r>
      <w:r w:rsidR="00885B02" w:rsidRPr="00885B02">
        <w:rPr>
          <w:bCs/>
          <w:vertAlign w:val="superscript"/>
          <w:lang w:val="en-PH"/>
        </w:rPr>
        <w:t>55</w:t>
      </w:r>
      <w:r w:rsidR="007B7D4C">
        <w:rPr>
          <w:bCs/>
          <w:vertAlign w:val="superscript"/>
          <w:lang w:val="en-PH"/>
        </w:rPr>
        <w:t>,</w:t>
      </w:r>
      <w:r w:rsidR="00885B02">
        <w:rPr>
          <w:bCs/>
          <w:lang w:val="en-PH"/>
        </w:rPr>
        <w:t xml:space="preserve"> </w:t>
      </w:r>
      <w:r w:rsidRPr="0056286D">
        <w:rPr>
          <w:bCs/>
          <w:lang w:val="en-PH"/>
        </w:rPr>
        <w:t xml:space="preserve">which </w:t>
      </w:r>
      <w:r w:rsidRPr="0056286D">
        <w:rPr>
          <w:bCs/>
          <w:lang w:val="en-PH"/>
        </w:rPr>
        <w:t xml:space="preserve">revealed that age had an apparent impact on the use of leadership styles by school heads. </w:t>
      </w:r>
      <w:proofErr w:type="spellStart"/>
      <w:r w:rsidRPr="0056286D">
        <w:rPr>
          <w:bCs/>
          <w:lang w:val="en-PH"/>
        </w:rPr>
        <w:t>Dellomas</w:t>
      </w:r>
      <w:proofErr w:type="spellEnd"/>
      <w:r w:rsidRPr="0056286D">
        <w:rPr>
          <w:bCs/>
          <w:lang w:val="en-PH"/>
        </w:rPr>
        <w:t xml:space="preserve"> &amp; Deri</w:t>
      </w:r>
      <w:r w:rsidR="00885B02" w:rsidRPr="00885B02">
        <w:rPr>
          <w:bCs/>
          <w:vertAlign w:val="superscript"/>
          <w:lang w:val="en-PH"/>
        </w:rPr>
        <w:t>56</w:t>
      </w:r>
      <w:r w:rsidRPr="0056286D">
        <w:rPr>
          <w:bCs/>
          <w:lang w:val="en-PH"/>
        </w:rPr>
        <w:t xml:space="preserve"> asserted that experience, seen as a benefit of age, grants them wisdom that followers perceive as more powerful and persuasive. As a result, people tend to favor older school heads as better leaders, placing value on their age. </w:t>
      </w:r>
    </w:p>
    <w:p w14:paraId="21585BE2" w14:textId="6D511F25" w:rsidR="0056286D" w:rsidRPr="0056286D" w:rsidRDefault="0056286D" w:rsidP="0056286D">
      <w:pPr>
        <w:ind w:firstLine="284"/>
        <w:jc w:val="both"/>
        <w:rPr>
          <w:bCs/>
          <w:lang w:val="en-PH"/>
        </w:rPr>
      </w:pPr>
      <w:r w:rsidRPr="0056286D">
        <w:rPr>
          <w:bCs/>
          <w:lang w:val="en-PH"/>
        </w:rPr>
        <w:t xml:space="preserve">However, more experienced leaders might need training on adapting their leadership style to a more collaborative approach. A study by </w:t>
      </w:r>
      <w:proofErr w:type="spellStart"/>
      <w:r w:rsidRPr="0056286D">
        <w:rPr>
          <w:bCs/>
          <w:lang w:val="en-PH"/>
        </w:rPr>
        <w:t>Lapuz</w:t>
      </w:r>
      <w:proofErr w:type="spellEnd"/>
      <w:r w:rsidRPr="0056286D">
        <w:rPr>
          <w:bCs/>
          <w:lang w:val="en-PH"/>
        </w:rPr>
        <w:t xml:space="preserve"> &amp; Pecajas</w:t>
      </w:r>
      <w:r w:rsidR="00E17EE9" w:rsidRPr="00E17EE9">
        <w:rPr>
          <w:bCs/>
          <w:vertAlign w:val="superscript"/>
          <w:lang w:val="en-PH"/>
        </w:rPr>
        <w:t>57</w:t>
      </w:r>
      <w:r w:rsidRPr="00E17EE9">
        <w:rPr>
          <w:bCs/>
          <w:vertAlign w:val="superscript"/>
          <w:lang w:val="en-PH"/>
        </w:rPr>
        <w:t xml:space="preserve"> </w:t>
      </w:r>
      <w:r w:rsidRPr="0056286D">
        <w:rPr>
          <w:bCs/>
          <w:lang w:val="en-PH"/>
        </w:rPr>
        <w:t xml:space="preserve">suggests that younger school heads may lack experience but make up for it with idealism and strong social and digital skills. These qualities can be beneficial in the evolving landscape of educational leadership. Younger leaders might need support in developing the skills and confidence necessary for </w:t>
      </w:r>
      <w:r w:rsidRPr="0056286D">
        <w:rPr>
          <w:bCs/>
          <w:lang w:val="en-PH"/>
        </w:rPr>
        <w:lastRenderedPageBreak/>
        <w:t xml:space="preserve">shared decision-making. This highlights the potential for a changing dynamic in school administration within these districts, which could influence the effectiveness of implementing a distributed leadership approach. The result suggests a shift towards younger leadership in </w:t>
      </w:r>
      <w:proofErr w:type="spellStart"/>
      <w:r w:rsidRPr="0056286D">
        <w:rPr>
          <w:bCs/>
          <w:lang w:val="en-PH"/>
        </w:rPr>
        <w:t>Tuburan</w:t>
      </w:r>
      <w:proofErr w:type="spellEnd"/>
      <w:r w:rsidRPr="0056286D">
        <w:rPr>
          <w:bCs/>
          <w:lang w:val="en-PH"/>
        </w:rPr>
        <w:t xml:space="preserve"> Districts 1 and 2, potentially reflecting a growing openness to distributed leadership styles. While both younger and more experienced leaders have strengths to contribute, each group may require support to thrive in this collaborative environment.</w:t>
      </w:r>
    </w:p>
    <w:p w14:paraId="55C9A42C" w14:textId="77777777" w:rsidR="0056286D" w:rsidRPr="0056286D" w:rsidRDefault="0056286D" w:rsidP="0056286D">
      <w:pPr>
        <w:ind w:firstLine="284"/>
        <w:jc w:val="both"/>
        <w:rPr>
          <w:bCs/>
          <w:lang w:val="en-PH"/>
        </w:rPr>
      </w:pPr>
      <w:r w:rsidRPr="0056286D">
        <w:rPr>
          <w:bCs/>
          <w:lang w:val="en-PH"/>
        </w:rPr>
        <w:t xml:space="preserve">Regarding gender, females are noticeably dominant, comprising 31 or 62 % compared to </w:t>
      </w:r>
      <w:proofErr w:type="spellStart"/>
      <w:r w:rsidRPr="0056286D">
        <w:rPr>
          <w:bCs/>
          <w:lang w:val="en-PH"/>
        </w:rPr>
        <w:t>males</w:t>
      </w:r>
      <w:proofErr w:type="spellEnd"/>
      <w:r w:rsidRPr="0056286D">
        <w:rPr>
          <w:bCs/>
          <w:lang w:val="en-PH"/>
        </w:rPr>
        <w:t xml:space="preserve"> of 19 or 36 % among the total population. The data implies a more significant percentage of female school heads among the respondents, indicating that they are more actively pursuing leadership positions in the district administration than their male counterparts. This means there is a gender disparity in the leadership and decision-making of </w:t>
      </w:r>
      <w:proofErr w:type="spellStart"/>
      <w:r w:rsidRPr="0056286D">
        <w:rPr>
          <w:bCs/>
          <w:lang w:val="en-PH"/>
        </w:rPr>
        <w:t>Tuburan</w:t>
      </w:r>
      <w:proofErr w:type="spellEnd"/>
      <w:r w:rsidRPr="0056286D">
        <w:rPr>
          <w:bCs/>
          <w:lang w:val="en-PH"/>
        </w:rPr>
        <w:t xml:space="preserve"> 1 and 2 district-level administrations. This implies that their gender influences school heads' leadership and educational path.</w:t>
      </w:r>
    </w:p>
    <w:p w14:paraId="33AC193B" w14:textId="625AA922" w:rsidR="0056286D" w:rsidRPr="0056286D" w:rsidRDefault="0056286D" w:rsidP="0056286D">
      <w:pPr>
        <w:ind w:firstLine="284"/>
        <w:jc w:val="both"/>
        <w:rPr>
          <w:bCs/>
          <w:lang w:val="en-PH"/>
        </w:rPr>
      </w:pPr>
      <w:r w:rsidRPr="0056286D">
        <w:rPr>
          <w:bCs/>
          <w:lang w:val="en-PH"/>
        </w:rPr>
        <w:t>The result of the present study is congruent with Sebastian</w:t>
      </w:r>
      <w:r w:rsidR="00BF376E" w:rsidRPr="00BF376E">
        <w:rPr>
          <w:bCs/>
          <w:vertAlign w:val="superscript"/>
          <w:lang w:val="en-PH"/>
        </w:rPr>
        <w:t>58</w:t>
      </w:r>
      <w:r w:rsidRPr="0056286D">
        <w:rPr>
          <w:bCs/>
          <w:lang w:val="en-PH"/>
        </w:rPr>
        <w:t xml:space="preserve"> as it emphasizes that female school heads spend a higher proportion of their time working than males in planning and goal-setting. However, though male school heads got a low percentage, it simply means female counterparts can do effective leadership. It negates the study of </w:t>
      </w:r>
      <w:proofErr w:type="spellStart"/>
      <w:r w:rsidRPr="0056286D">
        <w:rPr>
          <w:bCs/>
          <w:lang w:val="en-PH"/>
        </w:rPr>
        <w:t>Mulawarman</w:t>
      </w:r>
      <w:proofErr w:type="spellEnd"/>
      <w:r w:rsidRPr="0056286D">
        <w:rPr>
          <w:bCs/>
          <w:lang w:val="en-PH"/>
        </w:rPr>
        <w:t xml:space="preserve"> et al.</w:t>
      </w:r>
      <w:r w:rsidR="00BF376E" w:rsidRPr="00BF376E">
        <w:rPr>
          <w:bCs/>
          <w:vertAlign w:val="superscript"/>
          <w:lang w:val="en-PH"/>
        </w:rPr>
        <w:t>59</w:t>
      </w:r>
      <w:r w:rsidRPr="0056286D">
        <w:rPr>
          <w:bCs/>
          <w:lang w:val="en-PH"/>
        </w:rPr>
        <w:t>, as the latter noted that female school heads demonstrated a democratic leadership style, prioritizing teamwork in decision-making. This is because female school heads are more capable and goal-driven. According to Gill &amp; Arnol</w:t>
      </w:r>
      <w:r w:rsidR="00C9642E">
        <w:rPr>
          <w:bCs/>
          <w:lang w:val="en-PH"/>
        </w:rPr>
        <w:t>d</w:t>
      </w:r>
      <w:r w:rsidR="00C9642E" w:rsidRPr="00C9642E">
        <w:rPr>
          <w:bCs/>
          <w:vertAlign w:val="superscript"/>
          <w:lang w:val="en-PH"/>
        </w:rPr>
        <w:t>60</w:t>
      </w:r>
      <w:r w:rsidRPr="0056286D">
        <w:rPr>
          <w:bCs/>
          <w:lang w:val="en-PH"/>
        </w:rPr>
        <w:t>, male school heads may experience stress and emotional challenges that hinder their leadership success. Female school heads are more adept at offering direction and demonstrating strong leadership, both of which can support the advancement and growth of the school.</w:t>
      </w:r>
    </w:p>
    <w:p w14:paraId="6C50BFD4" w14:textId="1621BDD3" w:rsidR="0056286D" w:rsidRPr="0056286D" w:rsidRDefault="0056286D" w:rsidP="0056286D">
      <w:pPr>
        <w:ind w:firstLine="284"/>
        <w:jc w:val="both"/>
        <w:rPr>
          <w:bCs/>
          <w:lang w:val="en-PH"/>
        </w:rPr>
      </w:pPr>
      <w:r w:rsidRPr="0056286D">
        <w:rPr>
          <w:bCs/>
          <w:lang w:val="en-PH"/>
        </w:rPr>
        <w:t>With the highest educational attainment, BEED/BSED with MA Units has the highest of 28 or 56 %, while only one school head has a Doctor’s Degree, having 2%. This implies that the school heads' commitment to attaining MA units is to continuous learning and professional development. School heads gain expertise in particular fields, including educational leadership and management, through these additional studies. These district-level administrators may consider professional development in education to enhance school administrators' professional knowledge, capability, skill, and effectiveness (Davis et al.</w:t>
      </w:r>
      <w:r w:rsidR="00C9642E" w:rsidRPr="00C9642E">
        <w:rPr>
          <w:bCs/>
          <w:vertAlign w:val="superscript"/>
          <w:lang w:val="en-PH"/>
        </w:rPr>
        <w:t>6</w:t>
      </w:r>
      <w:r w:rsidR="002A21C2">
        <w:rPr>
          <w:bCs/>
          <w:vertAlign w:val="superscript"/>
          <w:lang w:val="en-PH"/>
        </w:rPr>
        <w:t>1</w:t>
      </w:r>
      <w:r w:rsidRPr="0056286D">
        <w:rPr>
          <w:bCs/>
          <w:lang w:val="en-PH"/>
        </w:rPr>
        <w:t>). Deborah</w:t>
      </w:r>
      <w:r w:rsidR="00C9642E" w:rsidRPr="00C9642E">
        <w:rPr>
          <w:bCs/>
          <w:vertAlign w:val="superscript"/>
          <w:lang w:val="en-PH"/>
        </w:rPr>
        <w:t>6</w:t>
      </w:r>
      <w:r w:rsidR="002A21C2">
        <w:rPr>
          <w:bCs/>
          <w:vertAlign w:val="superscript"/>
          <w:lang w:val="en-PH"/>
        </w:rPr>
        <w:t>2</w:t>
      </w:r>
      <w:r w:rsidR="00C9642E" w:rsidRPr="00C9642E">
        <w:rPr>
          <w:bCs/>
          <w:vertAlign w:val="superscript"/>
          <w:lang w:val="en-PH"/>
        </w:rPr>
        <w:t xml:space="preserve"> </w:t>
      </w:r>
      <w:r w:rsidRPr="0056286D">
        <w:rPr>
          <w:bCs/>
          <w:lang w:val="en-PH"/>
        </w:rPr>
        <w:t>expounded that epiphanic personal events and professional learning shape professional practices and identities among school administrators.</w:t>
      </w:r>
    </w:p>
    <w:p w14:paraId="70DC0839" w14:textId="1CA18C02" w:rsidR="0056286D" w:rsidRPr="0056286D" w:rsidRDefault="0056286D" w:rsidP="0056286D">
      <w:pPr>
        <w:jc w:val="both"/>
        <w:rPr>
          <w:bCs/>
          <w:lang w:val="en-PH"/>
        </w:rPr>
      </w:pPr>
      <w:r>
        <w:rPr>
          <w:bCs/>
          <w:lang w:val="en-PH"/>
        </w:rPr>
        <w:t xml:space="preserve">      </w:t>
      </w:r>
      <w:r w:rsidRPr="0056286D">
        <w:rPr>
          <w:bCs/>
          <w:lang w:val="en-PH"/>
        </w:rPr>
        <w:t xml:space="preserve">Years of experience results show that 26 or 52% of the respondents have 1-6 years of experience as an </w:t>
      </w:r>
      <w:r w:rsidRPr="0056286D">
        <w:rPr>
          <w:bCs/>
          <w:lang w:val="en-PH"/>
        </w:rPr>
        <w:t>administrator, 11 or 22 % have 20-29 years of experience, and none of them had been in 30-40 years of experience as a school administrator. This implies that school administrators may vary their years of experience, yet they have the same goals and qualities every administrator should have.</w:t>
      </w:r>
    </w:p>
    <w:p w14:paraId="4434553D" w14:textId="182953D2" w:rsidR="0056286D" w:rsidRPr="0056286D" w:rsidRDefault="0056286D" w:rsidP="0056286D">
      <w:pPr>
        <w:ind w:firstLine="426"/>
        <w:jc w:val="both"/>
        <w:rPr>
          <w:bCs/>
          <w:lang w:val="en-PH"/>
        </w:rPr>
      </w:pPr>
      <w:r w:rsidRPr="0056286D">
        <w:rPr>
          <w:bCs/>
          <w:lang w:val="en-PH"/>
        </w:rPr>
        <w:t>It is widely acknowledged that school administrators are the most critical individuals in establishing a learning environment. A school administrator should have professional qualities such as leadership abilities, experience, and field knowledge. Schools are professional learning communities, and their leaders should have administrative experience, professional qualifications, knowledge, and personal attributes appropriate for the role (</w:t>
      </w:r>
      <w:proofErr w:type="spellStart"/>
      <w:r w:rsidRPr="0056286D">
        <w:rPr>
          <w:bCs/>
          <w:lang w:val="en-PH"/>
        </w:rPr>
        <w:t>Prenger</w:t>
      </w:r>
      <w:proofErr w:type="spellEnd"/>
      <w:r w:rsidRPr="0056286D">
        <w:rPr>
          <w:bCs/>
          <w:lang w:val="en-PH"/>
        </w:rPr>
        <w:t xml:space="preserve"> et al.</w:t>
      </w:r>
      <w:r w:rsidR="003940E6" w:rsidRPr="003940E6">
        <w:rPr>
          <w:bCs/>
          <w:vertAlign w:val="superscript"/>
          <w:lang w:val="en-PH"/>
        </w:rPr>
        <w:t>6</w:t>
      </w:r>
      <w:r w:rsidR="002A21C2">
        <w:rPr>
          <w:bCs/>
          <w:vertAlign w:val="superscript"/>
          <w:lang w:val="en-PH"/>
        </w:rPr>
        <w:t>3</w:t>
      </w:r>
      <w:r w:rsidRPr="0056286D">
        <w:rPr>
          <w:bCs/>
          <w:lang w:val="en-PH"/>
        </w:rPr>
        <w:t xml:space="preserve">). They need to be more suitable places for new individuals to learn administrative tasks. Some principals believe that any teacher in the system may hold administrative positions without regard for leadership skills or experience, supporting the existing structure. According to </w:t>
      </w:r>
      <w:proofErr w:type="spellStart"/>
      <w:r w:rsidRPr="0056286D">
        <w:rPr>
          <w:bCs/>
          <w:lang w:val="en-PH"/>
        </w:rPr>
        <w:t>Schaap</w:t>
      </w:r>
      <w:proofErr w:type="spellEnd"/>
      <w:r w:rsidRPr="0056286D">
        <w:rPr>
          <w:bCs/>
          <w:lang w:val="en-PH"/>
        </w:rPr>
        <w:t xml:space="preserve"> et al.</w:t>
      </w:r>
      <w:r w:rsidR="003940E6" w:rsidRPr="003940E6">
        <w:rPr>
          <w:bCs/>
          <w:vertAlign w:val="superscript"/>
          <w:lang w:val="en-PH"/>
        </w:rPr>
        <w:t>6</w:t>
      </w:r>
      <w:r w:rsidR="002A21C2">
        <w:rPr>
          <w:bCs/>
          <w:vertAlign w:val="superscript"/>
          <w:lang w:val="en-PH"/>
        </w:rPr>
        <w:t>4</w:t>
      </w:r>
      <w:r w:rsidRPr="003940E6">
        <w:rPr>
          <w:bCs/>
          <w:vertAlign w:val="superscript"/>
          <w:lang w:val="en-PH"/>
        </w:rPr>
        <w:t xml:space="preserve"> </w:t>
      </w:r>
      <w:r w:rsidRPr="0056286D">
        <w:rPr>
          <w:bCs/>
          <w:lang w:val="en-PH"/>
        </w:rPr>
        <w:t>assessment, improved understanding between administrators and instructors can lead to more positive relationships.</w:t>
      </w:r>
    </w:p>
    <w:p w14:paraId="26B6D99B" w14:textId="77777777" w:rsidR="0056286D" w:rsidRPr="0056286D" w:rsidRDefault="0056286D" w:rsidP="0056286D">
      <w:pPr>
        <w:ind w:firstLine="284"/>
        <w:jc w:val="both"/>
        <w:rPr>
          <w:bCs/>
          <w:lang w:val="en-PH"/>
        </w:rPr>
      </w:pPr>
      <w:r w:rsidRPr="0056286D">
        <w:rPr>
          <w:bCs/>
          <w:lang w:val="en-PH"/>
        </w:rPr>
        <w:t xml:space="preserve">Furthermore, Table 1 reveals significant insights into the distribution of teachers in their schools. Of the 50 respondents, 28 or 56 % of school heads led a population of 1-10 teachers. On the other hand, three school heads have a population of teachers who are 31 and above with 6%. The result of the study highlights that a considerable number of school heads oversee a population with fewer teachers. This suggests that many schools are relatively small or have a modest number of teaching staff. Understanding these distributions can be crucial for educational policymakers and administrators to tailor support and resources effectively, ensuring that schools of all sizes receive adequate attention and assistance to meet the needs of their students and staff. Most students comprise 201-300 of 23 or 46%. On the other hand, the population is composed of 101-200, with 6 or 12%. Interestingly, the students writing the 50-100 population and the 301 and above respondents can obtain equal chances to have nearly the same result. While the student population increases in number and does not reach the 301 population, the frequency also increases its chances of surpassing a higher percentage value. </w:t>
      </w:r>
    </w:p>
    <w:p w14:paraId="4FC6DDFC" w14:textId="01306BAA" w:rsidR="0056286D" w:rsidRPr="0056286D" w:rsidRDefault="0056286D" w:rsidP="0056286D">
      <w:pPr>
        <w:ind w:firstLine="284"/>
        <w:jc w:val="both"/>
        <w:rPr>
          <w:bCs/>
          <w:lang w:val="en-PH"/>
        </w:rPr>
      </w:pPr>
      <w:r w:rsidRPr="0056286D">
        <w:rPr>
          <w:bCs/>
          <w:lang w:val="en-PH"/>
        </w:rPr>
        <w:t>Ackerman</w:t>
      </w:r>
      <w:r w:rsidR="00AE7265" w:rsidRPr="00AE7265">
        <w:rPr>
          <w:bCs/>
          <w:vertAlign w:val="superscript"/>
          <w:lang w:val="en-PH"/>
        </w:rPr>
        <w:t>6</w:t>
      </w:r>
      <w:r w:rsidR="002A21C2">
        <w:rPr>
          <w:bCs/>
          <w:vertAlign w:val="superscript"/>
          <w:lang w:val="en-PH"/>
        </w:rPr>
        <w:t>5</w:t>
      </w:r>
      <w:r w:rsidR="00AE7265">
        <w:rPr>
          <w:bCs/>
          <w:lang w:val="en-PH"/>
        </w:rPr>
        <w:t xml:space="preserve"> </w:t>
      </w:r>
      <w:r w:rsidRPr="0056286D">
        <w:rPr>
          <w:bCs/>
          <w:lang w:val="en-PH"/>
        </w:rPr>
        <w:t xml:space="preserve">stated that class size matters regarding instruction and learning. This is especially true when teaching minority and low-income kids, who typically have more needs. Despite financial limitations, school districts nationwide, particularly those in urban areas, continue to overcrowd classrooms, arguing that this is necessary. Larger class sizes prevent teachers from having the same advantage or privilege of spending more time with each student to guarantee academic achievement. </w:t>
      </w:r>
      <w:r w:rsidRPr="0056286D">
        <w:rPr>
          <w:bCs/>
          <w:lang w:val="en-PH"/>
        </w:rPr>
        <w:lastRenderedPageBreak/>
        <w:t xml:space="preserve">Every student has a right to and </w:t>
      </w:r>
      <w:r>
        <w:rPr>
          <w:bCs/>
          <w:lang w:val="en-PH"/>
        </w:rPr>
        <w:t>desires</w:t>
      </w:r>
      <w:r w:rsidRPr="0056286D">
        <w:rPr>
          <w:bCs/>
          <w:lang w:val="en-PH"/>
        </w:rPr>
        <w:t xml:space="preserve"> an educational system that fulfills their needs. The responsibility does not end with teachers, even though they are the initial responders. Municipal, state, and federal budgets impact larger class sizes.  According to Burroughs et al.</w:t>
      </w:r>
      <w:r w:rsidR="00F7593C" w:rsidRPr="00F7593C">
        <w:rPr>
          <w:bCs/>
          <w:vertAlign w:val="superscript"/>
          <w:lang w:val="en-PH"/>
        </w:rPr>
        <w:t>6</w:t>
      </w:r>
      <w:r w:rsidR="002A21C2">
        <w:rPr>
          <w:bCs/>
          <w:vertAlign w:val="superscript"/>
          <w:lang w:val="en-PH"/>
        </w:rPr>
        <w:t>6</w:t>
      </w:r>
      <w:r w:rsidRPr="0056286D">
        <w:rPr>
          <w:bCs/>
          <w:lang w:val="en-PH"/>
        </w:rPr>
        <w:t>, teacher effectiveness is significant in education and is typically assessed by evaluating students' academic performance. The main emphasis of teacher effectiveness has been on teachers' quality and instruction methods. The number of students per teacher is one external aspect that affects a teacher's performance. Furthermore, the result emphasizes that the number of students per teacher impacts the student's learning.</w:t>
      </w:r>
    </w:p>
    <w:p w14:paraId="6722C9B4" w14:textId="01B6AE04" w:rsidR="0056286D" w:rsidRDefault="0056286D" w:rsidP="0056286D">
      <w:pPr>
        <w:jc w:val="both"/>
        <w:rPr>
          <w:bCs/>
          <w:lang w:val="en-PH"/>
        </w:rPr>
      </w:pPr>
      <w:r>
        <w:rPr>
          <w:bCs/>
          <w:lang w:val="en-PH"/>
        </w:rPr>
        <w:t xml:space="preserve">      </w:t>
      </w:r>
      <w:r w:rsidRPr="0056286D">
        <w:rPr>
          <w:bCs/>
          <w:lang w:val="en-PH"/>
        </w:rPr>
        <w:t>The location of the schools administered by the heads shows that 28 or 56% of the respondents are administering for low land while 22 or 44% are administering for high land. This implies that this is due to the country's unique physical features, which include multiple islands and a significant metropolitan population. Examining academic supervision procedures in different geographical locations can help answer whether school heads in the lowlands need more supervision than those in the highlands. According to Wpadmin</w:t>
      </w:r>
      <w:r w:rsidR="00054109" w:rsidRPr="00054109">
        <w:rPr>
          <w:bCs/>
          <w:vertAlign w:val="superscript"/>
          <w:lang w:val="en-PH"/>
        </w:rPr>
        <w:t>6</w:t>
      </w:r>
      <w:r w:rsidR="004D67EB">
        <w:rPr>
          <w:bCs/>
          <w:vertAlign w:val="superscript"/>
          <w:lang w:val="en-PH"/>
        </w:rPr>
        <w:t>7</w:t>
      </w:r>
      <w:r w:rsidRPr="0056286D">
        <w:rPr>
          <w:bCs/>
          <w:lang w:val="en-PH"/>
        </w:rPr>
        <w:t xml:space="preserve">, in the </w:t>
      </w:r>
      <w:r w:rsidRPr="0056286D">
        <w:rPr>
          <w:bCs/>
          <w:lang w:val="en-PH"/>
        </w:rPr>
        <w:t>Philippines, school heads frequently manage schools where most of the teaching occurs on low land instead of high land. This is due to the country's geographical peculiarities, including numerous islands and a sizable metropolitan population. In urban regions, public schools are frequently overcrowded, with some classrooms including more than 100 pupils, making it difficult for children to concentrate on their lectures and limiting the time teachers can devote to new teaching methods.</w:t>
      </w:r>
    </w:p>
    <w:p w14:paraId="521CCB21" w14:textId="2C5F829F" w:rsidR="0056286D" w:rsidRDefault="0056286D" w:rsidP="0056286D">
      <w:pPr>
        <w:ind w:firstLine="142"/>
        <w:jc w:val="both"/>
        <w:rPr>
          <w:bCs/>
          <w:lang w:val="en-PH"/>
        </w:rPr>
      </w:pPr>
      <w:r w:rsidRPr="0056286D">
        <w:rPr>
          <w:bCs/>
          <w:lang w:val="en-PH"/>
        </w:rPr>
        <w:t xml:space="preserve"> To summarize, due to the country's geographical features and overcrowded public schools, school leaders in the Philippines frequently supervise schools where most of the teaching occurs on low terrain. Despite efforts to address these obstacles, instructional supervision remains challenging, and school administrators must traverse a complicated environment to maintain adequate supervision and increase educational quality.</w:t>
      </w:r>
    </w:p>
    <w:p w14:paraId="3C392130" w14:textId="75FF5985" w:rsidR="00434BD9" w:rsidRDefault="00C64083" w:rsidP="00434BD9">
      <w:pPr>
        <w:spacing w:before="120" w:after="120"/>
        <w:jc w:val="both"/>
        <w:rPr>
          <w:b/>
          <w:lang w:val="en-US"/>
        </w:rPr>
      </w:pPr>
      <w:r w:rsidRPr="00C01EEA">
        <w:rPr>
          <w:b/>
          <w:lang w:val="en-US"/>
        </w:rPr>
        <w:t>4.2.</w:t>
      </w:r>
      <w:r w:rsidR="00B41AAD" w:rsidRPr="00C01EEA">
        <w:rPr>
          <w:b/>
          <w:lang w:val="en-US"/>
        </w:rPr>
        <w:t xml:space="preserve"> </w:t>
      </w:r>
      <w:r w:rsidR="0056286D" w:rsidRPr="0056286D">
        <w:rPr>
          <w:b/>
          <w:lang w:val="en-US"/>
        </w:rPr>
        <w:t xml:space="preserve">Distributed leadership approach in terms of familiarity and implementation </w:t>
      </w:r>
    </w:p>
    <w:p w14:paraId="7F48A0EB" w14:textId="77777777" w:rsidR="00AF62AC" w:rsidRPr="0056286D" w:rsidRDefault="002A1E15" w:rsidP="00D62249">
      <w:pPr>
        <w:spacing w:before="120" w:after="120"/>
        <w:ind w:firstLine="284"/>
        <w:jc w:val="both"/>
        <w:rPr>
          <w:bCs/>
          <w:lang w:val="en-US"/>
        </w:rPr>
        <w:sectPr w:rsidR="00AF62AC" w:rsidRPr="0056286D" w:rsidSect="009D0139">
          <w:type w:val="continuous"/>
          <w:pgSz w:w="11630" w:h="16730"/>
          <w:pgMar w:top="760" w:right="1000" w:bottom="567" w:left="1020" w:header="720" w:footer="720" w:gutter="0"/>
          <w:cols w:num="2" w:space="397"/>
          <w:docGrid w:linePitch="299"/>
        </w:sectPr>
      </w:pPr>
      <w:r>
        <w:rPr>
          <w:bCs/>
          <w:lang w:val="en-US"/>
        </w:rPr>
        <w:t xml:space="preserve">Table 2 shows the following </w:t>
      </w:r>
      <w:r w:rsidR="008418BC">
        <w:rPr>
          <w:bCs/>
          <w:lang w:val="en-US"/>
        </w:rPr>
        <w:t>questionnaire entry</w:t>
      </w:r>
      <w:r w:rsidR="0056286D">
        <w:rPr>
          <w:bCs/>
          <w:lang w:val="en-US"/>
        </w:rPr>
        <w:t xml:space="preserve"> about the familiarization and implemen</w:t>
      </w:r>
      <w:bookmarkStart w:id="7" w:name="_Toc148673604"/>
      <w:r w:rsidR="0056286D">
        <w:rPr>
          <w:bCs/>
          <w:lang w:val="en-US"/>
        </w:rPr>
        <w:t>tation of distributed leadership.</w:t>
      </w:r>
    </w:p>
    <w:p w14:paraId="34D2FD38" w14:textId="777F2127" w:rsidR="002A1E15" w:rsidRPr="00ED7D55" w:rsidRDefault="00D60F65" w:rsidP="00ED7D55">
      <w:pPr>
        <w:spacing w:after="80" w:line="300" w:lineRule="exact"/>
        <w:rPr>
          <w:rFonts w:ascii="Calisto MT" w:eastAsia="Calibri" w:hAnsi="Calisto MT"/>
          <w:kern w:val="2"/>
          <w:lang w:val="en-PH"/>
          <w14:ligatures w14:val="standardContextual"/>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2</w:t>
      </w:r>
      <w:r w:rsidRPr="00C01EEA">
        <w:rPr>
          <w:b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Start w:id="8" w:name="_Hlk174614946"/>
      <w:bookmarkEnd w:id="7"/>
      <w:r w:rsidR="00ED7D55" w:rsidRPr="00ED7D55">
        <w:rPr>
          <w:bCs/>
          <w:iCs/>
          <w:sz w:val="20"/>
          <w:szCs w:val="20"/>
          <w:lang w:val="en-US"/>
        </w:rPr>
        <w:t>Distributed leadership approach in terms of familiarity and implementation (n=50)</w:t>
      </w:r>
    </w:p>
    <w:bookmarkEnd w:id="8"/>
    <w:tbl>
      <w:tblPr>
        <w:tblpPr w:leftFromText="180" w:rightFromText="180" w:vertAnchor="text" w:horzAnchor="margin" w:tblpXSpec="center" w:tblpY="221"/>
        <w:tblW w:w="5920" w:type="dxa"/>
        <w:tblLook w:val="04A0" w:firstRow="1" w:lastRow="0" w:firstColumn="1" w:lastColumn="0" w:noHBand="0" w:noVBand="1"/>
      </w:tblPr>
      <w:tblGrid>
        <w:gridCol w:w="4000"/>
        <w:gridCol w:w="960"/>
        <w:gridCol w:w="960"/>
      </w:tblGrid>
      <w:tr w:rsidR="003A41E4" w:rsidRPr="003A41E4" w14:paraId="3E3474A7" w14:textId="77777777" w:rsidTr="0014640B">
        <w:trPr>
          <w:trHeight w:val="60"/>
        </w:trPr>
        <w:tc>
          <w:tcPr>
            <w:tcW w:w="5920" w:type="dxa"/>
            <w:gridSpan w:val="3"/>
            <w:tcBorders>
              <w:top w:val="nil"/>
              <w:left w:val="nil"/>
              <w:bottom w:val="single" w:sz="12" w:space="0" w:color="auto"/>
              <w:right w:val="nil"/>
            </w:tcBorders>
            <w:shd w:val="clear" w:color="auto" w:fill="auto"/>
            <w:noWrap/>
            <w:vAlign w:val="center"/>
          </w:tcPr>
          <w:p w14:paraId="41358B79" w14:textId="77777777" w:rsidR="003A41E4" w:rsidRPr="003A41E4" w:rsidRDefault="003A41E4" w:rsidP="003A41E4">
            <w:pPr>
              <w:pStyle w:val="NoSpacing"/>
              <w:rPr>
                <w:lang w:val="en-US" w:eastAsia="en-PH"/>
              </w:rPr>
            </w:pPr>
          </w:p>
        </w:tc>
      </w:tr>
      <w:tr w:rsidR="003A41E4" w:rsidRPr="003A41E4" w14:paraId="3F2B9603" w14:textId="77777777" w:rsidTr="007C394A">
        <w:trPr>
          <w:trHeight w:val="330"/>
        </w:trPr>
        <w:tc>
          <w:tcPr>
            <w:tcW w:w="4000" w:type="dxa"/>
            <w:tcBorders>
              <w:top w:val="nil"/>
              <w:left w:val="nil"/>
              <w:bottom w:val="single" w:sz="8" w:space="0" w:color="auto"/>
              <w:right w:val="nil"/>
            </w:tcBorders>
            <w:shd w:val="clear" w:color="auto" w:fill="auto"/>
            <w:vAlign w:val="center"/>
            <w:hideMark/>
          </w:tcPr>
          <w:p w14:paraId="7D6C0BD9"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Awareness of the Concept of Distributed Leadership</w:t>
            </w:r>
          </w:p>
        </w:tc>
        <w:tc>
          <w:tcPr>
            <w:tcW w:w="960" w:type="dxa"/>
            <w:tcBorders>
              <w:top w:val="nil"/>
              <w:left w:val="nil"/>
              <w:bottom w:val="single" w:sz="8" w:space="0" w:color="auto"/>
              <w:right w:val="nil"/>
            </w:tcBorders>
            <w:shd w:val="clear" w:color="auto" w:fill="auto"/>
            <w:noWrap/>
            <w:vAlign w:val="center"/>
            <w:hideMark/>
          </w:tcPr>
          <w:p w14:paraId="350F743A"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f</w:t>
            </w:r>
          </w:p>
        </w:tc>
        <w:tc>
          <w:tcPr>
            <w:tcW w:w="960" w:type="dxa"/>
            <w:tcBorders>
              <w:top w:val="nil"/>
              <w:left w:val="nil"/>
              <w:bottom w:val="single" w:sz="8" w:space="0" w:color="auto"/>
              <w:right w:val="nil"/>
            </w:tcBorders>
            <w:shd w:val="clear" w:color="auto" w:fill="auto"/>
            <w:noWrap/>
            <w:vAlign w:val="center"/>
            <w:hideMark/>
          </w:tcPr>
          <w:p w14:paraId="2CEA9A3B"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w:t>
            </w:r>
          </w:p>
        </w:tc>
      </w:tr>
      <w:tr w:rsidR="003A41E4" w:rsidRPr="003A41E4" w14:paraId="73109CC2" w14:textId="77777777" w:rsidTr="007C394A">
        <w:trPr>
          <w:trHeight w:val="300"/>
        </w:trPr>
        <w:tc>
          <w:tcPr>
            <w:tcW w:w="4000" w:type="dxa"/>
            <w:tcBorders>
              <w:top w:val="nil"/>
              <w:left w:val="nil"/>
              <w:bottom w:val="nil"/>
              <w:right w:val="nil"/>
            </w:tcBorders>
            <w:shd w:val="clear" w:color="auto" w:fill="auto"/>
            <w:noWrap/>
            <w:vAlign w:val="center"/>
          </w:tcPr>
          <w:p w14:paraId="0626BCFF" w14:textId="77777777" w:rsidR="003A41E4" w:rsidRPr="003A41E4" w:rsidRDefault="003A41E4" w:rsidP="003A41E4">
            <w:pPr>
              <w:widowControl/>
              <w:autoSpaceDE/>
              <w:autoSpaceDN/>
              <w:rPr>
                <w:rFonts w:eastAsia="Calibri"/>
                <w:lang w:val="en-SG"/>
              </w:rPr>
            </w:pPr>
            <w:r w:rsidRPr="003A41E4">
              <w:rPr>
                <w:rFonts w:eastAsia="Calibri"/>
                <w:lang w:val="en-SG"/>
              </w:rPr>
              <w:t>Yes</w:t>
            </w:r>
          </w:p>
          <w:p w14:paraId="172D3631" w14:textId="77777777" w:rsidR="003A41E4" w:rsidRPr="003A41E4" w:rsidRDefault="003A41E4" w:rsidP="003A41E4">
            <w:pPr>
              <w:widowControl/>
              <w:autoSpaceDE/>
              <w:autoSpaceDN/>
              <w:rPr>
                <w:rFonts w:eastAsia="Calibri"/>
                <w:lang w:val="en-SG"/>
              </w:rPr>
            </w:pPr>
            <w:r w:rsidRPr="003A41E4">
              <w:rPr>
                <w:rFonts w:eastAsia="Calibri"/>
                <w:lang w:val="en-SG"/>
              </w:rPr>
              <w:t>No</w:t>
            </w:r>
          </w:p>
        </w:tc>
        <w:tc>
          <w:tcPr>
            <w:tcW w:w="960" w:type="dxa"/>
            <w:tcBorders>
              <w:top w:val="nil"/>
              <w:left w:val="nil"/>
              <w:bottom w:val="nil"/>
              <w:right w:val="nil"/>
            </w:tcBorders>
            <w:shd w:val="clear" w:color="auto" w:fill="auto"/>
            <w:noWrap/>
            <w:vAlign w:val="bottom"/>
          </w:tcPr>
          <w:p w14:paraId="3C84A814" w14:textId="77777777" w:rsidR="003A41E4" w:rsidRPr="003A41E4" w:rsidRDefault="003A41E4" w:rsidP="003A41E4">
            <w:pPr>
              <w:widowControl/>
              <w:autoSpaceDE/>
              <w:autoSpaceDN/>
              <w:rPr>
                <w:rFonts w:eastAsia="Calibri"/>
                <w:lang w:val="en-SG"/>
              </w:rPr>
            </w:pPr>
            <w:r w:rsidRPr="003A41E4">
              <w:rPr>
                <w:rFonts w:eastAsia="Calibri"/>
                <w:lang w:val="en-SG"/>
              </w:rPr>
              <w:t>39</w:t>
            </w:r>
          </w:p>
          <w:p w14:paraId="4830DC89" w14:textId="77777777" w:rsidR="003A41E4" w:rsidRPr="003A41E4" w:rsidRDefault="003A41E4" w:rsidP="003A41E4">
            <w:pPr>
              <w:widowControl/>
              <w:autoSpaceDE/>
              <w:autoSpaceDN/>
              <w:rPr>
                <w:rFonts w:eastAsia="Calibri"/>
                <w:lang w:val="en-SG"/>
              </w:rPr>
            </w:pPr>
            <w:r w:rsidRPr="003A41E4">
              <w:rPr>
                <w:rFonts w:eastAsia="Calibri"/>
                <w:lang w:val="en-SG"/>
              </w:rPr>
              <w:t>11</w:t>
            </w:r>
          </w:p>
        </w:tc>
        <w:tc>
          <w:tcPr>
            <w:tcW w:w="960" w:type="dxa"/>
            <w:tcBorders>
              <w:top w:val="nil"/>
              <w:left w:val="nil"/>
              <w:bottom w:val="nil"/>
              <w:right w:val="nil"/>
            </w:tcBorders>
            <w:shd w:val="clear" w:color="auto" w:fill="auto"/>
            <w:noWrap/>
            <w:vAlign w:val="center"/>
          </w:tcPr>
          <w:p w14:paraId="1589425F" w14:textId="77777777" w:rsidR="003A41E4" w:rsidRPr="003A41E4" w:rsidRDefault="003A41E4" w:rsidP="003A41E4">
            <w:pPr>
              <w:widowControl/>
              <w:autoSpaceDE/>
              <w:autoSpaceDN/>
              <w:rPr>
                <w:rFonts w:eastAsia="Calibri"/>
                <w:lang w:val="en-SG"/>
              </w:rPr>
            </w:pPr>
            <w:r w:rsidRPr="003A41E4">
              <w:rPr>
                <w:rFonts w:eastAsia="Calibri"/>
                <w:lang w:val="en-SG"/>
              </w:rPr>
              <w:t>78.00</w:t>
            </w:r>
          </w:p>
          <w:p w14:paraId="4DC3FEBE" w14:textId="77777777" w:rsidR="003A41E4" w:rsidRPr="003A41E4" w:rsidRDefault="003A41E4" w:rsidP="003A41E4">
            <w:pPr>
              <w:widowControl/>
              <w:autoSpaceDE/>
              <w:autoSpaceDN/>
              <w:rPr>
                <w:rFonts w:eastAsia="Calibri"/>
                <w:lang w:val="en-SG"/>
              </w:rPr>
            </w:pPr>
            <w:r w:rsidRPr="003A41E4">
              <w:rPr>
                <w:rFonts w:eastAsia="Calibri"/>
                <w:lang w:val="en-SG"/>
              </w:rPr>
              <w:t>22.00</w:t>
            </w:r>
          </w:p>
        </w:tc>
      </w:tr>
      <w:tr w:rsidR="003A41E4" w:rsidRPr="003A41E4" w14:paraId="35BA9918" w14:textId="77777777" w:rsidTr="007C394A">
        <w:trPr>
          <w:trHeight w:val="315"/>
        </w:trPr>
        <w:tc>
          <w:tcPr>
            <w:tcW w:w="4000" w:type="dxa"/>
            <w:tcBorders>
              <w:top w:val="single" w:sz="4" w:space="0" w:color="auto"/>
              <w:left w:val="nil"/>
              <w:bottom w:val="single" w:sz="4" w:space="0" w:color="auto"/>
              <w:right w:val="nil"/>
            </w:tcBorders>
            <w:shd w:val="clear" w:color="auto" w:fill="auto"/>
            <w:vAlign w:val="center"/>
            <w:hideMark/>
          </w:tcPr>
          <w:p w14:paraId="5F5AA13B" w14:textId="77777777" w:rsidR="003A41E4" w:rsidRPr="003A41E4" w:rsidRDefault="003A41E4" w:rsidP="003A41E4">
            <w:pPr>
              <w:widowControl/>
              <w:autoSpaceDE/>
              <w:autoSpaceDN/>
              <w:spacing w:after="160" w:line="259" w:lineRule="auto"/>
              <w:rPr>
                <w:bCs/>
                <w:i/>
                <w:lang w:val="en-US" w:eastAsia="en-PH"/>
              </w:rPr>
            </w:pPr>
            <w:r w:rsidRPr="003A41E4">
              <w:rPr>
                <w:bCs/>
                <w:i/>
                <w:lang w:val="en-US" w:eastAsia="en-PH"/>
              </w:rPr>
              <w:t>Knowledge of the Key Principles</w:t>
            </w:r>
          </w:p>
        </w:tc>
        <w:tc>
          <w:tcPr>
            <w:tcW w:w="960" w:type="dxa"/>
            <w:tcBorders>
              <w:top w:val="single" w:sz="4" w:space="0" w:color="auto"/>
              <w:left w:val="nil"/>
              <w:bottom w:val="single" w:sz="4" w:space="0" w:color="auto"/>
              <w:right w:val="nil"/>
            </w:tcBorders>
            <w:shd w:val="clear" w:color="auto" w:fill="auto"/>
            <w:vAlign w:val="center"/>
            <w:hideMark/>
          </w:tcPr>
          <w:p w14:paraId="32E83DDC"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f</w:t>
            </w:r>
          </w:p>
        </w:tc>
        <w:tc>
          <w:tcPr>
            <w:tcW w:w="960" w:type="dxa"/>
            <w:tcBorders>
              <w:top w:val="single" w:sz="4" w:space="0" w:color="auto"/>
              <w:left w:val="nil"/>
              <w:bottom w:val="single" w:sz="4" w:space="0" w:color="auto"/>
              <w:right w:val="nil"/>
            </w:tcBorders>
            <w:shd w:val="clear" w:color="auto" w:fill="auto"/>
            <w:noWrap/>
            <w:vAlign w:val="center"/>
            <w:hideMark/>
          </w:tcPr>
          <w:p w14:paraId="1299EA34"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w:t>
            </w:r>
          </w:p>
        </w:tc>
      </w:tr>
      <w:tr w:rsidR="003A41E4" w:rsidRPr="003A41E4" w14:paraId="55A74026" w14:textId="77777777" w:rsidTr="007C394A">
        <w:trPr>
          <w:trHeight w:val="315"/>
        </w:trPr>
        <w:tc>
          <w:tcPr>
            <w:tcW w:w="4000" w:type="dxa"/>
            <w:tcBorders>
              <w:top w:val="single" w:sz="4" w:space="0" w:color="auto"/>
              <w:left w:val="nil"/>
              <w:bottom w:val="single" w:sz="4" w:space="0" w:color="auto"/>
              <w:right w:val="nil"/>
            </w:tcBorders>
            <w:shd w:val="clear" w:color="auto" w:fill="auto"/>
            <w:vAlign w:val="center"/>
          </w:tcPr>
          <w:p w14:paraId="528FFD24" w14:textId="77777777" w:rsidR="003A41E4" w:rsidRPr="003A41E4" w:rsidRDefault="003A41E4" w:rsidP="003A41E4">
            <w:pPr>
              <w:widowControl/>
              <w:autoSpaceDE/>
              <w:autoSpaceDN/>
              <w:rPr>
                <w:rFonts w:eastAsia="Calibri"/>
                <w:lang w:val="en-SG"/>
              </w:rPr>
            </w:pPr>
            <w:r w:rsidRPr="003A41E4">
              <w:rPr>
                <w:rFonts w:eastAsia="Calibri"/>
                <w:lang w:val="en-SG"/>
              </w:rPr>
              <w:t xml:space="preserve">Yes, I can identify some principles </w:t>
            </w:r>
          </w:p>
          <w:p w14:paraId="78EF3C98" w14:textId="77777777" w:rsidR="003A41E4" w:rsidRPr="003A41E4" w:rsidRDefault="003A41E4" w:rsidP="003A41E4">
            <w:pPr>
              <w:widowControl/>
              <w:autoSpaceDE/>
              <w:autoSpaceDN/>
              <w:rPr>
                <w:rFonts w:eastAsia="Calibri"/>
                <w:b/>
                <w:lang w:val="en-SG"/>
              </w:rPr>
            </w:pPr>
            <w:r w:rsidRPr="003A41E4">
              <w:rPr>
                <w:rFonts w:eastAsia="Calibri"/>
                <w:lang w:val="en-SG"/>
              </w:rPr>
              <w:t>No, I’m not sure</w:t>
            </w:r>
          </w:p>
        </w:tc>
        <w:tc>
          <w:tcPr>
            <w:tcW w:w="960" w:type="dxa"/>
            <w:tcBorders>
              <w:top w:val="single" w:sz="4" w:space="0" w:color="auto"/>
              <w:left w:val="nil"/>
              <w:bottom w:val="single" w:sz="4" w:space="0" w:color="auto"/>
              <w:right w:val="nil"/>
            </w:tcBorders>
            <w:shd w:val="clear" w:color="auto" w:fill="auto"/>
            <w:vAlign w:val="center"/>
          </w:tcPr>
          <w:p w14:paraId="0CF4905A" w14:textId="77777777" w:rsidR="003A41E4" w:rsidRPr="003A41E4" w:rsidRDefault="003A41E4" w:rsidP="003A41E4">
            <w:pPr>
              <w:widowControl/>
              <w:autoSpaceDE/>
              <w:autoSpaceDN/>
              <w:rPr>
                <w:rFonts w:eastAsia="Calibri"/>
                <w:lang w:val="en-US"/>
              </w:rPr>
            </w:pPr>
            <w:r w:rsidRPr="003A41E4">
              <w:rPr>
                <w:rFonts w:eastAsia="Calibri"/>
                <w:lang w:val="en-US"/>
              </w:rPr>
              <w:t>36</w:t>
            </w:r>
          </w:p>
          <w:p w14:paraId="1D528D5C" w14:textId="77777777" w:rsidR="003A41E4" w:rsidRPr="003A41E4" w:rsidRDefault="003A41E4" w:rsidP="003A41E4">
            <w:pPr>
              <w:widowControl/>
              <w:autoSpaceDE/>
              <w:autoSpaceDN/>
              <w:rPr>
                <w:rFonts w:eastAsia="Calibri"/>
                <w:lang w:val="en-US"/>
              </w:rPr>
            </w:pPr>
            <w:r w:rsidRPr="003A41E4">
              <w:rPr>
                <w:rFonts w:eastAsia="Calibri"/>
                <w:lang w:val="en-US"/>
              </w:rPr>
              <w:t>14</w:t>
            </w:r>
          </w:p>
        </w:tc>
        <w:tc>
          <w:tcPr>
            <w:tcW w:w="960" w:type="dxa"/>
            <w:tcBorders>
              <w:top w:val="single" w:sz="4" w:space="0" w:color="auto"/>
              <w:left w:val="nil"/>
              <w:bottom w:val="single" w:sz="4" w:space="0" w:color="auto"/>
              <w:right w:val="nil"/>
            </w:tcBorders>
            <w:shd w:val="clear" w:color="auto" w:fill="auto"/>
            <w:noWrap/>
            <w:vAlign w:val="center"/>
          </w:tcPr>
          <w:p w14:paraId="0305D2E6" w14:textId="77777777" w:rsidR="003A41E4" w:rsidRPr="003A41E4" w:rsidRDefault="003A41E4" w:rsidP="003A41E4">
            <w:pPr>
              <w:widowControl/>
              <w:autoSpaceDE/>
              <w:autoSpaceDN/>
              <w:rPr>
                <w:rFonts w:eastAsia="Calibri"/>
                <w:lang w:val="en-US"/>
              </w:rPr>
            </w:pPr>
            <w:r w:rsidRPr="003A41E4">
              <w:rPr>
                <w:rFonts w:eastAsia="Calibri"/>
                <w:lang w:val="en-US"/>
              </w:rPr>
              <w:t>72.00</w:t>
            </w:r>
          </w:p>
          <w:p w14:paraId="1178782E" w14:textId="77777777" w:rsidR="003A41E4" w:rsidRPr="003A41E4" w:rsidRDefault="003A41E4" w:rsidP="003A41E4">
            <w:pPr>
              <w:widowControl/>
              <w:autoSpaceDE/>
              <w:autoSpaceDN/>
              <w:rPr>
                <w:rFonts w:eastAsia="Calibri"/>
                <w:lang w:val="en-US"/>
              </w:rPr>
            </w:pPr>
            <w:r w:rsidRPr="003A41E4">
              <w:rPr>
                <w:rFonts w:eastAsia="Calibri"/>
                <w:lang w:val="en-US"/>
              </w:rPr>
              <w:t>28.00</w:t>
            </w:r>
          </w:p>
        </w:tc>
      </w:tr>
      <w:tr w:rsidR="003A41E4" w:rsidRPr="003A41E4" w14:paraId="688D55BB" w14:textId="77777777" w:rsidTr="007C394A">
        <w:trPr>
          <w:trHeight w:val="315"/>
        </w:trPr>
        <w:tc>
          <w:tcPr>
            <w:tcW w:w="4000" w:type="dxa"/>
            <w:tcBorders>
              <w:top w:val="single" w:sz="4" w:space="0" w:color="auto"/>
              <w:left w:val="nil"/>
              <w:bottom w:val="single" w:sz="4" w:space="0" w:color="auto"/>
              <w:right w:val="nil"/>
            </w:tcBorders>
            <w:shd w:val="clear" w:color="auto" w:fill="auto"/>
            <w:vAlign w:val="center"/>
          </w:tcPr>
          <w:p w14:paraId="0C54CE92" w14:textId="77777777" w:rsidR="003A41E4" w:rsidRPr="003A41E4" w:rsidRDefault="003A41E4" w:rsidP="003A41E4">
            <w:pPr>
              <w:widowControl/>
              <w:autoSpaceDE/>
              <w:autoSpaceDN/>
              <w:rPr>
                <w:rFonts w:eastAsia="Calibri"/>
                <w:i/>
                <w:lang w:val="en-SG"/>
              </w:rPr>
            </w:pPr>
            <w:r w:rsidRPr="003A41E4">
              <w:rPr>
                <w:rFonts w:eastAsia="Calibri"/>
                <w:i/>
                <w:lang w:val="en-SG"/>
              </w:rPr>
              <w:t>Understanding of How Distributed Leadership Differs from Other Types of Leadership</w:t>
            </w:r>
          </w:p>
        </w:tc>
        <w:tc>
          <w:tcPr>
            <w:tcW w:w="960" w:type="dxa"/>
            <w:tcBorders>
              <w:top w:val="single" w:sz="4" w:space="0" w:color="auto"/>
              <w:left w:val="nil"/>
              <w:bottom w:val="single" w:sz="4" w:space="0" w:color="auto"/>
              <w:right w:val="nil"/>
            </w:tcBorders>
            <w:shd w:val="clear" w:color="auto" w:fill="auto"/>
            <w:vAlign w:val="center"/>
          </w:tcPr>
          <w:p w14:paraId="2C856592"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f</w:t>
            </w:r>
          </w:p>
        </w:tc>
        <w:tc>
          <w:tcPr>
            <w:tcW w:w="960" w:type="dxa"/>
            <w:tcBorders>
              <w:top w:val="single" w:sz="4" w:space="0" w:color="auto"/>
              <w:left w:val="nil"/>
              <w:bottom w:val="single" w:sz="4" w:space="0" w:color="auto"/>
              <w:right w:val="nil"/>
            </w:tcBorders>
            <w:shd w:val="clear" w:color="auto" w:fill="auto"/>
            <w:noWrap/>
            <w:vAlign w:val="center"/>
          </w:tcPr>
          <w:p w14:paraId="1496642A"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Rank</w:t>
            </w:r>
          </w:p>
        </w:tc>
      </w:tr>
      <w:tr w:rsidR="003A41E4" w:rsidRPr="003A41E4" w14:paraId="52E55E0F" w14:textId="77777777" w:rsidTr="007C394A">
        <w:trPr>
          <w:trHeight w:val="315"/>
        </w:trPr>
        <w:tc>
          <w:tcPr>
            <w:tcW w:w="4000" w:type="dxa"/>
            <w:tcBorders>
              <w:top w:val="single" w:sz="4" w:space="0" w:color="auto"/>
              <w:left w:val="nil"/>
              <w:right w:val="nil"/>
            </w:tcBorders>
            <w:shd w:val="clear" w:color="auto" w:fill="auto"/>
            <w:vAlign w:val="center"/>
          </w:tcPr>
          <w:p w14:paraId="111EC2CD" w14:textId="77777777" w:rsidR="003A41E4" w:rsidRPr="003A41E4" w:rsidRDefault="003A41E4" w:rsidP="003A41E4">
            <w:pPr>
              <w:widowControl/>
              <w:autoSpaceDE/>
              <w:autoSpaceDN/>
              <w:jc w:val="both"/>
              <w:rPr>
                <w:color w:val="000000"/>
                <w:sz w:val="20"/>
                <w:szCs w:val="20"/>
                <w:lang w:val="en-SG"/>
              </w:rPr>
            </w:pPr>
            <w:r w:rsidRPr="003A41E4">
              <w:rPr>
                <w:color w:val="000000"/>
                <w:sz w:val="20"/>
                <w:szCs w:val="20"/>
                <w:lang w:val="en-SG"/>
              </w:rPr>
              <w:t xml:space="preserve">Distributed leadership empowers individuals at    </w:t>
            </w:r>
          </w:p>
          <w:p w14:paraId="6423DA1C" w14:textId="77777777" w:rsidR="003A41E4" w:rsidRPr="003A41E4" w:rsidRDefault="003A41E4" w:rsidP="003A41E4">
            <w:pPr>
              <w:widowControl/>
              <w:autoSpaceDE/>
              <w:autoSpaceDN/>
              <w:jc w:val="both"/>
              <w:rPr>
                <w:color w:val="000000"/>
                <w:sz w:val="20"/>
                <w:szCs w:val="20"/>
                <w:lang w:val="en-SG"/>
              </w:rPr>
            </w:pPr>
            <w:r w:rsidRPr="003A41E4">
              <w:rPr>
                <w:color w:val="000000"/>
                <w:sz w:val="20"/>
                <w:szCs w:val="20"/>
                <w:lang w:val="en-SG"/>
              </w:rPr>
              <w:t xml:space="preserve">     all levels, while traditional leadership tends </w:t>
            </w:r>
          </w:p>
          <w:p w14:paraId="4E734162" w14:textId="77777777" w:rsidR="003A41E4" w:rsidRPr="003A41E4" w:rsidRDefault="003A41E4" w:rsidP="003A41E4">
            <w:pPr>
              <w:widowControl/>
              <w:autoSpaceDE/>
              <w:autoSpaceDN/>
              <w:jc w:val="both"/>
              <w:rPr>
                <w:color w:val="000000"/>
                <w:sz w:val="20"/>
                <w:szCs w:val="20"/>
                <w:lang w:val="en-SG"/>
              </w:rPr>
            </w:pPr>
            <w:r w:rsidRPr="003A41E4">
              <w:rPr>
                <w:color w:val="000000"/>
                <w:sz w:val="20"/>
                <w:szCs w:val="20"/>
                <w:lang w:val="en-SG"/>
              </w:rPr>
              <w:t xml:space="preserve">     to centralize power.</w:t>
            </w:r>
          </w:p>
          <w:p w14:paraId="36A024F1" w14:textId="77777777" w:rsidR="003A41E4" w:rsidRPr="003A41E4" w:rsidRDefault="003A41E4" w:rsidP="003A41E4">
            <w:pPr>
              <w:widowControl/>
              <w:autoSpaceDE/>
              <w:autoSpaceDN/>
              <w:jc w:val="both"/>
              <w:rPr>
                <w:rFonts w:eastAsia="Calibri"/>
                <w:sz w:val="20"/>
                <w:lang w:val="en-SG"/>
              </w:rPr>
            </w:pPr>
            <w:r w:rsidRPr="003A41E4">
              <w:rPr>
                <w:rFonts w:eastAsia="Calibri"/>
                <w:sz w:val="20"/>
                <w:lang w:val="en-SG"/>
              </w:rPr>
              <w:t xml:space="preserve">Distributed leadership involves shared </w:t>
            </w:r>
          </w:p>
          <w:p w14:paraId="38B6114F" w14:textId="77777777" w:rsidR="003A41E4" w:rsidRPr="003A41E4" w:rsidRDefault="003A41E4" w:rsidP="003A41E4">
            <w:pPr>
              <w:widowControl/>
              <w:autoSpaceDE/>
              <w:autoSpaceDN/>
              <w:jc w:val="both"/>
              <w:rPr>
                <w:rFonts w:eastAsia="Calibri"/>
                <w:sz w:val="20"/>
                <w:lang w:val="en-SG"/>
              </w:rPr>
            </w:pPr>
            <w:r w:rsidRPr="003A41E4">
              <w:rPr>
                <w:rFonts w:eastAsia="Calibri"/>
                <w:sz w:val="20"/>
                <w:lang w:val="en-SG"/>
              </w:rPr>
              <w:t xml:space="preserve">    decision-making responsibilities while </w:t>
            </w:r>
          </w:p>
          <w:p w14:paraId="3BC2E2C9" w14:textId="77777777" w:rsidR="003A41E4" w:rsidRPr="003A41E4" w:rsidRDefault="003A41E4" w:rsidP="003A41E4">
            <w:pPr>
              <w:widowControl/>
              <w:autoSpaceDE/>
              <w:autoSpaceDN/>
              <w:jc w:val="both"/>
              <w:rPr>
                <w:rFonts w:eastAsia="Calibri"/>
                <w:sz w:val="20"/>
                <w:lang w:val="en-SG"/>
              </w:rPr>
            </w:pPr>
            <w:r w:rsidRPr="003A41E4">
              <w:rPr>
                <w:rFonts w:eastAsia="Calibri"/>
                <w:sz w:val="20"/>
                <w:lang w:val="en-SG"/>
              </w:rPr>
              <w:t xml:space="preserve">    traditional leadership is more </w:t>
            </w:r>
          </w:p>
          <w:p w14:paraId="3E82FFC1" w14:textId="77777777" w:rsidR="003A41E4" w:rsidRPr="003A41E4" w:rsidRDefault="003A41E4" w:rsidP="003A41E4">
            <w:pPr>
              <w:widowControl/>
              <w:autoSpaceDE/>
              <w:autoSpaceDN/>
              <w:jc w:val="both"/>
              <w:rPr>
                <w:rFonts w:eastAsia="Calibri"/>
                <w:lang w:val="en-SG"/>
              </w:rPr>
            </w:pPr>
            <w:r w:rsidRPr="003A41E4">
              <w:rPr>
                <w:rFonts w:eastAsia="Calibri"/>
                <w:sz w:val="20"/>
                <w:lang w:val="en-SG"/>
              </w:rPr>
              <w:t xml:space="preserve">    hierarchical</w:t>
            </w:r>
          </w:p>
        </w:tc>
        <w:tc>
          <w:tcPr>
            <w:tcW w:w="960" w:type="dxa"/>
            <w:tcBorders>
              <w:top w:val="single" w:sz="4" w:space="0" w:color="auto"/>
              <w:left w:val="nil"/>
              <w:right w:val="nil"/>
            </w:tcBorders>
            <w:shd w:val="clear" w:color="auto" w:fill="auto"/>
            <w:vAlign w:val="center"/>
          </w:tcPr>
          <w:p w14:paraId="429A5492" w14:textId="77777777" w:rsidR="003A41E4" w:rsidRPr="003A41E4" w:rsidRDefault="003A41E4" w:rsidP="003A41E4">
            <w:pPr>
              <w:widowControl/>
              <w:autoSpaceDE/>
              <w:autoSpaceDN/>
              <w:rPr>
                <w:rFonts w:eastAsia="Calibri"/>
                <w:lang w:val="en-SG"/>
              </w:rPr>
            </w:pPr>
            <w:r w:rsidRPr="003A41E4">
              <w:rPr>
                <w:rFonts w:eastAsia="Calibri"/>
                <w:lang w:val="en-SG"/>
              </w:rPr>
              <w:t>32</w:t>
            </w:r>
          </w:p>
          <w:p w14:paraId="35AB4D7D" w14:textId="77777777" w:rsidR="003A41E4" w:rsidRPr="003A41E4" w:rsidRDefault="003A41E4" w:rsidP="003A41E4">
            <w:pPr>
              <w:widowControl/>
              <w:autoSpaceDE/>
              <w:autoSpaceDN/>
              <w:rPr>
                <w:rFonts w:eastAsia="Calibri"/>
                <w:lang w:val="en-SG"/>
              </w:rPr>
            </w:pPr>
          </w:p>
          <w:p w14:paraId="07C89632" w14:textId="77777777" w:rsidR="003A41E4" w:rsidRPr="003A41E4" w:rsidRDefault="003A41E4" w:rsidP="003A41E4">
            <w:pPr>
              <w:widowControl/>
              <w:autoSpaceDE/>
              <w:autoSpaceDN/>
              <w:rPr>
                <w:rFonts w:eastAsia="Calibri"/>
                <w:lang w:val="en-SG"/>
              </w:rPr>
            </w:pPr>
            <w:r w:rsidRPr="003A41E4">
              <w:rPr>
                <w:rFonts w:eastAsia="Calibri"/>
                <w:lang w:val="en-SG"/>
              </w:rPr>
              <w:t>23</w:t>
            </w:r>
          </w:p>
        </w:tc>
        <w:tc>
          <w:tcPr>
            <w:tcW w:w="960" w:type="dxa"/>
            <w:tcBorders>
              <w:top w:val="single" w:sz="4" w:space="0" w:color="auto"/>
              <w:left w:val="nil"/>
              <w:right w:val="nil"/>
            </w:tcBorders>
            <w:shd w:val="clear" w:color="auto" w:fill="auto"/>
            <w:noWrap/>
            <w:vAlign w:val="center"/>
          </w:tcPr>
          <w:p w14:paraId="3536B137" w14:textId="77777777" w:rsidR="003A41E4" w:rsidRPr="003A41E4" w:rsidRDefault="003A41E4" w:rsidP="003A41E4">
            <w:pPr>
              <w:widowControl/>
              <w:autoSpaceDE/>
              <w:autoSpaceDN/>
              <w:rPr>
                <w:rFonts w:eastAsia="Calibri"/>
                <w:lang w:val="en-SG"/>
              </w:rPr>
            </w:pPr>
            <w:r w:rsidRPr="003A41E4">
              <w:rPr>
                <w:rFonts w:eastAsia="Calibri"/>
                <w:lang w:val="en-SG"/>
              </w:rPr>
              <w:t>1</w:t>
            </w:r>
          </w:p>
          <w:p w14:paraId="0E39558A" w14:textId="77777777" w:rsidR="003A41E4" w:rsidRPr="003A41E4" w:rsidRDefault="003A41E4" w:rsidP="003A41E4">
            <w:pPr>
              <w:widowControl/>
              <w:autoSpaceDE/>
              <w:autoSpaceDN/>
              <w:rPr>
                <w:rFonts w:eastAsia="Calibri"/>
                <w:lang w:val="en-SG"/>
              </w:rPr>
            </w:pPr>
          </w:p>
          <w:p w14:paraId="48933858" w14:textId="77777777" w:rsidR="003A41E4" w:rsidRPr="003A41E4" w:rsidRDefault="003A41E4" w:rsidP="003A41E4">
            <w:pPr>
              <w:widowControl/>
              <w:autoSpaceDE/>
              <w:autoSpaceDN/>
              <w:rPr>
                <w:rFonts w:eastAsia="Calibri"/>
                <w:lang w:val="en-SG"/>
              </w:rPr>
            </w:pPr>
            <w:r w:rsidRPr="003A41E4">
              <w:rPr>
                <w:rFonts w:eastAsia="Calibri"/>
                <w:lang w:val="en-SG"/>
              </w:rPr>
              <w:t>2</w:t>
            </w:r>
          </w:p>
        </w:tc>
      </w:tr>
      <w:tr w:rsidR="003A41E4" w:rsidRPr="003A41E4" w14:paraId="5E2F3DBC" w14:textId="77777777" w:rsidTr="007C394A">
        <w:trPr>
          <w:trHeight w:val="315"/>
        </w:trPr>
        <w:tc>
          <w:tcPr>
            <w:tcW w:w="4000" w:type="dxa"/>
            <w:tcBorders>
              <w:left w:val="nil"/>
              <w:bottom w:val="single" w:sz="4" w:space="0" w:color="auto"/>
              <w:right w:val="nil"/>
            </w:tcBorders>
            <w:shd w:val="clear" w:color="auto" w:fill="auto"/>
            <w:vAlign w:val="center"/>
          </w:tcPr>
          <w:p w14:paraId="44565A56" w14:textId="77777777" w:rsidR="003A41E4" w:rsidRPr="003A41E4" w:rsidRDefault="003A41E4" w:rsidP="003A41E4">
            <w:pPr>
              <w:widowControl/>
              <w:autoSpaceDE/>
              <w:autoSpaceDN/>
              <w:jc w:val="both"/>
              <w:rPr>
                <w:color w:val="000000"/>
                <w:sz w:val="20"/>
                <w:szCs w:val="20"/>
                <w:lang w:val="en-SG"/>
              </w:rPr>
            </w:pPr>
            <w:r w:rsidRPr="003A41E4">
              <w:rPr>
                <w:color w:val="000000"/>
                <w:sz w:val="20"/>
                <w:szCs w:val="20"/>
                <w:lang w:val="en-SG"/>
              </w:rPr>
              <w:t xml:space="preserve">I’m not sure about the differences between </w:t>
            </w:r>
          </w:p>
          <w:p w14:paraId="3FD47CDE" w14:textId="77777777" w:rsidR="003A41E4" w:rsidRPr="003A41E4" w:rsidRDefault="003A41E4" w:rsidP="003A41E4">
            <w:pPr>
              <w:widowControl/>
              <w:autoSpaceDE/>
              <w:autoSpaceDN/>
              <w:jc w:val="both"/>
              <w:rPr>
                <w:color w:val="000000"/>
                <w:sz w:val="20"/>
                <w:szCs w:val="20"/>
                <w:lang w:val="en-SG"/>
              </w:rPr>
            </w:pPr>
            <w:r w:rsidRPr="003A41E4">
              <w:rPr>
                <w:color w:val="000000"/>
                <w:sz w:val="20"/>
                <w:szCs w:val="20"/>
                <w:lang w:val="en-SG"/>
              </w:rPr>
              <w:t xml:space="preserve">    distributed leadership and other leadership </w:t>
            </w:r>
          </w:p>
          <w:p w14:paraId="55C73281" w14:textId="77777777" w:rsidR="003A41E4" w:rsidRPr="003A41E4" w:rsidRDefault="003A41E4" w:rsidP="003A41E4">
            <w:pPr>
              <w:widowControl/>
              <w:autoSpaceDE/>
              <w:autoSpaceDN/>
              <w:jc w:val="both"/>
              <w:rPr>
                <w:color w:val="000000"/>
                <w:sz w:val="20"/>
                <w:szCs w:val="20"/>
                <w:lang w:val="en-SG"/>
              </w:rPr>
            </w:pPr>
            <w:r w:rsidRPr="003A41E4">
              <w:rPr>
                <w:color w:val="000000"/>
                <w:sz w:val="20"/>
                <w:szCs w:val="20"/>
                <w:lang w:val="en-SG"/>
              </w:rPr>
              <w:t xml:space="preserve">    styles.</w:t>
            </w:r>
          </w:p>
        </w:tc>
        <w:tc>
          <w:tcPr>
            <w:tcW w:w="960" w:type="dxa"/>
            <w:tcBorders>
              <w:left w:val="nil"/>
              <w:bottom w:val="single" w:sz="4" w:space="0" w:color="auto"/>
              <w:right w:val="nil"/>
            </w:tcBorders>
            <w:shd w:val="clear" w:color="auto" w:fill="auto"/>
            <w:vAlign w:val="center"/>
          </w:tcPr>
          <w:p w14:paraId="55E9613E" w14:textId="77777777" w:rsidR="003A41E4" w:rsidRPr="003A41E4" w:rsidRDefault="003A41E4" w:rsidP="003A41E4">
            <w:pPr>
              <w:widowControl/>
              <w:autoSpaceDE/>
              <w:autoSpaceDN/>
              <w:rPr>
                <w:rFonts w:eastAsia="Calibri"/>
                <w:lang w:val="en-SG"/>
              </w:rPr>
            </w:pPr>
            <w:r w:rsidRPr="003A41E4">
              <w:rPr>
                <w:rFonts w:eastAsia="Calibri"/>
                <w:lang w:val="en-SG"/>
              </w:rPr>
              <w:t>5</w:t>
            </w:r>
          </w:p>
        </w:tc>
        <w:tc>
          <w:tcPr>
            <w:tcW w:w="960" w:type="dxa"/>
            <w:tcBorders>
              <w:left w:val="nil"/>
              <w:bottom w:val="single" w:sz="4" w:space="0" w:color="auto"/>
              <w:right w:val="nil"/>
            </w:tcBorders>
            <w:shd w:val="clear" w:color="auto" w:fill="auto"/>
            <w:noWrap/>
            <w:vAlign w:val="center"/>
          </w:tcPr>
          <w:p w14:paraId="75447451" w14:textId="77777777" w:rsidR="003A41E4" w:rsidRPr="003A41E4" w:rsidRDefault="003A41E4" w:rsidP="003A41E4">
            <w:pPr>
              <w:widowControl/>
              <w:autoSpaceDE/>
              <w:autoSpaceDN/>
              <w:rPr>
                <w:rFonts w:eastAsia="Calibri"/>
                <w:lang w:val="en-SG"/>
              </w:rPr>
            </w:pPr>
            <w:r w:rsidRPr="003A41E4">
              <w:rPr>
                <w:rFonts w:eastAsia="Calibri"/>
                <w:lang w:val="en-SG"/>
              </w:rPr>
              <w:t>3</w:t>
            </w:r>
          </w:p>
        </w:tc>
      </w:tr>
      <w:tr w:rsidR="003A41E4" w:rsidRPr="003A41E4" w14:paraId="7FBCD3A2" w14:textId="77777777" w:rsidTr="007C394A">
        <w:trPr>
          <w:trHeight w:val="315"/>
        </w:trPr>
        <w:tc>
          <w:tcPr>
            <w:tcW w:w="4000" w:type="dxa"/>
            <w:tcBorders>
              <w:top w:val="single" w:sz="4" w:space="0" w:color="auto"/>
              <w:left w:val="nil"/>
              <w:right w:val="nil"/>
            </w:tcBorders>
            <w:shd w:val="clear" w:color="auto" w:fill="auto"/>
            <w:vAlign w:val="center"/>
          </w:tcPr>
          <w:p w14:paraId="55604E4E" w14:textId="77777777" w:rsidR="003A41E4" w:rsidRPr="003A41E4" w:rsidRDefault="003A41E4" w:rsidP="003A41E4">
            <w:pPr>
              <w:widowControl/>
              <w:autoSpaceDE/>
              <w:autoSpaceDN/>
              <w:rPr>
                <w:rFonts w:eastAsia="Calibri"/>
                <w:i/>
                <w:lang w:val="en-SG"/>
              </w:rPr>
            </w:pPr>
            <w:r w:rsidRPr="003A41E4">
              <w:rPr>
                <w:rFonts w:eastAsia="Calibri"/>
                <w:i/>
                <w:lang w:val="en-SG"/>
              </w:rPr>
              <w:t>Frequency of Collaborative Decision-making</w:t>
            </w:r>
          </w:p>
        </w:tc>
        <w:tc>
          <w:tcPr>
            <w:tcW w:w="960" w:type="dxa"/>
            <w:tcBorders>
              <w:top w:val="single" w:sz="4" w:space="0" w:color="auto"/>
              <w:left w:val="nil"/>
              <w:right w:val="nil"/>
            </w:tcBorders>
            <w:shd w:val="clear" w:color="auto" w:fill="auto"/>
            <w:vAlign w:val="center"/>
          </w:tcPr>
          <w:p w14:paraId="6AA8ED96" w14:textId="77777777" w:rsidR="003A41E4" w:rsidRPr="003A41E4" w:rsidRDefault="003A41E4" w:rsidP="003A41E4">
            <w:pPr>
              <w:widowControl/>
              <w:autoSpaceDE/>
              <w:autoSpaceDN/>
              <w:rPr>
                <w:rFonts w:eastAsia="Calibri"/>
                <w:lang w:val="en-SG"/>
              </w:rPr>
            </w:pPr>
            <w:r w:rsidRPr="003A41E4">
              <w:rPr>
                <w:rFonts w:eastAsia="Calibri"/>
                <w:lang w:val="en-SG"/>
              </w:rPr>
              <w:t>f</w:t>
            </w:r>
          </w:p>
        </w:tc>
        <w:tc>
          <w:tcPr>
            <w:tcW w:w="960" w:type="dxa"/>
            <w:tcBorders>
              <w:top w:val="single" w:sz="4" w:space="0" w:color="auto"/>
              <w:left w:val="nil"/>
              <w:right w:val="nil"/>
            </w:tcBorders>
            <w:shd w:val="clear" w:color="auto" w:fill="auto"/>
            <w:noWrap/>
            <w:vAlign w:val="center"/>
          </w:tcPr>
          <w:p w14:paraId="6DAF78DE" w14:textId="77777777" w:rsidR="003A41E4" w:rsidRPr="003A41E4" w:rsidRDefault="003A41E4" w:rsidP="003A41E4">
            <w:pPr>
              <w:widowControl/>
              <w:autoSpaceDE/>
              <w:autoSpaceDN/>
              <w:rPr>
                <w:rFonts w:eastAsia="Calibri"/>
                <w:lang w:val="en-SG"/>
              </w:rPr>
            </w:pPr>
            <w:r w:rsidRPr="003A41E4">
              <w:rPr>
                <w:rFonts w:eastAsia="Calibri"/>
                <w:lang w:val="en-SG"/>
              </w:rPr>
              <w:t>%</w:t>
            </w:r>
          </w:p>
        </w:tc>
      </w:tr>
      <w:tr w:rsidR="003A41E4" w:rsidRPr="003A41E4" w14:paraId="3B3C4919" w14:textId="77777777" w:rsidTr="007C394A">
        <w:trPr>
          <w:trHeight w:val="315"/>
        </w:trPr>
        <w:tc>
          <w:tcPr>
            <w:tcW w:w="4000" w:type="dxa"/>
            <w:tcBorders>
              <w:left w:val="nil"/>
              <w:bottom w:val="single" w:sz="4" w:space="0" w:color="auto"/>
              <w:right w:val="nil"/>
            </w:tcBorders>
            <w:shd w:val="clear" w:color="auto" w:fill="auto"/>
            <w:vAlign w:val="center"/>
          </w:tcPr>
          <w:p w14:paraId="0A0FD8C7" w14:textId="77777777" w:rsidR="003A41E4" w:rsidRPr="003A41E4" w:rsidRDefault="003A41E4" w:rsidP="003A41E4">
            <w:pPr>
              <w:widowControl/>
              <w:autoSpaceDE/>
              <w:autoSpaceDN/>
              <w:rPr>
                <w:rFonts w:eastAsia="Calibri"/>
                <w:lang w:val="en-SG"/>
              </w:rPr>
            </w:pPr>
            <w:r w:rsidRPr="003A41E4">
              <w:rPr>
                <w:rFonts w:eastAsia="Calibri"/>
                <w:lang w:val="en-SG"/>
              </w:rPr>
              <w:t>Always</w:t>
            </w:r>
          </w:p>
          <w:p w14:paraId="1CFC0590" w14:textId="77777777" w:rsidR="003A41E4" w:rsidRPr="003A41E4" w:rsidRDefault="003A41E4" w:rsidP="003A41E4">
            <w:pPr>
              <w:widowControl/>
              <w:autoSpaceDE/>
              <w:autoSpaceDN/>
              <w:rPr>
                <w:rFonts w:eastAsia="Calibri"/>
                <w:lang w:val="en-SG"/>
              </w:rPr>
            </w:pPr>
            <w:r w:rsidRPr="003A41E4">
              <w:rPr>
                <w:rFonts w:eastAsia="Calibri"/>
                <w:lang w:val="en-SG"/>
              </w:rPr>
              <w:t>Occasionally</w:t>
            </w:r>
          </w:p>
          <w:p w14:paraId="0B6E32CB" w14:textId="77777777" w:rsidR="003A41E4" w:rsidRPr="003A41E4" w:rsidRDefault="003A41E4" w:rsidP="003A41E4">
            <w:pPr>
              <w:widowControl/>
              <w:autoSpaceDE/>
              <w:autoSpaceDN/>
              <w:rPr>
                <w:rFonts w:eastAsia="Calibri"/>
                <w:lang w:val="en-SG"/>
              </w:rPr>
            </w:pPr>
            <w:r w:rsidRPr="003A41E4">
              <w:rPr>
                <w:rFonts w:eastAsia="Calibri"/>
                <w:lang w:val="en-SG"/>
              </w:rPr>
              <w:t>Sometimes</w:t>
            </w:r>
          </w:p>
          <w:p w14:paraId="1D9F422E" w14:textId="77777777" w:rsidR="003A41E4" w:rsidRPr="003A41E4" w:rsidRDefault="003A41E4" w:rsidP="003A41E4">
            <w:pPr>
              <w:widowControl/>
              <w:autoSpaceDE/>
              <w:autoSpaceDN/>
              <w:rPr>
                <w:rFonts w:eastAsia="Calibri"/>
                <w:lang w:val="en-SG"/>
              </w:rPr>
            </w:pPr>
            <w:r w:rsidRPr="003A41E4">
              <w:rPr>
                <w:rFonts w:eastAsia="Calibri"/>
                <w:lang w:val="en-SG"/>
              </w:rPr>
              <w:t>Often</w:t>
            </w:r>
          </w:p>
          <w:p w14:paraId="01BAAD8A" w14:textId="77777777" w:rsidR="003A41E4" w:rsidRPr="003A41E4" w:rsidRDefault="003A41E4" w:rsidP="003A41E4">
            <w:pPr>
              <w:widowControl/>
              <w:autoSpaceDE/>
              <w:autoSpaceDN/>
              <w:rPr>
                <w:rFonts w:eastAsia="Calibri"/>
                <w:lang w:val="en-SG"/>
              </w:rPr>
            </w:pPr>
            <w:r w:rsidRPr="003A41E4">
              <w:rPr>
                <w:rFonts w:eastAsia="Calibri"/>
                <w:lang w:val="en-SG"/>
              </w:rPr>
              <w:t>Rarely/never</w:t>
            </w:r>
          </w:p>
        </w:tc>
        <w:tc>
          <w:tcPr>
            <w:tcW w:w="960" w:type="dxa"/>
            <w:tcBorders>
              <w:left w:val="nil"/>
              <w:bottom w:val="single" w:sz="4" w:space="0" w:color="auto"/>
              <w:right w:val="nil"/>
            </w:tcBorders>
            <w:shd w:val="clear" w:color="auto" w:fill="auto"/>
            <w:vAlign w:val="center"/>
          </w:tcPr>
          <w:p w14:paraId="71A03DE7" w14:textId="77777777" w:rsidR="003A41E4" w:rsidRPr="003A41E4" w:rsidRDefault="003A41E4" w:rsidP="003A41E4">
            <w:pPr>
              <w:widowControl/>
              <w:autoSpaceDE/>
              <w:autoSpaceDN/>
              <w:rPr>
                <w:rFonts w:eastAsia="Calibri"/>
                <w:lang w:val="en-SG"/>
              </w:rPr>
            </w:pPr>
            <w:r w:rsidRPr="003A41E4">
              <w:rPr>
                <w:rFonts w:eastAsia="Calibri"/>
                <w:lang w:val="en-SG"/>
              </w:rPr>
              <w:t>29</w:t>
            </w:r>
          </w:p>
          <w:p w14:paraId="2B73BEA8" w14:textId="77777777" w:rsidR="003A41E4" w:rsidRPr="003A41E4" w:rsidRDefault="003A41E4" w:rsidP="003A41E4">
            <w:pPr>
              <w:widowControl/>
              <w:autoSpaceDE/>
              <w:autoSpaceDN/>
              <w:rPr>
                <w:rFonts w:eastAsia="Calibri"/>
                <w:lang w:val="en-SG"/>
              </w:rPr>
            </w:pPr>
            <w:r w:rsidRPr="003A41E4">
              <w:rPr>
                <w:rFonts w:eastAsia="Calibri"/>
                <w:lang w:val="en-SG"/>
              </w:rPr>
              <w:t>15</w:t>
            </w:r>
          </w:p>
          <w:p w14:paraId="126607A1" w14:textId="77777777" w:rsidR="003A41E4" w:rsidRPr="003A41E4" w:rsidRDefault="003A41E4" w:rsidP="003A41E4">
            <w:pPr>
              <w:widowControl/>
              <w:autoSpaceDE/>
              <w:autoSpaceDN/>
              <w:rPr>
                <w:rFonts w:eastAsia="Calibri"/>
                <w:lang w:val="en-SG"/>
              </w:rPr>
            </w:pPr>
            <w:r w:rsidRPr="003A41E4">
              <w:rPr>
                <w:rFonts w:eastAsia="Calibri"/>
                <w:lang w:val="en-SG"/>
              </w:rPr>
              <w:t>3</w:t>
            </w:r>
          </w:p>
          <w:p w14:paraId="6F3F61BC" w14:textId="77777777" w:rsidR="003A41E4" w:rsidRPr="003A41E4" w:rsidRDefault="003A41E4" w:rsidP="003A41E4">
            <w:pPr>
              <w:widowControl/>
              <w:autoSpaceDE/>
              <w:autoSpaceDN/>
              <w:rPr>
                <w:rFonts w:eastAsia="Calibri"/>
                <w:lang w:val="en-SG"/>
              </w:rPr>
            </w:pPr>
            <w:r w:rsidRPr="003A41E4">
              <w:rPr>
                <w:rFonts w:eastAsia="Calibri"/>
                <w:lang w:val="en-SG"/>
              </w:rPr>
              <w:t>2</w:t>
            </w:r>
          </w:p>
          <w:p w14:paraId="6D95569D" w14:textId="77777777" w:rsidR="003A41E4" w:rsidRPr="003A41E4" w:rsidRDefault="003A41E4" w:rsidP="003A41E4">
            <w:pPr>
              <w:widowControl/>
              <w:autoSpaceDE/>
              <w:autoSpaceDN/>
              <w:rPr>
                <w:rFonts w:eastAsia="Calibri"/>
                <w:lang w:val="en-SG"/>
              </w:rPr>
            </w:pPr>
            <w:r w:rsidRPr="003A41E4">
              <w:rPr>
                <w:rFonts w:eastAsia="Calibri"/>
                <w:lang w:val="en-SG"/>
              </w:rPr>
              <w:t>1</w:t>
            </w:r>
          </w:p>
        </w:tc>
        <w:tc>
          <w:tcPr>
            <w:tcW w:w="960" w:type="dxa"/>
            <w:tcBorders>
              <w:left w:val="nil"/>
              <w:bottom w:val="single" w:sz="4" w:space="0" w:color="auto"/>
              <w:right w:val="nil"/>
            </w:tcBorders>
            <w:shd w:val="clear" w:color="auto" w:fill="auto"/>
            <w:noWrap/>
            <w:vAlign w:val="center"/>
          </w:tcPr>
          <w:p w14:paraId="1528C5D7" w14:textId="77777777" w:rsidR="003A41E4" w:rsidRPr="003A41E4" w:rsidRDefault="003A41E4" w:rsidP="003A41E4">
            <w:pPr>
              <w:widowControl/>
              <w:autoSpaceDE/>
              <w:autoSpaceDN/>
              <w:rPr>
                <w:rFonts w:eastAsia="Calibri"/>
                <w:lang w:val="en-SG"/>
              </w:rPr>
            </w:pPr>
            <w:r w:rsidRPr="003A41E4">
              <w:rPr>
                <w:rFonts w:eastAsia="Calibri"/>
                <w:lang w:val="en-SG"/>
              </w:rPr>
              <w:t>58.00</w:t>
            </w:r>
          </w:p>
          <w:p w14:paraId="583A85DF" w14:textId="77777777" w:rsidR="003A41E4" w:rsidRPr="003A41E4" w:rsidRDefault="003A41E4" w:rsidP="003A41E4">
            <w:pPr>
              <w:widowControl/>
              <w:autoSpaceDE/>
              <w:autoSpaceDN/>
              <w:rPr>
                <w:rFonts w:eastAsia="Calibri"/>
                <w:lang w:val="en-SG"/>
              </w:rPr>
            </w:pPr>
            <w:r w:rsidRPr="003A41E4">
              <w:rPr>
                <w:rFonts w:eastAsia="Calibri"/>
                <w:lang w:val="en-SG"/>
              </w:rPr>
              <w:t>30.00</w:t>
            </w:r>
          </w:p>
          <w:p w14:paraId="582EA1C3" w14:textId="77777777" w:rsidR="003A41E4" w:rsidRPr="003A41E4" w:rsidRDefault="003A41E4" w:rsidP="003A41E4">
            <w:pPr>
              <w:widowControl/>
              <w:autoSpaceDE/>
              <w:autoSpaceDN/>
              <w:rPr>
                <w:rFonts w:eastAsia="Calibri"/>
                <w:lang w:val="en-SG"/>
              </w:rPr>
            </w:pPr>
            <w:r w:rsidRPr="003A41E4">
              <w:rPr>
                <w:rFonts w:eastAsia="Calibri"/>
                <w:lang w:val="en-SG"/>
              </w:rPr>
              <w:t>6.00</w:t>
            </w:r>
          </w:p>
          <w:p w14:paraId="1000A94F" w14:textId="77777777" w:rsidR="003A41E4" w:rsidRPr="003A41E4" w:rsidRDefault="003A41E4" w:rsidP="003A41E4">
            <w:pPr>
              <w:widowControl/>
              <w:autoSpaceDE/>
              <w:autoSpaceDN/>
              <w:rPr>
                <w:rFonts w:eastAsia="Calibri"/>
                <w:lang w:val="en-SG"/>
              </w:rPr>
            </w:pPr>
            <w:r w:rsidRPr="003A41E4">
              <w:rPr>
                <w:rFonts w:eastAsia="Calibri"/>
                <w:lang w:val="en-SG"/>
              </w:rPr>
              <w:t>4.00</w:t>
            </w:r>
          </w:p>
          <w:p w14:paraId="046BEBA8" w14:textId="77777777" w:rsidR="003A41E4" w:rsidRPr="003A41E4" w:rsidRDefault="003A41E4" w:rsidP="003A41E4">
            <w:pPr>
              <w:widowControl/>
              <w:autoSpaceDE/>
              <w:autoSpaceDN/>
              <w:rPr>
                <w:rFonts w:eastAsia="Calibri"/>
                <w:lang w:val="en-SG"/>
              </w:rPr>
            </w:pPr>
            <w:r w:rsidRPr="003A41E4">
              <w:rPr>
                <w:rFonts w:eastAsia="Calibri"/>
                <w:lang w:val="en-SG"/>
              </w:rPr>
              <w:t>2.00</w:t>
            </w:r>
          </w:p>
        </w:tc>
      </w:tr>
      <w:tr w:rsidR="003A41E4" w:rsidRPr="003A41E4" w14:paraId="6BBD250F" w14:textId="77777777" w:rsidTr="007C394A">
        <w:trPr>
          <w:trHeight w:val="315"/>
        </w:trPr>
        <w:tc>
          <w:tcPr>
            <w:tcW w:w="4000" w:type="dxa"/>
            <w:tcBorders>
              <w:top w:val="single" w:sz="4" w:space="0" w:color="auto"/>
              <w:left w:val="nil"/>
              <w:bottom w:val="single" w:sz="4" w:space="0" w:color="auto"/>
              <w:right w:val="nil"/>
            </w:tcBorders>
            <w:shd w:val="clear" w:color="auto" w:fill="auto"/>
            <w:vAlign w:val="center"/>
          </w:tcPr>
          <w:p w14:paraId="12CD1F59" w14:textId="77777777" w:rsidR="003A41E4" w:rsidRPr="003A41E4" w:rsidRDefault="003A41E4" w:rsidP="003A41E4">
            <w:pPr>
              <w:widowControl/>
              <w:autoSpaceDE/>
              <w:autoSpaceDN/>
              <w:spacing w:after="160" w:line="259" w:lineRule="auto"/>
              <w:rPr>
                <w:bCs/>
                <w:i/>
                <w:lang w:val="en-US" w:eastAsia="en-PH"/>
              </w:rPr>
            </w:pPr>
            <w:r w:rsidRPr="003A41E4">
              <w:rPr>
                <w:bCs/>
                <w:i/>
                <w:lang w:val="en-US" w:eastAsia="en-PH"/>
              </w:rPr>
              <w:lastRenderedPageBreak/>
              <w:t>Delegation of Responsibilities and Authority</w:t>
            </w:r>
          </w:p>
        </w:tc>
        <w:tc>
          <w:tcPr>
            <w:tcW w:w="960" w:type="dxa"/>
            <w:tcBorders>
              <w:top w:val="single" w:sz="4" w:space="0" w:color="auto"/>
              <w:left w:val="nil"/>
              <w:bottom w:val="single" w:sz="4" w:space="0" w:color="auto"/>
              <w:right w:val="nil"/>
            </w:tcBorders>
            <w:shd w:val="clear" w:color="auto" w:fill="auto"/>
            <w:vAlign w:val="center"/>
          </w:tcPr>
          <w:p w14:paraId="623855F2"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f</w:t>
            </w:r>
          </w:p>
        </w:tc>
        <w:tc>
          <w:tcPr>
            <w:tcW w:w="960" w:type="dxa"/>
            <w:tcBorders>
              <w:top w:val="single" w:sz="4" w:space="0" w:color="auto"/>
              <w:left w:val="nil"/>
              <w:bottom w:val="single" w:sz="4" w:space="0" w:color="auto"/>
              <w:right w:val="nil"/>
            </w:tcBorders>
            <w:shd w:val="clear" w:color="auto" w:fill="auto"/>
            <w:noWrap/>
            <w:vAlign w:val="center"/>
          </w:tcPr>
          <w:p w14:paraId="26462318" w14:textId="77777777" w:rsidR="003A41E4" w:rsidRPr="003A41E4" w:rsidRDefault="003A41E4" w:rsidP="003A41E4">
            <w:pPr>
              <w:widowControl/>
              <w:autoSpaceDE/>
              <w:autoSpaceDN/>
              <w:spacing w:after="160" w:line="259" w:lineRule="auto"/>
              <w:rPr>
                <w:i/>
                <w:lang w:val="en-US" w:eastAsia="en-PH"/>
              </w:rPr>
            </w:pPr>
            <w:r w:rsidRPr="003A41E4">
              <w:rPr>
                <w:i/>
                <w:lang w:val="en-US" w:eastAsia="en-PH"/>
              </w:rPr>
              <w:t>%</w:t>
            </w:r>
          </w:p>
        </w:tc>
      </w:tr>
      <w:tr w:rsidR="003A41E4" w:rsidRPr="003A41E4" w14:paraId="51D129AB" w14:textId="77777777" w:rsidTr="007C394A">
        <w:trPr>
          <w:trHeight w:val="315"/>
        </w:trPr>
        <w:tc>
          <w:tcPr>
            <w:tcW w:w="4000" w:type="dxa"/>
            <w:tcBorders>
              <w:top w:val="single" w:sz="4" w:space="0" w:color="auto"/>
              <w:left w:val="nil"/>
              <w:right w:val="nil"/>
            </w:tcBorders>
            <w:shd w:val="clear" w:color="auto" w:fill="auto"/>
            <w:vAlign w:val="center"/>
          </w:tcPr>
          <w:p w14:paraId="5243AC61" w14:textId="77777777" w:rsidR="003A41E4" w:rsidRPr="003A41E4" w:rsidRDefault="003A41E4" w:rsidP="003A41E4">
            <w:pPr>
              <w:widowControl/>
              <w:autoSpaceDE/>
              <w:autoSpaceDN/>
              <w:rPr>
                <w:rFonts w:eastAsia="Calibri"/>
                <w:lang w:val="en-SG"/>
              </w:rPr>
            </w:pPr>
            <w:r w:rsidRPr="003A41E4">
              <w:rPr>
                <w:rFonts w:eastAsia="Calibri"/>
                <w:lang w:val="en-SG"/>
              </w:rPr>
              <w:t>Strongly agree</w:t>
            </w:r>
          </w:p>
          <w:p w14:paraId="0938EFDD" w14:textId="77777777" w:rsidR="003A41E4" w:rsidRPr="003A41E4" w:rsidRDefault="003A41E4" w:rsidP="003A41E4">
            <w:pPr>
              <w:widowControl/>
              <w:autoSpaceDE/>
              <w:autoSpaceDN/>
              <w:rPr>
                <w:rFonts w:eastAsia="Calibri"/>
                <w:lang w:val="en-SG"/>
              </w:rPr>
            </w:pPr>
            <w:r w:rsidRPr="003A41E4">
              <w:rPr>
                <w:rFonts w:eastAsia="Calibri"/>
                <w:lang w:val="en-SG"/>
              </w:rPr>
              <w:t>Agree</w:t>
            </w:r>
          </w:p>
          <w:p w14:paraId="6856B6F7" w14:textId="77777777" w:rsidR="003A41E4" w:rsidRPr="003A41E4" w:rsidRDefault="003A41E4" w:rsidP="003A41E4">
            <w:pPr>
              <w:widowControl/>
              <w:autoSpaceDE/>
              <w:autoSpaceDN/>
              <w:rPr>
                <w:rFonts w:eastAsia="Calibri"/>
                <w:lang w:val="en-SG"/>
              </w:rPr>
            </w:pPr>
            <w:r w:rsidRPr="003A41E4">
              <w:rPr>
                <w:rFonts w:eastAsia="Calibri"/>
                <w:lang w:val="en-SG"/>
              </w:rPr>
              <w:t>Neither agree nor disagree</w:t>
            </w:r>
          </w:p>
          <w:p w14:paraId="61B61F15" w14:textId="77777777" w:rsidR="003A41E4" w:rsidRPr="003A41E4" w:rsidRDefault="003A41E4" w:rsidP="003A41E4">
            <w:pPr>
              <w:widowControl/>
              <w:autoSpaceDE/>
              <w:autoSpaceDN/>
              <w:rPr>
                <w:rFonts w:eastAsia="Calibri"/>
                <w:lang w:val="en-SG"/>
              </w:rPr>
            </w:pPr>
            <w:r w:rsidRPr="003A41E4">
              <w:rPr>
                <w:rFonts w:eastAsia="Calibri"/>
                <w:lang w:val="en-SG"/>
              </w:rPr>
              <w:t>Disagree</w:t>
            </w:r>
          </w:p>
          <w:p w14:paraId="22D3646A" w14:textId="77777777" w:rsidR="003A41E4" w:rsidRPr="003A41E4" w:rsidRDefault="003A41E4" w:rsidP="003A41E4">
            <w:pPr>
              <w:widowControl/>
              <w:autoSpaceDE/>
              <w:autoSpaceDN/>
              <w:rPr>
                <w:rFonts w:eastAsia="Calibri"/>
                <w:lang w:val="en-SG"/>
              </w:rPr>
            </w:pPr>
            <w:r w:rsidRPr="003A41E4">
              <w:rPr>
                <w:rFonts w:eastAsia="Calibri"/>
                <w:lang w:val="en-SG"/>
              </w:rPr>
              <w:t>Strongly disagree</w:t>
            </w:r>
          </w:p>
        </w:tc>
        <w:tc>
          <w:tcPr>
            <w:tcW w:w="960" w:type="dxa"/>
            <w:tcBorders>
              <w:top w:val="single" w:sz="4" w:space="0" w:color="auto"/>
              <w:left w:val="nil"/>
              <w:right w:val="nil"/>
            </w:tcBorders>
            <w:shd w:val="clear" w:color="auto" w:fill="auto"/>
            <w:vAlign w:val="center"/>
          </w:tcPr>
          <w:p w14:paraId="22BFECAF" w14:textId="77777777" w:rsidR="003A41E4" w:rsidRPr="003A41E4" w:rsidRDefault="003A41E4" w:rsidP="003A41E4">
            <w:pPr>
              <w:widowControl/>
              <w:autoSpaceDE/>
              <w:autoSpaceDN/>
              <w:rPr>
                <w:rFonts w:eastAsia="Calibri"/>
                <w:lang w:val="en-SG"/>
              </w:rPr>
            </w:pPr>
            <w:r w:rsidRPr="003A41E4">
              <w:rPr>
                <w:rFonts w:eastAsia="Calibri"/>
                <w:lang w:val="en-SG"/>
              </w:rPr>
              <w:t>22</w:t>
            </w:r>
          </w:p>
          <w:p w14:paraId="37E7B590" w14:textId="77777777" w:rsidR="003A41E4" w:rsidRPr="003A41E4" w:rsidRDefault="003A41E4" w:rsidP="003A41E4">
            <w:pPr>
              <w:widowControl/>
              <w:autoSpaceDE/>
              <w:autoSpaceDN/>
              <w:rPr>
                <w:rFonts w:eastAsia="Calibri"/>
                <w:lang w:val="en-SG"/>
              </w:rPr>
            </w:pPr>
            <w:r w:rsidRPr="003A41E4">
              <w:rPr>
                <w:rFonts w:eastAsia="Calibri"/>
                <w:lang w:val="en-SG"/>
              </w:rPr>
              <w:t>17</w:t>
            </w:r>
          </w:p>
          <w:p w14:paraId="4F2D33CC" w14:textId="77777777" w:rsidR="003A41E4" w:rsidRPr="003A41E4" w:rsidRDefault="003A41E4" w:rsidP="003A41E4">
            <w:pPr>
              <w:widowControl/>
              <w:autoSpaceDE/>
              <w:autoSpaceDN/>
              <w:rPr>
                <w:rFonts w:eastAsia="Calibri"/>
                <w:lang w:val="en-SG"/>
              </w:rPr>
            </w:pPr>
            <w:r w:rsidRPr="003A41E4">
              <w:rPr>
                <w:rFonts w:eastAsia="Calibri"/>
                <w:lang w:val="en-SG"/>
              </w:rPr>
              <w:t>5</w:t>
            </w:r>
          </w:p>
          <w:p w14:paraId="1428F4D3" w14:textId="77777777" w:rsidR="003A41E4" w:rsidRPr="003A41E4" w:rsidRDefault="003A41E4" w:rsidP="003A41E4">
            <w:pPr>
              <w:widowControl/>
              <w:autoSpaceDE/>
              <w:autoSpaceDN/>
              <w:rPr>
                <w:rFonts w:eastAsia="Calibri"/>
                <w:lang w:val="en-SG"/>
              </w:rPr>
            </w:pPr>
            <w:r w:rsidRPr="003A41E4">
              <w:rPr>
                <w:rFonts w:eastAsia="Calibri"/>
                <w:lang w:val="en-SG"/>
              </w:rPr>
              <w:t>0</w:t>
            </w:r>
          </w:p>
          <w:p w14:paraId="024502B8" w14:textId="77777777" w:rsidR="003A41E4" w:rsidRPr="003A41E4" w:rsidRDefault="003A41E4" w:rsidP="003A41E4">
            <w:pPr>
              <w:widowControl/>
              <w:autoSpaceDE/>
              <w:autoSpaceDN/>
              <w:rPr>
                <w:rFonts w:ascii="Calibri" w:eastAsia="Calibri" w:hAnsi="Calibri"/>
                <w:lang w:val="en-SG"/>
              </w:rPr>
            </w:pPr>
            <w:r w:rsidRPr="003A41E4">
              <w:rPr>
                <w:rFonts w:eastAsia="Calibri"/>
                <w:lang w:val="en-SG"/>
              </w:rPr>
              <w:t>6</w:t>
            </w:r>
          </w:p>
        </w:tc>
        <w:tc>
          <w:tcPr>
            <w:tcW w:w="960" w:type="dxa"/>
            <w:tcBorders>
              <w:top w:val="single" w:sz="4" w:space="0" w:color="auto"/>
              <w:left w:val="nil"/>
              <w:right w:val="nil"/>
            </w:tcBorders>
            <w:shd w:val="clear" w:color="auto" w:fill="auto"/>
            <w:noWrap/>
            <w:vAlign w:val="center"/>
          </w:tcPr>
          <w:p w14:paraId="2C860BEF" w14:textId="77777777" w:rsidR="003A41E4" w:rsidRPr="003A41E4" w:rsidRDefault="003A41E4" w:rsidP="003A41E4">
            <w:pPr>
              <w:widowControl/>
              <w:autoSpaceDE/>
              <w:autoSpaceDN/>
              <w:rPr>
                <w:rFonts w:eastAsia="Calibri"/>
                <w:lang w:val="en-SG"/>
              </w:rPr>
            </w:pPr>
            <w:r w:rsidRPr="003A41E4">
              <w:rPr>
                <w:rFonts w:eastAsia="Calibri"/>
                <w:lang w:val="en-SG"/>
              </w:rPr>
              <w:t>44.00</w:t>
            </w:r>
          </w:p>
          <w:p w14:paraId="2D84A76B" w14:textId="77777777" w:rsidR="003A41E4" w:rsidRPr="003A41E4" w:rsidRDefault="003A41E4" w:rsidP="003A41E4">
            <w:pPr>
              <w:widowControl/>
              <w:autoSpaceDE/>
              <w:autoSpaceDN/>
              <w:rPr>
                <w:rFonts w:eastAsia="Calibri"/>
                <w:lang w:val="en-SG"/>
              </w:rPr>
            </w:pPr>
            <w:r w:rsidRPr="003A41E4">
              <w:rPr>
                <w:rFonts w:eastAsia="Calibri"/>
                <w:lang w:val="en-SG"/>
              </w:rPr>
              <w:t>34.00</w:t>
            </w:r>
          </w:p>
          <w:p w14:paraId="55178B50" w14:textId="77777777" w:rsidR="003A41E4" w:rsidRPr="003A41E4" w:rsidRDefault="003A41E4" w:rsidP="003A41E4">
            <w:pPr>
              <w:widowControl/>
              <w:autoSpaceDE/>
              <w:autoSpaceDN/>
              <w:rPr>
                <w:rFonts w:eastAsia="Calibri"/>
                <w:lang w:val="en-SG"/>
              </w:rPr>
            </w:pPr>
            <w:r w:rsidRPr="003A41E4">
              <w:rPr>
                <w:rFonts w:eastAsia="Calibri"/>
                <w:lang w:val="en-SG"/>
              </w:rPr>
              <w:t>10.00</w:t>
            </w:r>
          </w:p>
          <w:p w14:paraId="034854EE" w14:textId="77777777" w:rsidR="003A41E4" w:rsidRPr="003A41E4" w:rsidRDefault="003A41E4" w:rsidP="003A41E4">
            <w:pPr>
              <w:widowControl/>
              <w:autoSpaceDE/>
              <w:autoSpaceDN/>
              <w:rPr>
                <w:rFonts w:eastAsia="Calibri"/>
                <w:lang w:val="en-SG"/>
              </w:rPr>
            </w:pPr>
            <w:r w:rsidRPr="003A41E4">
              <w:rPr>
                <w:rFonts w:eastAsia="Calibri"/>
                <w:lang w:val="en-SG"/>
              </w:rPr>
              <w:t>0.00</w:t>
            </w:r>
          </w:p>
          <w:p w14:paraId="08EEF246" w14:textId="77777777" w:rsidR="003A41E4" w:rsidRPr="003A41E4" w:rsidRDefault="003A41E4" w:rsidP="003A41E4">
            <w:pPr>
              <w:widowControl/>
              <w:autoSpaceDE/>
              <w:autoSpaceDN/>
              <w:rPr>
                <w:rFonts w:ascii="Calibri" w:eastAsia="Calibri" w:hAnsi="Calibri"/>
                <w:lang w:val="en-SG"/>
              </w:rPr>
            </w:pPr>
            <w:r w:rsidRPr="003A41E4">
              <w:rPr>
                <w:rFonts w:eastAsia="Calibri"/>
                <w:lang w:val="en-SG"/>
              </w:rPr>
              <w:t>12.00</w:t>
            </w:r>
          </w:p>
        </w:tc>
      </w:tr>
      <w:tr w:rsidR="003A41E4" w:rsidRPr="003A41E4" w14:paraId="33649650" w14:textId="77777777" w:rsidTr="007C394A">
        <w:trPr>
          <w:trHeight w:val="315"/>
        </w:trPr>
        <w:tc>
          <w:tcPr>
            <w:tcW w:w="4000" w:type="dxa"/>
            <w:tcBorders>
              <w:top w:val="single" w:sz="4" w:space="0" w:color="auto"/>
              <w:left w:val="nil"/>
              <w:right w:val="nil"/>
            </w:tcBorders>
            <w:shd w:val="clear" w:color="auto" w:fill="auto"/>
            <w:vAlign w:val="center"/>
          </w:tcPr>
          <w:p w14:paraId="60386578" w14:textId="77777777" w:rsidR="003A41E4" w:rsidRPr="003A41E4" w:rsidRDefault="003A41E4" w:rsidP="003A41E4">
            <w:pPr>
              <w:widowControl/>
              <w:autoSpaceDE/>
              <w:autoSpaceDN/>
              <w:rPr>
                <w:rFonts w:eastAsia="Calibri"/>
                <w:i/>
                <w:lang w:val="en-SG"/>
              </w:rPr>
            </w:pPr>
            <w:r w:rsidRPr="003A41E4">
              <w:rPr>
                <w:rFonts w:eastAsia="Calibri"/>
                <w:i/>
                <w:lang w:val="en-SG"/>
              </w:rPr>
              <w:t>Empowerment of Teachers</w:t>
            </w:r>
          </w:p>
        </w:tc>
        <w:tc>
          <w:tcPr>
            <w:tcW w:w="960" w:type="dxa"/>
            <w:tcBorders>
              <w:top w:val="single" w:sz="4" w:space="0" w:color="auto"/>
              <w:left w:val="nil"/>
              <w:right w:val="nil"/>
            </w:tcBorders>
            <w:shd w:val="clear" w:color="auto" w:fill="auto"/>
            <w:vAlign w:val="center"/>
          </w:tcPr>
          <w:p w14:paraId="6E998DC6" w14:textId="77777777" w:rsidR="003A41E4" w:rsidRPr="003A41E4" w:rsidRDefault="003A41E4" w:rsidP="003A41E4">
            <w:pPr>
              <w:widowControl/>
              <w:autoSpaceDE/>
              <w:autoSpaceDN/>
              <w:rPr>
                <w:rFonts w:eastAsia="Calibri"/>
                <w:i/>
                <w:lang w:val="en-SG"/>
              </w:rPr>
            </w:pPr>
            <w:r w:rsidRPr="003A41E4">
              <w:rPr>
                <w:rFonts w:eastAsia="Calibri"/>
                <w:i/>
                <w:lang w:val="en-SG"/>
              </w:rPr>
              <w:t>f</w:t>
            </w:r>
          </w:p>
        </w:tc>
        <w:tc>
          <w:tcPr>
            <w:tcW w:w="960" w:type="dxa"/>
            <w:tcBorders>
              <w:top w:val="single" w:sz="4" w:space="0" w:color="auto"/>
              <w:left w:val="nil"/>
              <w:right w:val="nil"/>
            </w:tcBorders>
            <w:shd w:val="clear" w:color="auto" w:fill="auto"/>
            <w:noWrap/>
            <w:vAlign w:val="center"/>
          </w:tcPr>
          <w:p w14:paraId="13E0D553" w14:textId="77777777" w:rsidR="003A41E4" w:rsidRPr="003A41E4" w:rsidRDefault="003A41E4" w:rsidP="003A41E4">
            <w:pPr>
              <w:widowControl/>
              <w:autoSpaceDE/>
              <w:autoSpaceDN/>
              <w:rPr>
                <w:rFonts w:eastAsia="Calibri"/>
                <w:i/>
                <w:lang w:val="en-SG"/>
              </w:rPr>
            </w:pPr>
            <w:r w:rsidRPr="003A41E4">
              <w:rPr>
                <w:rFonts w:eastAsia="Calibri"/>
                <w:i/>
                <w:lang w:val="en-SG"/>
              </w:rPr>
              <w:t>%</w:t>
            </w:r>
          </w:p>
        </w:tc>
      </w:tr>
      <w:tr w:rsidR="003A41E4" w:rsidRPr="003A41E4" w14:paraId="4439C73B" w14:textId="77777777" w:rsidTr="007C394A">
        <w:trPr>
          <w:trHeight w:val="315"/>
        </w:trPr>
        <w:tc>
          <w:tcPr>
            <w:tcW w:w="4000" w:type="dxa"/>
            <w:tcBorders>
              <w:left w:val="nil"/>
              <w:right w:val="nil"/>
            </w:tcBorders>
            <w:shd w:val="clear" w:color="auto" w:fill="auto"/>
            <w:vAlign w:val="center"/>
          </w:tcPr>
          <w:p w14:paraId="34E747A4" w14:textId="77777777" w:rsidR="003A41E4" w:rsidRPr="003A41E4" w:rsidRDefault="003A41E4" w:rsidP="003A41E4">
            <w:pPr>
              <w:widowControl/>
              <w:autoSpaceDE/>
              <w:autoSpaceDN/>
              <w:rPr>
                <w:rFonts w:eastAsia="Calibri"/>
                <w:lang w:val="en-SG"/>
              </w:rPr>
            </w:pPr>
            <w:r w:rsidRPr="003A41E4">
              <w:rPr>
                <w:rFonts w:eastAsia="Calibri"/>
                <w:lang w:val="en-SG"/>
              </w:rPr>
              <w:t>Completely</w:t>
            </w:r>
          </w:p>
          <w:p w14:paraId="27B42A7B" w14:textId="77777777" w:rsidR="003A41E4" w:rsidRPr="003A41E4" w:rsidRDefault="003A41E4" w:rsidP="003A41E4">
            <w:pPr>
              <w:widowControl/>
              <w:autoSpaceDE/>
              <w:autoSpaceDN/>
              <w:rPr>
                <w:rFonts w:eastAsia="Calibri"/>
                <w:lang w:val="en-SG"/>
              </w:rPr>
            </w:pPr>
            <w:r w:rsidRPr="003A41E4">
              <w:rPr>
                <w:rFonts w:eastAsia="Calibri"/>
                <w:lang w:val="en-SG"/>
              </w:rPr>
              <w:t xml:space="preserve">To a large extent </w:t>
            </w:r>
          </w:p>
          <w:p w14:paraId="45CE8A99" w14:textId="77777777" w:rsidR="003A41E4" w:rsidRPr="003A41E4" w:rsidRDefault="003A41E4" w:rsidP="003A41E4">
            <w:pPr>
              <w:widowControl/>
              <w:autoSpaceDE/>
              <w:autoSpaceDN/>
              <w:rPr>
                <w:rFonts w:eastAsia="Calibri"/>
                <w:lang w:val="en-SG"/>
              </w:rPr>
            </w:pPr>
            <w:r w:rsidRPr="003A41E4">
              <w:rPr>
                <w:rFonts w:eastAsia="Calibri"/>
                <w:lang w:val="en-SG"/>
              </w:rPr>
              <w:t>To a moderate extent</w:t>
            </w:r>
          </w:p>
          <w:p w14:paraId="1FA7E839" w14:textId="77777777" w:rsidR="003A41E4" w:rsidRPr="003A41E4" w:rsidRDefault="003A41E4" w:rsidP="003A41E4">
            <w:pPr>
              <w:widowControl/>
              <w:autoSpaceDE/>
              <w:autoSpaceDN/>
              <w:rPr>
                <w:rFonts w:eastAsia="Calibri"/>
                <w:lang w:val="en-SG"/>
              </w:rPr>
            </w:pPr>
            <w:r w:rsidRPr="003A41E4">
              <w:rPr>
                <w:rFonts w:eastAsia="Calibri"/>
                <w:lang w:val="en-SG"/>
              </w:rPr>
              <w:t>To a small extent</w:t>
            </w:r>
          </w:p>
          <w:p w14:paraId="0784A7FB" w14:textId="77777777" w:rsidR="003A41E4" w:rsidRPr="003A41E4" w:rsidRDefault="003A41E4" w:rsidP="003A41E4">
            <w:pPr>
              <w:widowControl/>
              <w:autoSpaceDE/>
              <w:autoSpaceDN/>
              <w:rPr>
                <w:rFonts w:eastAsia="Calibri"/>
                <w:lang w:val="en-SG"/>
              </w:rPr>
            </w:pPr>
            <w:r w:rsidRPr="003A41E4">
              <w:rPr>
                <w:rFonts w:eastAsia="Calibri"/>
                <w:lang w:val="en-SG"/>
              </w:rPr>
              <w:t>Not at all</w:t>
            </w:r>
          </w:p>
        </w:tc>
        <w:tc>
          <w:tcPr>
            <w:tcW w:w="960" w:type="dxa"/>
            <w:tcBorders>
              <w:left w:val="nil"/>
              <w:right w:val="nil"/>
            </w:tcBorders>
            <w:shd w:val="clear" w:color="auto" w:fill="auto"/>
            <w:vAlign w:val="center"/>
          </w:tcPr>
          <w:p w14:paraId="072CF06D" w14:textId="77777777" w:rsidR="003A41E4" w:rsidRPr="003A41E4" w:rsidRDefault="003A41E4" w:rsidP="003A41E4">
            <w:pPr>
              <w:widowControl/>
              <w:autoSpaceDE/>
              <w:autoSpaceDN/>
              <w:rPr>
                <w:rFonts w:eastAsia="Calibri"/>
                <w:lang w:val="en-SG"/>
              </w:rPr>
            </w:pPr>
            <w:r w:rsidRPr="003A41E4">
              <w:rPr>
                <w:rFonts w:eastAsia="Calibri"/>
                <w:lang w:val="en-SG"/>
              </w:rPr>
              <w:t>18</w:t>
            </w:r>
          </w:p>
          <w:p w14:paraId="62102777" w14:textId="77777777" w:rsidR="003A41E4" w:rsidRPr="003A41E4" w:rsidRDefault="003A41E4" w:rsidP="003A41E4">
            <w:pPr>
              <w:widowControl/>
              <w:autoSpaceDE/>
              <w:autoSpaceDN/>
              <w:rPr>
                <w:rFonts w:eastAsia="Calibri"/>
                <w:lang w:val="en-SG"/>
              </w:rPr>
            </w:pPr>
            <w:r w:rsidRPr="003A41E4">
              <w:rPr>
                <w:rFonts w:eastAsia="Calibri"/>
                <w:lang w:val="en-SG"/>
              </w:rPr>
              <w:t>19</w:t>
            </w:r>
          </w:p>
          <w:p w14:paraId="20C6DDF8" w14:textId="77777777" w:rsidR="003A41E4" w:rsidRPr="003A41E4" w:rsidRDefault="003A41E4" w:rsidP="003A41E4">
            <w:pPr>
              <w:widowControl/>
              <w:autoSpaceDE/>
              <w:autoSpaceDN/>
              <w:rPr>
                <w:rFonts w:eastAsia="Calibri"/>
                <w:lang w:val="en-SG"/>
              </w:rPr>
            </w:pPr>
            <w:r w:rsidRPr="003A41E4">
              <w:rPr>
                <w:rFonts w:eastAsia="Calibri"/>
                <w:lang w:val="en-SG"/>
              </w:rPr>
              <w:t>10</w:t>
            </w:r>
          </w:p>
          <w:p w14:paraId="083E2F7D" w14:textId="77777777" w:rsidR="003A41E4" w:rsidRPr="003A41E4" w:rsidRDefault="003A41E4" w:rsidP="003A41E4">
            <w:pPr>
              <w:widowControl/>
              <w:autoSpaceDE/>
              <w:autoSpaceDN/>
              <w:rPr>
                <w:rFonts w:eastAsia="Calibri"/>
                <w:lang w:val="en-SG"/>
              </w:rPr>
            </w:pPr>
            <w:r w:rsidRPr="003A41E4">
              <w:rPr>
                <w:rFonts w:eastAsia="Calibri"/>
                <w:lang w:val="en-SG"/>
              </w:rPr>
              <w:t>3</w:t>
            </w:r>
          </w:p>
          <w:p w14:paraId="54B09152" w14:textId="77777777" w:rsidR="003A41E4" w:rsidRPr="003A41E4" w:rsidRDefault="003A41E4" w:rsidP="003A41E4">
            <w:pPr>
              <w:widowControl/>
              <w:autoSpaceDE/>
              <w:autoSpaceDN/>
              <w:rPr>
                <w:rFonts w:eastAsia="Calibri"/>
                <w:lang w:val="en-SG"/>
              </w:rPr>
            </w:pPr>
            <w:r w:rsidRPr="003A41E4">
              <w:rPr>
                <w:rFonts w:eastAsia="Calibri"/>
                <w:lang w:val="en-SG"/>
              </w:rPr>
              <w:t>0</w:t>
            </w:r>
          </w:p>
        </w:tc>
        <w:tc>
          <w:tcPr>
            <w:tcW w:w="960" w:type="dxa"/>
            <w:tcBorders>
              <w:left w:val="nil"/>
              <w:right w:val="nil"/>
            </w:tcBorders>
            <w:shd w:val="clear" w:color="auto" w:fill="auto"/>
            <w:noWrap/>
            <w:vAlign w:val="center"/>
          </w:tcPr>
          <w:p w14:paraId="14C3D880" w14:textId="77777777" w:rsidR="003A41E4" w:rsidRPr="003A41E4" w:rsidRDefault="003A41E4" w:rsidP="003A41E4">
            <w:pPr>
              <w:widowControl/>
              <w:autoSpaceDE/>
              <w:autoSpaceDN/>
              <w:rPr>
                <w:rFonts w:eastAsia="Calibri"/>
                <w:lang w:val="en-SG"/>
              </w:rPr>
            </w:pPr>
            <w:r w:rsidRPr="003A41E4">
              <w:rPr>
                <w:rFonts w:eastAsia="Calibri"/>
                <w:lang w:val="en-SG"/>
              </w:rPr>
              <w:t>36.00</w:t>
            </w:r>
          </w:p>
          <w:p w14:paraId="38555495" w14:textId="77777777" w:rsidR="003A41E4" w:rsidRPr="003A41E4" w:rsidRDefault="003A41E4" w:rsidP="003A41E4">
            <w:pPr>
              <w:widowControl/>
              <w:autoSpaceDE/>
              <w:autoSpaceDN/>
              <w:rPr>
                <w:rFonts w:eastAsia="Calibri"/>
                <w:lang w:val="en-SG"/>
              </w:rPr>
            </w:pPr>
            <w:r w:rsidRPr="003A41E4">
              <w:rPr>
                <w:rFonts w:eastAsia="Calibri"/>
                <w:lang w:val="en-SG"/>
              </w:rPr>
              <w:t>38.00</w:t>
            </w:r>
          </w:p>
          <w:p w14:paraId="3C9AA6CE" w14:textId="77777777" w:rsidR="003A41E4" w:rsidRPr="003A41E4" w:rsidRDefault="003A41E4" w:rsidP="003A41E4">
            <w:pPr>
              <w:widowControl/>
              <w:autoSpaceDE/>
              <w:autoSpaceDN/>
              <w:rPr>
                <w:rFonts w:eastAsia="Calibri"/>
                <w:lang w:val="en-SG"/>
              </w:rPr>
            </w:pPr>
            <w:r w:rsidRPr="003A41E4">
              <w:rPr>
                <w:rFonts w:eastAsia="Calibri"/>
                <w:lang w:val="en-SG"/>
              </w:rPr>
              <w:t>20.00</w:t>
            </w:r>
          </w:p>
          <w:p w14:paraId="13FDFC0A" w14:textId="77777777" w:rsidR="003A41E4" w:rsidRPr="003A41E4" w:rsidRDefault="003A41E4" w:rsidP="003A41E4">
            <w:pPr>
              <w:widowControl/>
              <w:autoSpaceDE/>
              <w:autoSpaceDN/>
              <w:rPr>
                <w:rFonts w:eastAsia="Calibri"/>
                <w:lang w:val="en-SG"/>
              </w:rPr>
            </w:pPr>
            <w:r w:rsidRPr="003A41E4">
              <w:rPr>
                <w:rFonts w:eastAsia="Calibri"/>
                <w:lang w:val="en-SG"/>
              </w:rPr>
              <w:t>6.00</w:t>
            </w:r>
          </w:p>
          <w:p w14:paraId="11BABEE3" w14:textId="77777777" w:rsidR="003A41E4" w:rsidRPr="003A41E4" w:rsidRDefault="003A41E4" w:rsidP="003A41E4">
            <w:pPr>
              <w:widowControl/>
              <w:autoSpaceDE/>
              <w:autoSpaceDN/>
              <w:rPr>
                <w:rFonts w:eastAsia="Calibri"/>
                <w:lang w:val="en-SG"/>
              </w:rPr>
            </w:pPr>
            <w:r w:rsidRPr="003A41E4">
              <w:rPr>
                <w:rFonts w:eastAsia="Calibri"/>
                <w:lang w:val="en-SG"/>
              </w:rPr>
              <w:t>0.00</w:t>
            </w:r>
          </w:p>
        </w:tc>
      </w:tr>
      <w:tr w:rsidR="003A41E4" w:rsidRPr="003A41E4" w14:paraId="136F8915" w14:textId="77777777" w:rsidTr="007C394A">
        <w:trPr>
          <w:trHeight w:val="315"/>
        </w:trPr>
        <w:tc>
          <w:tcPr>
            <w:tcW w:w="4000" w:type="dxa"/>
            <w:tcBorders>
              <w:top w:val="single" w:sz="4" w:space="0" w:color="auto"/>
              <w:left w:val="nil"/>
              <w:right w:val="nil"/>
            </w:tcBorders>
            <w:shd w:val="clear" w:color="auto" w:fill="auto"/>
            <w:vAlign w:val="center"/>
          </w:tcPr>
          <w:p w14:paraId="779D082F" w14:textId="77777777" w:rsidR="003A41E4" w:rsidRPr="003A41E4" w:rsidRDefault="003A41E4" w:rsidP="003A41E4">
            <w:pPr>
              <w:widowControl/>
              <w:autoSpaceDE/>
              <w:autoSpaceDN/>
              <w:rPr>
                <w:rFonts w:eastAsia="Calibri"/>
                <w:i/>
                <w:lang w:val="en-SG"/>
              </w:rPr>
            </w:pPr>
            <w:r w:rsidRPr="003A41E4">
              <w:rPr>
                <w:rFonts w:eastAsia="Calibri"/>
                <w:i/>
                <w:lang w:val="en-SG"/>
              </w:rPr>
              <w:t>Evidence of Shared Accountability and Collective Responsibility</w:t>
            </w:r>
          </w:p>
        </w:tc>
        <w:tc>
          <w:tcPr>
            <w:tcW w:w="960" w:type="dxa"/>
            <w:tcBorders>
              <w:top w:val="single" w:sz="4" w:space="0" w:color="auto"/>
              <w:left w:val="nil"/>
              <w:right w:val="nil"/>
            </w:tcBorders>
            <w:shd w:val="clear" w:color="auto" w:fill="auto"/>
            <w:vAlign w:val="center"/>
          </w:tcPr>
          <w:p w14:paraId="5E4FE68A" w14:textId="77777777" w:rsidR="003A41E4" w:rsidRPr="003A41E4" w:rsidRDefault="003A41E4" w:rsidP="003A41E4">
            <w:pPr>
              <w:widowControl/>
              <w:autoSpaceDE/>
              <w:autoSpaceDN/>
              <w:rPr>
                <w:rFonts w:eastAsia="Calibri"/>
                <w:i/>
                <w:lang w:val="en-SG"/>
              </w:rPr>
            </w:pPr>
            <w:r w:rsidRPr="003A41E4">
              <w:rPr>
                <w:rFonts w:eastAsia="Calibri"/>
                <w:i/>
                <w:lang w:val="en-SG"/>
              </w:rPr>
              <w:t>f</w:t>
            </w:r>
          </w:p>
        </w:tc>
        <w:tc>
          <w:tcPr>
            <w:tcW w:w="960" w:type="dxa"/>
            <w:tcBorders>
              <w:top w:val="single" w:sz="4" w:space="0" w:color="auto"/>
              <w:left w:val="nil"/>
              <w:right w:val="nil"/>
            </w:tcBorders>
            <w:shd w:val="clear" w:color="auto" w:fill="auto"/>
            <w:noWrap/>
            <w:vAlign w:val="center"/>
          </w:tcPr>
          <w:p w14:paraId="3A4C1287" w14:textId="77777777" w:rsidR="003A41E4" w:rsidRPr="003A41E4" w:rsidRDefault="003A41E4" w:rsidP="003A41E4">
            <w:pPr>
              <w:widowControl/>
              <w:autoSpaceDE/>
              <w:autoSpaceDN/>
              <w:rPr>
                <w:rFonts w:eastAsia="Calibri"/>
                <w:i/>
                <w:lang w:val="en-SG"/>
              </w:rPr>
            </w:pPr>
            <w:r w:rsidRPr="003A41E4">
              <w:rPr>
                <w:rFonts w:eastAsia="Calibri"/>
                <w:i/>
                <w:lang w:val="en-SG"/>
              </w:rPr>
              <w:t>%</w:t>
            </w:r>
          </w:p>
        </w:tc>
      </w:tr>
      <w:tr w:rsidR="003A41E4" w:rsidRPr="003A41E4" w14:paraId="47315A8E" w14:textId="77777777" w:rsidTr="007C394A">
        <w:trPr>
          <w:trHeight w:val="315"/>
        </w:trPr>
        <w:tc>
          <w:tcPr>
            <w:tcW w:w="4000" w:type="dxa"/>
            <w:tcBorders>
              <w:top w:val="single" w:sz="4" w:space="0" w:color="auto"/>
              <w:left w:val="nil"/>
              <w:right w:val="nil"/>
            </w:tcBorders>
            <w:shd w:val="clear" w:color="auto" w:fill="auto"/>
            <w:vAlign w:val="center"/>
          </w:tcPr>
          <w:p w14:paraId="38EA9B68" w14:textId="77777777" w:rsidR="003A41E4" w:rsidRPr="003A41E4" w:rsidRDefault="003A41E4" w:rsidP="003A41E4">
            <w:pPr>
              <w:widowControl/>
              <w:autoSpaceDE/>
              <w:autoSpaceDN/>
              <w:rPr>
                <w:rFonts w:eastAsia="Calibri"/>
                <w:lang w:val="en-SG"/>
              </w:rPr>
            </w:pPr>
            <w:r w:rsidRPr="003A41E4">
              <w:rPr>
                <w:rFonts w:eastAsia="Calibri"/>
                <w:lang w:val="en-SG"/>
              </w:rPr>
              <w:t>Strongly agree</w:t>
            </w:r>
          </w:p>
          <w:p w14:paraId="1B58C824" w14:textId="77777777" w:rsidR="003A41E4" w:rsidRPr="003A41E4" w:rsidRDefault="003A41E4" w:rsidP="003A41E4">
            <w:pPr>
              <w:widowControl/>
              <w:autoSpaceDE/>
              <w:autoSpaceDN/>
              <w:rPr>
                <w:rFonts w:eastAsia="Calibri"/>
                <w:lang w:val="en-SG"/>
              </w:rPr>
            </w:pPr>
            <w:r w:rsidRPr="003A41E4">
              <w:rPr>
                <w:rFonts w:eastAsia="Calibri"/>
                <w:lang w:val="en-SG"/>
              </w:rPr>
              <w:t>Agree</w:t>
            </w:r>
          </w:p>
          <w:p w14:paraId="3802BB03" w14:textId="77777777" w:rsidR="003A41E4" w:rsidRPr="003A41E4" w:rsidRDefault="003A41E4" w:rsidP="003A41E4">
            <w:pPr>
              <w:widowControl/>
              <w:autoSpaceDE/>
              <w:autoSpaceDN/>
              <w:rPr>
                <w:rFonts w:eastAsia="Calibri"/>
                <w:lang w:val="en-SG"/>
              </w:rPr>
            </w:pPr>
            <w:r w:rsidRPr="003A41E4">
              <w:rPr>
                <w:rFonts w:eastAsia="Calibri"/>
                <w:lang w:val="en-SG"/>
              </w:rPr>
              <w:t>Neither agree nor disagree</w:t>
            </w:r>
          </w:p>
          <w:p w14:paraId="5BCD22D4" w14:textId="77777777" w:rsidR="003A41E4" w:rsidRPr="003A41E4" w:rsidRDefault="003A41E4" w:rsidP="003A41E4">
            <w:pPr>
              <w:widowControl/>
              <w:autoSpaceDE/>
              <w:autoSpaceDN/>
              <w:rPr>
                <w:rFonts w:eastAsia="Calibri"/>
                <w:lang w:val="en-SG"/>
              </w:rPr>
            </w:pPr>
            <w:r w:rsidRPr="003A41E4">
              <w:rPr>
                <w:rFonts w:eastAsia="Calibri"/>
                <w:lang w:val="en-SG"/>
              </w:rPr>
              <w:t>Disagree</w:t>
            </w:r>
          </w:p>
          <w:p w14:paraId="67BDF674" w14:textId="77777777" w:rsidR="003A41E4" w:rsidRPr="003A41E4" w:rsidRDefault="003A41E4" w:rsidP="003A41E4">
            <w:pPr>
              <w:widowControl/>
              <w:autoSpaceDE/>
              <w:autoSpaceDN/>
              <w:rPr>
                <w:rFonts w:eastAsia="Calibri"/>
                <w:i/>
                <w:lang w:val="en-SG"/>
              </w:rPr>
            </w:pPr>
            <w:r w:rsidRPr="003A41E4">
              <w:rPr>
                <w:rFonts w:eastAsia="Calibri"/>
                <w:lang w:val="en-SG"/>
              </w:rPr>
              <w:t>Strongly disagree</w:t>
            </w:r>
          </w:p>
        </w:tc>
        <w:tc>
          <w:tcPr>
            <w:tcW w:w="960" w:type="dxa"/>
            <w:tcBorders>
              <w:top w:val="single" w:sz="4" w:space="0" w:color="auto"/>
              <w:left w:val="nil"/>
              <w:right w:val="nil"/>
            </w:tcBorders>
            <w:shd w:val="clear" w:color="auto" w:fill="auto"/>
            <w:vAlign w:val="center"/>
          </w:tcPr>
          <w:p w14:paraId="7DA4BF5E" w14:textId="77777777" w:rsidR="003A41E4" w:rsidRPr="003A41E4" w:rsidRDefault="003A41E4" w:rsidP="003A41E4">
            <w:pPr>
              <w:widowControl/>
              <w:autoSpaceDE/>
              <w:autoSpaceDN/>
              <w:rPr>
                <w:rFonts w:eastAsia="Calibri"/>
                <w:lang w:val="en-SG"/>
              </w:rPr>
            </w:pPr>
            <w:r w:rsidRPr="003A41E4">
              <w:rPr>
                <w:rFonts w:eastAsia="Calibri"/>
                <w:lang w:val="en-SG"/>
              </w:rPr>
              <w:t>11</w:t>
            </w:r>
          </w:p>
          <w:p w14:paraId="344E6353" w14:textId="77777777" w:rsidR="003A41E4" w:rsidRPr="003A41E4" w:rsidRDefault="003A41E4" w:rsidP="003A41E4">
            <w:pPr>
              <w:widowControl/>
              <w:autoSpaceDE/>
              <w:autoSpaceDN/>
              <w:rPr>
                <w:rFonts w:eastAsia="Calibri"/>
                <w:lang w:val="en-SG"/>
              </w:rPr>
            </w:pPr>
            <w:r w:rsidRPr="003A41E4">
              <w:rPr>
                <w:rFonts w:eastAsia="Calibri"/>
                <w:lang w:val="en-SG"/>
              </w:rPr>
              <w:t>31</w:t>
            </w:r>
          </w:p>
          <w:p w14:paraId="3E452977" w14:textId="77777777" w:rsidR="003A41E4" w:rsidRPr="003A41E4" w:rsidRDefault="003A41E4" w:rsidP="003A41E4">
            <w:pPr>
              <w:widowControl/>
              <w:autoSpaceDE/>
              <w:autoSpaceDN/>
              <w:rPr>
                <w:rFonts w:eastAsia="Calibri"/>
                <w:lang w:val="en-SG"/>
              </w:rPr>
            </w:pPr>
            <w:r w:rsidRPr="003A41E4">
              <w:rPr>
                <w:rFonts w:eastAsia="Calibri"/>
                <w:lang w:val="en-SG"/>
              </w:rPr>
              <w:t>2</w:t>
            </w:r>
          </w:p>
          <w:p w14:paraId="7E548A8D" w14:textId="77777777" w:rsidR="003A41E4" w:rsidRPr="003A41E4" w:rsidRDefault="003A41E4" w:rsidP="003A41E4">
            <w:pPr>
              <w:widowControl/>
              <w:autoSpaceDE/>
              <w:autoSpaceDN/>
              <w:rPr>
                <w:rFonts w:eastAsia="Calibri"/>
                <w:lang w:val="en-SG"/>
              </w:rPr>
            </w:pPr>
            <w:r w:rsidRPr="003A41E4">
              <w:rPr>
                <w:rFonts w:eastAsia="Calibri"/>
                <w:lang w:val="en-SG"/>
              </w:rPr>
              <w:t>1</w:t>
            </w:r>
          </w:p>
          <w:p w14:paraId="0C5438A4" w14:textId="77777777" w:rsidR="003A41E4" w:rsidRPr="003A41E4" w:rsidRDefault="003A41E4" w:rsidP="003A41E4">
            <w:pPr>
              <w:widowControl/>
              <w:autoSpaceDE/>
              <w:autoSpaceDN/>
              <w:rPr>
                <w:rFonts w:eastAsia="Calibri"/>
                <w:lang w:val="en-SG"/>
              </w:rPr>
            </w:pPr>
            <w:r w:rsidRPr="003A41E4">
              <w:rPr>
                <w:rFonts w:eastAsia="Calibri"/>
                <w:lang w:val="en-SG"/>
              </w:rPr>
              <w:t>5</w:t>
            </w:r>
          </w:p>
        </w:tc>
        <w:tc>
          <w:tcPr>
            <w:tcW w:w="960" w:type="dxa"/>
            <w:tcBorders>
              <w:top w:val="single" w:sz="4" w:space="0" w:color="auto"/>
              <w:left w:val="nil"/>
              <w:right w:val="nil"/>
            </w:tcBorders>
            <w:shd w:val="clear" w:color="auto" w:fill="auto"/>
            <w:noWrap/>
            <w:vAlign w:val="center"/>
          </w:tcPr>
          <w:p w14:paraId="160D90F8" w14:textId="77777777" w:rsidR="003A41E4" w:rsidRPr="003A41E4" w:rsidRDefault="003A41E4" w:rsidP="003A41E4">
            <w:pPr>
              <w:widowControl/>
              <w:autoSpaceDE/>
              <w:autoSpaceDN/>
              <w:rPr>
                <w:rFonts w:eastAsia="Calibri"/>
                <w:lang w:val="en-SG"/>
              </w:rPr>
            </w:pPr>
            <w:r w:rsidRPr="003A41E4">
              <w:rPr>
                <w:rFonts w:eastAsia="Calibri"/>
                <w:lang w:val="en-SG"/>
              </w:rPr>
              <w:t>22.00</w:t>
            </w:r>
          </w:p>
          <w:p w14:paraId="217F4613" w14:textId="77777777" w:rsidR="003A41E4" w:rsidRPr="003A41E4" w:rsidRDefault="003A41E4" w:rsidP="003A41E4">
            <w:pPr>
              <w:widowControl/>
              <w:autoSpaceDE/>
              <w:autoSpaceDN/>
              <w:rPr>
                <w:rFonts w:eastAsia="Calibri"/>
                <w:lang w:val="en-SG"/>
              </w:rPr>
            </w:pPr>
            <w:r w:rsidRPr="003A41E4">
              <w:rPr>
                <w:rFonts w:eastAsia="Calibri"/>
                <w:lang w:val="en-SG"/>
              </w:rPr>
              <w:t>62.00</w:t>
            </w:r>
          </w:p>
          <w:p w14:paraId="2AB0016C" w14:textId="77777777" w:rsidR="003A41E4" w:rsidRPr="003A41E4" w:rsidRDefault="003A41E4" w:rsidP="003A41E4">
            <w:pPr>
              <w:widowControl/>
              <w:autoSpaceDE/>
              <w:autoSpaceDN/>
              <w:rPr>
                <w:rFonts w:eastAsia="Calibri"/>
                <w:lang w:val="en-SG"/>
              </w:rPr>
            </w:pPr>
            <w:r w:rsidRPr="003A41E4">
              <w:rPr>
                <w:rFonts w:eastAsia="Calibri"/>
                <w:lang w:val="en-SG"/>
              </w:rPr>
              <w:t>4.00</w:t>
            </w:r>
          </w:p>
          <w:p w14:paraId="3D3360C1" w14:textId="77777777" w:rsidR="003A41E4" w:rsidRPr="003A41E4" w:rsidRDefault="003A41E4" w:rsidP="003A41E4">
            <w:pPr>
              <w:widowControl/>
              <w:autoSpaceDE/>
              <w:autoSpaceDN/>
              <w:rPr>
                <w:rFonts w:eastAsia="Calibri"/>
                <w:lang w:val="en-SG"/>
              </w:rPr>
            </w:pPr>
            <w:r w:rsidRPr="003A41E4">
              <w:rPr>
                <w:rFonts w:eastAsia="Calibri"/>
                <w:lang w:val="en-SG"/>
              </w:rPr>
              <w:t>2.00</w:t>
            </w:r>
          </w:p>
          <w:p w14:paraId="7713A1C1" w14:textId="77777777" w:rsidR="003A41E4" w:rsidRPr="003A41E4" w:rsidRDefault="003A41E4" w:rsidP="003A41E4">
            <w:pPr>
              <w:widowControl/>
              <w:autoSpaceDE/>
              <w:autoSpaceDN/>
              <w:rPr>
                <w:rFonts w:eastAsia="Calibri"/>
                <w:lang w:val="en-SG"/>
              </w:rPr>
            </w:pPr>
            <w:r w:rsidRPr="003A41E4">
              <w:rPr>
                <w:rFonts w:eastAsia="Calibri"/>
                <w:lang w:val="en-SG"/>
              </w:rPr>
              <w:t>10.00</w:t>
            </w:r>
          </w:p>
        </w:tc>
      </w:tr>
      <w:tr w:rsidR="003A41E4" w:rsidRPr="003A41E4" w14:paraId="787DC58A" w14:textId="77777777" w:rsidTr="007C394A">
        <w:trPr>
          <w:trHeight w:val="315"/>
        </w:trPr>
        <w:tc>
          <w:tcPr>
            <w:tcW w:w="4000" w:type="dxa"/>
            <w:tcBorders>
              <w:top w:val="single" w:sz="4" w:space="0" w:color="auto"/>
              <w:left w:val="nil"/>
              <w:right w:val="nil"/>
            </w:tcBorders>
            <w:shd w:val="clear" w:color="auto" w:fill="auto"/>
            <w:vAlign w:val="center"/>
          </w:tcPr>
          <w:p w14:paraId="4B6BD3B9" w14:textId="77777777" w:rsidR="003A41E4" w:rsidRPr="003A41E4" w:rsidRDefault="003A41E4" w:rsidP="003A41E4">
            <w:pPr>
              <w:widowControl/>
              <w:autoSpaceDE/>
              <w:autoSpaceDN/>
              <w:rPr>
                <w:rFonts w:eastAsia="Calibri"/>
                <w:i/>
                <w:lang w:val="en-SG"/>
              </w:rPr>
            </w:pPr>
            <w:r w:rsidRPr="003A41E4">
              <w:rPr>
                <w:rFonts w:eastAsia="Calibri"/>
                <w:i/>
                <w:lang w:val="en-SG"/>
              </w:rPr>
              <w:t>Adaptation of Organizational Structures and Processes</w:t>
            </w:r>
          </w:p>
        </w:tc>
        <w:tc>
          <w:tcPr>
            <w:tcW w:w="960" w:type="dxa"/>
            <w:tcBorders>
              <w:top w:val="single" w:sz="4" w:space="0" w:color="auto"/>
              <w:left w:val="nil"/>
              <w:right w:val="nil"/>
            </w:tcBorders>
            <w:shd w:val="clear" w:color="auto" w:fill="auto"/>
            <w:vAlign w:val="center"/>
          </w:tcPr>
          <w:p w14:paraId="02A64DC2" w14:textId="77777777" w:rsidR="003A41E4" w:rsidRPr="003A41E4" w:rsidRDefault="003A41E4" w:rsidP="003A41E4">
            <w:pPr>
              <w:widowControl/>
              <w:autoSpaceDE/>
              <w:autoSpaceDN/>
              <w:rPr>
                <w:rFonts w:eastAsia="Calibri"/>
                <w:i/>
                <w:lang w:val="en-SG"/>
              </w:rPr>
            </w:pPr>
            <w:r w:rsidRPr="003A41E4">
              <w:rPr>
                <w:rFonts w:eastAsia="Calibri"/>
                <w:i/>
                <w:lang w:val="en-SG"/>
              </w:rPr>
              <w:t>f</w:t>
            </w:r>
          </w:p>
        </w:tc>
        <w:tc>
          <w:tcPr>
            <w:tcW w:w="960" w:type="dxa"/>
            <w:tcBorders>
              <w:top w:val="single" w:sz="4" w:space="0" w:color="auto"/>
              <w:left w:val="nil"/>
              <w:right w:val="nil"/>
            </w:tcBorders>
            <w:shd w:val="clear" w:color="auto" w:fill="auto"/>
            <w:noWrap/>
            <w:vAlign w:val="center"/>
          </w:tcPr>
          <w:p w14:paraId="4101AE05" w14:textId="77777777" w:rsidR="003A41E4" w:rsidRPr="003A41E4" w:rsidRDefault="003A41E4" w:rsidP="003A41E4">
            <w:pPr>
              <w:widowControl/>
              <w:autoSpaceDE/>
              <w:autoSpaceDN/>
              <w:rPr>
                <w:rFonts w:eastAsia="Calibri"/>
                <w:i/>
                <w:lang w:val="en-SG"/>
              </w:rPr>
            </w:pPr>
            <w:r w:rsidRPr="003A41E4">
              <w:rPr>
                <w:rFonts w:eastAsia="Calibri"/>
                <w:i/>
                <w:lang w:val="en-SG"/>
              </w:rPr>
              <w:t>%</w:t>
            </w:r>
          </w:p>
        </w:tc>
      </w:tr>
      <w:tr w:rsidR="003A41E4" w:rsidRPr="003A41E4" w14:paraId="1D88BD73" w14:textId="77777777" w:rsidTr="007C394A">
        <w:trPr>
          <w:trHeight w:val="315"/>
        </w:trPr>
        <w:tc>
          <w:tcPr>
            <w:tcW w:w="4000" w:type="dxa"/>
            <w:tcBorders>
              <w:top w:val="single" w:sz="4" w:space="0" w:color="auto"/>
              <w:left w:val="nil"/>
              <w:right w:val="nil"/>
            </w:tcBorders>
            <w:shd w:val="clear" w:color="auto" w:fill="auto"/>
            <w:vAlign w:val="center"/>
          </w:tcPr>
          <w:p w14:paraId="0C103A2B" w14:textId="77777777" w:rsidR="003A41E4" w:rsidRPr="003A41E4" w:rsidRDefault="003A41E4" w:rsidP="003A41E4">
            <w:pPr>
              <w:widowControl/>
              <w:autoSpaceDE/>
              <w:autoSpaceDN/>
              <w:rPr>
                <w:rFonts w:eastAsia="Calibri"/>
                <w:lang w:val="en-SG"/>
              </w:rPr>
            </w:pPr>
            <w:r w:rsidRPr="003A41E4">
              <w:rPr>
                <w:rFonts w:eastAsia="Calibri"/>
                <w:lang w:val="en-SG"/>
              </w:rPr>
              <w:t>Completely</w:t>
            </w:r>
          </w:p>
          <w:p w14:paraId="659440FC" w14:textId="77777777" w:rsidR="003A41E4" w:rsidRPr="003A41E4" w:rsidRDefault="003A41E4" w:rsidP="003A41E4">
            <w:pPr>
              <w:widowControl/>
              <w:autoSpaceDE/>
              <w:autoSpaceDN/>
              <w:rPr>
                <w:rFonts w:eastAsia="Calibri"/>
                <w:lang w:val="en-SG"/>
              </w:rPr>
            </w:pPr>
            <w:r w:rsidRPr="003A41E4">
              <w:rPr>
                <w:rFonts w:eastAsia="Calibri"/>
                <w:lang w:val="en-SG"/>
              </w:rPr>
              <w:t xml:space="preserve">To a large extent </w:t>
            </w:r>
          </w:p>
          <w:p w14:paraId="038DFAB0" w14:textId="77777777" w:rsidR="003A41E4" w:rsidRPr="003A41E4" w:rsidRDefault="003A41E4" w:rsidP="003A41E4">
            <w:pPr>
              <w:widowControl/>
              <w:autoSpaceDE/>
              <w:autoSpaceDN/>
              <w:rPr>
                <w:rFonts w:eastAsia="Calibri"/>
                <w:lang w:val="en-SG"/>
              </w:rPr>
            </w:pPr>
            <w:r w:rsidRPr="003A41E4">
              <w:rPr>
                <w:rFonts w:eastAsia="Calibri"/>
                <w:lang w:val="en-SG"/>
              </w:rPr>
              <w:t>To a moderate extent</w:t>
            </w:r>
          </w:p>
          <w:p w14:paraId="78D6DE11" w14:textId="77777777" w:rsidR="003A41E4" w:rsidRPr="003A41E4" w:rsidRDefault="003A41E4" w:rsidP="003A41E4">
            <w:pPr>
              <w:widowControl/>
              <w:autoSpaceDE/>
              <w:autoSpaceDN/>
              <w:rPr>
                <w:rFonts w:eastAsia="Calibri"/>
                <w:lang w:val="en-SG"/>
              </w:rPr>
            </w:pPr>
            <w:r w:rsidRPr="003A41E4">
              <w:rPr>
                <w:rFonts w:eastAsia="Calibri"/>
                <w:lang w:val="en-SG"/>
              </w:rPr>
              <w:t>To a small extent</w:t>
            </w:r>
          </w:p>
          <w:p w14:paraId="661231DA" w14:textId="77777777" w:rsidR="003A41E4" w:rsidRPr="003A41E4" w:rsidRDefault="003A41E4" w:rsidP="003A41E4">
            <w:pPr>
              <w:widowControl/>
              <w:autoSpaceDE/>
              <w:autoSpaceDN/>
              <w:rPr>
                <w:rFonts w:eastAsia="Calibri"/>
                <w:lang w:val="en-SG"/>
              </w:rPr>
            </w:pPr>
            <w:r w:rsidRPr="003A41E4">
              <w:rPr>
                <w:rFonts w:eastAsia="Calibri"/>
                <w:lang w:val="en-SG"/>
              </w:rPr>
              <w:t>Not at all</w:t>
            </w:r>
          </w:p>
        </w:tc>
        <w:tc>
          <w:tcPr>
            <w:tcW w:w="960" w:type="dxa"/>
            <w:tcBorders>
              <w:top w:val="single" w:sz="4" w:space="0" w:color="auto"/>
              <w:left w:val="nil"/>
              <w:right w:val="nil"/>
            </w:tcBorders>
            <w:shd w:val="clear" w:color="auto" w:fill="auto"/>
            <w:vAlign w:val="center"/>
          </w:tcPr>
          <w:p w14:paraId="630F65D0" w14:textId="77777777" w:rsidR="003A41E4" w:rsidRPr="003A41E4" w:rsidRDefault="003A41E4" w:rsidP="003A41E4">
            <w:pPr>
              <w:widowControl/>
              <w:autoSpaceDE/>
              <w:autoSpaceDN/>
              <w:rPr>
                <w:rFonts w:eastAsia="Calibri"/>
                <w:lang w:val="en-SG"/>
              </w:rPr>
            </w:pPr>
            <w:r w:rsidRPr="003A41E4">
              <w:rPr>
                <w:rFonts w:eastAsia="Calibri"/>
                <w:lang w:val="en-SG"/>
              </w:rPr>
              <w:t>23</w:t>
            </w:r>
          </w:p>
          <w:p w14:paraId="60C1D2CC" w14:textId="77777777" w:rsidR="003A41E4" w:rsidRPr="003A41E4" w:rsidRDefault="003A41E4" w:rsidP="003A41E4">
            <w:pPr>
              <w:widowControl/>
              <w:autoSpaceDE/>
              <w:autoSpaceDN/>
              <w:rPr>
                <w:rFonts w:eastAsia="Calibri"/>
                <w:lang w:val="en-SG"/>
              </w:rPr>
            </w:pPr>
            <w:r w:rsidRPr="003A41E4">
              <w:rPr>
                <w:rFonts w:eastAsia="Calibri"/>
                <w:lang w:val="en-SG"/>
              </w:rPr>
              <w:t>20</w:t>
            </w:r>
          </w:p>
          <w:p w14:paraId="06C0CE14" w14:textId="77777777" w:rsidR="003A41E4" w:rsidRPr="003A41E4" w:rsidRDefault="003A41E4" w:rsidP="003A41E4">
            <w:pPr>
              <w:widowControl/>
              <w:autoSpaceDE/>
              <w:autoSpaceDN/>
              <w:rPr>
                <w:rFonts w:eastAsia="Calibri"/>
                <w:lang w:val="en-SG"/>
              </w:rPr>
            </w:pPr>
            <w:r w:rsidRPr="003A41E4">
              <w:rPr>
                <w:rFonts w:eastAsia="Calibri"/>
                <w:lang w:val="en-SG"/>
              </w:rPr>
              <w:t>6</w:t>
            </w:r>
          </w:p>
          <w:p w14:paraId="2DAE934F" w14:textId="77777777" w:rsidR="003A41E4" w:rsidRPr="003A41E4" w:rsidRDefault="003A41E4" w:rsidP="003A41E4">
            <w:pPr>
              <w:widowControl/>
              <w:autoSpaceDE/>
              <w:autoSpaceDN/>
              <w:rPr>
                <w:rFonts w:eastAsia="Calibri"/>
                <w:lang w:val="en-SG"/>
              </w:rPr>
            </w:pPr>
            <w:r w:rsidRPr="003A41E4">
              <w:rPr>
                <w:rFonts w:eastAsia="Calibri"/>
                <w:lang w:val="en-SG"/>
              </w:rPr>
              <w:t>1</w:t>
            </w:r>
          </w:p>
          <w:p w14:paraId="1D560076" w14:textId="77777777" w:rsidR="003A41E4" w:rsidRPr="003A41E4" w:rsidRDefault="003A41E4" w:rsidP="003A41E4">
            <w:pPr>
              <w:widowControl/>
              <w:autoSpaceDE/>
              <w:autoSpaceDN/>
              <w:rPr>
                <w:rFonts w:eastAsia="Calibri"/>
                <w:lang w:val="en-SG"/>
              </w:rPr>
            </w:pPr>
            <w:r w:rsidRPr="003A41E4">
              <w:rPr>
                <w:rFonts w:eastAsia="Calibri"/>
                <w:lang w:val="en-SG"/>
              </w:rPr>
              <w:t>0</w:t>
            </w:r>
          </w:p>
        </w:tc>
        <w:tc>
          <w:tcPr>
            <w:tcW w:w="960" w:type="dxa"/>
            <w:tcBorders>
              <w:top w:val="single" w:sz="4" w:space="0" w:color="auto"/>
              <w:left w:val="nil"/>
              <w:right w:val="nil"/>
            </w:tcBorders>
            <w:shd w:val="clear" w:color="auto" w:fill="auto"/>
            <w:noWrap/>
            <w:vAlign w:val="center"/>
          </w:tcPr>
          <w:p w14:paraId="075C82A4" w14:textId="77777777" w:rsidR="003A41E4" w:rsidRPr="003A41E4" w:rsidRDefault="003A41E4" w:rsidP="003A41E4">
            <w:pPr>
              <w:widowControl/>
              <w:autoSpaceDE/>
              <w:autoSpaceDN/>
              <w:rPr>
                <w:rFonts w:eastAsia="Calibri"/>
                <w:lang w:val="en-SG"/>
              </w:rPr>
            </w:pPr>
            <w:r w:rsidRPr="003A41E4">
              <w:rPr>
                <w:rFonts w:eastAsia="Calibri"/>
                <w:lang w:val="en-SG"/>
              </w:rPr>
              <w:t>46.00</w:t>
            </w:r>
          </w:p>
          <w:p w14:paraId="030C83E8" w14:textId="77777777" w:rsidR="003A41E4" w:rsidRPr="003A41E4" w:rsidRDefault="003A41E4" w:rsidP="003A41E4">
            <w:pPr>
              <w:widowControl/>
              <w:autoSpaceDE/>
              <w:autoSpaceDN/>
              <w:rPr>
                <w:rFonts w:eastAsia="Calibri"/>
                <w:lang w:val="en-SG"/>
              </w:rPr>
            </w:pPr>
            <w:r w:rsidRPr="003A41E4">
              <w:rPr>
                <w:rFonts w:eastAsia="Calibri"/>
                <w:lang w:val="en-SG"/>
              </w:rPr>
              <w:t>40.00</w:t>
            </w:r>
          </w:p>
          <w:p w14:paraId="122D02D9" w14:textId="77777777" w:rsidR="003A41E4" w:rsidRPr="003A41E4" w:rsidRDefault="003A41E4" w:rsidP="003A41E4">
            <w:pPr>
              <w:widowControl/>
              <w:autoSpaceDE/>
              <w:autoSpaceDN/>
              <w:rPr>
                <w:rFonts w:eastAsia="Calibri"/>
                <w:lang w:val="en-SG"/>
              </w:rPr>
            </w:pPr>
            <w:r w:rsidRPr="003A41E4">
              <w:rPr>
                <w:rFonts w:eastAsia="Calibri"/>
                <w:lang w:val="en-SG"/>
              </w:rPr>
              <w:t>12.00</w:t>
            </w:r>
          </w:p>
          <w:p w14:paraId="63D2EEB6" w14:textId="77777777" w:rsidR="003A41E4" w:rsidRPr="003A41E4" w:rsidRDefault="003A41E4" w:rsidP="003A41E4">
            <w:pPr>
              <w:widowControl/>
              <w:autoSpaceDE/>
              <w:autoSpaceDN/>
              <w:rPr>
                <w:rFonts w:eastAsia="Calibri"/>
                <w:lang w:val="en-SG"/>
              </w:rPr>
            </w:pPr>
            <w:r w:rsidRPr="003A41E4">
              <w:rPr>
                <w:rFonts w:eastAsia="Calibri"/>
                <w:lang w:val="en-SG"/>
              </w:rPr>
              <w:t>2.00</w:t>
            </w:r>
          </w:p>
          <w:p w14:paraId="2E1CAF95" w14:textId="77777777" w:rsidR="003A41E4" w:rsidRPr="003A41E4" w:rsidRDefault="003A41E4" w:rsidP="003A41E4">
            <w:pPr>
              <w:widowControl/>
              <w:autoSpaceDE/>
              <w:autoSpaceDN/>
              <w:rPr>
                <w:rFonts w:eastAsia="Calibri"/>
                <w:lang w:val="en-SG"/>
              </w:rPr>
            </w:pPr>
            <w:r w:rsidRPr="003A41E4">
              <w:rPr>
                <w:rFonts w:eastAsia="Calibri"/>
                <w:lang w:val="en-SG"/>
              </w:rPr>
              <w:t>0.00</w:t>
            </w:r>
          </w:p>
        </w:tc>
      </w:tr>
      <w:tr w:rsidR="003A41E4" w:rsidRPr="003A41E4" w14:paraId="661616D2" w14:textId="77777777" w:rsidTr="007C394A">
        <w:trPr>
          <w:trHeight w:val="315"/>
        </w:trPr>
        <w:tc>
          <w:tcPr>
            <w:tcW w:w="4000" w:type="dxa"/>
            <w:tcBorders>
              <w:top w:val="single" w:sz="4" w:space="0" w:color="auto"/>
              <w:left w:val="nil"/>
              <w:right w:val="nil"/>
            </w:tcBorders>
            <w:shd w:val="clear" w:color="auto" w:fill="auto"/>
            <w:vAlign w:val="center"/>
          </w:tcPr>
          <w:p w14:paraId="21D8A1D9" w14:textId="77777777" w:rsidR="003A41E4" w:rsidRPr="003A41E4" w:rsidRDefault="003A41E4" w:rsidP="003A41E4">
            <w:pPr>
              <w:widowControl/>
              <w:autoSpaceDE/>
              <w:autoSpaceDN/>
              <w:rPr>
                <w:rFonts w:eastAsia="Calibri"/>
                <w:i/>
                <w:lang w:val="en-SG"/>
              </w:rPr>
            </w:pPr>
            <w:r w:rsidRPr="003A41E4">
              <w:rPr>
                <w:rFonts w:eastAsia="Calibri"/>
                <w:i/>
                <w:lang w:val="en-SG"/>
              </w:rPr>
              <w:t>Diverse Perspectives and Expertise Incorporated</w:t>
            </w:r>
          </w:p>
        </w:tc>
        <w:tc>
          <w:tcPr>
            <w:tcW w:w="960" w:type="dxa"/>
            <w:tcBorders>
              <w:top w:val="single" w:sz="4" w:space="0" w:color="auto"/>
              <w:left w:val="nil"/>
              <w:right w:val="nil"/>
            </w:tcBorders>
            <w:shd w:val="clear" w:color="auto" w:fill="auto"/>
            <w:vAlign w:val="center"/>
          </w:tcPr>
          <w:p w14:paraId="0EC5B6BC" w14:textId="77777777" w:rsidR="003A41E4" w:rsidRPr="003A41E4" w:rsidRDefault="003A41E4" w:rsidP="003A41E4">
            <w:pPr>
              <w:widowControl/>
              <w:autoSpaceDE/>
              <w:autoSpaceDN/>
              <w:rPr>
                <w:rFonts w:eastAsia="Calibri"/>
                <w:i/>
                <w:lang w:val="en-SG"/>
              </w:rPr>
            </w:pPr>
            <w:r w:rsidRPr="003A41E4">
              <w:rPr>
                <w:rFonts w:eastAsia="Calibri"/>
                <w:i/>
                <w:lang w:val="en-SG"/>
              </w:rPr>
              <w:t>f</w:t>
            </w:r>
          </w:p>
        </w:tc>
        <w:tc>
          <w:tcPr>
            <w:tcW w:w="960" w:type="dxa"/>
            <w:tcBorders>
              <w:top w:val="single" w:sz="4" w:space="0" w:color="auto"/>
              <w:left w:val="nil"/>
              <w:right w:val="nil"/>
            </w:tcBorders>
            <w:shd w:val="clear" w:color="auto" w:fill="auto"/>
            <w:noWrap/>
            <w:vAlign w:val="center"/>
          </w:tcPr>
          <w:p w14:paraId="520006EA" w14:textId="77777777" w:rsidR="003A41E4" w:rsidRPr="003A41E4" w:rsidRDefault="003A41E4" w:rsidP="003A41E4">
            <w:pPr>
              <w:widowControl/>
              <w:autoSpaceDE/>
              <w:autoSpaceDN/>
              <w:rPr>
                <w:rFonts w:eastAsia="Calibri"/>
                <w:i/>
                <w:lang w:val="en-SG"/>
              </w:rPr>
            </w:pPr>
            <w:r w:rsidRPr="003A41E4">
              <w:rPr>
                <w:rFonts w:eastAsia="Calibri"/>
                <w:i/>
                <w:lang w:val="en-SG"/>
              </w:rPr>
              <w:t>%</w:t>
            </w:r>
          </w:p>
        </w:tc>
      </w:tr>
      <w:tr w:rsidR="003A41E4" w:rsidRPr="003A41E4" w14:paraId="0C24A22E" w14:textId="77777777" w:rsidTr="007C394A">
        <w:trPr>
          <w:trHeight w:val="315"/>
        </w:trPr>
        <w:tc>
          <w:tcPr>
            <w:tcW w:w="4000" w:type="dxa"/>
            <w:tcBorders>
              <w:top w:val="single" w:sz="4" w:space="0" w:color="auto"/>
              <w:left w:val="nil"/>
              <w:right w:val="nil"/>
            </w:tcBorders>
            <w:shd w:val="clear" w:color="auto" w:fill="auto"/>
            <w:vAlign w:val="center"/>
          </w:tcPr>
          <w:p w14:paraId="787671FE" w14:textId="77777777" w:rsidR="003A41E4" w:rsidRPr="003A41E4" w:rsidRDefault="003A41E4" w:rsidP="003A41E4">
            <w:pPr>
              <w:widowControl/>
              <w:autoSpaceDE/>
              <w:autoSpaceDN/>
              <w:rPr>
                <w:rFonts w:eastAsia="Calibri"/>
                <w:lang w:val="en-SG"/>
              </w:rPr>
            </w:pPr>
            <w:r w:rsidRPr="003A41E4">
              <w:rPr>
                <w:rFonts w:eastAsia="Calibri"/>
                <w:lang w:val="en-SG"/>
              </w:rPr>
              <w:t>Completely</w:t>
            </w:r>
          </w:p>
          <w:p w14:paraId="73001934" w14:textId="77777777" w:rsidR="003A41E4" w:rsidRPr="003A41E4" w:rsidRDefault="003A41E4" w:rsidP="003A41E4">
            <w:pPr>
              <w:widowControl/>
              <w:autoSpaceDE/>
              <w:autoSpaceDN/>
              <w:rPr>
                <w:rFonts w:eastAsia="Calibri"/>
                <w:lang w:val="en-SG"/>
              </w:rPr>
            </w:pPr>
            <w:r w:rsidRPr="003A41E4">
              <w:rPr>
                <w:rFonts w:eastAsia="Calibri"/>
                <w:lang w:val="en-SG"/>
              </w:rPr>
              <w:t xml:space="preserve">To a large extent </w:t>
            </w:r>
          </w:p>
          <w:p w14:paraId="65D3CA83" w14:textId="77777777" w:rsidR="003A41E4" w:rsidRPr="003A41E4" w:rsidRDefault="003A41E4" w:rsidP="003A41E4">
            <w:pPr>
              <w:widowControl/>
              <w:autoSpaceDE/>
              <w:autoSpaceDN/>
              <w:rPr>
                <w:rFonts w:eastAsia="Calibri"/>
                <w:lang w:val="en-SG"/>
              </w:rPr>
            </w:pPr>
            <w:r w:rsidRPr="003A41E4">
              <w:rPr>
                <w:rFonts w:eastAsia="Calibri"/>
                <w:lang w:val="en-SG"/>
              </w:rPr>
              <w:t>To a moderate extent</w:t>
            </w:r>
          </w:p>
          <w:p w14:paraId="090CEFB7" w14:textId="77777777" w:rsidR="003A41E4" w:rsidRPr="003A41E4" w:rsidRDefault="003A41E4" w:rsidP="003A41E4">
            <w:pPr>
              <w:widowControl/>
              <w:autoSpaceDE/>
              <w:autoSpaceDN/>
              <w:rPr>
                <w:rFonts w:eastAsia="Calibri"/>
                <w:lang w:val="en-SG"/>
              </w:rPr>
            </w:pPr>
            <w:r w:rsidRPr="003A41E4">
              <w:rPr>
                <w:rFonts w:eastAsia="Calibri"/>
                <w:lang w:val="en-SG"/>
              </w:rPr>
              <w:t>To a small extent</w:t>
            </w:r>
          </w:p>
          <w:p w14:paraId="5054F714" w14:textId="77777777" w:rsidR="003A41E4" w:rsidRPr="003A41E4" w:rsidRDefault="003A41E4" w:rsidP="003A41E4">
            <w:pPr>
              <w:widowControl/>
              <w:autoSpaceDE/>
              <w:autoSpaceDN/>
              <w:rPr>
                <w:rFonts w:eastAsia="Calibri"/>
                <w:lang w:val="en-SG"/>
              </w:rPr>
            </w:pPr>
            <w:r w:rsidRPr="003A41E4">
              <w:rPr>
                <w:rFonts w:eastAsia="Calibri"/>
                <w:lang w:val="en-SG"/>
              </w:rPr>
              <w:t>Not at all</w:t>
            </w:r>
          </w:p>
        </w:tc>
        <w:tc>
          <w:tcPr>
            <w:tcW w:w="960" w:type="dxa"/>
            <w:tcBorders>
              <w:top w:val="single" w:sz="4" w:space="0" w:color="auto"/>
              <w:left w:val="nil"/>
              <w:right w:val="nil"/>
            </w:tcBorders>
            <w:shd w:val="clear" w:color="auto" w:fill="auto"/>
            <w:vAlign w:val="center"/>
          </w:tcPr>
          <w:p w14:paraId="66978B90" w14:textId="77777777" w:rsidR="003A41E4" w:rsidRPr="003A41E4" w:rsidRDefault="003A41E4" w:rsidP="003A41E4">
            <w:pPr>
              <w:widowControl/>
              <w:autoSpaceDE/>
              <w:autoSpaceDN/>
              <w:rPr>
                <w:rFonts w:eastAsia="Calibri"/>
                <w:lang w:val="en-SG"/>
              </w:rPr>
            </w:pPr>
            <w:r w:rsidRPr="003A41E4">
              <w:rPr>
                <w:rFonts w:eastAsia="Calibri"/>
                <w:lang w:val="en-SG"/>
              </w:rPr>
              <w:t>12</w:t>
            </w:r>
          </w:p>
          <w:p w14:paraId="5ED1F039" w14:textId="77777777" w:rsidR="003A41E4" w:rsidRPr="003A41E4" w:rsidRDefault="003A41E4" w:rsidP="003A41E4">
            <w:pPr>
              <w:widowControl/>
              <w:autoSpaceDE/>
              <w:autoSpaceDN/>
              <w:rPr>
                <w:rFonts w:eastAsia="Calibri"/>
                <w:lang w:val="en-SG"/>
              </w:rPr>
            </w:pPr>
            <w:r w:rsidRPr="003A41E4">
              <w:rPr>
                <w:rFonts w:eastAsia="Calibri"/>
                <w:lang w:val="en-SG"/>
              </w:rPr>
              <w:t>28</w:t>
            </w:r>
          </w:p>
          <w:p w14:paraId="36F99D8A" w14:textId="77777777" w:rsidR="003A41E4" w:rsidRPr="003A41E4" w:rsidRDefault="003A41E4" w:rsidP="003A41E4">
            <w:pPr>
              <w:widowControl/>
              <w:autoSpaceDE/>
              <w:autoSpaceDN/>
              <w:rPr>
                <w:rFonts w:eastAsia="Calibri"/>
                <w:lang w:val="en-SG"/>
              </w:rPr>
            </w:pPr>
            <w:r w:rsidRPr="003A41E4">
              <w:rPr>
                <w:rFonts w:eastAsia="Calibri"/>
                <w:lang w:val="en-SG"/>
              </w:rPr>
              <w:t>8</w:t>
            </w:r>
          </w:p>
          <w:p w14:paraId="211D8104" w14:textId="77777777" w:rsidR="003A41E4" w:rsidRPr="003A41E4" w:rsidRDefault="003A41E4" w:rsidP="003A41E4">
            <w:pPr>
              <w:widowControl/>
              <w:autoSpaceDE/>
              <w:autoSpaceDN/>
              <w:rPr>
                <w:rFonts w:eastAsia="Calibri"/>
                <w:lang w:val="en-SG"/>
              </w:rPr>
            </w:pPr>
            <w:r w:rsidRPr="003A41E4">
              <w:rPr>
                <w:rFonts w:eastAsia="Calibri"/>
                <w:lang w:val="en-SG"/>
              </w:rPr>
              <w:t>1</w:t>
            </w:r>
          </w:p>
          <w:p w14:paraId="03EB2DAE" w14:textId="77777777" w:rsidR="003A41E4" w:rsidRPr="003A41E4" w:rsidRDefault="003A41E4" w:rsidP="003A41E4">
            <w:pPr>
              <w:widowControl/>
              <w:autoSpaceDE/>
              <w:autoSpaceDN/>
              <w:rPr>
                <w:rFonts w:eastAsia="Calibri"/>
                <w:lang w:val="en-SG"/>
              </w:rPr>
            </w:pPr>
            <w:r w:rsidRPr="003A41E4">
              <w:rPr>
                <w:rFonts w:eastAsia="Calibri"/>
                <w:lang w:val="en-SG"/>
              </w:rPr>
              <w:t>1</w:t>
            </w:r>
          </w:p>
        </w:tc>
        <w:tc>
          <w:tcPr>
            <w:tcW w:w="960" w:type="dxa"/>
            <w:tcBorders>
              <w:top w:val="single" w:sz="4" w:space="0" w:color="auto"/>
              <w:left w:val="nil"/>
              <w:right w:val="nil"/>
            </w:tcBorders>
            <w:shd w:val="clear" w:color="auto" w:fill="auto"/>
            <w:noWrap/>
            <w:vAlign w:val="center"/>
          </w:tcPr>
          <w:p w14:paraId="70441AAA" w14:textId="77777777" w:rsidR="003A41E4" w:rsidRPr="003A41E4" w:rsidRDefault="003A41E4" w:rsidP="003A41E4">
            <w:pPr>
              <w:widowControl/>
              <w:autoSpaceDE/>
              <w:autoSpaceDN/>
              <w:rPr>
                <w:rFonts w:eastAsia="Calibri"/>
                <w:lang w:val="en-SG"/>
              </w:rPr>
            </w:pPr>
            <w:r w:rsidRPr="003A41E4">
              <w:rPr>
                <w:rFonts w:eastAsia="Calibri"/>
                <w:lang w:val="en-SG"/>
              </w:rPr>
              <w:t>24.00</w:t>
            </w:r>
          </w:p>
          <w:p w14:paraId="7FBFDD45" w14:textId="77777777" w:rsidR="003A41E4" w:rsidRPr="003A41E4" w:rsidRDefault="003A41E4" w:rsidP="003A41E4">
            <w:pPr>
              <w:widowControl/>
              <w:autoSpaceDE/>
              <w:autoSpaceDN/>
              <w:rPr>
                <w:rFonts w:eastAsia="Calibri"/>
                <w:lang w:val="en-SG"/>
              </w:rPr>
            </w:pPr>
            <w:r w:rsidRPr="003A41E4">
              <w:rPr>
                <w:rFonts w:eastAsia="Calibri"/>
                <w:lang w:val="en-SG"/>
              </w:rPr>
              <w:t>56.00</w:t>
            </w:r>
          </w:p>
          <w:p w14:paraId="7E98A775" w14:textId="77777777" w:rsidR="003A41E4" w:rsidRPr="003A41E4" w:rsidRDefault="003A41E4" w:rsidP="003A41E4">
            <w:pPr>
              <w:widowControl/>
              <w:autoSpaceDE/>
              <w:autoSpaceDN/>
              <w:rPr>
                <w:rFonts w:eastAsia="Calibri"/>
                <w:lang w:val="en-SG"/>
              </w:rPr>
            </w:pPr>
            <w:r w:rsidRPr="003A41E4">
              <w:rPr>
                <w:rFonts w:eastAsia="Calibri"/>
                <w:lang w:val="en-SG"/>
              </w:rPr>
              <w:t>16.00</w:t>
            </w:r>
          </w:p>
          <w:p w14:paraId="415D3C66" w14:textId="77777777" w:rsidR="003A41E4" w:rsidRPr="003A41E4" w:rsidRDefault="003A41E4" w:rsidP="003A41E4">
            <w:pPr>
              <w:widowControl/>
              <w:autoSpaceDE/>
              <w:autoSpaceDN/>
              <w:rPr>
                <w:rFonts w:eastAsia="Calibri"/>
                <w:lang w:val="en-SG"/>
              </w:rPr>
            </w:pPr>
            <w:r w:rsidRPr="003A41E4">
              <w:rPr>
                <w:rFonts w:eastAsia="Calibri"/>
                <w:lang w:val="en-SG"/>
              </w:rPr>
              <w:t>2.00</w:t>
            </w:r>
          </w:p>
          <w:p w14:paraId="30E2E980" w14:textId="77777777" w:rsidR="003A41E4" w:rsidRPr="003A41E4" w:rsidRDefault="003A41E4" w:rsidP="003A41E4">
            <w:pPr>
              <w:widowControl/>
              <w:autoSpaceDE/>
              <w:autoSpaceDN/>
              <w:rPr>
                <w:rFonts w:eastAsia="Calibri"/>
                <w:lang w:val="en-SG"/>
              </w:rPr>
            </w:pPr>
            <w:r w:rsidRPr="003A41E4">
              <w:rPr>
                <w:rFonts w:eastAsia="Calibri"/>
                <w:lang w:val="en-SG"/>
              </w:rPr>
              <w:t>2.00</w:t>
            </w:r>
          </w:p>
        </w:tc>
      </w:tr>
      <w:tr w:rsidR="003A41E4" w:rsidRPr="003A41E4" w14:paraId="6EC679BE" w14:textId="77777777" w:rsidTr="007C394A">
        <w:trPr>
          <w:trHeight w:val="315"/>
        </w:trPr>
        <w:tc>
          <w:tcPr>
            <w:tcW w:w="4000" w:type="dxa"/>
            <w:tcBorders>
              <w:top w:val="single" w:sz="4" w:space="0" w:color="auto"/>
              <w:left w:val="nil"/>
              <w:right w:val="nil"/>
            </w:tcBorders>
            <w:shd w:val="clear" w:color="auto" w:fill="auto"/>
            <w:vAlign w:val="center"/>
          </w:tcPr>
          <w:p w14:paraId="746E678B" w14:textId="77777777" w:rsidR="003A41E4" w:rsidRPr="003A41E4" w:rsidRDefault="003A41E4" w:rsidP="003A41E4">
            <w:pPr>
              <w:widowControl/>
              <w:autoSpaceDE/>
              <w:autoSpaceDN/>
              <w:rPr>
                <w:rFonts w:eastAsia="Calibri"/>
                <w:lang w:val="en-SG"/>
              </w:rPr>
            </w:pPr>
            <w:r w:rsidRPr="003A41E4">
              <w:rPr>
                <w:rFonts w:eastAsia="Calibri"/>
                <w:lang w:val="en-SG"/>
              </w:rPr>
              <w:t>Communication Channels Utilized by the School Heads</w:t>
            </w:r>
          </w:p>
        </w:tc>
        <w:tc>
          <w:tcPr>
            <w:tcW w:w="960" w:type="dxa"/>
            <w:tcBorders>
              <w:top w:val="single" w:sz="4" w:space="0" w:color="auto"/>
              <w:left w:val="nil"/>
              <w:right w:val="nil"/>
            </w:tcBorders>
            <w:shd w:val="clear" w:color="auto" w:fill="auto"/>
            <w:vAlign w:val="center"/>
          </w:tcPr>
          <w:p w14:paraId="4A873F79" w14:textId="77777777" w:rsidR="003A41E4" w:rsidRPr="003A41E4" w:rsidRDefault="003A41E4" w:rsidP="003A41E4">
            <w:pPr>
              <w:widowControl/>
              <w:autoSpaceDE/>
              <w:autoSpaceDN/>
              <w:rPr>
                <w:rFonts w:eastAsia="Calibri"/>
                <w:i/>
                <w:lang w:val="en-SG"/>
              </w:rPr>
            </w:pPr>
            <w:r w:rsidRPr="003A41E4">
              <w:rPr>
                <w:rFonts w:eastAsia="Calibri"/>
                <w:i/>
                <w:lang w:val="en-SG"/>
              </w:rPr>
              <w:t>f</w:t>
            </w:r>
          </w:p>
        </w:tc>
        <w:tc>
          <w:tcPr>
            <w:tcW w:w="960" w:type="dxa"/>
            <w:tcBorders>
              <w:top w:val="single" w:sz="4" w:space="0" w:color="auto"/>
              <w:left w:val="nil"/>
              <w:right w:val="nil"/>
            </w:tcBorders>
            <w:shd w:val="clear" w:color="auto" w:fill="auto"/>
            <w:noWrap/>
            <w:vAlign w:val="center"/>
          </w:tcPr>
          <w:p w14:paraId="419AE816" w14:textId="77777777" w:rsidR="003A41E4" w:rsidRPr="003A41E4" w:rsidRDefault="003A41E4" w:rsidP="003A41E4">
            <w:pPr>
              <w:widowControl/>
              <w:autoSpaceDE/>
              <w:autoSpaceDN/>
              <w:rPr>
                <w:rFonts w:eastAsia="Calibri"/>
                <w:i/>
                <w:lang w:val="en-SG"/>
              </w:rPr>
            </w:pPr>
            <w:r w:rsidRPr="003A41E4">
              <w:rPr>
                <w:rFonts w:eastAsia="Calibri"/>
                <w:i/>
                <w:lang w:val="en-SG"/>
              </w:rPr>
              <w:t>%</w:t>
            </w:r>
          </w:p>
        </w:tc>
      </w:tr>
      <w:tr w:rsidR="003A41E4" w:rsidRPr="003A41E4" w14:paraId="5DB7E4EE" w14:textId="77777777" w:rsidTr="007C394A">
        <w:trPr>
          <w:trHeight w:val="315"/>
        </w:trPr>
        <w:tc>
          <w:tcPr>
            <w:tcW w:w="4000" w:type="dxa"/>
            <w:tcBorders>
              <w:left w:val="nil"/>
              <w:right w:val="nil"/>
            </w:tcBorders>
            <w:shd w:val="clear" w:color="auto" w:fill="auto"/>
            <w:vAlign w:val="center"/>
          </w:tcPr>
          <w:p w14:paraId="4F39617D" w14:textId="77777777" w:rsidR="003A41E4" w:rsidRPr="003A41E4" w:rsidRDefault="003A41E4" w:rsidP="003A41E4">
            <w:pPr>
              <w:widowControl/>
              <w:autoSpaceDE/>
              <w:autoSpaceDN/>
              <w:rPr>
                <w:rFonts w:eastAsia="Calibri"/>
                <w:lang w:val="en-SG"/>
              </w:rPr>
            </w:pPr>
            <w:r w:rsidRPr="003A41E4">
              <w:rPr>
                <w:rFonts w:eastAsia="Calibri"/>
                <w:lang w:val="en-SG"/>
              </w:rPr>
              <w:t>Completely</w:t>
            </w:r>
          </w:p>
          <w:p w14:paraId="675DCECD" w14:textId="77777777" w:rsidR="003A41E4" w:rsidRPr="003A41E4" w:rsidRDefault="003A41E4" w:rsidP="003A41E4">
            <w:pPr>
              <w:widowControl/>
              <w:autoSpaceDE/>
              <w:autoSpaceDN/>
              <w:rPr>
                <w:rFonts w:eastAsia="Calibri"/>
                <w:lang w:val="en-SG"/>
              </w:rPr>
            </w:pPr>
            <w:r w:rsidRPr="003A41E4">
              <w:rPr>
                <w:rFonts w:eastAsia="Calibri"/>
                <w:lang w:val="en-SG"/>
              </w:rPr>
              <w:t xml:space="preserve">To a large extent </w:t>
            </w:r>
          </w:p>
          <w:p w14:paraId="14D378E0" w14:textId="77777777" w:rsidR="003A41E4" w:rsidRPr="003A41E4" w:rsidRDefault="003A41E4" w:rsidP="003A41E4">
            <w:pPr>
              <w:widowControl/>
              <w:autoSpaceDE/>
              <w:autoSpaceDN/>
              <w:rPr>
                <w:rFonts w:eastAsia="Calibri"/>
                <w:lang w:val="en-SG"/>
              </w:rPr>
            </w:pPr>
            <w:r w:rsidRPr="003A41E4">
              <w:rPr>
                <w:rFonts w:eastAsia="Calibri"/>
                <w:lang w:val="en-SG"/>
              </w:rPr>
              <w:t>To a moderate extent</w:t>
            </w:r>
          </w:p>
          <w:p w14:paraId="0FD0DA28" w14:textId="77777777" w:rsidR="003A41E4" w:rsidRPr="003A41E4" w:rsidRDefault="003A41E4" w:rsidP="003A41E4">
            <w:pPr>
              <w:widowControl/>
              <w:autoSpaceDE/>
              <w:autoSpaceDN/>
              <w:rPr>
                <w:rFonts w:eastAsia="Calibri"/>
                <w:lang w:val="en-SG"/>
              </w:rPr>
            </w:pPr>
            <w:r w:rsidRPr="003A41E4">
              <w:rPr>
                <w:rFonts w:eastAsia="Calibri"/>
                <w:lang w:val="en-SG"/>
              </w:rPr>
              <w:t>To a small extent</w:t>
            </w:r>
          </w:p>
          <w:p w14:paraId="5A4DED86" w14:textId="77777777" w:rsidR="003A41E4" w:rsidRPr="003A41E4" w:rsidRDefault="003A41E4" w:rsidP="003A41E4">
            <w:pPr>
              <w:widowControl/>
              <w:autoSpaceDE/>
              <w:autoSpaceDN/>
              <w:rPr>
                <w:rFonts w:eastAsia="Calibri"/>
                <w:lang w:val="en-SG"/>
              </w:rPr>
            </w:pPr>
            <w:r w:rsidRPr="003A41E4">
              <w:rPr>
                <w:rFonts w:eastAsia="Calibri"/>
                <w:lang w:val="en-SG"/>
              </w:rPr>
              <w:t>Not at all</w:t>
            </w:r>
          </w:p>
        </w:tc>
        <w:tc>
          <w:tcPr>
            <w:tcW w:w="960" w:type="dxa"/>
            <w:tcBorders>
              <w:left w:val="nil"/>
              <w:right w:val="nil"/>
            </w:tcBorders>
            <w:shd w:val="clear" w:color="auto" w:fill="auto"/>
            <w:vAlign w:val="center"/>
          </w:tcPr>
          <w:p w14:paraId="7A9E01F9" w14:textId="77777777" w:rsidR="003A41E4" w:rsidRPr="003A41E4" w:rsidRDefault="003A41E4" w:rsidP="003A41E4">
            <w:pPr>
              <w:widowControl/>
              <w:autoSpaceDE/>
              <w:autoSpaceDN/>
              <w:rPr>
                <w:rFonts w:eastAsia="Calibri"/>
                <w:lang w:val="en-SG"/>
              </w:rPr>
            </w:pPr>
            <w:r w:rsidRPr="003A41E4">
              <w:rPr>
                <w:rFonts w:eastAsia="Calibri"/>
                <w:lang w:val="en-SG"/>
              </w:rPr>
              <w:t>20</w:t>
            </w:r>
          </w:p>
          <w:p w14:paraId="1ABE9490" w14:textId="77777777" w:rsidR="003A41E4" w:rsidRPr="003A41E4" w:rsidRDefault="003A41E4" w:rsidP="003A41E4">
            <w:pPr>
              <w:widowControl/>
              <w:autoSpaceDE/>
              <w:autoSpaceDN/>
              <w:rPr>
                <w:rFonts w:eastAsia="Calibri"/>
                <w:lang w:val="en-SG"/>
              </w:rPr>
            </w:pPr>
            <w:r w:rsidRPr="003A41E4">
              <w:rPr>
                <w:rFonts w:eastAsia="Calibri"/>
                <w:lang w:val="en-SG"/>
              </w:rPr>
              <w:t>23</w:t>
            </w:r>
          </w:p>
          <w:p w14:paraId="1C560965" w14:textId="77777777" w:rsidR="003A41E4" w:rsidRPr="003A41E4" w:rsidRDefault="003A41E4" w:rsidP="003A41E4">
            <w:pPr>
              <w:widowControl/>
              <w:autoSpaceDE/>
              <w:autoSpaceDN/>
              <w:rPr>
                <w:rFonts w:eastAsia="Calibri"/>
                <w:lang w:val="en-SG"/>
              </w:rPr>
            </w:pPr>
            <w:r w:rsidRPr="003A41E4">
              <w:rPr>
                <w:rFonts w:eastAsia="Calibri"/>
                <w:lang w:val="en-SG"/>
              </w:rPr>
              <w:t>7</w:t>
            </w:r>
          </w:p>
          <w:p w14:paraId="2BB31A32" w14:textId="77777777" w:rsidR="003A41E4" w:rsidRPr="003A41E4" w:rsidRDefault="003A41E4" w:rsidP="003A41E4">
            <w:pPr>
              <w:widowControl/>
              <w:autoSpaceDE/>
              <w:autoSpaceDN/>
              <w:rPr>
                <w:rFonts w:eastAsia="Calibri"/>
                <w:lang w:val="en-SG"/>
              </w:rPr>
            </w:pPr>
            <w:r w:rsidRPr="003A41E4">
              <w:rPr>
                <w:rFonts w:eastAsia="Calibri"/>
                <w:lang w:val="en-SG"/>
              </w:rPr>
              <w:t>0</w:t>
            </w:r>
          </w:p>
          <w:p w14:paraId="1100B3FA" w14:textId="77777777" w:rsidR="003A41E4" w:rsidRPr="003A41E4" w:rsidRDefault="003A41E4" w:rsidP="003A41E4">
            <w:pPr>
              <w:widowControl/>
              <w:autoSpaceDE/>
              <w:autoSpaceDN/>
              <w:rPr>
                <w:rFonts w:eastAsia="Calibri"/>
                <w:i/>
                <w:lang w:val="en-SG"/>
              </w:rPr>
            </w:pPr>
            <w:r w:rsidRPr="003A41E4">
              <w:rPr>
                <w:rFonts w:eastAsia="Calibri"/>
                <w:lang w:val="en-SG"/>
              </w:rPr>
              <w:t>0</w:t>
            </w:r>
          </w:p>
        </w:tc>
        <w:tc>
          <w:tcPr>
            <w:tcW w:w="960" w:type="dxa"/>
            <w:tcBorders>
              <w:left w:val="nil"/>
              <w:right w:val="nil"/>
            </w:tcBorders>
            <w:shd w:val="clear" w:color="auto" w:fill="auto"/>
            <w:noWrap/>
            <w:vAlign w:val="center"/>
          </w:tcPr>
          <w:p w14:paraId="6305400E" w14:textId="77777777" w:rsidR="003A41E4" w:rsidRPr="003A41E4" w:rsidRDefault="003A41E4" w:rsidP="003A41E4">
            <w:pPr>
              <w:widowControl/>
              <w:autoSpaceDE/>
              <w:autoSpaceDN/>
              <w:rPr>
                <w:rFonts w:eastAsia="Calibri"/>
                <w:lang w:val="en-SG"/>
              </w:rPr>
            </w:pPr>
            <w:r w:rsidRPr="003A41E4">
              <w:rPr>
                <w:rFonts w:eastAsia="Calibri"/>
                <w:lang w:val="en-SG"/>
              </w:rPr>
              <w:t>40.00</w:t>
            </w:r>
          </w:p>
          <w:p w14:paraId="5B7748CD" w14:textId="77777777" w:rsidR="003A41E4" w:rsidRPr="003A41E4" w:rsidRDefault="003A41E4" w:rsidP="003A41E4">
            <w:pPr>
              <w:widowControl/>
              <w:autoSpaceDE/>
              <w:autoSpaceDN/>
              <w:rPr>
                <w:rFonts w:eastAsia="Calibri"/>
                <w:lang w:val="en-SG"/>
              </w:rPr>
            </w:pPr>
            <w:r w:rsidRPr="003A41E4">
              <w:rPr>
                <w:rFonts w:eastAsia="Calibri"/>
                <w:lang w:val="en-SG"/>
              </w:rPr>
              <w:t>46.00</w:t>
            </w:r>
          </w:p>
          <w:p w14:paraId="0A30DA03" w14:textId="77777777" w:rsidR="003A41E4" w:rsidRPr="003A41E4" w:rsidRDefault="003A41E4" w:rsidP="003A41E4">
            <w:pPr>
              <w:widowControl/>
              <w:autoSpaceDE/>
              <w:autoSpaceDN/>
              <w:rPr>
                <w:rFonts w:eastAsia="Calibri"/>
                <w:lang w:val="en-SG"/>
              </w:rPr>
            </w:pPr>
            <w:r w:rsidRPr="003A41E4">
              <w:rPr>
                <w:rFonts w:eastAsia="Calibri"/>
                <w:lang w:val="en-SG"/>
              </w:rPr>
              <w:t>14.00</w:t>
            </w:r>
          </w:p>
          <w:p w14:paraId="0F284A08" w14:textId="77777777" w:rsidR="003A41E4" w:rsidRPr="003A41E4" w:rsidRDefault="003A41E4" w:rsidP="003A41E4">
            <w:pPr>
              <w:widowControl/>
              <w:autoSpaceDE/>
              <w:autoSpaceDN/>
              <w:rPr>
                <w:rFonts w:eastAsia="Calibri"/>
                <w:lang w:val="en-SG"/>
              </w:rPr>
            </w:pPr>
            <w:r w:rsidRPr="003A41E4">
              <w:rPr>
                <w:rFonts w:eastAsia="Calibri"/>
                <w:lang w:val="en-SG"/>
              </w:rPr>
              <w:t>0.00</w:t>
            </w:r>
          </w:p>
          <w:p w14:paraId="17ACDD71" w14:textId="77777777" w:rsidR="003A41E4" w:rsidRPr="003A41E4" w:rsidRDefault="003A41E4" w:rsidP="003A41E4">
            <w:pPr>
              <w:widowControl/>
              <w:autoSpaceDE/>
              <w:autoSpaceDN/>
              <w:rPr>
                <w:rFonts w:eastAsia="Calibri"/>
                <w:i/>
                <w:lang w:val="en-SG"/>
              </w:rPr>
            </w:pPr>
            <w:r w:rsidRPr="003A41E4">
              <w:rPr>
                <w:rFonts w:eastAsia="Calibri"/>
                <w:lang w:val="en-SG"/>
              </w:rPr>
              <w:t>0.00</w:t>
            </w:r>
          </w:p>
        </w:tc>
      </w:tr>
      <w:tr w:rsidR="003A41E4" w:rsidRPr="003A41E4" w14:paraId="3857C050" w14:textId="77777777" w:rsidTr="007C394A">
        <w:trPr>
          <w:trHeight w:val="315"/>
        </w:trPr>
        <w:tc>
          <w:tcPr>
            <w:tcW w:w="4000" w:type="dxa"/>
            <w:tcBorders>
              <w:left w:val="nil"/>
              <w:bottom w:val="single" w:sz="12" w:space="0" w:color="auto"/>
              <w:right w:val="nil"/>
            </w:tcBorders>
            <w:shd w:val="clear" w:color="auto" w:fill="auto"/>
            <w:vAlign w:val="center"/>
          </w:tcPr>
          <w:p w14:paraId="72D67718" w14:textId="77777777" w:rsidR="003A41E4" w:rsidRPr="003A41E4" w:rsidRDefault="003A41E4" w:rsidP="003A41E4">
            <w:pPr>
              <w:widowControl/>
              <w:autoSpaceDE/>
              <w:autoSpaceDN/>
              <w:spacing w:after="160" w:line="259" w:lineRule="auto"/>
              <w:rPr>
                <w:b/>
                <w:bCs/>
                <w:lang w:val="en-US" w:eastAsia="en-PH"/>
              </w:rPr>
            </w:pPr>
          </w:p>
        </w:tc>
        <w:tc>
          <w:tcPr>
            <w:tcW w:w="960" w:type="dxa"/>
            <w:tcBorders>
              <w:left w:val="nil"/>
              <w:bottom w:val="single" w:sz="12" w:space="0" w:color="auto"/>
              <w:right w:val="nil"/>
            </w:tcBorders>
            <w:shd w:val="clear" w:color="auto" w:fill="auto"/>
            <w:vAlign w:val="center"/>
          </w:tcPr>
          <w:p w14:paraId="28A3BE7E" w14:textId="77777777" w:rsidR="003A41E4" w:rsidRPr="003A41E4" w:rsidRDefault="003A41E4" w:rsidP="003A41E4">
            <w:pPr>
              <w:widowControl/>
              <w:autoSpaceDE/>
              <w:autoSpaceDN/>
              <w:spacing w:after="160" w:line="259" w:lineRule="auto"/>
              <w:rPr>
                <w:lang w:val="en-US" w:eastAsia="en-PH"/>
              </w:rPr>
            </w:pPr>
          </w:p>
        </w:tc>
        <w:tc>
          <w:tcPr>
            <w:tcW w:w="960" w:type="dxa"/>
            <w:tcBorders>
              <w:left w:val="nil"/>
              <w:bottom w:val="single" w:sz="12" w:space="0" w:color="auto"/>
              <w:right w:val="nil"/>
            </w:tcBorders>
            <w:shd w:val="clear" w:color="auto" w:fill="auto"/>
            <w:noWrap/>
            <w:vAlign w:val="center"/>
          </w:tcPr>
          <w:p w14:paraId="2CCFBB78" w14:textId="77777777" w:rsidR="003A41E4" w:rsidRPr="003A41E4" w:rsidRDefault="003A41E4" w:rsidP="003A41E4">
            <w:pPr>
              <w:widowControl/>
              <w:autoSpaceDE/>
              <w:autoSpaceDN/>
              <w:spacing w:after="160" w:line="259" w:lineRule="auto"/>
              <w:rPr>
                <w:lang w:val="en-US" w:eastAsia="en-PH"/>
              </w:rPr>
            </w:pPr>
          </w:p>
        </w:tc>
      </w:tr>
    </w:tbl>
    <w:p w14:paraId="61904FAD" w14:textId="77777777" w:rsidR="002A1E15" w:rsidRPr="002A1E15" w:rsidRDefault="002A1E15" w:rsidP="003A41E4">
      <w:pPr>
        <w:widowControl/>
        <w:autoSpaceDE/>
        <w:autoSpaceDN/>
        <w:ind w:left="709" w:right="403" w:firstLine="720"/>
        <w:jc w:val="both"/>
        <w:rPr>
          <w:rFonts w:ascii="Calisto MT" w:eastAsia="Calibri" w:hAnsi="Calisto MT"/>
          <w:kern w:val="2"/>
          <w:sz w:val="18"/>
          <w:lang w:val="en-PH"/>
          <w14:ligatures w14:val="standardContextual"/>
        </w:rPr>
      </w:pPr>
    </w:p>
    <w:p w14:paraId="784D9A5A" w14:textId="77777777" w:rsidR="002A1E15" w:rsidRPr="002A1E15" w:rsidRDefault="002A1E15" w:rsidP="002A1E15">
      <w:pPr>
        <w:widowControl/>
        <w:autoSpaceDE/>
        <w:autoSpaceDN/>
        <w:rPr>
          <w:rFonts w:ascii="Calisto MT" w:eastAsia="Calibri" w:hAnsi="Calisto MT"/>
          <w:kern w:val="2"/>
          <w:sz w:val="18"/>
          <w:lang w:val="en-PH"/>
          <w14:ligatures w14:val="standardContextual"/>
        </w:rPr>
      </w:pPr>
    </w:p>
    <w:p w14:paraId="371E0399" w14:textId="77777777" w:rsidR="00A34769" w:rsidRPr="00C01EEA" w:rsidRDefault="00A34769" w:rsidP="002A1E15">
      <w:pPr>
        <w:spacing w:line="292" w:lineRule="auto"/>
        <w:jc w:val="both"/>
        <w:rPr>
          <w:bCs/>
          <w:lang w:val="en-US"/>
        </w:rPr>
        <w:sectPr w:rsidR="00A34769" w:rsidRPr="00C01EEA" w:rsidSect="00A34769">
          <w:type w:val="continuous"/>
          <w:pgSz w:w="11630" w:h="16730"/>
          <w:pgMar w:top="760" w:right="1000" w:bottom="280" w:left="1020" w:header="720" w:footer="720" w:gutter="0"/>
          <w:cols w:space="397"/>
        </w:sectPr>
      </w:pPr>
    </w:p>
    <w:p w14:paraId="6773FB0A" w14:textId="77777777" w:rsidR="003A41E4" w:rsidRDefault="003A41E4" w:rsidP="00842D5D">
      <w:pPr>
        <w:ind w:firstLine="567"/>
        <w:jc w:val="both"/>
        <w:rPr>
          <w:bCs/>
          <w:lang w:val="en-PH"/>
        </w:rPr>
      </w:pPr>
    </w:p>
    <w:p w14:paraId="30D61107" w14:textId="77777777" w:rsidR="003A41E4" w:rsidRDefault="003A41E4" w:rsidP="00842D5D">
      <w:pPr>
        <w:ind w:firstLine="567"/>
        <w:jc w:val="both"/>
        <w:rPr>
          <w:bCs/>
          <w:lang w:val="en-PH"/>
        </w:rPr>
      </w:pPr>
    </w:p>
    <w:p w14:paraId="0C351E98" w14:textId="77777777" w:rsidR="003A41E4" w:rsidRDefault="003A41E4" w:rsidP="00842D5D">
      <w:pPr>
        <w:ind w:firstLine="567"/>
        <w:jc w:val="both"/>
        <w:rPr>
          <w:bCs/>
          <w:lang w:val="en-PH"/>
        </w:rPr>
      </w:pPr>
    </w:p>
    <w:p w14:paraId="6A9C975A" w14:textId="77777777" w:rsidR="003A41E4" w:rsidRDefault="003A41E4" w:rsidP="00842D5D">
      <w:pPr>
        <w:ind w:firstLine="567"/>
        <w:jc w:val="both"/>
        <w:rPr>
          <w:bCs/>
          <w:lang w:val="en-PH"/>
        </w:rPr>
      </w:pPr>
    </w:p>
    <w:p w14:paraId="56F81A06" w14:textId="77777777" w:rsidR="003A41E4" w:rsidRDefault="003A41E4" w:rsidP="00842D5D">
      <w:pPr>
        <w:ind w:firstLine="567"/>
        <w:jc w:val="both"/>
        <w:rPr>
          <w:bCs/>
          <w:lang w:val="en-PH"/>
        </w:rPr>
      </w:pPr>
    </w:p>
    <w:p w14:paraId="576D4EBE" w14:textId="77777777" w:rsidR="003A41E4" w:rsidRDefault="003A41E4" w:rsidP="00842D5D">
      <w:pPr>
        <w:ind w:firstLine="567"/>
        <w:jc w:val="both"/>
        <w:rPr>
          <w:bCs/>
          <w:lang w:val="en-PH"/>
        </w:rPr>
      </w:pPr>
    </w:p>
    <w:p w14:paraId="23BC83DB" w14:textId="77777777" w:rsidR="003A41E4" w:rsidRDefault="003A41E4" w:rsidP="00842D5D">
      <w:pPr>
        <w:ind w:firstLine="567"/>
        <w:jc w:val="both"/>
        <w:rPr>
          <w:bCs/>
          <w:lang w:val="en-PH"/>
        </w:rPr>
      </w:pPr>
    </w:p>
    <w:p w14:paraId="3A115D43" w14:textId="77777777" w:rsidR="003A41E4" w:rsidRDefault="003A41E4" w:rsidP="00842D5D">
      <w:pPr>
        <w:ind w:firstLine="567"/>
        <w:jc w:val="both"/>
        <w:rPr>
          <w:bCs/>
          <w:lang w:val="en-PH"/>
        </w:rPr>
      </w:pPr>
    </w:p>
    <w:p w14:paraId="24FA8A36" w14:textId="77777777" w:rsidR="003A41E4" w:rsidRDefault="003A41E4" w:rsidP="00842D5D">
      <w:pPr>
        <w:ind w:firstLine="567"/>
        <w:jc w:val="both"/>
        <w:rPr>
          <w:bCs/>
          <w:lang w:val="en-PH"/>
        </w:rPr>
      </w:pPr>
    </w:p>
    <w:p w14:paraId="0252159D" w14:textId="77777777" w:rsidR="003A41E4" w:rsidRDefault="003A41E4" w:rsidP="00842D5D">
      <w:pPr>
        <w:ind w:firstLine="567"/>
        <w:jc w:val="both"/>
        <w:rPr>
          <w:bCs/>
          <w:lang w:val="en-PH"/>
        </w:rPr>
      </w:pPr>
    </w:p>
    <w:p w14:paraId="6E9F84D9" w14:textId="77777777" w:rsidR="003A41E4" w:rsidRDefault="003A41E4" w:rsidP="00842D5D">
      <w:pPr>
        <w:ind w:firstLine="567"/>
        <w:jc w:val="both"/>
        <w:rPr>
          <w:bCs/>
          <w:lang w:val="en-PH"/>
        </w:rPr>
      </w:pPr>
    </w:p>
    <w:p w14:paraId="56841166" w14:textId="77777777" w:rsidR="003A41E4" w:rsidRDefault="003A41E4" w:rsidP="00842D5D">
      <w:pPr>
        <w:ind w:firstLine="567"/>
        <w:jc w:val="both"/>
        <w:rPr>
          <w:bCs/>
          <w:lang w:val="en-PH"/>
        </w:rPr>
      </w:pPr>
    </w:p>
    <w:p w14:paraId="41863546" w14:textId="77777777" w:rsidR="003A41E4" w:rsidRDefault="003A41E4" w:rsidP="00842D5D">
      <w:pPr>
        <w:ind w:firstLine="567"/>
        <w:jc w:val="both"/>
        <w:rPr>
          <w:bCs/>
          <w:lang w:val="en-PH"/>
        </w:rPr>
      </w:pPr>
    </w:p>
    <w:p w14:paraId="7B83A62B" w14:textId="77777777" w:rsidR="003A41E4" w:rsidRDefault="003A41E4" w:rsidP="00842D5D">
      <w:pPr>
        <w:ind w:firstLine="567"/>
        <w:jc w:val="both"/>
        <w:rPr>
          <w:bCs/>
          <w:lang w:val="en-PH"/>
        </w:rPr>
      </w:pPr>
    </w:p>
    <w:p w14:paraId="570DF481" w14:textId="77777777" w:rsidR="003A41E4" w:rsidRDefault="003A41E4" w:rsidP="00842D5D">
      <w:pPr>
        <w:ind w:firstLine="567"/>
        <w:jc w:val="both"/>
        <w:rPr>
          <w:bCs/>
          <w:lang w:val="en-PH"/>
        </w:rPr>
      </w:pPr>
    </w:p>
    <w:p w14:paraId="739F08B3" w14:textId="77777777" w:rsidR="003A41E4" w:rsidRDefault="003A41E4" w:rsidP="00842D5D">
      <w:pPr>
        <w:ind w:firstLine="567"/>
        <w:jc w:val="both"/>
        <w:rPr>
          <w:bCs/>
          <w:lang w:val="en-PH"/>
        </w:rPr>
      </w:pPr>
    </w:p>
    <w:p w14:paraId="0B766EAB" w14:textId="77777777" w:rsidR="003A41E4" w:rsidRDefault="003A41E4" w:rsidP="00842D5D">
      <w:pPr>
        <w:ind w:firstLine="567"/>
        <w:jc w:val="both"/>
        <w:rPr>
          <w:bCs/>
          <w:lang w:val="en-PH"/>
        </w:rPr>
      </w:pPr>
    </w:p>
    <w:p w14:paraId="2A6BDA8E" w14:textId="77777777" w:rsidR="003A41E4" w:rsidRDefault="003A41E4" w:rsidP="00842D5D">
      <w:pPr>
        <w:ind w:firstLine="567"/>
        <w:jc w:val="both"/>
        <w:rPr>
          <w:bCs/>
          <w:lang w:val="en-PH"/>
        </w:rPr>
      </w:pPr>
    </w:p>
    <w:p w14:paraId="1BA4B2CC" w14:textId="77777777" w:rsidR="003A41E4" w:rsidRDefault="003A41E4" w:rsidP="00842D5D">
      <w:pPr>
        <w:ind w:firstLine="567"/>
        <w:jc w:val="both"/>
        <w:rPr>
          <w:bCs/>
          <w:lang w:val="en-PH"/>
        </w:rPr>
      </w:pPr>
    </w:p>
    <w:p w14:paraId="04200DA3" w14:textId="77777777" w:rsidR="003A41E4" w:rsidRDefault="003A41E4" w:rsidP="00842D5D">
      <w:pPr>
        <w:ind w:firstLine="567"/>
        <w:jc w:val="both"/>
        <w:rPr>
          <w:bCs/>
          <w:lang w:val="en-PH"/>
        </w:rPr>
      </w:pPr>
    </w:p>
    <w:p w14:paraId="13441731" w14:textId="77777777" w:rsidR="003A41E4" w:rsidRDefault="003A41E4" w:rsidP="00842D5D">
      <w:pPr>
        <w:ind w:firstLine="567"/>
        <w:jc w:val="both"/>
        <w:rPr>
          <w:bCs/>
          <w:lang w:val="en-PH"/>
        </w:rPr>
      </w:pPr>
    </w:p>
    <w:p w14:paraId="7C2D0409" w14:textId="77777777" w:rsidR="003A41E4" w:rsidRDefault="003A41E4" w:rsidP="00842D5D">
      <w:pPr>
        <w:ind w:firstLine="567"/>
        <w:jc w:val="both"/>
        <w:rPr>
          <w:bCs/>
          <w:lang w:val="en-PH"/>
        </w:rPr>
      </w:pPr>
    </w:p>
    <w:p w14:paraId="472DD442" w14:textId="77777777" w:rsidR="003A41E4" w:rsidRDefault="003A41E4" w:rsidP="00842D5D">
      <w:pPr>
        <w:ind w:firstLine="567"/>
        <w:jc w:val="both"/>
        <w:rPr>
          <w:bCs/>
          <w:lang w:val="en-PH"/>
        </w:rPr>
      </w:pPr>
    </w:p>
    <w:p w14:paraId="38DC4B00" w14:textId="77777777" w:rsidR="003A41E4" w:rsidRDefault="003A41E4" w:rsidP="00842D5D">
      <w:pPr>
        <w:ind w:firstLine="567"/>
        <w:jc w:val="both"/>
        <w:rPr>
          <w:bCs/>
          <w:lang w:val="en-PH"/>
        </w:rPr>
      </w:pPr>
    </w:p>
    <w:p w14:paraId="14AB9E8C" w14:textId="77777777" w:rsidR="003A41E4" w:rsidRDefault="003A41E4" w:rsidP="00842D5D">
      <w:pPr>
        <w:ind w:firstLine="567"/>
        <w:jc w:val="both"/>
        <w:rPr>
          <w:bCs/>
          <w:lang w:val="en-PH"/>
        </w:rPr>
      </w:pPr>
    </w:p>
    <w:p w14:paraId="484F64BD" w14:textId="77777777" w:rsidR="003A41E4" w:rsidRDefault="003A41E4" w:rsidP="00842D5D">
      <w:pPr>
        <w:ind w:firstLine="567"/>
        <w:jc w:val="both"/>
        <w:rPr>
          <w:bCs/>
          <w:lang w:val="en-PH"/>
        </w:rPr>
      </w:pPr>
    </w:p>
    <w:p w14:paraId="1619B0EA" w14:textId="77777777" w:rsidR="003A41E4" w:rsidRDefault="003A41E4" w:rsidP="00842D5D">
      <w:pPr>
        <w:ind w:firstLine="567"/>
        <w:jc w:val="both"/>
        <w:rPr>
          <w:bCs/>
          <w:lang w:val="en-PH"/>
        </w:rPr>
      </w:pPr>
    </w:p>
    <w:p w14:paraId="3578B607" w14:textId="77777777" w:rsidR="003A41E4" w:rsidRDefault="003A41E4" w:rsidP="00842D5D">
      <w:pPr>
        <w:ind w:firstLine="567"/>
        <w:jc w:val="both"/>
        <w:rPr>
          <w:bCs/>
          <w:lang w:val="en-PH"/>
        </w:rPr>
      </w:pPr>
    </w:p>
    <w:p w14:paraId="62518234" w14:textId="77777777" w:rsidR="003A41E4" w:rsidRDefault="003A41E4" w:rsidP="00842D5D">
      <w:pPr>
        <w:ind w:firstLine="567"/>
        <w:jc w:val="both"/>
        <w:rPr>
          <w:bCs/>
          <w:lang w:val="en-PH"/>
        </w:rPr>
      </w:pPr>
    </w:p>
    <w:p w14:paraId="63324CFA" w14:textId="77777777" w:rsidR="003A41E4" w:rsidRDefault="003A41E4" w:rsidP="00842D5D">
      <w:pPr>
        <w:ind w:firstLine="567"/>
        <w:jc w:val="both"/>
        <w:rPr>
          <w:bCs/>
          <w:lang w:val="en-PH"/>
        </w:rPr>
      </w:pPr>
    </w:p>
    <w:p w14:paraId="305C393C" w14:textId="77777777" w:rsidR="003A41E4" w:rsidRDefault="003A41E4" w:rsidP="00842D5D">
      <w:pPr>
        <w:ind w:firstLine="567"/>
        <w:jc w:val="both"/>
        <w:rPr>
          <w:bCs/>
          <w:lang w:val="en-PH"/>
        </w:rPr>
      </w:pPr>
    </w:p>
    <w:p w14:paraId="44EC615A" w14:textId="77777777" w:rsidR="003A41E4" w:rsidRDefault="003A41E4" w:rsidP="00842D5D">
      <w:pPr>
        <w:ind w:firstLine="567"/>
        <w:jc w:val="both"/>
        <w:rPr>
          <w:bCs/>
          <w:lang w:val="en-PH"/>
        </w:rPr>
      </w:pPr>
    </w:p>
    <w:p w14:paraId="5EBCA8A5" w14:textId="77777777" w:rsidR="003A41E4" w:rsidRDefault="003A41E4" w:rsidP="00842D5D">
      <w:pPr>
        <w:ind w:firstLine="567"/>
        <w:jc w:val="both"/>
        <w:rPr>
          <w:bCs/>
          <w:lang w:val="en-PH"/>
        </w:rPr>
      </w:pPr>
    </w:p>
    <w:p w14:paraId="0F12CA97" w14:textId="77777777" w:rsidR="003A41E4" w:rsidRDefault="003A41E4" w:rsidP="00842D5D">
      <w:pPr>
        <w:ind w:firstLine="567"/>
        <w:jc w:val="both"/>
        <w:rPr>
          <w:bCs/>
          <w:lang w:val="en-PH"/>
        </w:rPr>
      </w:pPr>
    </w:p>
    <w:p w14:paraId="1ECE3DA0" w14:textId="77777777" w:rsidR="003A41E4" w:rsidRDefault="003A41E4" w:rsidP="00842D5D">
      <w:pPr>
        <w:ind w:firstLine="567"/>
        <w:jc w:val="both"/>
        <w:rPr>
          <w:bCs/>
          <w:lang w:val="en-PH"/>
        </w:rPr>
      </w:pPr>
    </w:p>
    <w:p w14:paraId="6012D87E" w14:textId="77777777" w:rsidR="003A41E4" w:rsidRDefault="003A41E4" w:rsidP="00842D5D">
      <w:pPr>
        <w:ind w:firstLine="567"/>
        <w:jc w:val="both"/>
        <w:rPr>
          <w:bCs/>
          <w:lang w:val="en-PH"/>
        </w:rPr>
      </w:pPr>
    </w:p>
    <w:p w14:paraId="3000AE0C" w14:textId="77777777" w:rsidR="003A41E4" w:rsidRDefault="003A41E4" w:rsidP="00842D5D">
      <w:pPr>
        <w:ind w:firstLine="567"/>
        <w:jc w:val="both"/>
        <w:rPr>
          <w:bCs/>
          <w:lang w:val="en-PH"/>
        </w:rPr>
      </w:pPr>
    </w:p>
    <w:p w14:paraId="1D883388" w14:textId="77777777" w:rsidR="003A41E4" w:rsidRDefault="003A41E4" w:rsidP="00842D5D">
      <w:pPr>
        <w:ind w:firstLine="567"/>
        <w:jc w:val="both"/>
        <w:rPr>
          <w:bCs/>
          <w:lang w:val="en-PH"/>
        </w:rPr>
      </w:pPr>
    </w:p>
    <w:p w14:paraId="2BF5656D" w14:textId="77777777" w:rsidR="003A41E4" w:rsidRDefault="003A41E4" w:rsidP="00842D5D">
      <w:pPr>
        <w:ind w:firstLine="567"/>
        <w:jc w:val="both"/>
        <w:rPr>
          <w:bCs/>
          <w:lang w:val="en-PH"/>
        </w:rPr>
      </w:pPr>
    </w:p>
    <w:p w14:paraId="538D3EC1" w14:textId="77777777" w:rsidR="003A41E4" w:rsidRDefault="003A41E4" w:rsidP="00842D5D">
      <w:pPr>
        <w:ind w:firstLine="567"/>
        <w:jc w:val="both"/>
        <w:rPr>
          <w:bCs/>
          <w:lang w:val="en-PH"/>
        </w:rPr>
      </w:pPr>
    </w:p>
    <w:p w14:paraId="52F68547" w14:textId="77777777" w:rsidR="003A41E4" w:rsidRDefault="003A41E4" w:rsidP="00842D5D">
      <w:pPr>
        <w:ind w:firstLine="567"/>
        <w:jc w:val="both"/>
        <w:rPr>
          <w:bCs/>
          <w:lang w:val="en-PH"/>
        </w:rPr>
      </w:pPr>
    </w:p>
    <w:p w14:paraId="519E449F" w14:textId="77777777" w:rsidR="003A41E4" w:rsidRDefault="003A41E4" w:rsidP="00842D5D">
      <w:pPr>
        <w:ind w:firstLine="567"/>
        <w:jc w:val="both"/>
        <w:rPr>
          <w:bCs/>
          <w:lang w:val="en-PH"/>
        </w:rPr>
      </w:pPr>
    </w:p>
    <w:p w14:paraId="13AA5677" w14:textId="77777777" w:rsidR="003A41E4" w:rsidRDefault="003A41E4" w:rsidP="00842D5D">
      <w:pPr>
        <w:ind w:firstLine="567"/>
        <w:jc w:val="both"/>
        <w:rPr>
          <w:bCs/>
          <w:lang w:val="en-PH"/>
        </w:rPr>
      </w:pPr>
    </w:p>
    <w:p w14:paraId="5909E6AB" w14:textId="77777777" w:rsidR="003A41E4" w:rsidRDefault="003A41E4" w:rsidP="00842D5D">
      <w:pPr>
        <w:ind w:firstLine="567"/>
        <w:jc w:val="both"/>
        <w:rPr>
          <w:bCs/>
          <w:lang w:val="en-PH"/>
        </w:rPr>
      </w:pPr>
    </w:p>
    <w:p w14:paraId="7FBAF9C7" w14:textId="77777777" w:rsidR="003A41E4" w:rsidRDefault="003A41E4" w:rsidP="00842D5D">
      <w:pPr>
        <w:ind w:firstLine="567"/>
        <w:jc w:val="both"/>
        <w:rPr>
          <w:bCs/>
          <w:lang w:val="en-PH"/>
        </w:rPr>
      </w:pPr>
    </w:p>
    <w:p w14:paraId="6E2F33E2" w14:textId="77777777" w:rsidR="003A41E4" w:rsidRDefault="003A41E4" w:rsidP="00842D5D">
      <w:pPr>
        <w:ind w:firstLine="567"/>
        <w:jc w:val="both"/>
        <w:rPr>
          <w:bCs/>
          <w:lang w:val="en-PH"/>
        </w:rPr>
      </w:pPr>
    </w:p>
    <w:p w14:paraId="56A9EB99" w14:textId="77777777" w:rsidR="003A41E4" w:rsidRDefault="003A41E4" w:rsidP="00842D5D">
      <w:pPr>
        <w:ind w:firstLine="567"/>
        <w:jc w:val="both"/>
        <w:rPr>
          <w:bCs/>
          <w:lang w:val="en-PH"/>
        </w:rPr>
      </w:pPr>
    </w:p>
    <w:p w14:paraId="1D51C396" w14:textId="77777777" w:rsidR="003A41E4" w:rsidRDefault="003A41E4" w:rsidP="00842D5D">
      <w:pPr>
        <w:ind w:firstLine="567"/>
        <w:jc w:val="both"/>
        <w:rPr>
          <w:bCs/>
          <w:lang w:val="en-PH"/>
        </w:rPr>
      </w:pPr>
    </w:p>
    <w:p w14:paraId="0ED34FA4" w14:textId="77777777" w:rsidR="003A41E4" w:rsidRDefault="003A41E4" w:rsidP="00842D5D">
      <w:pPr>
        <w:ind w:firstLine="567"/>
        <w:jc w:val="both"/>
        <w:rPr>
          <w:bCs/>
          <w:lang w:val="en-PH"/>
        </w:rPr>
      </w:pPr>
    </w:p>
    <w:p w14:paraId="15B064A6" w14:textId="77777777" w:rsidR="003A41E4" w:rsidRDefault="003A41E4" w:rsidP="00842D5D">
      <w:pPr>
        <w:ind w:firstLine="567"/>
        <w:jc w:val="both"/>
        <w:rPr>
          <w:bCs/>
          <w:lang w:val="en-PH"/>
        </w:rPr>
      </w:pPr>
    </w:p>
    <w:p w14:paraId="6C11F181" w14:textId="77777777" w:rsidR="003A41E4" w:rsidRDefault="003A41E4" w:rsidP="00842D5D">
      <w:pPr>
        <w:ind w:firstLine="567"/>
        <w:jc w:val="both"/>
        <w:rPr>
          <w:bCs/>
          <w:lang w:val="en-PH"/>
        </w:rPr>
      </w:pPr>
    </w:p>
    <w:p w14:paraId="2605CAD3" w14:textId="77777777" w:rsidR="003A41E4" w:rsidRDefault="003A41E4" w:rsidP="00842D5D">
      <w:pPr>
        <w:ind w:firstLine="567"/>
        <w:jc w:val="both"/>
        <w:rPr>
          <w:bCs/>
          <w:lang w:val="en-PH"/>
        </w:rPr>
      </w:pPr>
    </w:p>
    <w:p w14:paraId="6849A206" w14:textId="77777777" w:rsidR="003A41E4" w:rsidRDefault="003A41E4" w:rsidP="00842D5D">
      <w:pPr>
        <w:ind w:firstLine="567"/>
        <w:jc w:val="both"/>
        <w:rPr>
          <w:bCs/>
          <w:lang w:val="en-PH"/>
        </w:rPr>
      </w:pPr>
    </w:p>
    <w:p w14:paraId="1A26B341" w14:textId="77777777" w:rsidR="003A41E4" w:rsidRDefault="003A41E4" w:rsidP="00842D5D">
      <w:pPr>
        <w:ind w:firstLine="567"/>
        <w:jc w:val="both"/>
        <w:rPr>
          <w:bCs/>
          <w:lang w:val="en-PH"/>
        </w:rPr>
      </w:pPr>
    </w:p>
    <w:p w14:paraId="6E13E133" w14:textId="77777777" w:rsidR="003A41E4" w:rsidRDefault="003A41E4" w:rsidP="00842D5D">
      <w:pPr>
        <w:ind w:firstLine="567"/>
        <w:jc w:val="both"/>
        <w:rPr>
          <w:bCs/>
          <w:lang w:val="en-PH"/>
        </w:rPr>
      </w:pPr>
    </w:p>
    <w:p w14:paraId="779D0403" w14:textId="77777777" w:rsidR="003A41E4" w:rsidRDefault="003A41E4" w:rsidP="00842D5D">
      <w:pPr>
        <w:ind w:firstLine="567"/>
        <w:jc w:val="both"/>
        <w:rPr>
          <w:bCs/>
          <w:lang w:val="en-PH"/>
        </w:rPr>
      </w:pPr>
    </w:p>
    <w:p w14:paraId="3D54FBEE" w14:textId="77777777" w:rsidR="003A41E4" w:rsidRDefault="003A41E4" w:rsidP="00842D5D">
      <w:pPr>
        <w:ind w:firstLine="567"/>
        <w:jc w:val="both"/>
        <w:rPr>
          <w:bCs/>
          <w:lang w:val="en-PH"/>
        </w:rPr>
      </w:pPr>
    </w:p>
    <w:p w14:paraId="5AB9F2BC" w14:textId="77777777" w:rsidR="003A41E4" w:rsidRDefault="003A41E4" w:rsidP="00842D5D">
      <w:pPr>
        <w:ind w:firstLine="567"/>
        <w:jc w:val="both"/>
        <w:rPr>
          <w:bCs/>
          <w:lang w:val="en-PH"/>
        </w:rPr>
      </w:pPr>
    </w:p>
    <w:p w14:paraId="25FB7B6F" w14:textId="77777777" w:rsidR="003A41E4" w:rsidRDefault="003A41E4" w:rsidP="00842D5D">
      <w:pPr>
        <w:ind w:firstLine="567"/>
        <w:jc w:val="both"/>
        <w:rPr>
          <w:bCs/>
          <w:lang w:val="en-PH"/>
        </w:rPr>
      </w:pPr>
    </w:p>
    <w:p w14:paraId="11F30FCB" w14:textId="77777777" w:rsidR="003A41E4" w:rsidRDefault="003A41E4" w:rsidP="00842D5D">
      <w:pPr>
        <w:ind w:firstLine="567"/>
        <w:jc w:val="both"/>
        <w:rPr>
          <w:bCs/>
          <w:lang w:val="en-PH"/>
        </w:rPr>
      </w:pPr>
    </w:p>
    <w:p w14:paraId="1BA2421D" w14:textId="77777777" w:rsidR="003A41E4" w:rsidRDefault="003A41E4" w:rsidP="00842D5D">
      <w:pPr>
        <w:ind w:firstLine="567"/>
        <w:jc w:val="both"/>
        <w:rPr>
          <w:bCs/>
          <w:lang w:val="en-PH"/>
        </w:rPr>
      </w:pPr>
    </w:p>
    <w:p w14:paraId="35B2F568" w14:textId="77777777" w:rsidR="003A41E4" w:rsidRDefault="003A41E4" w:rsidP="00842D5D">
      <w:pPr>
        <w:ind w:firstLine="567"/>
        <w:jc w:val="both"/>
        <w:rPr>
          <w:bCs/>
          <w:lang w:val="en-PH"/>
        </w:rPr>
      </w:pPr>
    </w:p>
    <w:p w14:paraId="3E0ECFB0" w14:textId="77777777" w:rsidR="003A41E4" w:rsidRDefault="003A41E4" w:rsidP="00842D5D">
      <w:pPr>
        <w:ind w:firstLine="567"/>
        <w:jc w:val="both"/>
        <w:rPr>
          <w:bCs/>
          <w:lang w:val="en-PH"/>
        </w:rPr>
      </w:pPr>
    </w:p>
    <w:p w14:paraId="63260D8B" w14:textId="77777777" w:rsidR="003A41E4" w:rsidRDefault="003A41E4" w:rsidP="00842D5D">
      <w:pPr>
        <w:ind w:firstLine="567"/>
        <w:jc w:val="both"/>
        <w:rPr>
          <w:bCs/>
          <w:lang w:val="en-PH"/>
        </w:rPr>
      </w:pPr>
    </w:p>
    <w:p w14:paraId="1B2CEE33" w14:textId="77777777" w:rsidR="003A41E4" w:rsidRDefault="003A41E4" w:rsidP="00842D5D">
      <w:pPr>
        <w:ind w:firstLine="567"/>
        <w:jc w:val="both"/>
        <w:rPr>
          <w:bCs/>
          <w:lang w:val="en-PH"/>
        </w:rPr>
      </w:pPr>
    </w:p>
    <w:p w14:paraId="0C0D5C10" w14:textId="77777777" w:rsidR="003A41E4" w:rsidRDefault="003A41E4" w:rsidP="00842D5D">
      <w:pPr>
        <w:ind w:firstLine="567"/>
        <w:jc w:val="both"/>
        <w:rPr>
          <w:bCs/>
          <w:lang w:val="en-PH"/>
        </w:rPr>
      </w:pPr>
    </w:p>
    <w:p w14:paraId="250695CE" w14:textId="77777777" w:rsidR="003A41E4" w:rsidRDefault="003A41E4" w:rsidP="00842D5D">
      <w:pPr>
        <w:ind w:firstLine="567"/>
        <w:jc w:val="both"/>
        <w:rPr>
          <w:bCs/>
          <w:lang w:val="en-PH"/>
        </w:rPr>
      </w:pPr>
    </w:p>
    <w:p w14:paraId="0FCC9BCD" w14:textId="77777777" w:rsidR="003A41E4" w:rsidRDefault="003A41E4" w:rsidP="00842D5D">
      <w:pPr>
        <w:ind w:firstLine="567"/>
        <w:jc w:val="both"/>
        <w:rPr>
          <w:bCs/>
          <w:lang w:val="en-PH"/>
        </w:rPr>
      </w:pPr>
    </w:p>
    <w:p w14:paraId="06249701" w14:textId="77777777" w:rsidR="003A41E4" w:rsidRDefault="003A41E4" w:rsidP="00842D5D">
      <w:pPr>
        <w:ind w:firstLine="567"/>
        <w:jc w:val="both"/>
        <w:rPr>
          <w:bCs/>
          <w:lang w:val="en-PH"/>
        </w:rPr>
      </w:pPr>
    </w:p>
    <w:p w14:paraId="592ECC27" w14:textId="77777777" w:rsidR="003A41E4" w:rsidRDefault="003A41E4" w:rsidP="00842D5D">
      <w:pPr>
        <w:ind w:firstLine="567"/>
        <w:jc w:val="both"/>
        <w:rPr>
          <w:bCs/>
          <w:lang w:val="en-PH"/>
        </w:rPr>
      </w:pPr>
    </w:p>
    <w:p w14:paraId="7DF43084" w14:textId="77777777" w:rsidR="003A41E4" w:rsidRDefault="003A41E4" w:rsidP="00842D5D">
      <w:pPr>
        <w:ind w:firstLine="567"/>
        <w:jc w:val="both"/>
        <w:rPr>
          <w:bCs/>
          <w:lang w:val="en-PH"/>
        </w:rPr>
      </w:pPr>
    </w:p>
    <w:p w14:paraId="4E7C37CC" w14:textId="77777777" w:rsidR="003A41E4" w:rsidRDefault="003A41E4" w:rsidP="00842D5D">
      <w:pPr>
        <w:ind w:firstLine="567"/>
        <w:jc w:val="both"/>
        <w:rPr>
          <w:bCs/>
          <w:lang w:val="en-PH"/>
        </w:rPr>
      </w:pPr>
    </w:p>
    <w:p w14:paraId="495465F1" w14:textId="77777777" w:rsidR="003A41E4" w:rsidRDefault="003A41E4" w:rsidP="00842D5D">
      <w:pPr>
        <w:ind w:firstLine="567"/>
        <w:jc w:val="both"/>
        <w:rPr>
          <w:bCs/>
          <w:lang w:val="en-PH"/>
        </w:rPr>
      </w:pPr>
    </w:p>
    <w:p w14:paraId="7B6CCCA1" w14:textId="77777777" w:rsidR="003A41E4" w:rsidRDefault="003A41E4" w:rsidP="00842D5D">
      <w:pPr>
        <w:ind w:firstLine="567"/>
        <w:jc w:val="both"/>
        <w:rPr>
          <w:bCs/>
          <w:lang w:val="en-PH"/>
        </w:rPr>
      </w:pPr>
    </w:p>
    <w:p w14:paraId="6832D238" w14:textId="77777777" w:rsidR="003A41E4" w:rsidRDefault="003A41E4" w:rsidP="00842D5D">
      <w:pPr>
        <w:ind w:firstLine="567"/>
        <w:jc w:val="both"/>
        <w:rPr>
          <w:bCs/>
          <w:lang w:val="en-PH"/>
        </w:rPr>
      </w:pPr>
    </w:p>
    <w:p w14:paraId="1C4960BD" w14:textId="77777777" w:rsidR="003A41E4" w:rsidRDefault="003A41E4" w:rsidP="00842D5D">
      <w:pPr>
        <w:ind w:firstLine="567"/>
        <w:jc w:val="both"/>
        <w:rPr>
          <w:bCs/>
          <w:lang w:val="en-PH"/>
        </w:rPr>
      </w:pPr>
    </w:p>
    <w:p w14:paraId="15225E4F" w14:textId="77777777" w:rsidR="003A41E4" w:rsidRDefault="003A41E4" w:rsidP="00842D5D">
      <w:pPr>
        <w:ind w:firstLine="567"/>
        <w:jc w:val="both"/>
        <w:rPr>
          <w:bCs/>
          <w:lang w:val="en-PH"/>
        </w:rPr>
      </w:pPr>
    </w:p>
    <w:p w14:paraId="31D594C5" w14:textId="77777777" w:rsidR="003A41E4" w:rsidRDefault="003A41E4" w:rsidP="00842D5D">
      <w:pPr>
        <w:ind w:firstLine="567"/>
        <w:jc w:val="both"/>
        <w:rPr>
          <w:bCs/>
          <w:lang w:val="en-PH"/>
        </w:rPr>
      </w:pPr>
    </w:p>
    <w:p w14:paraId="7C82161E" w14:textId="77777777" w:rsidR="003A41E4" w:rsidRDefault="003A41E4" w:rsidP="00842D5D">
      <w:pPr>
        <w:ind w:firstLine="567"/>
        <w:jc w:val="both"/>
        <w:rPr>
          <w:bCs/>
          <w:lang w:val="en-PH"/>
        </w:rPr>
      </w:pPr>
    </w:p>
    <w:p w14:paraId="3D9ED7AD" w14:textId="77777777" w:rsidR="003A41E4" w:rsidRDefault="003A41E4" w:rsidP="00842D5D">
      <w:pPr>
        <w:ind w:firstLine="567"/>
        <w:jc w:val="both"/>
        <w:rPr>
          <w:bCs/>
          <w:lang w:val="en-PH"/>
        </w:rPr>
      </w:pPr>
    </w:p>
    <w:p w14:paraId="47E51C30" w14:textId="77777777" w:rsidR="003A41E4" w:rsidRDefault="003A41E4" w:rsidP="00842D5D">
      <w:pPr>
        <w:ind w:firstLine="567"/>
        <w:jc w:val="both"/>
        <w:rPr>
          <w:bCs/>
          <w:lang w:val="en-PH"/>
        </w:rPr>
      </w:pPr>
    </w:p>
    <w:p w14:paraId="691A3EBF" w14:textId="77777777" w:rsidR="003A41E4" w:rsidRDefault="003A41E4" w:rsidP="00842D5D">
      <w:pPr>
        <w:ind w:firstLine="567"/>
        <w:jc w:val="both"/>
        <w:rPr>
          <w:bCs/>
          <w:lang w:val="en-PH"/>
        </w:rPr>
      </w:pPr>
    </w:p>
    <w:p w14:paraId="4A0CB3C4" w14:textId="77777777" w:rsidR="003A41E4" w:rsidRDefault="003A41E4" w:rsidP="00842D5D">
      <w:pPr>
        <w:ind w:firstLine="567"/>
        <w:jc w:val="both"/>
        <w:rPr>
          <w:bCs/>
          <w:lang w:val="en-PH"/>
        </w:rPr>
      </w:pPr>
    </w:p>
    <w:p w14:paraId="4F4E13EB" w14:textId="77777777" w:rsidR="003A41E4" w:rsidRDefault="003A41E4" w:rsidP="00842D5D">
      <w:pPr>
        <w:ind w:firstLine="567"/>
        <w:jc w:val="both"/>
        <w:rPr>
          <w:bCs/>
          <w:lang w:val="en-PH"/>
        </w:rPr>
      </w:pPr>
    </w:p>
    <w:p w14:paraId="32AA29B2" w14:textId="77777777" w:rsidR="003A41E4" w:rsidRDefault="003A41E4" w:rsidP="00842D5D">
      <w:pPr>
        <w:ind w:firstLine="567"/>
        <w:jc w:val="both"/>
        <w:rPr>
          <w:bCs/>
          <w:lang w:val="en-PH"/>
        </w:rPr>
      </w:pPr>
    </w:p>
    <w:p w14:paraId="5513F2FA" w14:textId="77777777" w:rsidR="003A41E4" w:rsidRDefault="003A41E4" w:rsidP="00842D5D">
      <w:pPr>
        <w:ind w:firstLine="567"/>
        <w:jc w:val="both"/>
        <w:rPr>
          <w:bCs/>
          <w:lang w:val="en-PH"/>
        </w:rPr>
      </w:pPr>
    </w:p>
    <w:p w14:paraId="0886583C" w14:textId="77777777" w:rsidR="003A41E4" w:rsidRDefault="003A41E4" w:rsidP="00842D5D">
      <w:pPr>
        <w:ind w:firstLine="567"/>
        <w:jc w:val="both"/>
        <w:rPr>
          <w:bCs/>
          <w:lang w:val="en-PH"/>
        </w:rPr>
      </w:pPr>
    </w:p>
    <w:p w14:paraId="327276F3" w14:textId="77777777" w:rsidR="003A41E4" w:rsidRDefault="003A41E4" w:rsidP="00842D5D">
      <w:pPr>
        <w:ind w:firstLine="567"/>
        <w:jc w:val="both"/>
        <w:rPr>
          <w:bCs/>
          <w:lang w:val="en-PH"/>
        </w:rPr>
      </w:pPr>
    </w:p>
    <w:p w14:paraId="6F515581" w14:textId="77777777" w:rsidR="003A41E4" w:rsidRDefault="003A41E4" w:rsidP="00842D5D">
      <w:pPr>
        <w:ind w:firstLine="567"/>
        <w:jc w:val="both"/>
        <w:rPr>
          <w:bCs/>
          <w:lang w:val="en-PH"/>
        </w:rPr>
      </w:pPr>
    </w:p>
    <w:p w14:paraId="1E0F12B0" w14:textId="77777777" w:rsidR="003A41E4" w:rsidRDefault="003A41E4" w:rsidP="00842D5D">
      <w:pPr>
        <w:ind w:firstLine="567"/>
        <w:jc w:val="both"/>
        <w:rPr>
          <w:bCs/>
          <w:lang w:val="en-PH"/>
        </w:rPr>
      </w:pPr>
    </w:p>
    <w:p w14:paraId="6DAFD822" w14:textId="77777777" w:rsidR="003A41E4" w:rsidRDefault="003A41E4" w:rsidP="00842D5D">
      <w:pPr>
        <w:ind w:firstLine="567"/>
        <w:jc w:val="both"/>
        <w:rPr>
          <w:bCs/>
          <w:lang w:val="en-PH"/>
        </w:rPr>
      </w:pPr>
    </w:p>
    <w:p w14:paraId="38A55694" w14:textId="77777777" w:rsidR="003A41E4" w:rsidRDefault="003A41E4" w:rsidP="00842D5D">
      <w:pPr>
        <w:ind w:firstLine="567"/>
        <w:jc w:val="both"/>
        <w:rPr>
          <w:bCs/>
          <w:lang w:val="en-PH"/>
        </w:rPr>
      </w:pPr>
    </w:p>
    <w:p w14:paraId="5E83B97D" w14:textId="77777777" w:rsidR="003A41E4" w:rsidRDefault="003A41E4" w:rsidP="00842D5D">
      <w:pPr>
        <w:ind w:firstLine="567"/>
        <w:jc w:val="both"/>
        <w:rPr>
          <w:bCs/>
          <w:lang w:val="en-PH"/>
        </w:rPr>
      </w:pPr>
    </w:p>
    <w:p w14:paraId="2230251B" w14:textId="77777777" w:rsidR="003A41E4" w:rsidRDefault="003A41E4" w:rsidP="00842D5D">
      <w:pPr>
        <w:ind w:firstLine="567"/>
        <w:jc w:val="both"/>
        <w:rPr>
          <w:bCs/>
          <w:lang w:val="en-PH"/>
        </w:rPr>
      </w:pPr>
    </w:p>
    <w:p w14:paraId="6B8B27D8" w14:textId="77777777" w:rsidR="003A41E4" w:rsidRDefault="003A41E4" w:rsidP="00842D5D">
      <w:pPr>
        <w:ind w:firstLine="567"/>
        <w:jc w:val="both"/>
        <w:rPr>
          <w:bCs/>
          <w:lang w:val="en-PH"/>
        </w:rPr>
      </w:pPr>
    </w:p>
    <w:p w14:paraId="78274552" w14:textId="77777777" w:rsidR="003A41E4" w:rsidRDefault="003A41E4" w:rsidP="00842D5D">
      <w:pPr>
        <w:ind w:firstLine="567"/>
        <w:jc w:val="both"/>
        <w:rPr>
          <w:bCs/>
          <w:lang w:val="en-PH"/>
        </w:rPr>
      </w:pPr>
    </w:p>
    <w:p w14:paraId="00F396FF" w14:textId="77777777" w:rsidR="003A41E4" w:rsidRDefault="003A41E4" w:rsidP="00842D5D">
      <w:pPr>
        <w:ind w:firstLine="567"/>
        <w:jc w:val="both"/>
        <w:rPr>
          <w:bCs/>
          <w:lang w:val="en-PH"/>
        </w:rPr>
      </w:pPr>
    </w:p>
    <w:p w14:paraId="0ADD8B9E" w14:textId="77777777" w:rsidR="003A41E4" w:rsidRDefault="003A41E4" w:rsidP="00842D5D">
      <w:pPr>
        <w:ind w:firstLine="567"/>
        <w:jc w:val="both"/>
        <w:rPr>
          <w:bCs/>
          <w:lang w:val="en-PH"/>
        </w:rPr>
      </w:pPr>
    </w:p>
    <w:p w14:paraId="291E22A8" w14:textId="77777777" w:rsidR="003A41E4" w:rsidRDefault="003A41E4" w:rsidP="00842D5D">
      <w:pPr>
        <w:ind w:firstLine="567"/>
        <w:jc w:val="both"/>
        <w:rPr>
          <w:bCs/>
          <w:lang w:val="en-PH"/>
        </w:rPr>
      </w:pPr>
    </w:p>
    <w:p w14:paraId="02715F04" w14:textId="77777777" w:rsidR="003A41E4" w:rsidRDefault="003A41E4" w:rsidP="00842D5D">
      <w:pPr>
        <w:ind w:firstLine="567"/>
        <w:jc w:val="both"/>
        <w:rPr>
          <w:bCs/>
          <w:lang w:val="en-PH"/>
        </w:rPr>
      </w:pPr>
    </w:p>
    <w:p w14:paraId="6700B44E" w14:textId="77777777" w:rsidR="003A41E4" w:rsidRDefault="003A41E4" w:rsidP="00842D5D">
      <w:pPr>
        <w:ind w:firstLine="567"/>
        <w:jc w:val="both"/>
        <w:rPr>
          <w:bCs/>
          <w:lang w:val="en-PH"/>
        </w:rPr>
      </w:pPr>
    </w:p>
    <w:p w14:paraId="4D012B6F" w14:textId="77777777" w:rsidR="003A41E4" w:rsidRDefault="003A41E4" w:rsidP="00842D5D">
      <w:pPr>
        <w:ind w:firstLine="567"/>
        <w:jc w:val="both"/>
        <w:rPr>
          <w:bCs/>
          <w:lang w:val="en-PH"/>
        </w:rPr>
      </w:pPr>
    </w:p>
    <w:p w14:paraId="3EBAF655" w14:textId="77777777" w:rsidR="003A41E4" w:rsidRDefault="003A41E4" w:rsidP="00842D5D">
      <w:pPr>
        <w:ind w:firstLine="567"/>
        <w:jc w:val="both"/>
        <w:rPr>
          <w:bCs/>
          <w:lang w:val="en-PH"/>
        </w:rPr>
      </w:pPr>
    </w:p>
    <w:p w14:paraId="1268E549" w14:textId="77777777" w:rsidR="003A41E4" w:rsidRDefault="003A41E4" w:rsidP="00842D5D">
      <w:pPr>
        <w:ind w:firstLine="567"/>
        <w:jc w:val="both"/>
        <w:rPr>
          <w:bCs/>
          <w:lang w:val="en-PH"/>
        </w:rPr>
      </w:pPr>
    </w:p>
    <w:p w14:paraId="37259844" w14:textId="77777777" w:rsidR="003A41E4" w:rsidRDefault="003A41E4" w:rsidP="00842D5D">
      <w:pPr>
        <w:ind w:firstLine="567"/>
        <w:jc w:val="both"/>
        <w:rPr>
          <w:bCs/>
          <w:lang w:val="en-PH"/>
        </w:rPr>
      </w:pPr>
    </w:p>
    <w:p w14:paraId="4FEA2C02" w14:textId="77777777" w:rsidR="003A41E4" w:rsidRDefault="003A41E4" w:rsidP="00842D5D">
      <w:pPr>
        <w:ind w:firstLine="567"/>
        <w:jc w:val="both"/>
        <w:rPr>
          <w:bCs/>
          <w:lang w:val="en-PH"/>
        </w:rPr>
      </w:pPr>
    </w:p>
    <w:p w14:paraId="5A38EB93" w14:textId="77777777" w:rsidR="003A41E4" w:rsidRDefault="003A41E4" w:rsidP="00842D5D">
      <w:pPr>
        <w:ind w:firstLine="567"/>
        <w:jc w:val="both"/>
        <w:rPr>
          <w:bCs/>
          <w:lang w:val="en-PH"/>
        </w:rPr>
      </w:pPr>
    </w:p>
    <w:p w14:paraId="59AA0A67" w14:textId="77777777" w:rsidR="003A41E4" w:rsidRDefault="003A41E4" w:rsidP="00842D5D">
      <w:pPr>
        <w:ind w:firstLine="567"/>
        <w:jc w:val="both"/>
        <w:rPr>
          <w:bCs/>
          <w:lang w:val="en-PH"/>
        </w:rPr>
      </w:pPr>
    </w:p>
    <w:p w14:paraId="10B78AE1" w14:textId="77777777" w:rsidR="003A41E4" w:rsidRDefault="003A41E4" w:rsidP="00842D5D">
      <w:pPr>
        <w:ind w:firstLine="567"/>
        <w:jc w:val="both"/>
        <w:rPr>
          <w:bCs/>
          <w:lang w:val="en-PH"/>
        </w:rPr>
      </w:pPr>
    </w:p>
    <w:p w14:paraId="77807540" w14:textId="77777777" w:rsidR="003A41E4" w:rsidRDefault="003A41E4" w:rsidP="00842D5D">
      <w:pPr>
        <w:ind w:firstLine="567"/>
        <w:jc w:val="both"/>
        <w:rPr>
          <w:bCs/>
          <w:lang w:val="en-PH"/>
        </w:rPr>
      </w:pPr>
    </w:p>
    <w:p w14:paraId="4141F42A" w14:textId="77777777" w:rsidR="003A41E4" w:rsidRDefault="003A41E4" w:rsidP="00842D5D">
      <w:pPr>
        <w:ind w:firstLine="567"/>
        <w:jc w:val="both"/>
        <w:rPr>
          <w:bCs/>
          <w:lang w:val="en-PH"/>
        </w:rPr>
      </w:pPr>
    </w:p>
    <w:p w14:paraId="42B1B2C8" w14:textId="77777777" w:rsidR="003A41E4" w:rsidRDefault="003A41E4" w:rsidP="00842D5D">
      <w:pPr>
        <w:ind w:firstLine="567"/>
        <w:jc w:val="both"/>
        <w:rPr>
          <w:bCs/>
          <w:lang w:val="en-PH"/>
        </w:rPr>
      </w:pPr>
    </w:p>
    <w:p w14:paraId="2E02E5C1" w14:textId="77777777" w:rsidR="003A41E4" w:rsidRDefault="003A41E4" w:rsidP="00842D5D">
      <w:pPr>
        <w:ind w:firstLine="567"/>
        <w:jc w:val="both"/>
        <w:rPr>
          <w:bCs/>
          <w:lang w:val="en-PH"/>
        </w:rPr>
      </w:pPr>
    </w:p>
    <w:p w14:paraId="48327FFF" w14:textId="77777777" w:rsidR="003A41E4" w:rsidRDefault="003A41E4" w:rsidP="00842D5D">
      <w:pPr>
        <w:ind w:firstLine="567"/>
        <w:jc w:val="both"/>
        <w:rPr>
          <w:bCs/>
          <w:lang w:val="en-PH"/>
        </w:rPr>
      </w:pPr>
    </w:p>
    <w:p w14:paraId="51C55E03" w14:textId="4E1E359D" w:rsidR="008971DB" w:rsidRDefault="008971DB" w:rsidP="00842D5D">
      <w:pPr>
        <w:ind w:firstLine="567"/>
        <w:jc w:val="both"/>
        <w:rPr>
          <w:bCs/>
          <w:lang w:val="en-PH"/>
        </w:rPr>
      </w:pPr>
      <w:r w:rsidRPr="008971DB">
        <w:rPr>
          <w:bCs/>
          <w:lang w:val="en-PH"/>
        </w:rPr>
        <w:lastRenderedPageBreak/>
        <w:t xml:space="preserve">Table 2 displays the distributed leadership approach in terms of familiarity and implementation by the administrators in the districts of </w:t>
      </w:r>
      <w:proofErr w:type="spellStart"/>
      <w:r w:rsidRPr="008971DB">
        <w:rPr>
          <w:bCs/>
          <w:lang w:val="en-PH"/>
        </w:rPr>
        <w:t>Tuburan</w:t>
      </w:r>
      <w:proofErr w:type="spellEnd"/>
      <w:r w:rsidRPr="008971DB">
        <w:rPr>
          <w:bCs/>
          <w:lang w:val="en-PH"/>
        </w:rPr>
        <w:t xml:space="preserve">. Results revealed that administrators have heard about the concept of a distributed leadership approach with 39 or 78%. This result can be explained by </w:t>
      </w:r>
      <w:proofErr w:type="spellStart"/>
      <w:r w:rsidRPr="008971DB">
        <w:rPr>
          <w:bCs/>
          <w:lang w:val="en-PH"/>
        </w:rPr>
        <w:t>Canterino</w:t>
      </w:r>
      <w:proofErr w:type="spellEnd"/>
      <w:r w:rsidRPr="008971DB">
        <w:rPr>
          <w:bCs/>
          <w:lang w:val="en-PH"/>
        </w:rPr>
        <w:t xml:space="preserve"> et al.</w:t>
      </w:r>
      <w:r w:rsidR="00054109" w:rsidRPr="00054109">
        <w:rPr>
          <w:bCs/>
          <w:vertAlign w:val="superscript"/>
          <w:lang w:val="en-PH"/>
        </w:rPr>
        <w:t>68</w:t>
      </w:r>
      <w:r w:rsidRPr="008971DB">
        <w:rPr>
          <w:bCs/>
          <w:lang w:val="en-PH"/>
        </w:rPr>
        <w:t>, who state that managing change is a constant task for managers involving individual and group efforts inside a company. Activating leaders to activate the processes and resources required for change to happen genuinely is regarded as one of the most critical uses of mobilizing activities as a tool for managers to promote change. The association between known leadership orientations and mobilizing activities favorably correlates with task- and person-centered leadership styles. This relationship may be explained by distributed leadership. That is why it is said that most people have experience with distributed leadership. Furthermore, Education policies impact distributed leadership, which differs depending on the leadership function. When given the chance to lead, teachers say that their school's atmosphere supports distributed leadership. Results contribute to evidence showing how crucial the national setting is for distributed leadership.</w:t>
      </w:r>
    </w:p>
    <w:p w14:paraId="699386BA" w14:textId="78CF7F6A" w:rsidR="008971DB" w:rsidRDefault="00842D5D" w:rsidP="00842D5D">
      <w:pPr>
        <w:ind w:firstLine="567"/>
        <w:jc w:val="both"/>
        <w:rPr>
          <w:bCs/>
          <w:lang w:val="en-PH"/>
        </w:rPr>
      </w:pPr>
      <w:r w:rsidRPr="00842D5D">
        <w:rPr>
          <w:bCs/>
          <w:lang w:val="en-PH"/>
        </w:rPr>
        <w:tab/>
      </w:r>
      <w:r w:rsidR="008971DB" w:rsidRPr="008971DB">
        <w:rPr>
          <w:bCs/>
          <w:lang w:val="en-PH"/>
        </w:rPr>
        <w:t xml:space="preserve">On the knowledge of the critical principles of distributed leadership, the result indicates 36, or 72%, had a positive response of “yes,” which further illustrates that administrators can identify some principles. </w:t>
      </w:r>
      <w:proofErr w:type="spellStart"/>
      <w:r w:rsidR="008971DB" w:rsidRPr="008971DB">
        <w:rPr>
          <w:bCs/>
          <w:lang w:val="en-PH"/>
        </w:rPr>
        <w:t>Samanciogluet</w:t>
      </w:r>
      <w:proofErr w:type="spellEnd"/>
      <w:r w:rsidR="008971DB" w:rsidRPr="008971DB">
        <w:rPr>
          <w:bCs/>
          <w:lang w:val="en-PH"/>
        </w:rPr>
        <w:t xml:space="preserve"> </w:t>
      </w:r>
      <w:r w:rsidR="004E1714">
        <w:rPr>
          <w:bCs/>
          <w:lang w:val="en-PH"/>
        </w:rPr>
        <w:t xml:space="preserve">et </w:t>
      </w:r>
      <w:r w:rsidR="008971DB" w:rsidRPr="008971DB">
        <w:rPr>
          <w:bCs/>
          <w:lang w:val="en-PH"/>
        </w:rPr>
        <w:t>al.</w:t>
      </w:r>
      <w:r w:rsidR="004E1714" w:rsidRPr="004E1714">
        <w:rPr>
          <w:bCs/>
          <w:vertAlign w:val="superscript"/>
          <w:lang w:val="en-PH"/>
        </w:rPr>
        <w:t>69</w:t>
      </w:r>
      <w:r w:rsidR="008971DB" w:rsidRPr="008971DB">
        <w:rPr>
          <w:bCs/>
          <w:lang w:val="en-PH"/>
        </w:rPr>
        <w:t xml:space="preserve"> define distributed leadership as the characteristics and behaviors of a collection of teams rather than the skills or behaviors of an individual. This implies that identifying critical principles of distributed leadership is essential for creating a framework that supports effective delegation, collaboration, and empowerment throughout the organization, ultimately leading to improved performance and organizational success. When it comes to school environments, dispersed leadership describes the smooth and productive communication between teachers and administrators while considering the collaborative involvement of several parties in a way that is neutral to the hierarchy (Lumby</w:t>
      </w:r>
      <w:r w:rsidR="0047204A" w:rsidRPr="0047204A">
        <w:rPr>
          <w:bCs/>
          <w:vertAlign w:val="superscript"/>
          <w:lang w:val="en-PH"/>
        </w:rPr>
        <w:t>70</w:t>
      </w:r>
      <w:r w:rsidR="008971DB" w:rsidRPr="008971DB">
        <w:rPr>
          <w:bCs/>
          <w:lang w:val="en-PH"/>
        </w:rPr>
        <w:t xml:space="preserve">). </w:t>
      </w:r>
      <w:r w:rsidR="00777123">
        <w:rPr>
          <w:bCs/>
          <w:lang w:val="en-PH"/>
        </w:rPr>
        <w:t>Therefore</w:t>
      </w:r>
      <w:r w:rsidR="007C6E6F">
        <w:rPr>
          <w:bCs/>
          <w:lang w:val="en-PH"/>
        </w:rPr>
        <w:t>,</w:t>
      </w:r>
      <w:r w:rsidR="008971DB" w:rsidRPr="008971DB">
        <w:rPr>
          <w:bCs/>
          <w:lang w:val="en-PH"/>
        </w:rPr>
        <w:t xml:space="preserve"> leadership is essential for coordinating cutting-edge practices with academic objectives and ensuring they are included in the school's broader instructional plan.</w:t>
      </w:r>
    </w:p>
    <w:p w14:paraId="5F2B4CD3" w14:textId="094BDEC8" w:rsidR="008971DB" w:rsidRPr="008971DB" w:rsidRDefault="008971DB" w:rsidP="008971DB">
      <w:pPr>
        <w:jc w:val="both"/>
        <w:rPr>
          <w:bCs/>
          <w:lang w:val="en-US"/>
        </w:rPr>
      </w:pPr>
      <w:r>
        <w:rPr>
          <w:bCs/>
          <w:lang w:val="en-PH"/>
        </w:rPr>
        <w:t xml:space="preserve">     </w:t>
      </w:r>
      <w:r w:rsidRPr="008971DB">
        <w:rPr>
          <w:bCs/>
          <w:lang w:val="en-US"/>
        </w:rPr>
        <w:t xml:space="preserve">In terms of understanding how distributed leadership differs from other types of leadership, the respondents' belief that distributed leadership empowers individuals at all levels is first in rank; traditional leadership tends to centralize power is the second, and lastly, respondents' uncertainty about the differences between distributed leadership and other leadership styles. The result implies that most </w:t>
      </w:r>
      <w:r w:rsidRPr="008971DB">
        <w:rPr>
          <w:bCs/>
          <w:lang w:val="en-US"/>
        </w:rPr>
        <w:t xml:space="preserve">respondents believe that distributed leadership empowers individuals at all levels, while traditional leadership tends to centralize power. This decentralized leadership approach allows authority, decision-making, and responsibility to be distributed across various individuals or teams rather than being concentrated at the top levels of the hierarchy, as often observed in traditional leadership structures. </w:t>
      </w:r>
      <w:r w:rsidR="007C6E6F">
        <w:rPr>
          <w:bCs/>
          <w:lang w:val="en-US"/>
        </w:rPr>
        <w:t>T</w:t>
      </w:r>
      <w:r w:rsidRPr="008971DB">
        <w:rPr>
          <w:bCs/>
          <w:lang w:val="en-US"/>
        </w:rPr>
        <w:t>he result indicates a preference among respondents for distributed leadership, recognizing its potential to empower individuals throughout the organization and promote a more collaborative and inclusive leadership approach. According to a study by Bush &amp; Ng</w:t>
      </w:r>
      <w:r w:rsidR="0047204A" w:rsidRPr="0047204A">
        <w:rPr>
          <w:bCs/>
          <w:vertAlign w:val="superscript"/>
          <w:lang w:val="en-US"/>
        </w:rPr>
        <w:t>71</w:t>
      </w:r>
      <w:r w:rsidRPr="008971DB">
        <w:rPr>
          <w:bCs/>
          <w:lang w:val="en-US"/>
        </w:rPr>
        <w:t xml:space="preserve">, the </w:t>
      </w:r>
      <w:r w:rsidR="00B23537" w:rsidRPr="008971DB">
        <w:rPr>
          <w:bCs/>
          <w:lang w:val="en-US"/>
        </w:rPr>
        <w:t>advocates</w:t>
      </w:r>
      <w:r w:rsidRPr="008971DB">
        <w:rPr>
          <w:bCs/>
          <w:lang w:val="en-US"/>
        </w:rPr>
        <w:t xml:space="preserve"> of distributed leadership </w:t>
      </w:r>
      <w:r w:rsidR="00B23537">
        <w:rPr>
          <w:bCs/>
          <w:lang w:val="en-US"/>
        </w:rPr>
        <w:t>elaborate</w:t>
      </w:r>
      <w:r w:rsidRPr="008971DB">
        <w:rPr>
          <w:bCs/>
          <w:lang w:val="en-US"/>
        </w:rPr>
        <w:t xml:space="preserve"> that shared leadership is </w:t>
      </w:r>
      <w:r w:rsidR="00B23537" w:rsidRPr="008971DB">
        <w:rPr>
          <w:bCs/>
          <w:lang w:val="en-US"/>
        </w:rPr>
        <w:t>obligatory</w:t>
      </w:r>
      <w:r w:rsidRPr="008971DB">
        <w:rPr>
          <w:bCs/>
          <w:lang w:val="en-US"/>
        </w:rPr>
        <w:t xml:space="preserve"> since </w:t>
      </w:r>
      <w:r w:rsidR="00B23537">
        <w:rPr>
          <w:bCs/>
          <w:lang w:val="en-US"/>
        </w:rPr>
        <w:t>academic</w:t>
      </w:r>
      <w:r w:rsidRPr="008971DB">
        <w:rPr>
          <w:bCs/>
          <w:lang w:val="en-US"/>
        </w:rPr>
        <w:t xml:space="preserve"> institutions are too </w:t>
      </w:r>
      <w:r w:rsidR="00B23537" w:rsidRPr="008971DB">
        <w:rPr>
          <w:bCs/>
          <w:lang w:val="en-US"/>
        </w:rPr>
        <w:t>multifaceted</w:t>
      </w:r>
      <w:r w:rsidRPr="008971DB">
        <w:rPr>
          <w:bCs/>
          <w:lang w:val="en-US"/>
        </w:rPr>
        <w:t xml:space="preserve"> to be managed by only one individual. </w:t>
      </w:r>
    </w:p>
    <w:p w14:paraId="06B43A7F" w14:textId="2ADDEF1E" w:rsidR="008971DB" w:rsidRDefault="008971DB" w:rsidP="008971DB">
      <w:pPr>
        <w:jc w:val="both"/>
        <w:rPr>
          <w:bCs/>
          <w:lang w:val="en-US"/>
        </w:rPr>
      </w:pPr>
      <w:r>
        <w:rPr>
          <w:bCs/>
          <w:lang w:val="en-US"/>
        </w:rPr>
        <w:t xml:space="preserve">    </w:t>
      </w:r>
      <w:r w:rsidRPr="008971DB">
        <w:rPr>
          <w:bCs/>
          <w:lang w:val="en-US"/>
        </w:rPr>
        <w:t>The study by Kallio et al.</w:t>
      </w:r>
      <w:r w:rsidR="0047204A" w:rsidRPr="0047204A">
        <w:rPr>
          <w:bCs/>
          <w:vertAlign w:val="superscript"/>
          <w:lang w:val="en-US"/>
        </w:rPr>
        <w:t>72</w:t>
      </w:r>
      <w:r w:rsidRPr="008971DB">
        <w:rPr>
          <w:bCs/>
          <w:lang w:val="en-US"/>
        </w:rPr>
        <w:t xml:space="preserve"> revealed that the majority of the headteachers, assistant principals, and teachers are </w:t>
      </w:r>
      <w:r w:rsidR="00B34037" w:rsidRPr="008971DB">
        <w:rPr>
          <w:bCs/>
          <w:lang w:val="en-US"/>
        </w:rPr>
        <w:t>presently</w:t>
      </w:r>
      <w:r w:rsidRPr="008971DB">
        <w:rPr>
          <w:bCs/>
          <w:lang w:val="en-US"/>
        </w:rPr>
        <w:t xml:space="preserve"> </w:t>
      </w:r>
      <w:r w:rsidR="00B34037">
        <w:rPr>
          <w:bCs/>
          <w:lang w:val="en-US"/>
        </w:rPr>
        <w:t>employing</w:t>
      </w:r>
      <w:r w:rsidRPr="008971DB">
        <w:rPr>
          <w:bCs/>
          <w:lang w:val="en-US"/>
        </w:rPr>
        <w:t xml:space="preserve"> distributed leadership since the success of distributed leadership </w:t>
      </w:r>
      <w:r w:rsidR="00B34037" w:rsidRPr="008971DB">
        <w:rPr>
          <w:bCs/>
          <w:lang w:val="en-US"/>
        </w:rPr>
        <w:t>rest</w:t>
      </w:r>
      <w:r w:rsidR="0090296E">
        <w:rPr>
          <w:bCs/>
          <w:lang w:val="en-US"/>
        </w:rPr>
        <w:t>s</w:t>
      </w:r>
      <w:r w:rsidR="00B34037" w:rsidRPr="008971DB">
        <w:rPr>
          <w:bCs/>
          <w:lang w:val="en-US"/>
        </w:rPr>
        <w:t xml:space="preserve"> on</w:t>
      </w:r>
      <w:r w:rsidRPr="008971DB">
        <w:rPr>
          <w:bCs/>
          <w:lang w:val="en-US"/>
        </w:rPr>
        <w:t xml:space="preserve"> whether the leadership is </w:t>
      </w:r>
      <w:r w:rsidR="00B34037" w:rsidRPr="008971DB">
        <w:rPr>
          <w:bCs/>
          <w:lang w:val="en-US"/>
        </w:rPr>
        <w:t>eager</w:t>
      </w:r>
      <w:r w:rsidRPr="008971DB">
        <w:rPr>
          <w:bCs/>
          <w:lang w:val="en-US"/>
        </w:rPr>
        <w:t xml:space="preserve"> to </w:t>
      </w:r>
      <w:r w:rsidR="00B34037" w:rsidRPr="008971DB">
        <w:rPr>
          <w:bCs/>
          <w:lang w:val="en-US"/>
        </w:rPr>
        <w:t>renounce</w:t>
      </w:r>
      <w:r w:rsidRPr="008971DB">
        <w:rPr>
          <w:bCs/>
          <w:lang w:val="en-US"/>
        </w:rPr>
        <w:t xml:space="preserve"> power and the </w:t>
      </w:r>
      <w:r w:rsidR="00B34037" w:rsidRPr="008971DB">
        <w:rPr>
          <w:bCs/>
          <w:lang w:val="en-US"/>
        </w:rPr>
        <w:t>scope</w:t>
      </w:r>
      <w:r w:rsidRPr="008971DB">
        <w:rPr>
          <w:bCs/>
          <w:lang w:val="en-US"/>
        </w:rPr>
        <w:t xml:space="preserve"> to which staff embraces the </w:t>
      </w:r>
      <w:r w:rsidR="00B34037" w:rsidRPr="008971DB">
        <w:rPr>
          <w:bCs/>
          <w:lang w:val="en-US"/>
        </w:rPr>
        <w:t>prospect</w:t>
      </w:r>
      <w:r w:rsidRPr="008971DB">
        <w:rPr>
          <w:bCs/>
          <w:lang w:val="en-US"/>
        </w:rPr>
        <w:t xml:space="preserve"> to lead. Moreover, Al Hassanieh</w:t>
      </w:r>
      <w:r w:rsidR="001D661D" w:rsidRPr="001D661D">
        <w:rPr>
          <w:bCs/>
          <w:vertAlign w:val="superscript"/>
          <w:lang w:val="en-US"/>
        </w:rPr>
        <w:t>73</w:t>
      </w:r>
      <w:r w:rsidRPr="008971DB">
        <w:rPr>
          <w:bCs/>
          <w:lang w:val="en-US"/>
        </w:rPr>
        <w:t xml:space="preserve"> asserts that despite </w:t>
      </w:r>
      <w:r w:rsidR="00B34037" w:rsidRPr="008971DB">
        <w:rPr>
          <w:bCs/>
          <w:lang w:val="en-US"/>
        </w:rPr>
        <w:t>academic</w:t>
      </w:r>
      <w:r w:rsidRPr="008971DB">
        <w:rPr>
          <w:bCs/>
          <w:lang w:val="en-US"/>
        </w:rPr>
        <w:t xml:space="preserve"> </w:t>
      </w:r>
      <w:r w:rsidR="00B34037" w:rsidRPr="008971DB">
        <w:rPr>
          <w:bCs/>
          <w:lang w:val="en-US"/>
        </w:rPr>
        <w:t>misunderstanding</w:t>
      </w:r>
      <w:r w:rsidRPr="008971DB">
        <w:rPr>
          <w:bCs/>
          <w:lang w:val="en-US"/>
        </w:rPr>
        <w:t xml:space="preserve"> and </w:t>
      </w:r>
      <w:r w:rsidR="00B34037" w:rsidRPr="008971DB">
        <w:rPr>
          <w:bCs/>
          <w:lang w:val="en-US"/>
        </w:rPr>
        <w:t>organizational</w:t>
      </w:r>
      <w:r w:rsidRPr="008971DB">
        <w:rPr>
          <w:bCs/>
          <w:lang w:val="en-US"/>
        </w:rPr>
        <w:t xml:space="preserve"> </w:t>
      </w:r>
      <w:r w:rsidR="00B34037" w:rsidRPr="008971DB">
        <w:rPr>
          <w:bCs/>
          <w:lang w:val="en-US"/>
        </w:rPr>
        <w:t>uncertainty</w:t>
      </w:r>
      <w:r w:rsidRPr="008971DB">
        <w:rPr>
          <w:bCs/>
          <w:lang w:val="en-US"/>
        </w:rPr>
        <w:t xml:space="preserve">, distributed leadership has been </w:t>
      </w:r>
      <w:r w:rsidR="00B34037" w:rsidRPr="008971DB">
        <w:rPr>
          <w:bCs/>
          <w:lang w:val="en-US"/>
        </w:rPr>
        <w:t>praised</w:t>
      </w:r>
      <w:r w:rsidRPr="008971DB">
        <w:rPr>
          <w:bCs/>
          <w:lang w:val="en-US"/>
        </w:rPr>
        <w:t xml:space="preserve"> as </w:t>
      </w:r>
      <w:r w:rsidR="00B34037" w:rsidRPr="008971DB">
        <w:rPr>
          <w:bCs/>
          <w:lang w:val="en-US"/>
        </w:rPr>
        <w:t>valuable</w:t>
      </w:r>
      <w:r w:rsidRPr="008971DB">
        <w:rPr>
          <w:bCs/>
          <w:lang w:val="en-US"/>
        </w:rPr>
        <w:t xml:space="preserve"> for teacher performance and student achievement. Such </w:t>
      </w:r>
      <w:r w:rsidR="00B34037" w:rsidRPr="008971DB">
        <w:rPr>
          <w:bCs/>
          <w:lang w:val="en-US"/>
        </w:rPr>
        <w:t>importance</w:t>
      </w:r>
      <w:r w:rsidRPr="008971DB">
        <w:rPr>
          <w:bCs/>
          <w:lang w:val="en-US"/>
        </w:rPr>
        <w:t xml:space="preserve"> on decentralized leadership </w:t>
      </w:r>
      <w:r w:rsidR="00B34037" w:rsidRPr="008971DB">
        <w:rPr>
          <w:bCs/>
          <w:lang w:val="en-US"/>
        </w:rPr>
        <w:t>notifies</w:t>
      </w:r>
      <w:r w:rsidRPr="008971DB">
        <w:rPr>
          <w:bCs/>
          <w:lang w:val="en-US"/>
        </w:rPr>
        <w:t xml:space="preserve"> the </w:t>
      </w:r>
      <w:r w:rsidR="00B34037" w:rsidRPr="008971DB">
        <w:rPr>
          <w:bCs/>
          <w:lang w:val="en-US"/>
        </w:rPr>
        <w:t>collective</w:t>
      </w:r>
      <w:r w:rsidRPr="008971DB">
        <w:rPr>
          <w:bCs/>
          <w:lang w:val="en-US"/>
        </w:rPr>
        <w:t xml:space="preserve"> </w:t>
      </w:r>
      <w:r w:rsidR="00B34037" w:rsidRPr="008971DB">
        <w:rPr>
          <w:bCs/>
          <w:lang w:val="en-US"/>
        </w:rPr>
        <w:t>effort</w:t>
      </w:r>
      <w:r w:rsidRPr="008971DB">
        <w:rPr>
          <w:bCs/>
          <w:lang w:val="en-US"/>
        </w:rPr>
        <w:t xml:space="preserve"> on the </w:t>
      </w:r>
      <w:r w:rsidR="00B34037" w:rsidRPr="008971DB">
        <w:rPr>
          <w:bCs/>
          <w:lang w:val="en-US"/>
        </w:rPr>
        <w:t>part</w:t>
      </w:r>
      <w:r w:rsidRPr="008971DB">
        <w:rPr>
          <w:bCs/>
          <w:lang w:val="en-US"/>
        </w:rPr>
        <w:t xml:space="preserve"> of teacher leadership and the </w:t>
      </w:r>
      <w:r w:rsidR="00B34037" w:rsidRPr="008971DB">
        <w:rPr>
          <w:bCs/>
          <w:lang w:val="en-US"/>
        </w:rPr>
        <w:t>growth</w:t>
      </w:r>
      <w:r w:rsidRPr="008971DB">
        <w:rPr>
          <w:bCs/>
          <w:lang w:val="en-US"/>
        </w:rPr>
        <w:t xml:space="preserve"> of the contribution of teachers in making </w:t>
      </w:r>
      <w:r w:rsidR="00B34037" w:rsidRPr="008971DB">
        <w:rPr>
          <w:bCs/>
          <w:lang w:val="en-US"/>
        </w:rPr>
        <w:t>choices</w:t>
      </w:r>
      <w:r w:rsidRPr="008971DB">
        <w:rPr>
          <w:bCs/>
          <w:lang w:val="en-US"/>
        </w:rPr>
        <w:t xml:space="preserve"> about the </w:t>
      </w:r>
      <w:r w:rsidR="00B34037" w:rsidRPr="008971DB">
        <w:rPr>
          <w:bCs/>
          <w:lang w:val="en-US"/>
        </w:rPr>
        <w:t>methods</w:t>
      </w:r>
      <w:r w:rsidRPr="008971DB">
        <w:rPr>
          <w:bCs/>
          <w:lang w:val="en-US"/>
        </w:rPr>
        <w:t xml:space="preserve"> o</w:t>
      </w:r>
      <w:r w:rsidR="0090296E">
        <w:rPr>
          <w:bCs/>
          <w:lang w:val="en-US"/>
        </w:rPr>
        <w:t>f</w:t>
      </w:r>
      <w:r w:rsidRPr="008971DB">
        <w:rPr>
          <w:bCs/>
          <w:lang w:val="en-US"/>
        </w:rPr>
        <w:t xml:space="preserve"> educating students.</w:t>
      </w:r>
    </w:p>
    <w:p w14:paraId="1A38FC73" w14:textId="6D5A00AC" w:rsidR="008971DB" w:rsidRDefault="008971DB" w:rsidP="008971DB">
      <w:pPr>
        <w:jc w:val="both"/>
        <w:rPr>
          <w:bCs/>
          <w:lang w:val="en-US"/>
        </w:rPr>
      </w:pPr>
      <w:r>
        <w:rPr>
          <w:bCs/>
          <w:lang w:val="en-US"/>
        </w:rPr>
        <w:t xml:space="preserve">    </w:t>
      </w:r>
      <w:r w:rsidRPr="008971DB">
        <w:rPr>
          <w:bCs/>
          <w:lang w:val="en-US"/>
        </w:rPr>
        <w:t>The range or extent of collaborative decision-making between staff members and school administrators provided data of 29 or 58% that most administrators always worked with staff to make decisions regarding school improvement initiatives. Nevertheless, just 1 or 2% of the respondents stated that they rarely or never work with their staff to make decisions regarding initiatives for school improvement. The outcome suggests administrators always work with their staff when deciding on school improvement initiatives. They anticipate that doing so will help them make decisions meaningfully impacting student outcomes, improving the learning environment, and meeting organizational objectives. According to a related study by Crews</w:t>
      </w:r>
      <w:r w:rsidR="003F0D77" w:rsidRPr="003F0D77">
        <w:rPr>
          <w:bCs/>
          <w:vertAlign w:val="superscript"/>
          <w:lang w:val="en-US"/>
        </w:rPr>
        <w:t>74</w:t>
      </w:r>
      <w:r w:rsidRPr="008971DB">
        <w:rPr>
          <w:bCs/>
          <w:lang w:val="en-US"/>
        </w:rPr>
        <w:t xml:space="preserve">, relationship-based leadership, which emphasizes dyadic or two-way relationships between school administrators and staff, strongly emphasizes attaining organizational goals, creating a positive school learning environment, and maintaining high morale. Collaboration techniques include staff autonomy, shared responsibility, and shared decision-making. Teachers can develop their leadership skills with administrative assistance by serving as mentors or coaches in or out of the </w:t>
      </w:r>
      <w:r w:rsidRPr="008971DB">
        <w:rPr>
          <w:bCs/>
          <w:lang w:val="en-US"/>
        </w:rPr>
        <w:lastRenderedPageBreak/>
        <w:t xml:space="preserve">classroom and contributing to center-wide initiatives and a culture of continuous learning (Douglass et </w:t>
      </w:r>
      <w:r w:rsidR="003F0D77">
        <w:rPr>
          <w:bCs/>
          <w:lang w:val="en-US"/>
        </w:rPr>
        <w:t>al.</w:t>
      </w:r>
      <w:r w:rsidR="003F0D77" w:rsidRPr="003F0D77">
        <w:rPr>
          <w:bCs/>
          <w:vertAlign w:val="superscript"/>
          <w:lang w:val="en-US"/>
        </w:rPr>
        <w:t>75</w:t>
      </w:r>
      <w:r w:rsidRPr="008971DB">
        <w:rPr>
          <w:bCs/>
          <w:lang w:val="en-US"/>
        </w:rPr>
        <w:t xml:space="preserve">). Distributed leadership may promote diversity and inclusion by recognizing staff knowledge and potential rather than concentrating leadership among people in traditional or formal leadership roles. Thus, </w:t>
      </w:r>
      <w:proofErr w:type="spellStart"/>
      <w:r w:rsidRPr="008971DB">
        <w:rPr>
          <w:bCs/>
          <w:lang w:val="en-US"/>
        </w:rPr>
        <w:t>Berkovich</w:t>
      </w:r>
      <w:proofErr w:type="spellEnd"/>
      <w:r w:rsidRPr="008971DB">
        <w:rPr>
          <w:bCs/>
          <w:lang w:val="en-US"/>
        </w:rPr>
        <w:t xml:space="preserve"> &amp; Bogler</w:t>
      </w:r>
      <w:r w:rsidR="003F0D77" w:rsidRPr="003F0D77">
        <w:rPr>
          <w:bCs/>
          <w:vertAlign w:val="superscript"/>
          <w:lang w:val="en-US"/>
        </w:rPr>
        <w:t>76</w:t>
      </w:r>
      <w:r w:rsidRPr="008971DB">
        <w:rPr>
          <w:bCs/>
          <w:lang w:val="en-US"/>
        </w:rPr>
        <w:t xml:space="preserve"> discovered that distributed school leadership, including efficiency, adaptability, and flexibility, strongly predicts school effectiveness.</w:t>
      </w:r>
    </w:p>
    <w:p w14:paraId="126F9E6A" w14:textId="3C6CB9B3" w:rsidR="008971DB" w:rsidRDefault="008971DB" w:rsidP="008971DB">
      <w:pPr>
        <w:jc w:val="both"/>
        <w:rPr>
          <w:bCs/>
          <w:lang w:val="en-US"/>
        </w:rPr>
      </w:pPr>
      <w:r>
        <w:rPr>
          <w:bCs/>
          <w:lang w:val="en-US"/>
        </w:rPr>
        <w:t xml:space="preserve">    </w:t>
      </w:r>
      <w:r w:rsidRPr="008971DB">
        <w:rPr>
          <w:bCs/>
          <w:lang w:val="en-US"/>
        </w:rPr>
        <w:t>Regarding the delegation of responsibilities and authority, the respondents answered, "Do you feel that responsibilities and authority are delegated across different levels of leadership within your school?” Based on the data presented, the majority of them strongly agree with 22 or 44%, while none of the respondents disagree with the question. The respondents highly agree that responsibilities and authority are assigned at various levels of leadership in their schools. It further signifies that delegation is integral to efficient school management and leadership since it distributes workload, encourages collaboration, and supports leadership growth among team members. According to Naidoo</w:t>
      </w:r>
      <w:r w:rsidR="003F0D77" w:rsidRPr="003F0D77">
        <w:rPr>
          <w:bCs/>
          <w:vertAlign w:val="superscript"/>
          <w:lang w:val="en-US"/>
        </w:rPr>
        <w:t>7</w:t>
      </w:r>
      <w:r w:rsidR="0018715E">
        <w:rPr>
          <w:bCs/>
          <w:vertAlign w:val="superscript"/>
          <w:lang w:val="en-US"/>
        </w:rPr>
        <w:t>7</w:t>
      </w:r>
      <w:r w:rsidRPr="008971DB">
        <w:rPr>
          <w:bCs/>
          <w:lang w:val="en-US"/>
        </w:rPr>
        <w:t>, the administrators firmly agree that tasks and authority are assigned at various levels of leadership in their schools. This implies that delegation empowers staff, boosts productivity, fosters leadership development, and improves school performance.  Therefore, delegation, when done appropriately, can favorably enhance a school's operational efficiency and the professional development of its staff.</w:t>
      </w:r>
    </w:p>
    <w:p w14:paraId="18C859F1" w14:textId="27929F34" w:rsidR="008971DB" w:rsidRDefault="008971DB" w:rsidP="008971DB">
      <w:pPr>
        <w:jc w:val="both"/>
        <w:rPr>
          <w:bCs/>
          <w:lang w:val="en-US"/>
        </w:rPr>
      </w:pPr>
      <w:r>
        <w:rPr>
          <w:bCs/>
          <w:lang w:val="en-US"/>
        </w:rPr>
        <w:t xml:space="preserve">     </w:t>
      </w:r>
      <w:r w:rsidRPr="008971DB">
        <w:rPr>
          <w:bCs/>
          <w:lang w:val="en-US"/>
        </w:rPr>
        <w:t xml:space="preserve">In empowering teachers and staff to take leadership roles in school improvement initiatives. It shows that the respondents feel empowered to a large extent, having the highest responses of 19 of 38%. There were no respondents who felt empowered to take on leadership roles. When school heads feel empowered, it indicates they have been entrusted with the authority, resources, and support necessary to drive positive change within their schools. Consequently, school heads are more likely to experience a sense of responsibility and ownership for the accomplishments of their institutions, which inspires them to take an active role in leadership roles and improvement-focused projects. The </w:t>
      </w:r>
      <w:r w:rsidR="00A10F0A" w:rsidRPr="008971DB">
        <w:rPr>
          <w:bCs/>
          <w:lang w:val="en-US"/>
        </w:rPr>
        <w:t>procedure</w:t>
      </w:r>
      <w:r w:rsidRPr="008971DB">
        <w:rPr>
          <w:bCs/>
          <w:lang w:val="en-US"/>
        </w:rPr>
        <w:t xml:space="preserve"> of leading to accomplish the goals is called leadership. Influential school leaders </w:t>
      </w:r>
      <w:r w:rsidR="00A10F0A" w:rsidRPr="008971DB">
        <w:rPr>
          <w:bCs/>
          <w:lang w:val="en-US"/>
        </w:rPr>
        <w:t>advance</w:t>
      </w:r>
      <w:r w:rsidRPr="008971DB">
        <w:rPr>
          <w:bCs/>
          <w:lang w:val="en-US"/>
        </w:rPr>
        <w:t xml:space="preserve"> the school's vision under their </w:t>
      </w:r>
      <w:r w:rsidR="00473AE6" w:rsidRPr="008971DB">
        <w:rPr>
          <w:bCs/>
          <w:lang w:val="en-US"/>
        </w:rPr>
        <w:t>proficient</w:t>
      </w:r>
      <w:r w:rsidRPr="008971DB">
        <w:rPr>
          <w:bCs/>
          <w:lang w:val="en-US"/>
        </w:rPr>
        <w:t xml:space="preserve"> </w:t>
      </w:r>
      <w:r w:rsidR="00473AE6" w:rsidRPr="008971DB">
        <w:rPr>
          <w:bCs/>
          <w:lang w:val="en-US"/>
        </w:rPr>
        <w:t>ideologies</w:t>
      </w:r>
      <w:r w:rsidRPr="008971DB">
        <w:rPr>
          <w:bCs/>
          <w:lang w:val="en-US"/>
        </w:rPr>
        <w:t xml:space="preserve">. Teacher leaders are </w:t>
      </w:r>
      <w:r w:rsidR="00473AE6" w:rsidRPr="008971DB">
        <w:rPr>
          <w:bCs/>
          <w:lang w:val="en-US"/>
        </w:rPr>
        <w:t>viewed</w:t>
      </w:r>
      <w:r w:rsidRPr="008971DB">
        <w:rPr>
          <w:bCs/>
          <w:lang w:val="en-US"/>
        </w:rPr>
        <w:t xml:space="preserve"> as </w:t>
      </w:r>
      <w:r w:rsidR="00473AE6" w:rsidRPr="008971DB">
        <w:rPr>
          <w:bCs/>
          <w:lang w:val="en-US"/>
        </w:rPr>
        <w:t>associates</w:t>
      </w:r>
      <w:r w:rsidRPr="008971DB">
        <w:rPr>
          <w:bCs/>
          <w:lang w:val="en-US"/>
        </w:rPr>
        <w:t xml:space="preserve"> who </w:t>
      </w:r>
      <w:r w:rsidR="00473AE6" w:rsidRPr="008971DB">
        <w:rPr>
          <w:bCs/>
          <w:lang w:val="en-US"/>
        </w:rPr>
        <w:t>circulate</w:t>
      </w:r>
      <w:r w:rsidRPr="008971DB">
        <w:rPr>
          <w:bCs/>
          <w:lang w:val="en-US"/>
        </w:rPr>
        <w:t xml:space="preserve"> </w:t>
      </w:r>
      <w:r w:rsidR="00473AE6" w:rsidRPr="008971DB">
        <w:rPr>
          <w:bCs/>
          <w:lang w:val="en-US"/>
        </w:rPr>
        <w:t>operative</w:t>
      </w:r>
      <w:r w:rsidRPr="008971DB">
        <w:rPr>
          <w:bCs/>
          <w:lang w:val="en-US"/>
        </w:rPr>
        <w:t xml:space="preserve"> teaching </w:t>
      </w:r>
      <w:r w:rsidR="00473AE6" w:rsidRPr="008971DB">
        <w:rPr>
          <w:bCs/>
          <w:lang w:val="en-US"/>
        </w:rPr>
        <w:t>approaches</w:t>
      </w:r>
      <w:r w:rsidRPr="008971DB">
        <w:rPr>
          <w:bCs/>
          <w:lang w:val="en-US"/>
        </w:rPr>
        <w:t xml:space="preserve"> throughout the school (Nguyen &amp; Ng</w:t>
      </w:r>
      <w:r w:rsidR="002600B9" w:rsidRPr="002600B9">
        <w:rPr>
          <w:bCs/>
          <w:vertAlign w:val="superscript"/>
          <w:lang w:val="en-US"/>
        </w:rPr>
        <w:t>7</w:t>
      </w:r>
      <w:r w:rsidR="0018715E">
        <w:rPr>
          <w:bCs/>
          <w:vertAlign w:val="superscript"/>
          <w:lang w:val="en-US"/>
        </w:rPr>
        <w:t>8</w:t>
      </w:r>
      <w:r w:rsidRPr="008971DB">
        <w:rPr>
          <w:bCs/>
          <w:lang w:val="en-US"/>
        </w:rPr>
        <w:t>). School principals and teachers collaborate to fulfill leadership tasks and play an essential role in implementing distributed leadership (Campbell et al.</w:t>
      </w:r>
      <w:r w:rsidR="0018715E">
        <w:rPr>
          <w:bCs/>
          <w:vertAlign w:val="superscript"/>
          <w:lang w:val="en-US"/>
        </w:rPr>
        <w:t>79</w:t>
      </w:r>
      <w:r w:rsidRPr="008971DB">
        <w:rPr>
          <w:bCs/>
          <w:lang w:val="en-US"/>
        </w:rPr>
        <w:t xml:space="preserve">). Distributed leadership involves the school principal, administrative staff, and teachers fulfilling multiple leadership roles </w:t>
      </w:r>
      <w:r w:rsidRPr="008971DB">
        <w:rPr>
          <w:bCs/>
          <w:lang w:val="en-US"/>
        </w:rPr>
        <w:t>(</w:t>
      </w:r>
      <w:proofErr w:type="spellStart"/>
      <w:r w:rsidRPr="008971DB">
        <w:rPr>
          <w:bCs/>
          <w:lang w:val="en-US"/>
        </w:rPr>
        <w:t>Çoban</w:t>
      </w:r>
      <w:proofErr w:type="spellEnd"/>
      <w:r w:rsidRPr="008971DB">
        <w:rPr>
          <w:bCs/>
          <w:lang w:val="en-US"/>
        </w:rPr>
        <w:t xml:space="preserve"> et al.</w:t>
      </w:r>
      <w:r w:rsidR="00574001" w:rsidRPr="00574001">
        <w:rPr>
          <w:bCs/>
          <w:vertAlign w:val="superscript"/>
          <w:lang w:val="en-US"/>
        </w:rPr>
        <w:t>8</w:t>
      </w:r>
      <w:r w:rsidR="0018715E">
        <w:rPr>
          <w:bCs/>
          <w:vertAlign w:val="superscript"/>
          <w:lang w:val="en-US"/>
        </w:rPr>
        <w:t>0</w:t>
      </w:r>
      <w:r w:rsidRPr="008971DB">
        <w:rPr>
          <w:bCs/>
          <w:lang w:val="en-US"/>
        </w:rPr>
        <w:t>). According to Leithwood</w:t>
      </w:r>
      <w:r w:rsidR="00574001" w:rsidRPr="00574001">
        <w:rPr>
          <w:bCs/>
          <w:vertAlign w:val="superscript"/>
          <w:lang w:val="en-US"/>
        </w:rPr>
        <w:t>8</w:t>
      </w:r>
      <w:r w:rsidR="0018715E">
        <w:rPr>
          <w:bCs/>
          <w:vertAlign w:val="superscript"/>
          <w:lang w:val="en-US"/>
        </w:rPr>
        <w:t>1</w:t>
      </w:r>
      <w:r w:rsidRPr="008971DB">
        <w:rPr>
          <w:bCs/>
          <w:lang w:val="en-US"/>
        </w:rPr>
        <w:t xml:space="preserve">, distributed leadership involves delegating leadership, sharing duties, and collaborating on school decisions for improvements. A study by </w:t>
      </w:r>
      <w:proofErr w:type="spellStart"/>
      <w:r w:rsidRPr="008971DB">
        <w:rPr>
          <w:bCs/>
          <w:lang w:val="en-US"/>
        </w:rPr>
        <w:t>Óskarsdóttir</w:t>
      </w:r>
      <w:proofErr w:type="spellEnd"/>
      <w:r w:rsidRPr="008971DB">
        <w:rPr>
          <w:bCs/>
          <w:lang w:val="en-US"/>
        </w:rPr>
        <w:t xml:space="preserve"> et al.</w:t>
      </w:r>
      <w:r w:rsidR="00BC06ED" w:rsidRPr="00BC06ED">
        <w:rPr>
          <w:bCs/>
          <w:vertAlign w:val="superscript"/>
          <w:lang w:val="en-US"/>
        </w:rPr>
        <w:t>8</w:t>
      </w:r>
      <w:r w:rsidR="0018715E">
        <w:rPr>
          <w:bCs/>
          <w:vertAlign w:val="superscript"/>
          <w:lang w:val="en-US"/>
        </w:rPr>
        <w:t>2</w:t>
      </w:r>
      <w:r w:rsidRPr="008971DB">
        <w:rPr>
          <w:bCs/>
          <w:lang w:val="en-US"/>
        </w:rPr>
        <w:t xml:space="preserve"> </w:t>
      </w:r>
      <w:r w:rsidR="003703D6">
        <w:rPr>
          <w:bCs/>
          <w:lang w:val="en-US"/>
        </w:rPr>
        <w:t>expounded</w:t>
      </w:r>
      <w:r w:rsidRPr="008971DB">
        <w:rPr>
          <w:bCs/>
          <w:lang w:val="en-US"/>
        </w:rPr>
        <w:t xml:space="preserve"> that when teachers are </w:t>
      </w:r>
      <w:r w:rsidR="003703D6">
        <w:rPr>
          <w:bCs/>
          <w:lang w:val="en-US"/>
        </w:rPr>
        <w:t>given authority to make decisions</w:t>
      </w:r>
      <w:r w:rsidRPr="008971DB">
        <w:rPr>
          <w:bCs/>
          <w:lang w:val="en-US"/>
        </w:rPr>
        <w:t xml:space="preserve">, they are significantly more likely to </w:t>
      </w:r>
      <w:r w:rsidR="003703D6" w:rsidRPr="008971DB">
        <w:rPr>
          <w:bCs/>
          <w:lang w:val="en-US"/>
        </w:rPr>
        <w:t>apply</w:t>
      </w:r>
      <w:r w:rsidRPr="008971DB">
        <w:rPr>
          <w:bCs/>
          <w:lang w:val="en-US"/>
        </w:rPr>
        <w:t xml:space="preserve"> </w:t>
      </w:r>
      <w:r w:rsidR="003703D6" w:rsidRPr="008971DB">
        <w:rPr>
          <w:bCs/>
          <w:lang w:val="en-US"/>
        </w:rPr>
        <w:t>approaches</w:t>
      </w:r>
      <w:r w:rsidRPr="008971DB">
        <w:rPr>
          <w:bCs/>
          <w:lang w:val="en-US"/>
        </w:rPr>
        <w:t xml:space="preserve"> that can </w:t>
      </w:r>
      <w:r w:rsidR="003703D6" w:rsidRPr="008971DB">
        <w:rPr>
          <w:bCs/>
          <w:lang w:val="en-US"/>
        </w:rPr>
        <w:t>make</w:t>
      </w:r>
      <w:r w:rsidRPr="008971DB">
        <w:rPr>
          <w:bCs/>
          <w:lang w:val="en-US"/>
        </w:rPr>
        <w:t xml:space="preserve"> students for their futures; they </w:t>
      </w:r>
      <w:r w:rsidR="003703D6" w:rsidRPr="008971DB">
        <w:rPr>
          <w:bCs/>
          <w:lang w:val="en-US"/>
        </w:rPr>
        <w:t>practice</w:t>
      </w:r>
      <w:r w:rsidRPr="008971DB">
        <w:rPr>
          <w:bCs/>
          <w:lang w:val="en-US"/>
        </w:rPr>
        <w:t xml:space="preserve"> space </w:t>
      </w:r>
      <w:r w:rsidR="003703D6">
        <w:rPr>
          <w:bCs/>
          <w:lang w:val="en-US"/>
        </w:rPr>
        <w:t>to allow</w:t>
      </w:r>
      <w:r w:rsidRPr="008971DB">
        <w:rPr>
          <w:bCs/>
          <w:lang w:val="en-US"/>
        </w:rPr>
        <w:t xml:space="preserve"> students </w:t>
      </w:r>
      <w:r w:rsidR="003703D6">
        <w:rPr>
          <w:bCs/>
          <w:lang w:val="en-US"/>
        </w:rPr>
        <w:t xml:space="preserve">gain </w:t>
      </w:r>
      <w:r w:rsidRPr="008971DB">
        <w:rPr>
          <w:bCs/>
          <w:lang w:val="en-US"/>
        </w:rPr>
        <w:t xml:space="preserve">more </w:t>
      </w:r>
      <w:r w:rsidR="003703D6" w:rsidRPr="008971DB">
        <w:rPr>
          <w:bCs/>
          <w:lang w:val="en-US"/>
        </w:rPr>
        <w:t>chances</w:t>
      </w:r>
      <w:r w:rsidRPr="008971DB">
        <w:rPr>
          <w:bCs/>
          <w:lang w:val="en-US"/>
        </w:rPr>
        <w:t xml:space="preserve"> to be exposed to </w:t>
      </w:r>
      <w:r w:rsidR="003703D6" w:rsidRPr="008971DB">
        <w:rPr>
          <w:bCs/>
          <w:lang w:val="en-US"/>
        </w:rPr>
        <w:t>advanced</w:t>
      </w:r>
      <w:r w:rsidRPr="008971DB">
        <w:rPr>
          <w:bCs/>
          <w:lang w:val="en-US"/>
        </w:rPr>
        <w:t xml:space="preserve"> </w:t>
      </w:r>
      <w:r w:rsidR="003703D6" w:rsidRPr="008971DB">
        <w:rPr>
          <w:bCs/>
          <w:lang w:val="en-US"/>
        </w:rPr>
        <w:t>instruction</w:t>
      </w:r>
      <w:r w:rsidRPr="008971DB">
        <w:rPr>
          <w:bCs/>
          <w:lang w:val="en-US"/>
        </w:rPr>
        <w:t xml:space="preserve"> practices.</w:t>
      </w:r>
    </w:p>
    <w:p w14:paraId="1724F01B" w14:textId="22C7BE5E" w:rsidR="008971DB" w:rsidRPr="008971DB" w:rsidRDefault="008971DB" w:rsidP="008971DB">
      <w:pPr>
        <w:jc w:val="both"/>
        <w:rPr>
          <w:bCs/>
          <w:lang w:val="en-US"/>
        </w:rPr>
      </w:pPr>
      <w:r>
        <w:rPr>
          <w:bCs/>
          <w:lang w:val="en-US"/>
        </w:rPr>
        <w:t xml:space="preserve">     </w:t>
      </w:r>
      <w:r w:rsidRPr="008971DB">
        <w:rPr>
          <w:bCs/>
          <w:lang w:val="en-US"/>
        </w:rPr>
        <w:t>Regarding the extent of evidence of shared accountability and collective responsibility for achieving goals, the result shows that the majority, 31 or 62%, agreed on the sense of shared accountability among your teachers and staff for achieving school improvement goals. This implies that in every goal a school should have, the teacher and the school administrator have a big part in achieving those goals. A goal would not be achieved if only the teacher or the administrator were the only ones who took accountability. According to Tucker</w:t>
      </w:r>
      <w:r w:rsidR="00BF3035" w:rsidRPr="00BF3035">
        <w:rPr>
          <w:bCs/>
          <w:vertAlign w:val="superscript"/>
          <w:lang w:val="en-US"/>
        </w:rPr>
        <w:t>8</w:t>
      </w:r>
      <w:r w:rsidR="0018715E">
        <w:rPr>
          <w:bCs/>
          <w:vertAlign w:val="superscript"/>
          <w:lang w:val="en-US"/>
        </w:rPr>
        <w:t>3</w:t>
      </w:r>
      <w:r w:rsidRPr="008971DB">
        <w:rPr>
          <w:bCs/>
          <w:lang w:val="en-US"/>
        </w:rPr>
        <w:t>, accountability systems rely on school development reforms, whereas robust school development systems are based on well-prepared plans. Therefore, accountability and school development serve the same purpose: to improve school and student performance. Access to education alone is insufficient; every person has the right to a high-quality education. School administrators influence teacher views, actions, and practices, shaping learning and teaching processes (</w:t>
      </w:r>
      <w:proofErr w:type="spellStart"/>
      <w:r w:rsidRPr="008971DB">
        <w:rPr>
          <w:bCs/>
          <w:lang w:val="en-US"/>
        </w:rPr>
        <w:t>Bellibaş</w:t>
      </w:r>
      <w:proofErr w:type="spellEnd"/>
      <w:r w:rsidRPr="008971DB">
        <w:rPr>
          <w:bCs/>
          <w:lang w:val="en-US"/>
        </w:rPr>
        <w:t xml:space="preserve"> et al.</w:t>
      </w:r>
      <w:r w:rsidR="0018715E" w:rsidRPr="0018715E">
        <w:rPr>
          <w:bCs/>
          <w:vertAlign w:val="superscript"/>
          <w:lang w:val="en-US"/>
        </w:rPr>
        <w:t>84</w:t>
      </w:r>
      <w:r w:rsidRPr="008971DB">
        <w:rPr>
          <w:bCs/>
          <w:lang w:val="en-US"/>
        </w:rPr>
        <w:t>). School administrators' efforts positively impact school achievement, teacher job satisfaction, student learning, being present, and parent satisfaction (Dicke</w:t>
      </w:r>
      <w:r w:rsidR="009B2099" w:rsidRPr="009B2099">
        <w:rPr>
          <w:bCs/>
          <w:vertAlign w:val="superscript"/>
          <w:lang w:val="en-US"/>
        </w:rPr>
        <w:t>85</w:t>
      </w:r>
      <w:r w:rsidRPr="008971DB">
        <w:rPr>
          <w:bCs/>
          <w:lang w:val="en-US"/>
        </w:rPr>
        <w:t xml:space="preserve">). Educational leaders must create a clear vision, establish goals, and implement methods to enhance teaching and learning results. With diverse decision-making, educational leaders give support and direction, encourage and inspire others, and make wise judgments that benefit the school community. Distributed leadership </w:t>
      </w:r>
      <w:r w:rsidR="00BF0D94" w:rsidRPr="008971DB">
        <w:rPr>
          <w:bCs/>
          <w:lang w:val="en-US"/>
        </w:rPr>
        <w:t>compliments</w:t>
      </w:r>
      <w:r w:rsidRPr="008971DB">
        <w:rPr>
          <w:bCs/>
          <w:lang w:val="en-US"/>
        </w:rPr>
        <w:t xml:space="preserve"> the </w:t>
      </w:r>
      <w:r w:rsidR="00BF0D94" w:rsidRPr="008971DB">
        <w:rPr>
          <w:bCs/>
          <w:lang w:val="en-US"/>
        </w:rPr>
        <w:t>innumerable</w:t>
      </w:r>
      <w:r w:rsidRPr="008971DB">
        <w:rPr>
          <w:bCs/>
          <w:lang w:val="en-US"/>
        </w:rPr>
        <w:t xml:space="preserve"> </w:t>
      </w:r>
      <w:r w:rsidR="00BF0D94" w:rsidRPr="008971DB">
        <w:rPr>
          <w:bCs/>
          <w:lang w:val="en-US"/>
        </w:rPr>
        <w:t>systems</w:t>
      </w:r>
      <w:r w:rsidRPr="008971DB">
        <w:rPr>
          <w:bCs/>
          <w:lang w:val="en-US"/>
        </w:rPr>
        <w:t xml:space="preserve"> faculty and staff members </w:t>
      </w:r>
      <w:r w:rsidR="00BF0D94">
        <w:rPr>
          <w:bCs/>
          <w:lang w:val="en-US"/>
        </w:rPr>
        <w:t xml:space="preserve">use </w:t>
      </w:r>
      <w:r w:rsidRPr="008971DB">
        <w:rPr>
          <w:bCs/>
          <w:lang w:val="en-US"/>
        </w:rPr>
        <w:t xml:space="preserve">in </w:t>
      </w:r>
      <w:r w:rsidR="00BF0D94" w:rsidRPr="008971DB">
        <w:rPr>
          <w:bCs/>
          <w:lang w:val="en-US"/>
        </w:rPr>
        <w:t>scheming</w:t>
      </w:r>
      <w:r w:rsidRPr="008971DB">
        <w:rPr>
          <w:bCs/>
          <w:lang w:val="en-US"/>
        </w:rPr>
        <w:t xml:space="preserve">, </w:t>
      </w:r>
      <w:r w:rsidR="00BF0D94" w:rsidRPr="008971DB">
        <w:rPr>
          <w:bCs/>
          <w:lang w:val="en-US"/>
        </w:rPr>
        <w:t>realizing</w:t>
      </w:r>
      <w:r w:rsidRPr="008971DB">
        <w:rPr>
          <w:bCs/>
          <w:lang w:val="en-US"/>
        </w:rPr>
        <w:t xml:space="preserve">, </w:t>
      </w:r>
      <w:r w:rsidR="00BF0D94" w:rsidRPr="008971DB">
        <w:rPr>
          <w:bCs/>
          <w:lang w:val="en-US"/>
        </w:rPr>
        <w:t>evaluating</w:t>
      </w:r>
      <w:r w:rsidRPr="008971DB">
        <w:rPr>
          <w:bCs/>
          <w:lang w:val="en-US"/>
        </w:rPr>
        <w:t xml:space="preserve">, and </w:t>
      </w:r>
      <w:r w:rsidR="00BF0D94" w:rsidRPr="008971DB">
        <w:rPr>
          <w:bCs/>
          <w:lang w:val="en-US"/>
        </w:rPr>
        <w:t>refining</w:t>
      </w:r>
      <w:r w:rsidRPr="008971DB">
        <w:rPr>
          <w:bCs/>
          <w:lang w:val="en-US"/>
        </w:rPr>
        <w:t xml:space="preserve"> learning </w:t>
      </w:r>
      <w:r w:rsidR="00BF0D94" w:rsidRPr="008971DB">
        <w:rPr>
          <w:bCs/>
          <w:lang w:val="en-US"/>
        </w:rPr>
        <w:t>occasions</w:t>
      </w:r>
      <w:r w:rsidRPr="008971DB">
        <w:rPr>
          <w:bCs/>
          <w:lang w:val="en-US"/>
        </w:rPr>
        <w:t xml:space="preserve"> for students; this </w:t>
      </w:r>
      <w:r w:rsidR="00BF0D94" w:rsidRPr="008971DB">
        <w:rPr>
          <w:bCs/>
          <w:lang w:val="en-US"/>
        </w:rPr>
        <w:t>discards</w:t>
      </w:r>
      <w:r w:rsidRPr="008971DB">
        <w:rPr>
          <w:bCs/>
          <w:lang w:val="en-US"/>
        </w:rPr>
        <w:t xml:space="preserve"> a one-size-fits-all </w:t>
      </w:r>
      <w:r w:rsidR="00BF0D94" w:rsidRPr="008971DB">
        <w:rPr>
          <w:bCs/>
          <w:lang w:val="en-US"/>
        </w:rPr>
        <w:t>mindset</w:t>
      </w:r>
      <w:r w:rsidRPr="008971DB">
        <w:rPr>
          <w:bCs/>
          <w:lang w:val="en-US"/>
        </w:rPr>
        <w:t xml:space="preserve"> and </w:t>
      </w:r>
      <w:r w:rsidR="00BF0D94" w:rsidRPr="008971DB">
        <w:rPr>
          <w:bCs/>
          <w:lang w:val="en-US"/>
        </w:rPr>
        <w:t>grips</w:t>
      </w:r>
      <w:r w:rsidRPr="008971DB">
        <w:rPr>
          <w:bCs/>
          <w:lang w:val="en-US"/>
        </w:rPr>
        <w:t xml:space="preserve"> the </w:t>
      </w:r>
      <w:r w:rsidR="00BF0D94" w:rsidRPr="008971DB">
        <w:rPr>
          <w:bCs/>
          <w:lang w:val="en-US"/>
        </w:rPr>
        <w:t>multiplicity</w:t>
      </w:r>
      <w:r w:rsidRPr="008971DB">
        <w:rPr>
          <w:bCs/>
          <w:lang w:val="en-US"/>
        </w:rPr>
        <w:t xml:space="preserve"> of our students and learning </w:t>
      </w:r>
      <w:r w:rsidR="00BF0D94" w:rsidRPr="008971DB">
        <w:rPr>
          <w:bCs/>
          <w:lang w:val="en-US"/>
        </w:rPr>
        <w:t>atmospheres</w:t>
      </w:r>
      <w:r w:rsidRPr="008971DB">
        <w:rPr>
          <w:bCs/>
          <w:lang w:val="en-US"/>
        </w:rPr>
        <w:t xml:space="preserve">, </w:t>
      </w:r>
      <w:r w:rsidR="00BF0D94" w:rsidRPr="008971DB">
        <w:rPr>
          <w:bCs/>
          <w:lang w:val="en-US"/>
        </w:rPr>
        <w:t>counting</w:t>
      </w:r>
      <w:r w:rsidRPr="008971DB">
        <w:rPr>
          <w:bCs/>
          <w:lang w:val="en-US"/>
        </w:rPr>
        <w:t xml:space="preserve"> the </w:t>
      </w:r>
      <w:r w:rsidR="00BF0D94" w:rsidRPr="008971DB">
        <w:rPr>
          <w:bCs/>
          <w:lang w:val="en-US"/>
        </w:rPr>
        <w:t>intricacies</w:t>
      </w:r>
      <w:r w:rsidRPr="008971DB">
        <w:rPr>
          <w:bCs/>
          <w:lang w:val="en-US"/>
        </w:rPr>
        <w:t xml:space="preserve"> of student learning and the </w:t>
      </w:r>
      <w:r w:rsidR="00BF0D94" w:rsidRPr="008971DB">
        <w:rPr>
          <w:bCs/>
          <w:lang w:val="en-US"/>
        </w:rPr>
        <w:t>many</w:t>
      </w:r>
      <w:r w:rsidRPr="008971DB">
        <w:rPr>
          <w:bCs/>
          <w:lang w:val="en-US"/>
        </w:rPr>
        <w:t xml:space="preserve"> </w:t>
      </w:r>
      <w:r w:rsidR="00BF0D94" w:rsidRPr="008971DB">
        <w:rPr>
          <w:bCs/>
          <w:lang w:val="en-US"/>
        </w:rPr>
        <w:t>circumstances</w:t>
      </w:r>
      <w:r w:rsidRPr="008971DB">
        <w:rPr>
          <w:bCs/>
          <w:lang w:val="en-US"/>
        </w:rPr>
        <w:t xml:space="preserve"> </w:t>
      </w:r>
      <w:r w:rsidR="00BF0D94" w:rsidRPr="008971DB">
        <w:rPr>
          <w:bCs/>
          <w:lang w:val="en-US"/>
        </w:rPr>
        <w:t>causative</w:t>
      </w:r>
      <w:r w:rsidRPr="008971DB">
        <w:rPr>
          <w:bCs/>
          <w:lang w:val="en-US"/>
        </w:rPr>
        <w:t xml:space="preserve"> to learning. </w:t>
      </w:r>
    </w:p>
    <w:p w14:paraId="7F1BE790" w14:textId="09636A5E" w:rsidR="008971DB" w:rsidRPr="008971DB" w:rsidRDefault="008971DB" w:rsidP="008971DB">
      <w:pPr>
        <w:jc w:val="both"/>
        <w:rPr>
          <w:bCs/>
          <w:lang w:val="en-US"/>
        </w:rPr>
      </w:pPr>
      <w:r w:rsidRPr="008971DB">
        <w:rPr>
          <w:bCs/>
          <w:lang w:val="en-US"/>
        </w:rPr>
        <w:t xml:space="preserve">In terms of adaptation of organization structures and processes to support distributed leadership practices, table 2 shows five indicators that state “completely; to a large extent; to a moderate extent; to a small extent; not at all.” The indicator got the highest frequency of 23 or 46%. is “completely”. This means that every school that the school heads are assigned has ultimately adopted organizational structures and </w:t>
      </w:r>
      <w:r w:rsidRPr="008971DB">
        <w:rPr>
          <w:bCs/>
          <w:lang w:val="en-US"/>
        </w:rPr>
        <w:lastRenderedPageBreak/>
        <w:t>processes to support distributed leadership practices for school improvement initiatives. The information from the table suggests that organizations have adjusted their structures and methods to back up distributed leadership. T</w:t>
      </w:r>
      <w:r w:rsidRPr="006D35F9">
        <w:rPr>
          <w:bCs/>
          <w:lang w:val="en-US"/>
        </w:rPr>
        <w:t>heoharis</w:t>
      </w:r>
      <w:r w:rsidR="00437E78" w:rsidRPr="006D35F9">
        <w:rPr>
          <w:bCs/>
          <w:vertAlign w:val="superscript"/>
          <w:lang w:val="en-US"/>
        </w:rPr>
        <w:t>86</w:t>
      </w:r>
      <w:r w:rsidRPr="006D35F9">
        <w:rPr>
          <w:bCs/>
          <w:lang w:val="en-US"/>
        </w:rPr>
        <w:t xml:space="preserve"> </w:t>
      </w:r>
      <w:r w:rsidRPr="008971DB">
        <w:rPr>
          <w:bCs/>
          <w:lang w:val="en-US"/>
        </w:rPr>
        <w:t xml:space="preserve">states that school leadership is </w:t>
      </w:r>
      <w:r w:rsidR="00CC4C37" w:rsidRPr="008971DB">
        <w:rPr>
          <w:bCs/>
          <w:lang w:val="en-US"/>
        </w:rPr>
        <w:t>nowadays</w:t>
      </w:r>
      <w:r w:rsidRPr="008971DB">
        <w:rPr>
          <w:bCs/>
          <w:lang w:val="en-US"/>
        </w:rPr>
        <w:t xml:space="preserve"> an </w:t>
      </w:r>
      <w:r w:rsidR="00CC4C37">
        <w:rPr>
          <w:bCs/>
          <w:lang w:val="en-US"/>
        </w:rPr>
        <w:t>instruction</w:t>
      </w:r>
      <w:r w:rsidRPr="008971DB">
        <w:rPr>
          <w:bCs/>
          <w:lang w:val="en-US"/>
        </w:rPr>
        <w:t xml:space="preserve"> </w:t>
      </w:r>
      <w:r w:rsidR="00B5124F" w:rsidRPr="008971DB">
        <w:rPr>
          <w:bCs/>
          <w:lang w:val="en-US"/>
        </w:rPr>
        <w:t>strategy</w:t>
      </w:r>
      <w:r w:rsidRPr="008971DB">
        <w:rPr>
          <w:bCs/>
          <w:lang w:val="en-US"/>
        </w:rPr>
        <w:t xml:space="preserve"> priority worldwide. </w:t>
      </w:r>
      <w:r w:rsidR="00B5124F" w:rsidRPr="008971DB">
        <w:rPr>
          <w:bCs/>
          <w:lang w:val="en-US"/>
        </w:rPr>
        <w:t>Amplified</w:t>
      </w:r>
      <w:r w:rsidRPr="008971DB">
        <w:rPr>
          <w:bCs/>
          <w:lang w:val="en-US"/>
        </w:rPr>
        <w:t xml:space="preserve"> school </w:t>
      </w:r>
      <w:r w:rsidR="00B5124F" w:rsidRPr="008971DB">
        <w:rPr>
          <w:bCs/>
          <w:lang w:val="en-US"/>
        </w:rPr>
        <w:t>independence</w:t>
      </w:r>
      <w:r w:rsidRPr="008971DB">
        <w:rPr>
          <w:bCs/>
          <w:lang w:val="en-US"/>
        </w:rPr>
        <w:t xml:space="preserve"> and </w:t>
      </w:r>
      <w:r w:rsidR="00B5124F" w:rsidRPr="008971DB">
        <w:rPr>
          <w:bCs/>
          <w:lang w:val="en-US"/>
        </w:rPr>
        <w:t>more</w:t>
      </w:r>
      <w:r w:rsidRPr="008971DB">
        <w:rPr>
          <w:bCs/>
          <w:lang w:val="en-US"/>
        </w:rPr>
        <w:t xml:space="preserve"> </w:t>
      </w:r>
      <w:r w:rsidR="00B5124F" w:rsidRPr="008971DB">
        <w:rPr>
          <w:bCs/>
          <w:lang w:val="en-US"/>
        </w:rPr>
        <w:t>effort</w:t>
      </w:r>
      <w:r w:rsidRPr="008971DB">
        <w:rPr>
          <w:bCs/>
          <w:lang w:val="en-US"/>
        </w:rPr>
        <w:t xml:space="preserve"> on schooling and school </w:t>
      </w:r>
      <w:r w:rsidR="00B5124F" w:rsidRPr="008971DB">
        <w:rPr>
          <w:bCs/>
          <w:lang w:val="en-US"/>
        </w:rPr>
        <w:t>outcomes</w:t>
      </w:r>
      <w:r w:rsidRPr="008971DB">
        <w:rPr>
          <w:bCs/>
          <w:lang w:val="en-US"/>
        </w:rPr>
        <w:t xml:space="preserve"> have made it </w:t>
      </w:r>
      <w:r w:rsidR="00B5124F" w:rsidRPr="008971DB">
        <w:rPr>
          <w:bCs/>
          <w:lang w:val="en-US"/>
        </w:rPr>
        <w:t>indispensable</w:t>
      </w:r>
      <w:r w:rsidRPr="008971DB">
        <w:rPr>
          <w:bCs/>
          <w:lang w:val="en-US"/>
        </w:rPr>
        <w:t xml:space="preserve"> to </w:t>
      </w:r>
      <w:r w:rsidR="00B5124F" w:rsidRPr="008971DB">
        <w:rPr>
          <w:bCs/>
          <w:lang w:val="en-US"/>
        </w:rPr>
        <w:t>reevaluate</w:t>
      </w:r>
      <w:r w:rsidRPr="008971DB">
        <w:rPr>
          <w:bCs/>
          <w:lang w:val="en-US"/>
        </w:rPr>
        <w:t xml:space="preserve"> the role of school leaders. There is </w:t>
      </w:r>
      <w:r w:rsidR="00D66F3D" w:rsidRPr="008971DB">
        <w:rPr>
          <w:bCs/>
          <w:lang w:val="en-US"/>
        </w:rPr>
        <w:t>considerable</w:t>
      </w:r>
      <w:r w:rsidRPr="008971DB">
        <w:rPr>
          <w:bCs/>
          <w:lang w:val="en-US"/>
        </w:rPr>
        <w:t xml:space="preserve"> room for </w:t>
      </w:r>
      <w:r w:rsidR="00D66F3D" w:rsidRPr="008971DB">
        <w:rPr>
          <w:bCs/>
          <w:lang w:val="en-US"/>
        </w:rPr>
        <w:t>upgrading</w:t>
      </w:r>
      <w:r w:rsidRPr="008971DB">
        <w:rPr>
          <w:bCs/>
          <w:lang w:val="en-US"/>
        </w:rPr>
        <w:t xml:space="preserve"> in professionalizing school leadership, supporting </w:t>
      </w:r>
      <w:r w:rsidR="00D66F3D" w:rsidRPr="008971DB">
        <w:rPr>
          <w:bCs/>
          <w:lang w:val="en-US"/>
        </w:rPr>
        <w:t>contemporary</w:t>
      </w:r>
      <w:r w:rsidRPr="008971DB">
        <w:rPr>
          <w:bCs/>
          <w:lang w:val="en-US"/>
        </w:rPr>
        <w:t xml:space="preserve"> school leaders, and making school leadership a </w:t>
      </w:r>
      <w:r w:rsidR="00D66F3D" w:rsidRPr="008971DB">
        <w:rPr>
          <w:bCs/>
          <w:lang w:val="en-US"/>
        </w:rPr>
        <w:t>striking</w:t>
      </w:r>
      <w:r w:rsidRPr="008971DB">
        <w:rPr>
          <w:bCs/>
          <w:lang w:val="en-US"/>
        </w:rPr>
        <w:t xml:space="preserve"> career for future candidates. The aging of principals and the </w:t>
      </w:r>
      <w:r w:rsidR="008C0C83" w:rsidRPr="008971DB">
        <w:rPr>
          <w:bCs/>
          <w:lang w:val="en-US"/>
        </w:rPr>
        <w:t>prevalent</w:t>
      </w:r>
      <w:r w:rsidRPr="008971DB">
        <w:rPr>
          <w:bCs/>
          <w:lang w:val="en-US"/>
        </w:rPr>
        <w:t xml:space="preserve"> </w:t>
      </w:r>
      <w:r w:rsidR="008C0C83" w:rsidRPr="008971DB">
        <w:rPr>
          <w:bCs/>
          <w:lang w:val="en-US"/>
        </w:rPr>
        <w:t>dearth</w:t>
      </w:r>
      <w:r w:rsidRPr="008971DB">
        <w:rPr>
          <w:bCs/>
          <w:lang w:val="en-US"/>
        </w:rPr>
        <w:t xml:space="preserve"> of </w:t>
      </w:r>
      <w:r w:rsidR="008C0C83" w:rsidRPr="008971DB">
        <w:rPr>
          <w:bCs/>
          <w:lang w:val="en-US"/>
        </w:rPr>
        <w:t>competent</w:t>
      </w:r>
      <w:r w:rsidRPr="008971DB">
        <w:rPr>
          <w:bCs/>
          <w:lang w:val="en-US"/>
        </w:rPr>
        <w:t xml:space="preserve"> </w:t>
      </w:r>
      <w:r w:rsidR="008C0C83" w:rsidRPr="008971DB">
        <w:rPr>
          <w:bCs/>
          <w:lang w:val="en-US"/>
        </w:rPr>
        <w:t>aspirants</w:t>
      </w:r>
      <w:r w:rsidRPr="008971DB">
        <w:rPr>
          <w:bCs/>
          <w:lang w:val="en-US"/>
        </w:rPr>
        <w:t xml:space="preserve"> to replace them after retirement make it imperative to act. Involving stakeholders in decision-making strengthens organizational resilience by fostering trust, empowerment, motivation, and commitment (Gichuhi</w:t>
      </w:r>
      <w:r w:rsidR="00CA47FA" w:rsidRPr="00CA47FA">
        <w:rPr>
          <w:bCs/>
          <w:vertAlign w:val="superscript"/>
          <w:lang w:val="en-US"/>
        </w:rPr>
        <w:t>87</w:t>
      </w:r>
      <w:r w:rsidRPr="008971DB">
        <w:rPr>
          <w:bCs/>
          <w:lang w:val="en-US"/>
        </w:rPr>
        <w:t xml:space="preserve">). </w:t>
      </w:r>
    </w:p>
    <w:p w14:paraId="6C8F8282" w14:textId="41984B0C" w:rsidR="008971DB" w:rsidRPr="008971DB" w:rsidRDefault="008971DB" w:rsidP="008971DB">
      <w:pPr>
        <w:jc w:val="both"/>
        <w:rPr>
          <w:bCs/>
          <w:lang w:val="en-US"/>
        </w:rPr>
      </w:pPr>
      <w:r w:rsidRPr="008971DB">
        <w:rPr>
          <w:bCs/>
          <w:lang w:val="en-US"/>
        </w:rPr>
        <w:t xml:space="preserve">The diverse perspectives and expertise incorporated in the decision-making process show that it is utilized “to a large extent” with 28 or 56%. This implies that the diverse perspectives and expertise incorporated in the decision-making process by the school heads in a school to which they are assigned possess different and diverse decision-making. Education leadership is essential to help students realize their full potential and shape their destiny. </w:t>
      </w:r>
      <w:r w:rsidR="00F510F6">
        <w:rPr>
          <w:bCs/>
          <w:lang w:val="en-US"/>
        </w:rPr>
        <w:t>N</w:t>
      </w:r>
      <w:r w:rsidRPr="008971DB">
        <w:rPr>
          <w:bCs/>
          <w:lang w:val="en-US"/>
        </w:rPr>
        <w:t xml:space="preserve">ot all school administrators are the same since there is no ideal style for educational leadership. Different styles are appropriate for different contexts and various types of people. Additionally, a wide variety of roles in education provide leadership opportunities. </w:t>
      </w:r>
      <w:r w:rsidR="00F510F6">
        <w:rPr>
          <w:bCs/>
          <w:lang w:val="en-US"/>
        </w:rPr>
        <w:t>R</w:t>
      </w:r>
      <w:r w:rsidRPr="008971DB">
        <w:rPr>
          <w:bCs/>
          <w:lang w:val="en-US"/>
        </w:rPr>
        <w:t xml:space="preserve">egardless of a school leader's </w:t>
      </w:r>
      <w:r w:rsidR="007B39BE" w:rsidRPr="008971DB">
        <w:rPr>
          <w:bCs/>
          <w:lang w:val="en-US"/>
        </w:rPr>
        <w:t>ideal</w:t>
      </w:r>
      <w:r w:rsidRPr="008971DB">
        <w:rPr>
          <w:bCs/>
          <w:lang w:val="en-US"/>
        </w:rPr>
        <w:t xml:space="preserve"> leadership style, </w:t>
      </w:r>
      <w:r w:rsidR="007B39BE" w:rsidRPr="008971DB">
        <w:rPr>
          <w:bCs/>
          <w:lang w:val="en-US"/>
        </w:rPr>
        <w:t>supporting</w:t>
      </w:r>
      <w:r w:rsidRPr="008971DB">
        <w:rPr>
          <w:bCs/>
          <w:lang w:val="en-US"/>
        </w:rPr>
        <w:t xml:space="preserve"> teachers and students in </w:t>
      </w:r>
      <w:r w:rsidR="007B39BE" w:rsidRPr="008971DB">
        <w:rPr>
          <w:bCs/>
          <w:lang w:val="en-US"/>
        </w:rPr>
        <w:t>attain</w:t>
      </w:r>
      <w:r w:rsidR="00DB2EBF">
        <w:rPr>
          <w:bCs/>
          <w:lang w:val="en-US"/>
        </w:rPr>
        <w:t>i</w:t>
      </w:r>
      <w:r w:rsidR="007B39BE" w:rsidRPr="008971DB">
        <w:rPr>
          <w:bCs/>
          <w:lang w:val="en-US"/>
        </w:rPr>
        <w:t>n</w:t>
      </w:r>
      <w:r w:rsidR="00DB2EBF">
        <w:rPr>
          <w:bCs/>
          <w:lang w:val="en-US"/>
        </w:rPr>
        <w:t>g</w:t>
      </w:r>
      <w:r w:rsidRPr="008971DB">
        <w:rPr>
          <w:bCs/>
          <w:lang w:val="en-US"/>
        </w:rPr>
        <w:t xml:space="preserve"> and </w:t>
      </w:r>
      <w:r w:rsidR="007B39BE" w:rsidRPr="008971DB">
        <w:rPr>
          <w:bCs/>
          <w:lang w:val="en-US"/>
        </w:rPr>
        <w:t>beyond</w:t>
      </w:r>
      <w:r w:rsidRPr="008971DB">
        <w:rPr>
          <w:bCs/>
          <w:lang w:val="en-US"/>
        </w:rPr>
        <w:t xml:space="preserve"> their fullest potential is the </w:t>
      </w:r>
      <w:r w:rsidR="007B39BE" w:rsidRPr="008971DB">
        <w:rPr>
          <w:bCs/>
          <w:lang w:val="en-US"/>
        </w:rPr>
        <w:t>definitive</w:t>
      </w:r>
      <w:r w:rsidRPr="008971DB">
        <w:rPr>
          <w:bCs/>
          <w:lang w:val="en-US"/>
        </w:rPr>
        <w:t xml:space="preserve"> goal. That is the </w:t>
      </w:r>
      <w:r w:rsidR="007B39BE" w:rsidRPr="008971DB">
        <w:rPr>
          <w:bCs/>
          <w:lang w:val="en-US"/>
        </w:rPr>
        <w:t>wanted</w:t>
      </w:r>
      <w:r w:rsidRPr="008971DB">
        <w:rPr>
          <w:bCs/>
          <w:lang w:val="en-US"/>
        </w:rPr>
        <w:t xml:space="preserve"> </w:t>
      </w:r>
      <w:r w:rsidR="007B39BE" w:rsidRPr="008971DB">
        <w:rPr>
          <w:bCs/>
          <w:lang w:val="en-US"/>
        </w:rPr>
        <w:t>consequence</w:t>
      </w:r>
      <w:r w:rsidRPr="008971DB">
        <w:rPr>
          <w:bCs/>
          <w:lang w:val="en-US"/>
        </w:rPr>
        <w:t xml:space="preserve"> for anyone in a leadership role in education, and there are undoubtedly many methods for achieving it. Furthermore, the diverse perspectives and expertise incorporated with decision-making among school heads show that the diverse perspectives and expertise incorporated with the decision-making of the school heads have to do with their different </w:t>
      </w:r>
      <w:r w:rsidRPr="008971DB">
        <w:rPr>
          <w:bCs/>
          <w:lang w:val="en-US"/>
        </w:rPr>
        <w:t xml:space="preserve">strategies and methods in handling the school as a school leader in a specific institution. </w:t>
      </w:r>
    </w:p>
    <w:p w14:paraId="22DCFEE3" w14:textId="23974170" w:rsidR="008971DB" w:rsidRPr="008971DB" w:rsidRDefault="008971DB" w:rsidP="008971DB">
      <w:pPr>
        <w:jc w:val="both"/>
        <w:rPr>
          <w:bCs/>
          <w:lang w:val="en-US"/>
        </w:rPr>
      </w:pPr>
      <w:r w:rsidRPr="008971DB">
        <w:rPr>
          <w:bCs/>
          <w:lang w:val="en-US"/>
        </w:rPr>
        <w:tab/>
        <w:t>The communication channels utilized to facilitate information sharing and transparency in decision-making signify 23 or 46% being “to a large extent. This implies that schools must maintain informational and easily navigable websites that can be visited from any device. The result suggests encouraging feedback and input from all stakeholders via surveys, suggestion boxes, and open forums to foster a culture of two-way communication. According to Norton</w:t>
      </w:r>
      <w:r w:rsidR="00857DB5" w:rsidRPr="00857DB5">
        <w:rPr>
          <w:bCs/>
          <w:vertAlign w:val="superscript"/>
          <w:lang w:val="en-US"/>
        </w:rPr>
        <w:t>89</w:t>
      </w:r>
      <w:r w:rsidRPr="008971DB">
        <w:rPr>
          <w:bCs/>
          <w:lang w:val="en-US"/>
        </w:rPr>
        <w:t>, feedback and input from all stakeholders should be encouraged via surveys, suggestion boxes, and open forums to foster a culture of two-way communication. Listening to problems and ideas promotes participation and investment in the school community. In summary, school leaders use a variety of communication channels, including websites, mobile applications, social media, newsletters, in-person meetings, and two-way communication tactics, to promote information sharing and transparency in decision-making processes within schools. These channels are critical for engaging stakeholders, encouraging collaboration, and building a pleasant school environment. This allows for variations in educational practices across the country, with some provinces emphasizing teacher collaboration and distributed leadership more than others.</w:t>
      </w:r>
    </w:p>
    <w:p w14:paraId="67063F1F" w14:textId="77777777" w:rsidR="00842D5D" w:rsidRDefault="00842D5D" w:rsidP="00E71596">
      <w:pPr>
        <w:ind w:firstLine="567"/>
        <w:jc w:val="both"/>
        <w:rPr>
          <w:bCs/>
          <w:lang w:val="en-US"/>
        </w:rPr>
      </w:pPr>
    </w:p>
    <w:p w14:paraId="44DFF53F" w14:textId="47110F1A" w:rsidR="0021782A" w:rsidRDefault="008E07C9" w:rsidP="0021782A">
      <w:pPr>
        <w:jc w:val="both"/>
        <w:rPr>
          <w:b/>
          <w:iCs/>
          <w:lang w:val="en-US"/>
        </w:rPr>
      </w:pPr>
      <w:bookmarkStart w:id="9" w:name="_Toc147096105"/>
      <w:bookmarkStart w:id="10" w:name="_Toc148970996"/>
      <w:r w:rsidRPr="00C01EEA">
        <w:rPr>
          <w:b/>
          <w:iCs/>
          <w:lang w:val="en-US"/>
        </w:rPr>
        <w:t>4.3.</w:t>
      </w:r>
      <w:r w:rsidR="00B41AAD" w:rsidRPr="00C01EEA">
        <w:rPr>
          <w:b/>
          <w:iCs/>
          <w:lang w:val="en-US"/>
        </w:rPr>
        <w:t xml:space="preserve"> </w:t>
      </w:r>
      <w:bookmarkEnd w:id="9"/>
      <w:bookmarkEnd w:id="10"/>
      <w:r w:rsidR="0021782A" w:rsidRPr="0021782A">
        <w:rPr>
          <w:b/>
          <w:iCs/>
          <w:lang w:val="en-US"/>
        </w:rPr>
        <w:t xml:space="preserve">Implementation of </w:t>
      </w:r>
      <w:r w:rsidR="0021782A">
        <w:rPr>
          <w:b/>
          <w:iCs/>
          <w:lang w:val="en-US"/>
        </w:rPr>
        <w:t>s</w:t>
      </w:r>
      <w:r w:rsidR="0021782A" w:rsidRPr="0021782A">
        <w:rPr>
          <w:b/>
          <w:iCs/>
          <w:lang w:val="en-US"/>
        </w:rPr>
        <w:t xml:space="preserve">chool </w:t>
      </w:r>
      <w:r w:rsidR="0021782A">
        <w:rPr>
          <w:b/>
          <w:iCs/>
          <w:lang w:val="en-US"/>
        </w:rPr>
        <w:t>i</w:t>
      </w:r>
      <w:r w:rsidR="0021782A" w:rsidRPr="0021782A">
        <w:rPr>
          <w:b/>
          <w:iCs/>
          <w:lang w:val="en-US"/>
        </w:rPr>
        <w:t xml:space="preserve">mprovement </w:t>
      </w:r>
      <w:r w:rsidR="0021782A">
        <w:rPr>
          <w:b/>
          <w:iCs/>
          <w:lang w:val="en-US"/>
        </w:rPr>
        <w:t>i</w:t>
      </w:r>
      <w:r w:rsidR="0021782A" w:rsidRPr="0021782A">
        <w:rPr>
          <w:b/>
          <w:iCs/>
          <w:lang w:val="en-US"/>
        </w:rPr>
        <w:t xml:space="preserve">nitiatives of the </w:t>
      </w:r>
      <w:r w:rsidR="0021782A">
        <w:rPr>
          <w:b/>
          <w:iCs/>
          <w:lang w:val="en-US"/>
        </w:rPr>
        <w:t>s</w:t>
      </w:r>
      <w:r w:rsidR="0021782A" w:rsidRPr="0021782A">
        <w:rPr>
          <w:b/>
          <w:iCs/>
          <w:lang w:val="en-US"/>
        </w:rPr>
        <w:t xml:space="preserve">chool </w:t>
      </w:r>
      <w:r w:rsidR="0021782A">
        <w:rPr>
          <w:b/>
          <w:iCs/>
          <w:lang w:val="en-US"/>
        </w:rPr>
        <w:t>h</w:t>
      </w:r>
      <w:r w:rsidR="0021782A" w:rsidRPr="0021782A">
        <w:rPr>
          <w:b/>
          <w:iCs/>
          <w:lang w:val="en-US"/>
        </w:rPr>
        <w:t xml:space="preserve">eads in the </w:t>
      </w:r>
      <w:r w:rsidR="0021782A">
        <w:rPr>
          <w:b/>
          <w:iCs/>
          <w:lang w:val="en-US"/>
        </w:rPr>
        <w:t>d</w:t>
      </w:r>
      <w:r w:rsidR="0021782A" w:rsidRPr="0021782A">
        <w:rPr>
          <w:b/>
          <w:iCs/>
          <w:lang w:val="en-US"/>
        </w:rPr>
        <w:t xml:space="preserve">istrict of </w:t>
      </w:r>
      <w:proofErr w:type="spellStart"/>
      <w:r w:rsidR="0021782A" w:rsidRPr="0021782A">
        <w:rPr>
          <w:b/>
          <w:iCs/>
          <w:lang w:val="en-US"/>
        </w:rPr>
        <w:t>Tuburan</w:t>
      </w:r>
      <w:proofErr w:type="spellEnd"/>
    </w:p>
    <w:p w14:paraId="1212AF07" w14:textId="7CEF9710" w:rsidR="000423B8" w:rsidRPr="00C01EEA" w:rsidRDefault="0021782A" w:rsidP="0021782A">
      <w:pPr>
        <w:jc w:val="both"/>
        <w:rPr>
          <w:iCs/>
          <w:lang w:val="en-US"/>
        </w:rPr>
      </w:pPr>
      <w:r>
        <w:rPr>
          <w:iCs/>
          <w:lang w:val="en-US"/>
        </w:rPr>
        <w:t xml:space="preserve">     </w:t>
      </w:r>
      <w:r w:rsidR="00DB53BF" w:rsidRPr="00C01EEA">
        <w:rPr>
          <w:iCs/>
          <w:lang w:val="en-US"/>
        </w:rPr>
        <w:t>The</w:t>
      </w:r>
      <w:r w:rsidR="00B41AAD" w:rsidRPr="00C01EEA">
        <w:rPr>
          <w:iCs/>
          <w:lang w:val="en-US"/>
        </w:rPr>
        <w:t xml:space="preserve"> </w:t>
      </w:r>
      <w:r w:rsidR="00DB53BF" w:rsidRPr="00C01EEA">
        <w:rPr>
          <w:iCs/>
          <w:lang w:val="en-US"/>
        </w:rPr>
        <w:t>followi</w:t>
      </w:r>
      <w:r w:rsidR="0047243F" w:rsidRPr="00C01EEA">
        <w:rPr>
          <w:iCs/>
          <w:lang w:val="en-US"/>
        </w:rPr>
        <w:t>ng</w:t>
      </w:r>
      <w:r w:rsidR="00B41AAD" w:rsidRPr="00C01EEA">
        <w:rPr>
          <w:iCs/>
          <w:lang w:val="en-US"/>
        </w:rPr>
        <w:t xml:space="preserve"> </w:t>
      </w:r>
      <w:r w:rsidR="0047243F" w:rsidRPr="00C01EEA">
        <w:rPr>
          <w:iCs/>
          <w:lang w:val="en-US"/>
        </w:rPr>
        <w:t>section</w:t>
      </w:r>
      <w:r w:rsidR="00B41AAD" w:rsidRPr="00C01EEA">
        <w:rPr>
          <w:iCs/>
          <w:lang w:val="en-US"/>
        </w:rPr>
        <w:t xml:space="preserve"> </w:t>
      </w:r>
      <w:r w:rsidR="007468B5">
        <w:rPr>
          <w:iCs/>
          <w:lang w:val="en-US"/>
        </w:rPr>
        <w:t xml:space="preserve">represents </w:t>
      </w:r>
      <w:r w:rsidR="00644BE8">
        <w:rPr>
          <w:iCs/>
          <w:lang w:val="en-US"/>
        </w:rPr>
        <w:t xml:space="preserve">the </w:t>
      </w:r>
      <w:r w:rsidR="00644BE8" w:rsidRPr="00644BE8">
        <w:rPr>
          <w:iCs/>
          <w:lang w:val="en-US"/>
        </w:rPr>
        <w:t xml:space="preserve">Implementation of school improvement initiatives </w:t>
      </w:r>
      <w:r w:rsidR="005C0B4E">
        <w:rPr>
          <w:iCs/>
          <w:lang w:val="en-US"/>
        </w:rPr>
        <w:t xml:space="preserve">by the school heads in the district of </w:t>
      </w:r>
      <w:proofErr w:type="spellStart"/>
      <w:r w:rsidR="005C0B4E">
        <w:rPr>
          <w:iCs/>
          <w:lang w:val="en-US"/>
        </w:rPr>
        <w:t>Tuburan</w:t>
      </w:r>
      <w:proofErr w:type="spellEnd"/>
      <w:r w:rsidR="005C0B4E">
        <w:rPr>
          <w:iCs/>
          <w:lang w:val="en-US"/>
        </w:rPr>
        <w:t xml:space="preserve"> </w:t>
      </w:r>
      <w:r w:rsidR="00A03D51">
        <w:rPr>
          <w:iCs/>
          <w:lang w:val="en-US"/>
        </w:rPr>
        <w:t>regarding</w:t>
      </w:r>
      <w:r w:rsidR="005C0B4E">
        <w:rPr>
          <w:iCs/>
          <w:lang w:val="en-US"/>
        </w:rPr>
        <w:t xml:space="preserve"> curriculum development and alignment, teacher professional development programs, student assessment strategies, parent and community involvement, technology integration in classrooms, and school facility improvements. Table 3 presents this information</w:t>
      </w:r>
      <w:r w:rsidR="00DB53BF" w:rsidRPr="00C01EEA">
        <w:rPr>
          <w:iCs/>
          <w:lang w:val="en-US"/>
        </w:rPr>
        <w:t>.</w:t>
      </w:r>
    </w:p>
    <w:p w14:paraId="369344CA" w14:textId="77777777" w:rsidR="006A4AB8" w:rsidRDefault="006A4AB8" w:rsidP="00467B73">
      <w:pPr>
        <w:spacing w:line="300" w:lineRule="exact"/>
        <w:jc w:val="center"/>
        <w:rPr>
          <w:b/>
          <w:bCs/>
          <w:iCs/>
          <w:sz w:val="20"/>
          <w:szCs w:val="20"/>
          <w:lang w:val="en-US"/>
        </w:rPr>
      </w:pPr>
      <w:bookmarkStart w:id="11" w:name="_Toc148673605"/>
    </w:p>
    <w:p w14:paraId="7DAB1A1C" w14:textId="506B11B6" w:rsidR="007468B5" w:rsidRPr="00C01EEA" w:rsidRDefault="007468B5" w:rsidP="00467B73">
      <w:pPr>
        <w:spacing w:line="300" w:lineRule="exact"/>
        <w:jc w:val="center"/>
        <w:rPr>
          <w:b/>
          <w:bCs/>
          <w:iCs/>
          <w:sz w:val="20"/>
          <w:szCs w:val="20"/>
          <w:lang w:val="en-US"/>
        </w:rPr>
        <w:sectPr w:rsidR="007468B5" w:rsidRPr="00C01EEA" w:rsidSect="009D0139">
          <w:type w:val="continuous"/>
          <w:pgSz w:w="11630" w:h="16730"/>
          <w:pgMar w:top="1134" w:right="1000" w:bottom="280" w:left="1020" w:header="720" w:footer="720" w:gutter="0"/>
          <w:cols w:num="2" w:space="397"/>
          <w:docGrid w:linePitch="299"/>
        </w:sectPr>
      </w:pPr>
    </w:p>
    <w:p w14:paraId="524042B3" w14:textId="7310AB93" w:rsidR="009A00F9" w:rsidRDefault="00467B73" w:rsidP="00DA5BA4">
      <w:pPr>
        <w:spacing w:before="120" w:after="120"/>
        <w:rPr>
          <w:bCs/>
          <w:iCs/>
          <w:sz w:val="20"/>
          <w:szCs w:val="20"/>
          <w:lang w:val="en-US"/>
        </w:rPr>
      </w:pPr>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3</w:t>
      </w:r>
      <w:r w:rsidRPr="00C01EEA">
        <w:rPr>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1"/>
      <w:r w:rsidR="00DA5BA4" w:rsidRPr="00DA5BA4">
        <w:rPr>
          <w:bCs/>
          <w:iCs/>
          <w:sz w:val="20"/>
          <w:szCs w:val="20"/>
          <w:lang w:val="en-US"/>
        </w:rPr>
        <w:t xml:space="preserve">Implementation of school improvement initiatives of the school heads </w:t>
      </w:r>
      <w:r w:rsidR="00DA5BA4">
        <w:rPr>
          <w:bCs/>
          <w:iCs/>
          <w:sz w:val="20"/>
          <w:szCs w:val="20"/>
          <w:lang w:val="en-US"/>
        </w:rPr>
        <w:t>(n=50)</w:t>
      </w:r>
    </w:p>
    <w:tbl>
      <w:tblPr>
        <w:tblW w:w="7455" w:type="dxa"/>
        <w:jc w:val="center"/>
        <w:tblLook w:val="04A0" w:firstRow="1" w:lastRow="0" w:firstColumn="1" w:lastColumn="0" w:noHBand="0" w:noVBand="1"/>
      </w:tblPr>
      <w:tblGrid>
        <w:gridCol w:w="5665"/>
        <w:gridCol w:w="830"/>
        <w:gridCol w:w="960"/>
      </w:tblGrid>
      <w:tr w:rsidR="00DA5BA4" w:rsidRPr="00DA5BA4" w14:paraId="574BA2AA" w14:textId="77777777" w:rsidTr="007C394A">
        <w:trPr>
          <w:trHeight w:val="315"/>
          <w:jc w:val="center"/>
        </w:trPr>
        <w:tc>
          <w:tcPr>
            <w:tcW w:w="5665" w:type="dxa"/>
            <w:tcBorders>
              <w:top w:val="single" w:sz="18" w:space="0" w:color="auto"/>
              <w:bottom w:val="single" w:sz="4" w:space="0" w:color="auto"/>
            </w:tcBorders>
            <w:shd w:val="clear" w:color="auto" w:fill="auto"/>
            <w:noWrap/>
            <w:vAlign w:val="bottom"/>
            <w:hideMark/>
          </w:tcPr>
          <w:p w14:paraId="6E5EEACD"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Statements</w:t>
            </w:r>
          </w:p>
        </w:tc>
        <w:tc>
          <w:tcPr>
            <w:tcW w:w="830" w:type="dxa"/>
            <w:tcBorders>
              <w:top w:val="single" w:sz="18" w:space="0" w:color="auto"/>
              <w:bottom w:val="single" w:sz="4" w:space="0" w:color="auto"/>
            </w:tcBorders>
            <w:shd w:val="clear" w:color="auto" w:fill="auto"/>
            <w:noWrap/>
            <w:vAlign w:val="bottom"/>
            <w:hideMark/>
          </w:tcPr>
          <w:p w14:paraId="4A62B056"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Mean</w:t>
            </w:r>
          </w:p>
        </w:tc>
        <w:tc>
          <w:tcPr>
            <w:tcW w:w="960" w:type="dxa"/>
            <w:tcBorders>
              <w:top w:val="single" w:sz="18" w:space="0" w:color="auto"/>
              <w:bottom w:val="single" w:sz="4" w:space="0" w:color="auto"/>
            </w:tcBorders>
            <w:shd w:val="clear" w:color="auto" w:fill="auto"/>
            <w:noWrap/>
            <w:vAlign w:val="bottom"/>
            <w:hideMark/>
          </w:tcPr>
          <w:p w14:paraId="4713A271"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VD</w:t>
            </w:r>
          </w:p>
        </w:tc>
      </w:tr>
      <w:tr w:rsidR="00DA5BA4" w:rsidRPr="00DA5BA4" w14:paraId="6E3B80BB" w14:textId="77777777" w:rsidTr="007C394A">
        <w:trPr>
          <w:trHeight w:val="300"/>
          <w:jc w:val="center"/>
        </w:trPr>
        <w:tc>
          <w:tcPr>
            <w:tcW w:w="5665" w:type="dxa"/>
            <w:tcBorders>
              <w:top w:val="single" w:sz="4" w:space="0" w:color="auto"/>
              <w:bottom w:val="single" w:sz="4" w:space="0" w:color="auto"/>
            </w:tcBorders>
            <w:shd w:val="clear" w:color="auto" w:fill="auto"/>
            <w:noWrap/>
            <w:vAlign w:val="center"/>
            <w:hideMark/>
          </w:tcPr>
          <w:p w14:paraId="0BAC36E4"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 xml:space="preserve">Curriculum Development and Alignment </w:t>
            </w:r>
          </w:p>
        </w:tc>
        <w:tc>
          <w:tcPr>
            <w:tcW w:w="830" w:type="dxa"/>
            <w:tcBorders>
              <w:top w:val="single" w:sz="4" w:space="0" w:color="auto"/>
              <w:bottom w:val="single" w:sz="4" w:space="0" w:color="auto"/>
            </w:tcBorders>
            <w:shd w:val="clear" w:color="auto" w:fill="auto"/>
            <w:noWrap/>
            <w:vAlign w:val="center"/>
            <w:hideMark/>
          </w:tcPr>
          <w:p w14:paraId="68C28837"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c>
          <w:tcPr>
            <w:tcW w:w="960" w:type="dxa"/>
            <w:tcBorders>
              <w:top w:val="single" w:sz="4" w:space="0" w:color="auto"/>
              <w:bottom w:val="single" w:sz="4" w:space="0" w:color="auto"/>
            </w:tcBorders>
            <w:shd w:val="clear" w:color="auto" w:fill="auto"/>
            <w:noWrap/>
            <w:vAlign w:val="center"/>
            <w:hideMark/>
          </w:tcPr>
          <w:p w14:paraId="09F09973"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r>
      <w:tr w:rsidR="00DA5BA4" w:rsidRPr="00DA5BA4" w14:paraId="08832E30" w14:textId="77777777" w:rsidTr="007C394A">
        <w:trPr>
          <w:trHeight w:val="300"/>
          <w:jc w:val="center"/>
        </w:trPr>
        <w:tc>
          <w:tcPr>
            <w:tcW w:w="5665" w:type="dxa"/>
            <w:tcBorders>
              <w:top w:val="single" w:sz="4" w:space="0" w:color="auto"/>
            </w:tcBorders>
            <w:shd w:val="clear" w:color="auto" w:fill="auto"/>
            <w:noWrap/>
            <w:vAlign w:val="center"/>
            <w:hideMark/>
          </w:tcPr>
          <w:p w14:paraId="7BC6695C" w14:textId="77777777" w:rsidR="00DA5BA4" w:rsidRPr="00DA5BA4" w:rsidRDefault="00DA5BA4" w:rsidP="00DA5BA4">
            <w:pPr>
              <w:widowControl/>
              <w:autoSpaceDE/>
              <w:autoSpaceDN/>
              <w:rPr>
                <w:rFonts w:eastAsia="Calibri"/>
                <w:lang w:val="en-SG"/>
              </w:rPr>
            </w:pPr>
            <w:r w:rsidRPr="00DA5BA4">
              <w:rPr>
                <w:rFonts w:eastAsia="Calibri"/>
                <w:lang w:val="en-SG"/>
              </w:rPr>
              <w:t>Comprehensive curriculum review and update</w:t>
            </w:r>
          </w:p>
        </w:tc>
        <w:tc>
          <w:tcPr>
            <w:tcW w:w="830" w:type="dxa"/>
            <w:tcBorders>
              <w:top w:val="single" w:sz="4" w:space="0" w:color="auto"/>
            </w:tcBorders>
            <w:shd w:val="clear" w:color="auto" w:fill="auto"/>
            <w:noWrap/>
            <w:vAlign w:val="center"/>
            <w:hideMark/>
          </w:tcPr>
          <w:p w14:paraId="05C4F020" w14:textId="77777777" w:rsidR="00DA5BA4" w:rsidRPr="00DA5BA4" w:rsidRDefault="00DA5BA4" w:rsidP="00DA5BA4">
            <w:pPr>
              <w:widowControl/>
              <w:autoSpaceDE/>
              <w:autoSpaceDN/>
              <w:rPr>
                <w:rFonts w:eastAsia="Calibri"/>
                <w:lang w:val="en-SG"/>
              </w:rPr>
            </w:pPr>
            <w:r w:rsidRPr="00DA5BA4">
              <w:rPr>
                <w:rFonts w:eastAsia="Calibri"/>
                <w:lang w:val="en-SG"/>
              </w:rPr>
              <w:t>2.46</w:t>
            </w:r>
          </w:p>
        </w:tc>
        <w:tc>
          <w:tcPr>
            <w:tcW w:w="960" w:type="dxa"/>
            <w:tcBorders>
              <w:top w:val="single" w:sz="4" w:space="0" w:color="auto"/>
            </w:tcBorders>
            <w:shd w:val="clear" w:color="auto" w:fill="auto"/>
            <w:noWrap/>
            <w:vAlign w:val="center"/>
            <w:hideMark/>
          </w:tcPr>
          <w:p w14:paraId="6F3CBF48"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23AE3C46" w14:textId="77777777" w:rsidTr="007C394A">
        <w:trPr>
          <w:trHeight w:val="282"/>
          <w:jc w:val="center"/>
        </w:trPr>
        <w:tc>
          <w:tcPr>
            <w:tcW w:w="5665" w:type="dxa"/>
            <w:shd w:val="clear" w:color="auto" w:fill="auto"/>
            <w:vAlign w:val="center"/>
            <w:hideMark/>
          </w:tcPr>
          <w:p w14:paraId="2B8F92D3" w14:textId="77777777" w:rsidR="00DA5BA4" w:rsidRPr="00DA5BA4" w:rsidRDefault="00DA5BA4" w:rsidP="00DA5BA4">
            <w:pPr>
              <w:widowControl/>
              <w:autoSpaceDE/>
              <w:autoSpaceDN/>
              <w:rPr>
                <w:rFonts w:eastAsia="Calibri"/>
                <w:lang w:val="en-SG"/>
              </w:rPr>
            </w:pPr>
            <w:r w:rsidRPr="00DA5BA4">
              <w:rPr>
                <w:rFonts w:eastAsia="Calibri"/>
                <w:lang w:val="en-SG"/>
              </w:rPr>
              <w:t>Integration of critical thinking and problem-solving skills</w:t>
            </w:r>
          </w:p>
        </w:tc>
        <w:tc>
          <w:tcPr>
            <w:tcW w:w="830" w:type="dxa"/>
            <w:shd w:val="clear" w:color="auto" w:fill="auto"/>
            <w:noWrap/>
            <w:vAlign w:val="center"/>
            <w:hideMark/>
          </w:tcPr>
          <w:p w14:paraId="3E0062A6" w14:textId="77777777" w:rsidR="00DA5BA4" w:rsidRPr="00DA5BA4" w:rsidRDefault="00DA5BA4" w:rsidP="00DA5BA4">
            <w:pPr>
              <w:widowControl/>
              <w:autoSpaceDE/>
              <w:autoSpaceDN/>
              <w:rPr>
                <w:rFonts w:eastAsia="Calibri"/>
                <w:lang w:val="en-SG"/>
              </w:rPr>
            </w:pPr>
            <w:r w:rsidRPr="00DA5BA4">
              <w:rPr>
                <w:rFonts w:eastAsia="Calibri"/>
                <w:lang w:val="en-SG"/>
              </w:rPr>
              <w:t>2.42</w:t>
            </w:r>
          </w:p>
        </w:tc>
        <w:tc>
          <w:tcPr>
            <w:tcW w:w="960" w:type="dxa"/>
            <w:shd w:val="clear" w:color="auto" w:fill="auto"/>
            <w:noWrap/>
            <w:vAlign w:val="center"/>
            <w:hideMark/>
          </w:tcPr>
          <w:p w14:paraId="2FD54469"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01EEE4A7" w14:textId="77777777" w:rsidTr="007C394A">
        <w:trPr>
          <w:trHeight w:val="300"/>
          <w:jc w:val="center"/>
        </w:trPr>
        <w:tc>
          <w:tcPr>
            <w:tcW w:w="5665" w:type="dxa"/>
            <w:tcBorders>
              <w:bottom w:val="single" w:sz="4" w:space="0" w:color="auto"/>
            </w:tcBorders>
            <w:shd w:val="clear" w:color="auto" w:fill="auto"/>
            <w:noWrap/>
            <w:vAlign w:val="center"/>
            <w:hideMark/>
          </w:tcPr>
          <w:p w14:paraId="6E4B11E2" w14:textId="77777777" w:rsidR="00DA5BA4" w:rsidRPr="00DA5BA4" w:rsidRDefault="00DA5BA4" w:rsidP="00DA5BA4">
            <w:pPr>
              <w:widowControl/>
              <w:autoSpaceDE/>
              <w:autoSpaceDN/>
              <w:rPr>
                <w:rFonts w:eastAsia="Calibri"/>
                <w:lang w:val="en-SG"/>
              </w:rPr>
            </w:pPr>
            <w:r w:rsidRPr="00DA5BA4">
              <w:rPr>
                <w:rFonts w:eastAsia="Calibri"/>
                <w:lang w:val="en-SG"/>
              </w:rPr>
              <w:t xml:space="preserve">Cross-disciplinary learning opportunities </w:t>
            </w:r>
          </w:p>
        </w:tc>
        <w:tc>
          <w:tcPr>
            <w:tcW w:w="830" w:type="dxa"/>
            <w:tcBorders>
              <w:bottom w:val="single" w:sz="4" w:space="0" w:color="auto"/>
            </w:tcBorders>
            <w:shd w:val="clear" w:color="auto" w:fill="auto"/>
            <w:noWrap/>
            <w:vAlign w:val="center"/>
            <w:hideMark/>
          </w:tcPr>
          <w:p w14:paraId="50F9FDBE" w14:textId="77777777" w:rsidR="00DA5BA4" w:rsidRPr="00DA5BA4" w:rsidRDefault="00DA5BA4" w:rsidP="00DA5BA4">
            <w:pPr>
              <w:widowControl/>
              <w:autoSpaceDE/>
              <w:autoSpaceDN/>
              <w:rPr>
                <w:rFonts w:eastAsia="Calibri"/>
                <w:lang w:val="en-SG"/>
              </w:rPr>
            </w:pPr>
            <w:r w:rsidRPr="00DA5BA4">
              <w:rPr>
                <w:rFonts w:eastAsia="Calibri"/>
                <w:lang w:val="en-SG"/>
              </w:rPr>
              <w:t>2.42</w:t>
            </w:r>
          </w:p>
        </w:tc>
        <w:tc>
          <w:tcPr>
            <w:tcW w:w="960" w:type="dxa"/>
            <w:tcBorders>
              <w:bottom w:val="single" w:sz="4" w:space="0" w:color="auto"/>
            </w:tcBorders>
            <w:shd w:val="clear" w:color="auto" w:fill="auto"/>
            <w:noWrap/>
            <w:vAlign w:val="center"/>
            <w:hideMark/>
          </w:tcPr>
          <w:p w14:paraId="21883891"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5386A504" w14:textId="77777777" w:rsidTr="007C394A">
        <w:trPr>
          <w:trHeight w:val="300"/>
          <w:jc w:val="center"/>
        </w:trPr>
        <w:tc>
          <w:tcPr>
            <w:tcW w:w="5665" w:type="dxa"/>
            <w:tcBorders>
              <w:top w:val="single" w:sz="4" w:space="0" w:color="auto"/>
              <w:bottom w:val="single" w:sz="4" w:space="0" w:color="auto"/>
            </w:tcBorders>
            <w:shd w:val="clear" w:color="auto" w:fill="auto"/>
            <w:noWrap/>
            <w:vAlign w:val="center"/>
            <w:hideMark/>
          </w:tcPr>
          <w:p w14:paraId="44C68334"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 xml:space="preserve">Teacher Professional Development Programs </w:t>
            </w:r>
          </w:p>
        </w:tc>
        <w:tc>
          <w:tcPr>
            <w:tcW w:w="830" w:type="dxa"/>
            <w:tcBorders>
              <w:top w:val="single" w:sz="4" w:space="0" w:color="auto"/>
              <w:bottom w:val="single" w:sz="4" w:space="0" w:color="auto"/>
            </w:tcBorders>
            <w:shd w:val="clear" w:color="auto" w:fill="auto"/>
            <w:noWrap/>
            <w:vAlign w:val="center"/>
            <w:hideMark/>
          </w:tcPr>
          <w:p w14:paraId="0EA44600"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c>
          <w:tcPr>
            <w:tcW w:w="960" w:type="dxa"/>
            <w:tcBorders>
              <w:top w:val="single" w:sz="4" w:space="0" w:color="auto"/>
              <w:bottom w:val="single" w:sz="4" w:space="0" w:color="auto"/>
            </w:tcBorders>
            <w:shd w:val="clear" w:color="auto" w:fill="auto"/>
            <w:noWrap/>
            <w:vAlign w:val="center"/>
            <w:hideMark/>
          </w:tcPr>
          <w:p w14:paraId="4F1E2BE4"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r>
      <w:tr w:rsidR="00DA5BA4" w:rsidRPr="00DA5BA4" w14:paraId="474BBED1" w14:textId="77777777" w:rsidTr="007C394A">
        <w:trPr>
          <w:trHeight w:val="300"/>
          <w:jc w:val="center"/>
        </w:trPr>
        <w:tc>
          <w:tcPr>
            <w:tcW w:w="5665" w:type="dxa"/>
            <w:tcBorders>
              <w:top w:val="single" w:sz="4" w:space="0" w:color="auto"/>
            </w:tcBorders>
            <w:shd w:val="clear" w:color="auto" w:fill="auto"/>
            <w:noWrap/>
            <w:vAlign w:val="center"/>
            <w:hideMark/>
          </w:tcPr>
          <w:p w14:paraId="6F756676" w14:textId="77777777" w:rsidR="00DA5BA4" w:rsidRPr="00DA5BA4" w:rsidRDefault="00DA5BA4" w:rsidP="00DA5BA4">
            <w:pPr>
              <w:widowControl/>
              <w:autoSpaceDE/>
              <w:autoSpaceDN/>
              <w:rPr>
                <w:rFonts w:eastAsia="Calibri"/>
                <w:lang w:val="en-SG"/>
              </w:rPr>
            </w:pPr>
            <w:r w:rsidRPr="00DA5BA4">
              <w:rPr>
                <w:rFonts w:eastAsia="Calibri"/>
                <w:lang w:val="en-SG"/>
              </w:rPr>
              <w:t xml:space="preserve">On-going training on innovative teaching methods </w:t>
            </w:r>
          </w:p>
        </w:tc>
        <w:tc>
          <w:tcPr>
            <w:tcW w:w="830" w:type="dxa"/>
            <w:tcBorders>
              <w:top w:val="single" w:sz="4" w:space="0" w:color="auto"/>
            </w:tcBorders>
            <w:shd w:val="clear" w:color="auto" w:fill="auto"/>
            <w:noWrap/>
            <w:vAlign w:val="center"/>
            <w:hideMark/>
          </w:tcPr>
          <w:p w14:paraId="05E8BF2C" w14:textId="77777777" w:rsidR="00DA5BA4" w:rsidRPr="00DA5BA4" w:rsidRDefault="00DA5BA4" w:rsidP="00DA5BA4">
            <w:pPr>
              <w:widowControl/>
              <w:autoSpaceDE/>
              <w:autoSpaceDN/>
              <w:rPr>
                <w:rFonts w:eastAsia="Calibri"/>
                <w:lang w:val="en-SG"/>
              </w:rPr>
            </w:pPr>
            <w:r w:rsidRPr="00DA5BA4">
              <w:rPr>
                <w:rFonts w:eastAsia="Calibri"/>
                <w:lang w:val="en-SG"/>
              </w:rPr>
              <w:t>2.52</w:t>
            </w:r>
          </w:p>
        </w:tc>
        <w:tc>
          <w:tcPr>
            <w:tcW w:w="960" w:type="dxa"/>
            <w:tcBorders>
              <w:top w:val="single" w:sz="4" w:space="0" w:color="auto"/>
            </w:tcBorders>
            <w:shd w:val="clear" w:color="auto" w:fill="auto"/>
            <w:noWrap/>
            <w:vAlign w:val="center"/>
            <w:hideMark/>
          </w:tcPr>
          <w:p w14:paraId="4CFAA9AA"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2A31663C" w14:textId="77777777" w:rsidTr="007C394A">
        <w:trPr>
          <w:trHeight w:val="300"/>
          <w:jc w:val="center"/>
        </w:trPr>
        <w:tc>
          <w:tcPr>
            <w:tcW w:w="5665" w:type="dxa"/>
            <w:shd w:val="clear" w:color="auto" w:fill="auto"/>
            <w:noWrap/>
            <w:vAlign w:val="center"/>
            <w:hideMark/>
          </w:tcPr>
          <w:p w14:paraId="3FE42C85" w14:textId="77777777" w:rsidR="00DA5BA4" w:rsidRPr="00DA5BA4" w:rsidRDefault="00DA5BA4" w:rsidP="00DA5BA4">
            <w:pPr>
              <w:widowControl/>
              <w:autoSpaceDE/>
              <w:autoSpaceDN/>
              <w:rPr>
                <w:rFonts w:eastAsia="Calibri"/>
                <w:lang w:val="en-SG"/>
              </w:rPr>
            </w:pPr>
            <w:r w:rsidRPr="00DA5BA4">
              <w:rPr>
                <w:rFonts w:eastAsia="Calibri"/>
                <w:lang w:val="en-SG"/>
              </w:rPr>
              <w:lastRenderedPageBreak/>
              <w:t>Support for advanced studies</w:t>
            </w:r>
          </w:p>
        </w:tc>
        <w:tc>
          <w:tcPr>
            <w:tcW w:w="830" w:type="dxa"/>
            <w:shd w:val="clear" w:color="auto" w:fill="auto"/>
            <w:noWrap/>
            <w:vAlign w:val="center"/>
            <w:hideMark/>
          </w:tcPr>
          <w:p w14:paraId="2F8CC6EE" w14:textId="77777777" w:rsidR="00DA5BA4" w:rsidRPr="00DA5BA4" w:rsidRDefault="00DA5BA4" w:rsidP="00DA5BA4">
            <w:pPr>
              <w:widowControl/>
              <w:autoSpaceDE/>
              <w:autoSpaceDN/>
              <w:rPr>
                <w:rFonts w:eastAsia="Calibri"/>
                <w:lang w:val="en-SG"/>
              </w:rPr>
            </w:pPr>
            <w:r w:rsidRPr="00DA5BA4">
              <w:rPr>
                <w:rFonts w:eastAsia="Calibri"/>
                <w:lang w:val="en-SG"/>
              </w:rPr>
              <w:t>2.44</w:t>
            </w:r>
          </w:p>
        </w:tc>
        <w:tc>
          <w:tcPr>
            <w:tcW w:w="960" w:type="dxa"/>
            <w:shd w:val="clear" w:color="auto" w:fill="auto"/>
            <w:noWrap/>
            <w:vAlign w:val="center"/>
            <w:hideMark/>
          </w:tcPr>
          <w:p w14:paraId="46B85F6B"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42BA75DE" w14:textId="77777777" w:rsidTr="007C394A">
        <w:trPr>
          <w:trHeight w:val="300"/>
          <w:jc w:val="center"/>
        </w:trPr>
        <w:tc>
          <w:tcPr>
            <w:tcW w:w="5665" w:type="dxa"/>
            <w:tcBorders>
              <w:bottom w:val="single" w:sz="4" w:space="0" w:color="auto"/>
            </w:tcBorders>
            <w:shd w:val="clear" w:color="auto" w:fill="auto"/>
            <w:noWrap/>
            <w:vAlign w:val="center"/>
            <w:hideMark/>
          </w:tcPr>
          <w:p w14:paraId="442BE7E2" w14:textId="77777777" w:rsidR="00DA5BA4" w:rsidRPr="00DA5BA4" w:rsidRDefault="00DA5BA4" w:rsidP="00DA5BA4">
            <w:pPr>
              <w:widowControl/>
              <w:autoSpaceDE/>
              <w:autoSpaceDN/>
              <w:rPr>
                <w:rFonts w:eastAsia="Calibri"/>
                <w:lang w:val="en-SG"/>
              </w:rPr>
            </w:pPr>
            <w:r w:rsidRPr="00DA5BA4">
              <w:rPr>
                <w:rFonts w:eastAsia="Calibri"/>
                <w:lang w:val="en-SG"/>
              </w:rPr>
              <w:t>Peer collaboration and mentoring</w:t>
            </w:r>
          </w:p>
        </w:tc>
        <w:tc>
          <w:tcPr>
            <w:tcW w:w="830" w:type="dxa"/>
            <w:tcBorders>
              <w:bottom w:val="single" w:sz="4" w:space="0" w:color="auto"/>
            </w:tcBorders>
            <w:shd w:val="clear" w:color="auto" w:fill="auto"/>
            <w:noWrap/>
            <w:vAlign w:val="center"/>
            <w:hideMark/>
          </w:tcPr>
          <w:p w14:paraId="636BAC01" w14:textId="77777777" w:rsidR="00DA5BA4" w:rsidRPr="00DA5BA4" w:rsidRDefault="00DA5BA4" w:rsidP="00DA5BA4">
            <w:pPr>
              <w:widowControl/>
              <w:autoSpaceDE/>
              <w:autoSpaceDN/>
              <w:rPr>
                <w:rFonts w:eastAsia="Calibri"/>
                <w:lang w:val="en-SG"/>
              </w:rPr>
            </w:pPr>
            <w:r w:rsidRPr="00DA5BA4">
              <w:rPr>
                <w:rFonts w:eastAsia="Calibri"/>
                <w:lang w:val="en-SG"/>
              </w:rPr>
              <w:t>2.58</w:t>
            </w:r>
          </w:p>
        </w:tc>
        <w:tc>
          <w:tcPr>
            <w:tcW w:w="960" w:type="dxa"/>
            <w:tcBorders>
              <w:bottom w:val="single" w:sz="4" w:space="0" w:color="auto"/>
            </w:tcBorders>
            <w:shd w:val="clear" w:color="auto" w:fill="auto"/>
            <w:noWrap/>
            <w:vAlign w:val="center"/>
            <w:hideMark/>
          </w:tcPr>
          <w:p w14:paraId="34B29993"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35BD9479" w14:textId="77777777" w:rsidTr="007C394A">
        <w:trPr>
          <w:trHeight w:val="300"/>
          <w:jc w:val="center"/>
        </w:trPr>
        <w:tc>
          <w:tcPr>
            <w:tcW w:w="5665" w:type="dxa"/>
            <w:tcBorders>
              <w:top w:val="single" w:sz="4" w:space="0" w:color="auto"/>
              <w:bottom w:val="single" w:sz="4" w:space="0" w:color="auto"/>
            </w:tcBorders>
            <w:shd w:val="clear" w:color="auto" w:fill="auto"/>
            <w:noWrap/>
            <w:vAlign w:val="center"/>
            <w:hideMark/>
          </w:tcPr>
          <w:p w14:paraId="06489AD9"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 xml:space="preserve">Student Assessment Strategies </w:t>
            </w:r>
          </w:p>
        </w:tc>
        <w:tc>
          <w:tcPr>
            <w:tcW w:w="830" w:type="dxa"/>
            <w:tcBorders>
              <w:top w:val="single" w:sz="4" w:space="0" w:color="auto"/>
              <w:bottom w:val="single" w:sz="4" w:space="0" w:color="auto"/>
            </w:tcBorders>
            <w:shd w:val="clear" w:color="auto" w:fill="auto"/>
            <w:noWrap/>
            <w:vAlign w:val="center"/>
            <w:hideMark/>
          </w:tcPr>
          <w:p w14:paraId="2A69181A"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c>
          <w:tcPr>
            <w:tcW w:w="960" w:type="dxa"/>
            <w:tcBorders>
              <w:top w:val="single" w:sz="4" w:space="0" w:color="auto"/>
              <w:bottom w:val="single" w:sz="4" w:space="0" w:color="auto"/>
            </w:tcBorders>
            <w:shd w:val="clear" w:color="auto" w:fill="auto"/>
            <w:noWrap/>
            <w:vAlign w:val="center"/>
            <w:hideMark/>
          </w:tcPr>
          <w:p w14:paraId="1CCE69CD"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r>
      <w:tr w:rsidR="00DA5BA4" w:rsidRPr="00DA5BA4" w14:paraId="5CD0F46D" w14:textId="77777777" w:rsidTr="007C394A">
        <w:trPr>
          <w:trHeight w:val="300"/>
          <w:jc w:val="center"/>
        </w:trPr>
        <w:tc>
          <w:tcPr>
            <w:tcW w:w="5665" w:type="dxa"/>
            <w:tcBorders>
              <w:top w:val="single" w:sz="4" w:space="0" w:color="auto"/>
            </w:tcBorders>
            <w:shd w:val="clear" w:color="auto" w:fill="auto"/>
            <w:noWrap/>
            <w:vAlign w:val="center"/>
            <w:hideMark/>
          </w:tcPr>
          <w:p w14:paraId="44F5A5DF" w14:textId="77777777" w:rsidR="00DA5BA4" w:rsidRPr="00DA5BA4" w:rsidRDefault="00DA5BA4" w:rsidP="00DA5BA4">
            <w:pPr>
              <w:widowControl/>
              <w:autoSpaceDE/>
              <w:autoSpaceDN/>
              <w:rPr>
                <w:rFonts w:eastAsia="Calibri"/>
                <w:lang w:val="en-SG"/>
              </w:rPr>
            </w:pPr>
            <w:r w:rsidRPr="00DA5BA4">
              <w:rPr>
                <w:rFonts w:eastAsia="Calibri"/>
                <w:lang w:val="en-SG"/>
              </w:rPr>
              <w:t xml:space="preserve">Formative assessments </w:t>
            </w:r>
          </w:p>
        </w:tc>
        <w:tc>
          <w:tcPr>
            <w:tcW w:w="830" w:type="dxa"/>
            <w:tcBorders>
              <w:top w:val="single" w:sz="4" w:space="0" w:color="auto"/>
            </w:tcBorders>
            <w:shd w:val="clear" w:color="auto" w:fill="auto"/>
            <w:noWrap/>
            <w:vAlign w:val="center"/>
            <w:hideMark/>
          </w:tcPr>
          <w:p w14:paraId="1EE93388" w14:textId="77777777" w:rsidR="00DA5BA4" w:rsidRPr="00DA5BA4" w:rsidRDefault="00DA5BA4" w:rsidP="00DA5BA4">
            <w:pPr>
              <w:widowControl/>
              <w:autoSpaceDE/>
              <w:autoSpaceDN/>
              <w:rPr>
                <w:rFonts w:eastAsia="Calibri"/>
                <w:lang w:val="en-SG"/>
              </w:rPr>
            </w:pPr>
            <w:r w:rsidRPr="00DA5BA4">
              <w:rPr>
                <w:rFonts w:eastAsia="Calibri"/>
                <w:lang w:val="en-SG"/>
              </w:rPr>
              <w:t>2.42</w:t>
            </w:r>
          </w:p>
        </w:tc>
        <w:tc>
          <w:tcPr>
            <w:tcW w:w="960" w:type="dxa"/>
            <w:tcBorders>
              <w:top w:val="single" w:sz="4" w:space="0" w:color="auto"/>
            </w:tcBorders>
            <w:shd w:val="clear" w:color="auto" w:fill="auto"/>
            <w:noWrap/>
            <w:vAlign w:val="center"/>
            <w:hideMark/>
          </w:tcPr>
          <w:p w14:paraId="736AA1E0"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7DB1C639" w14:textId="77777777" w:rsidTr="007C394A">
        <w:trPr>
          <w:trHeight w:val="300"/>
          <w:jc w:val="center"/>
        </w:trPr>
        <w:tc>
          <w:tcPr>
            <w:tcW w:w="5665" w:type="dxa"/>
            <w:tcBorders>
              <w:bottom w:val="single" w:sz="4" w:space="0" w:color="auto"/>
            </w:tcBorders>
            <w:shd w:val="clear" w:color="auto" w:fill="auto"/>
            <w:noWrap/>
            <w:vAlign w:val="center"/>
            <w:hideMark/>
          </w:tcPr>
          <w:p w14:paraId="573DE2B9" w14:textId="77777777" w:rsidR="00DA5BA4" w:rsidRPr="00DA5BA4" w:rsidRDefault="00DA5BA4" w:rsidP="00DA5BA4">
            <w:pPr>
              <w:widowControl/>
              <w:autoSpaceDE/>
              <w:autoSpaceDN/>
              <w:rPr>
                <w:rFonts w:eastAsia="Calibri"/>
                <w:lang w:val="en-SG"/>
              </w:rPr>
            </w:pPr>
            <w:r w:rsidRPr="00DA5BA4">
              <w:rPr>
                <w:rFonts w:eastAsia="Calibri"/>
                <w:lang w:val="en-SG"/>
              </w:rPr>
              <w:t>Performance-based assessments</w:t>
            </w:r>
          </w:p>
        </w:tc>
        <w:tc>
          <w:tcPr>
            <w:tcW w:w="830" w:type="dxa"/>
            <w:tcBorders>
              <w:bottom w:val="single" w:sz="4" w:space="0" w:color="auto"/>
            </w:tcBorders>
            <w:shd w:val="clear" w:color="auto" w:fill="auto"/>
            <w:noWrap/>
            <w:vAlign w:val="center"/>
            <w:hideMark/>
          </w:tcPr>
          <w:p w14:paraId="7C2FA6F9" w14:textId="77777777" w:rsidR="00DA5BA4" w:rsidRPr="00DA5BA4" w:rsidRDefault="00DA5BA4" w:rsidP="00DA5BA4">
            <w:pPr>
              <w:widowControl/>
              <w:autoSpaceDE/>
              <w:autoSpaceDN/>
              <w:rPr>
                <w:rFonts w:eastAsia="Calibri"/>
                <w:lang w:val="en-SG"/>
              </w:rPr>
            </w:pPr>
            <w:r w:rsidRPr="00DA5BA4">
              <w:rPr>
                <w:rFonts w:eastAsia="Calibri"/>
                <w:lang w:val="en-SG"/>
              </w:rPr>
              <w:t>2.48</w:t>
            </w:r>
          </w:p>
        </w:tc>
        <w:tc>
          <w:tcPr>
            <w:tcW w:w="960" w:type="dxa"/>
            <w:tcBorders>
              <w:bottom w:val="single" w:sz="4" w:space="0" w:color="auto"/>
            </w:tcBorders>
            <w:shd w:val="clear" w:color="auto" w:fill="auto"/>
            <w:noWrap/>
            <w:vAlign w:val="center"/>
            <w:hideMark/>
          </w:tcPr>
          <w:p w14:paraId="4B25A182"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1560B947" w14:textId="77777777" w:rsidTr="007C394A">
        <w:trPr>
          <w:trHeight w:val="300"/>
          <w:jc w:val="center"/>
        </w:trPr>
        <w:tc>
          <w:tcPr>
            <w:tcW w:w="5665" w:type="dxa"/>
            <w:tcBorders>
              <w:top w:val="single" w:sz="4" w:space="0" w:color="auto"/>
              <w:bottom w:val="single" w:sz="4" w:space="0" w:color="auto"/>
            </w:tcBorders>
            <w:shd w:val="clear" w:color="auto" w:fill="auto"/>
            <w:noWrap/>
            <w:vAlign w:val="center"/>
            <w:hideMark/>
          </w:tcPr>
          <w:p w14:paraId="280E7C48"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 xml:space="preserve">Parent and Community Involvement </w:t>
            </w:r>
          </w:p>
        </w:tc>
        <w:tc>
          <w:tcPr>
            <w:tcW w:w="830" w:type="dxa"/>
            <w:tcBorders>
              <w:top w:val="single" w:sz="4" w:space="0" w:color="auto"/>
              <w:bottom w:val="single" w:sz="4" w:space="0" w:color="auto"/>
            </w:tcBorders>
            <w:shd w:val="clear" w:color="auto" w:fill="auto"/>
            <w:noWrap/>
            <w:vAlign w:val="center"/>
            <w:hideMark/>
          </w:tcPr>
          <w:p w14:paraId="4EC2AE7F"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c>
          <w:tcPr>
            <w:tcW w:w="960" w:type="dxa"/>
            <w:tcBorders>
              <w:top w:val="single" w:sz="4" w:space="0" w:color="auto"/>
              <w:bottom w:val="single" w:sz="4" w:space="0" w:color="auto"/>
            </w:tcBorders>
            <w:shd w:val="clear" w:color="auto" w:fill="auto"/>
            <w:noWrap/>
            <w:vAlign w:val="center"/>
            <w:hideMark/>
          </w:tcPr>
          <w:p w14:paraId="1DAD1DE6"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r>
      <w:tr w:rsidR="00DA5BA4" w:rsidRPr="00DA5BA4" w14:paraId="11B16510" w14:textId="77777777" w:rsidTr="007C394A">
        <w:trPr>
          <w:trHeight w:val="300"/>
          <w:jc w:val="center"/>
        </w:trPr>
        <w:tc>
          <w:tcPr>
            <w:tcW w:w="5665" w:type="dxa"/>
            <w:tcBorders>
              <w:top w:val="single" w:sz="4" w:space="0" w:color="auto"/>
            </w:tcBorders>
            <w:shd w:val="clear" w:color="auto" w:fill="auto"/>
            <w:noWrap/>
            <w:vAlign w:val="center"/>
            <w:hideMark/>
          </w:tcPr>
          <w:p w14:paraId="3AB09F87" w14:textId="77777777" w:rsidR="00DA5BA4" w:rsidRPr="00DA5BA4" w:rsidRDefault="00DA5BA4" w:rsidP="00DA5BA4">
            <w:pPr>
              <w:widowControl/>
              <w:autoSpaceDE/>
              <w:autoSpaceDN/>
              <w:rPr>
                <w:rFonts w:eastAsia="Calibri"/>
                <w:lang w:val="en-SG"/>
              </w:rPr>
            </w:pPr>
            <w:r w:rsidRPr="00DA5BA4">
              <w:rPr>
                <w:rFonts w:eastAsia="Calibri"/>
                <w:lang w:val="en-SG"/>
              </w:rPr>
              <w:t>Parent engagement programs</w:t>
            </w:r>
          </w:p>
        </w:tc>
        <w:tc>
          <w:tcPr>
            <w:tcW w:w="830" w:type="dxa"/>
            <w:tcBorders>
              <w:top w:val="single" w:sz="4" w:space="0" w:color="auto"/>
            </w:tcBorders>
            <w:shd w:val="clear" w:color="auto" w:fill="auto"/>
            <w:noWrap/>
            <w:vAlign w:val="center"/>
            <w:hideMark/>
          </w:tcPr>
          <w:p w14:paraId="24E4C381" w14:textId="77777777" w:rsidR="00DA5BA4" w:rsidRPr="00DA5BA4" w:rsidRDefault="00DA5BA4" w:rsidP="00DA5BA4">
            <w:pPr>
              <w:widowControl/>
              <w:autoSpaceDE/>
              <w:autoSpaceDN/>
              <w:rPr>
                <w:rFonts w:eastAsia="Calibri"/>
                <w:lang w:val="en-SG"/>
              </w:rPr>
            </w:pPr>
            <w:r w:rsidRPr="00DA5BA4">
              <w:rPr>
                <w:rFonts w:eastAsia="Calibri"/>
                <w:lang w:val="en-SG"/>
              </w:rPr>
              <w:t>2.46</w:t>
            </w:r>
          </w:p>
        </w:tc>
        <w:tc>
          <w:tcPr>
            <w:tcW w:w="960" w:type="dxa"/>
            <w:tcBorders>
              <w:top w:val="single" w:sz="4" w:space="0" w:color="auto"/>
            </w:tcBorders>
            <w:shd w:val="clear" w:color="auto" w:fill="auto"/>
            <w:noWrap/>
            <w:vAlign w:val="center"/>
            <w:hideMark/>
          </w:tcPr>
          <w:p w14:paraId="772CEDF2"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333DE382" w14:textId="77777777" w:rsidTr="007C394A">
        <w:trPr>
          <w:trHeight w:val="300"/>
          <w:jc w:val="center"/>
        </w:trPr>
        <w:tc>
          <w:tcPr>
            <w:tcW w:w="5665" w:type="dxa"/>
            <w:shd w:val="clear" w:color="auto" w:fill="auto"/>
            <w:noWrap/>
            <w:vAlign w:val="center"/>
            <w:hideMark/>
          </w:tcPr>
          <w:p w14:paraId="5D7ECBEF" w14:textId="77777777" w:rsidR="00DA5BA4" w:rsidRPr="00DA5BA4" w:rsidRDefault="00DA5BA4" w:rsidP="00DA5BA4">
            <w:pPr>
              <w:widowControl/>
              <w:autoSpaceDE/>
              <w:autoSpaceDN/>
              <w:rPr>
                <w:rFonts w:eastAsia="Calibri"/>
                <w:lang w:val="en-SG"/>
              </w:rPr>
            </w:pPr>
            <w:r w:rsidRPr="00DA5BA4">
              <w:rPr>
                <w:rFonts w:eastAsia="Calibri"/>
                <w:lang w:val="en-SG"/>
              </w:rPr>
              <w:t>Community partnership</w:t>
            </w:r>
          </w:p>
        </w:tc>
        <w:tc>
          <w:tcPr>
            <w:tcW w:w="830" w:type="dxa"/>
            <w:shd w:val="clear" w:color="auto" w:fill="auto"/>
            <w:noWrap/>
            <w:vAlign w:val="center"/>
            <w:hideMark/>
          </w:tcPr>
          <w:p w14:paraId="646287B5" w14:textId="77777777" w:rsidR="00DA5BA4" w:rsidRPr="00DA5BA4" w:rsidRDefault="00DA5BA4" w:rsidP="00DA5BA4">
            <w:pPr>
              <w:widowControl/>
              <w:autoSpaceDE/>
              <w:autoSpaceDN/>
              <w:rPr>
                <w:rFonts w:eastAsia="Calibri"/>
                <w:lang w:val="en-SG"/>
              </w:rPr>
            </w:pPr>
            <w:r w:rsidRPr="00DA5BA4">
              <w:rPr>
                <w:rFonts w:eastAsia="Calibri"/>
                <w:lang w:val="en-SG"/>
              </w:rPr>
              <w:t>2.46</w:t>
            </w:r>
          </w:p>
        </w:tc>
        <w:tc>
          <w:tcPr>
            <w:tcW w:w="960" w:type="dxa"/>
            <w:shd w:val="clear" w:color="auto" w:fill="auto"/>
            <w:noWrap/>
            <w:vAlign w:val="center"/>
            <w:hideMark/>
          </w:tcPr>
          <w:p w14:paraId="32FD1C92"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181C77CA" w14:textId="77777777" w:rsidTr="007C394A">
        <w:trPr>
          <w:trHeight w:val="300"/>
          <w:jc w:val="center"/>
        </w:trPr>
        <w:tc>
          <w:tcPr>
            <w:tcW w:w="5665" w:type="dxa"/>
            <w:tcBorders>
              <w:bottom w:val="single" w:sz="4" w:space="0" w:color="auto"/>
            </w:tcBorders>
            <w:shd w:val="clear" w:color="auto" w:fill="auto"/>
            <w:noWrap/>
            <w:vAlign w:val="center"/>
            <w:hideMark/>
          </w:tcPr>
          <w:p w14:paraId="684DBD3A" w14:textId="77777777" w:rsidR="00DA5BA4" w:rsidRPr="00DA5BA4" w:rsidRDefault="00DA5BA4" w:rsidP="00DA5BA4">
            <w:pPr>
              <w:widowControl/>
              <w:autoSpaceDE/>
              <w:autoSpaceDN/>
              <w:rPr>
                <w:rFonts w:eastAsia="Calibri"/>
                <w:lang w:val="en-SG"/>
              </w:rPr>
            </w:pPr>
            <w:r w:rsidRPr="00DA5BA4">
              <w:rPr>
                <w:rFonts w:eastAsia="Calibri"/>
                <w:lang w:val="en-SG"/>
              </w:rPr>
              <w:t>Transparent communication channels</w:t>
            </w:r>
          </w:p>
        </w:tc>
        <w:tc>
          <w:tcPr>
            <w:tcW w:w="830" w:type="dxa"/>
            <w:tcBorders>
              <w:bottom w:val="single" w:sz="4" w:space="0" w:color="auto"/>
            </w:tcBorders>
            <w:shd w:val="clear" w:color="auto" w:fill="auto"/>
            <w:noWrap/>
            <w:vAlign w:val="center"/>
            <w:hideMark/>
          </w:tcPr>
          <w:p w14:paraId="09615375" w14:textId="77777777" w:rsidR="00DA5BA4" w:rsidRPr="00DA5BA4" w:rsidRDefault="00DA5BA4" w:rsidP="00DA5BA4">
            <w:pPr>
              <w:widowControl/>
              <w:autoSpaceDE/>
              <w:autoSpaceDN/>
              <w:rPr>
                <w:rFonts w:eastAsia="Calibri"/>
                <w:lang w:val="en-SG"/>
              </w:rPr>
            </w:pPr>
            <w:r w:rsidRPr="00DA5BA4">
              <w:rPr>
                <w:rFonts w:eastAsia="Calibri"/>
                <w:lang w:val="en-SG"/>
              </w:rPr>
              <w:t>2.56</w:t>
            </w:r>
          </w:p>
        </w:tc>
        <w:tc>
          <w:tcPr>
            <w:tcW w:w="960" w:type="dxa"/>
            <w:tcBorders>
              <w:bottom w:val="single" w:sz="4" w:space="0" w:color="auto"/>
            </w:tcBorders>
            <w:shd w:val="clear" w:color="auto" w:fill="auto"/>
            <w:noWrap/>
            <w:vAlign w:val="center"/>
            <w:hideMark/>
          </w:tcPr>
          <w:p w14:paraId="75CB6CDE"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24440B6F" w14:textId="77777777" w:rsidTr="007C394A">
        <w:trPr>
          <w:trHeight w:val="300"/>
          <w:jc w:val="center"/>
        </w:trPr>
        <w:tc>
          <w:tcPr>
            <w:tcW w:w="5665" w:type="dxa"/>
            <w:tcBorders>
              <w:top w:val="single" w:sz="4" w:space="0" w:color="auto"/>
              <w:bottom w:val="single" w:sz="4" w:space="0" w:color="auto"/>
            </w:tcBorders>
            <w:shd w:val="clear" w:color="auto" w:fill="auto"/>
            <w:noWrap/>
            <w:vAlign w:val="center"/>
            <w:hideMark/>
          </w:tcPr>
          <w:p w14:paraId="172C2CAB"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 xml:space="preserve">Technology Integration in Classrooms </w:t>
            </w:r>
          </w:p>
        </w:tc>
        <w:tc>
          <w:tcPr>
            <w:tcW w:w="830" w:type="dxa"/>
            <w:tcBorders>
              <w:top w:val="single" w:sz="4" w:space="0" w:color="auto"/>
              <w:bottom w:val="single" w:sz="4" w:space="0" w:color="auto"/>
            </w:tcBorders>
            <w:shd w:val="clear" w:color="auto" w:fill="auto"/>
            <w:noWrap/>
            <w:vAlign w:val="center"/>
            <w:hideMark/>
          </w:tcPr>
          <w:p w14:paraId="14BA5D03"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c>
          <w:tcPr>
            <w:tcW w:w="960" w:type="dxa"/>
            <w:tcBorders>
              <w:top w:val="single" w:sz="4" w:space="0" w:color="auto"/>
              <w:bottom w:val="single" w:sz="4" w:space="0" w:color="auto"/>
            </w:tcBorders>
            <w:shd w:val="clear" w:color="auto" w:fill="auto"/>
            <w:noWrap/>
            <w:vAlign w:val="center"/>
            <w:hideMark/>
          </w:tcPr>
          <w:p w14:paraId="4C8EFB1B"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r>
      <w:tr w:rsidR="00DA5BA4" w:rsidRPr="00DA5BA4" w14:paraId="68B079D5" w14:textId="77777777" w:rsidTr="007C394A">
        <w:trPr>
          <w:trHeight w:val="300"/>
          <w:jc w:val="center"/>
        </w:trPr>
        <w:tc>
          <w:tcPr>
            <w:tcW w:w="5665" w:type="dxa"/>
            <w:tcBorders>
              <w:top w:val="single" w:sz="4" w:space="0" w:color="auto"/>
            </w:tcBorders>
            <w:shd w:val="clear" w:color="auto" w:fill="auto"/>
            <w:noWrap/>
            <w:vAlign w:val="center"/>
            <w:hideMark/>
          </w:tcPr>
          <w:p w14:paraId="617765E2" w14:textId="77777777" w:rsidR="00DA5BA4" w:rsidRPr="00DA5BA4" w:rsidRDefault="00DA5BA4" w:rsidP="00DA5BA4">
            <w:pPr>
              <w:widowControl/>
              <w:autoSpaceDE/>
              <w:autoSpaceDN/>
              <w:rPr>
                <w:rFonts w:eastAsia="Calibri"/>
                <w:lang w:val="en-SG"/>
              </w:rPr>
            </w:pPr>
            <w:r w:rsidRPr="00DA5BA4">
              <w:rPr>
                <w:rFonts w:eastAsia="Calibri"/>
                <w:lang w:val="en-SG"/>
              </w:rPr>
              <w:t>Access to modern educational technology</w:t>
            </w:r>
          </w:p>
        </w:tc>
        <w:tc>
          <w:tcPr>
            <w:tcW w:w="830" w:type="dxa"/>
            <w:tcBorders>
              <w:top w:val="single" w:sz="4" w:space="0" w:color="auto"/>
            </w:tcBorders>
            <w:shd w:val="clear" w:color="auto" w:fill="auto"/>
            <w:noWrap/>
            <w:vAlign w:val="center"/>
            <w:hideMark/>
          </w:tcPr>
          <w:p w14:paraId="3C8C70A9" w14:textId="77777777" w:rsidR="00DA5BA4" w:rsidRPr="00DA5BA4" w:rsidRDefault="00DA5BA4" w:rsidP="00DA5BA4">
            <w:pPr>
              <w:widowControl/>
              <w:autoSpaceDE/>
              <w:autoSpaceDN/>
              <w:rPr>
                <w:rFonts w:eastAsia="Calibri"/>
                <w:lang w:val="en-SG"/>
              </w:rPr>
            </w:pPr>
            <w:r w:rsidRPr="00DA5BA4">
              <w:rPr>
                <w:rFonts w:eastAsia="Calibri"/>
                <w:lang w:val="en-SG"/>
              </w:rPr>
              <w:t>2.42</w:t>
            </w:r>
          </w:p>
        </w:tc>
        <w:tc>
          <w:tcPr>
            <w:tcW w:w="960" w:type="dxa"/>
            <w:tcBorders>
              <w:top w:val="single" w:sz="4" w:space="0" w:color="auto"/>
            </w:tcBorders>
            <w:shd w:val="clear" w:color="auto" w:fill="auto"/>
            <w:noWrap/>
            <w:vAlign w:val="center"/>
            <w:hideMark/>
          </w:tcPr>
          <w:p w14:paraId="72CAC9E6"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415B67B1" w14:textId="77777777" w:rsidTr="007C394A">
        <w:trPr>
          <w:trHeight w:val="300"/>
          <w:jc w:val="center"/>
        </w:trPr>
        <w:tc>
          <w:tcPr>
            <w:tcW w:w="5665" w:type="dxa"/>
            <w:tcBorders>
              <w:bottom w:val="single" w:sz="4" w:space="0" w:color="auto"/>
            </w:tcBorders>
            <w:shd w:val="clear" w:color="auto" w:fill="auto"/>
            <w:noWrap/>
            <w:vAlign w:val="center"/>
            <w:hideMark/>
          </w:tcPr>
          <w:p w14:paraId="553ED531" w14:textId="77777777" w:rsidR="00DA5BA4" w:rsidRPr="00DA5BA4" w:rsidRDefault="00DA5BA4" w:rsidP="00DA5BA4">
            <w:pPr>
              <w:widowControl/>
              <w:autoSpaceDE/>
              <w:autoSpaceDN/>
              <w:rPr>
                <w:rFonts w:eastAsia="Calibri"/>
                <w:lang w:val="en-SG"/>
              </w:rPr>
            </w:pPr>
            <w:r w:rsidRPr="00DA5BA4">
              <w:rPr>
                <w:rFonts w:eastAsia="Calibri"/>
                <w:lang w:val="en-SG"/>
              </w:rPr>
              <w:t>Professional development on technology use</w:t>
            </w:r>
          </w:p>
        </w:tc>
        <w:tc>
          <w:tcPr>
            <w:tcW w:w="830" w:type="dxa"/>
            <w:tcBorders>
              <w:bottom w:val="single" w:sz="4" w:space="0" w:color="auto"/>
            </w:tcBorders>
            <w:shd w:val="clear" w:color="auto" w:fill="auto"/>
            <w:noWrap/>
            <w:vAlign w:val="center"/>
            <w:hideMark/>
          </w:tcPr>
          <w:p w14:paraId="66859975" w14:textId="77777777" w:rsidR="00DA5BA4" w:rsidRPr="00DA5BA4" w:rsidRDefault="00DA5BA4" w:rsidP="00DA5BA4">
            <w:pPr>
              <w:widowControl/>
              <w:autoSpaceDE/>
              <w:autoSpaceDN/>
              <w:rPr>
                <w:rFonts w:eastAsia="Calibri"/>
                <w:lang w:val="en-SG"/>
              </w:rPr>
            </w:pPr>
            <w:r w:rsidRPr="00DA5BA4">
              <w:rPr>
                <w:rFonts w:eastAsia="Calibri"/>
                <w:lang w:val="en-SG"/>
              </w:rPr>
              <w:t>2.36</w:t>
            </w:r>
          </w:p>
        </w:tc>
        <w:tc>
          <w:tcPr>
            <w:tcW w:w="960" w:type="dxa"/>
            <w:tcBorders>
              <w:bottom w:val="single" w:sz="4" w:space="0" w:color="auto"/>
            </w:tcBorders>
            <w:shd w:val="clear" w:color="auto" w:fill="auto"/>
            <w:noWrap/>
            <w:vAlign w:val="center"/>
            <w:hideMark/>
          </w:tcPr>
          <w:p w14:paraId="2E5D037C"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5597E864" w14:textId="77777777" w:rsidTr="007C394A">
        <w:trPr>
          <w:trHeight w:val="300"/>
          <w:jc w:val="center"/>
        </w:trPr>
        <w:tc>
          <w:tcPr>
            <w:tcW w:w="5665" w:type="dxa"/>
            <w:tcBorders>
              <w:top w:val="single" w:sz="4" w:space="0" w:color="auto"/>
              <w:bottom w:val="single" w:sz="4" w:space="0" w:color="auto"/>
            </w:tcBorders>
            <w:shd w:val="clear" w:color="auto" w:fill="auto"/>
            <w:noWrap/>
            <w:vAlign w:val="center"/>
            <w:hideMark/>
          </w:tcPr>
          <w:p w14:paraId="6AA5BB41" w14:textId="77777777" w:rsidR="00DA5BA4" w:rsidRPr="00DA5BA4" w:rsidRDefault="00DA5BA4" w:rsidP="00DA5BA4">
            <w:pPr>
              <w:widowControl/>
              <w:autoSpaceDE/>
              <w:autoSpaceDN/>
              <w:spacing w:after="160" w:line="259" w:lineRule="auto"/>
              <w:jc w:val="both"/>
              <w:rPr>
                <w:b/>
                <w:bCs/>
                <w:lang w:val="en-US" w:eastAsia="en-PH"/>
              </w:rPr>
            </w:pPr>
            <w:r w:rsidRPr="00DA5BA4">
              <w:rPr>
                <w:b/>
                <w:bCs/>
                <w:lang w:val="en-US" w:eastAsia="en-PH"/>
              </w:rPr>
              <w:t xml:space="preserve">School Facilities Improvement </w:t>
            </w:r>
          </w:p>
        </w:tc>
        <w:tc>
          <w:tcPr>
            <w:tcW w:w="830" w:type="dxa"/>
            <w:tcBorders>
              <w:top w:val="single" w:sz="4" w:space="0" w:color="auto"/>
              <w:bottom w:val="single" w:sz="4" w:space="0" w:color="auto"/>
            </w:tcBorders>
            <w:shd w:val="clear" w:color="auto" w:fill="auto"/>
            <w:noWrap/>
            <w:vAlign w:val="center"/>
            <w:hideMark/>
          </w:tcPr>
          <w:p w14:paraId="730D912A"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c>
          <w:tcPr>
            <w:tcW w:w="960" w:type="dxa"/>
            <w:tcBorders>
              <w:top w:val="single" w:sz="4" w:space="0" w:color="auto"/>
              <w:bottom w:val="single" w:sz="4" w:space="0" w:color="auto"/>
            </w:tcBorders>
            <w:shd w:val="clear" w:color="auto" w:fill="auto"/>
            <w:noWrap/>
            <w:vAlign w:val="center"/>
            <w:hideMark/>
          </w:tcPr>
          <w:p w14:paraId="6A86EF51" w14:textId="77777777" w:rsidR="00DA5BA4" w:rsidRPr="00DA5BA4" w:rsidRDefault="00DA5BA4" w:rsidP="00DA5BA4">
            <w:pPr>
              <w:widowControl/>
              <w:autoSpaceDE/>
              <w:autoSpaceDN/>
              <w:spacing w:after="160" w:line="259" w:lineRule="auto"/>
              <w:jc w:val="both"/>
              <w:rPr>
                <w:lang w:val="en-US" w:eastAsia="en-PH"/>
              </w:rPr>
            </w:pPr>
            <w:r w:rsidRPr="00DA5BA4">
              <w:rPr>
                <w:lang w:val="en-US" w:eastAsia="en-PH"/>
              </w:rPr>
              <w:t> </w:t>
            </w:r>
          </w:p>
        </w:tc>
      </w:tr>
      <w:tr w:rsidR="00DA5BA4" w:rsidRPr="00DA5BA4" w14:paraId="76DF9707" w14:textId="77777777" w:rsidTr="007C394A">
        <w:trPr>
          <w:trHeight w:val="300"/>
          <w:jc w:val="center"/>
        </w:trPr>
        <w:tc>
          <w:tcPr>
            <w:tcW w:w="5665" w:type="dxa"/>
            <w:tcBorders>
              <w:top w:val="single" w:sz="4" w:space="0" w:color="auto"/>
            </w:tcBorders>
            <w:shd w:val="clear" w:color="auto" w:fill="auto"/>
            <w:noWrap/>
            <w:vAlign w:val="center"/>
            <w:hideMark/>
          </w:tcPr>
          <w:p w14:paraId="3FBB28BB" w14:textId="77777777" w:rsidR="00DA5BA4" w:rsidRPr="00DA5BA4" w:rsidRDefault="00DA5BA4" w:rsidP="00DA5BA4">
            <w:pPr>
              <w:widowControl/>
              <w:autoSpaceDE/>
              <w:autoSpaceDN/>
              <w:rPr>
                <w:rFonts w:eastAsia="Calibri"/>
                <w:lang w:val="en-SG"/>
              </w:rPr>
            </w:pPr>
            <w:r w:rsidRPr="00DA5BA4">
              <w:rPr>
                <w:rFonts w:eastAsia="Calibri"/>
                <w:lang w:val="en-SG"/>
              </w:rPr>
              <w:t>Safety and healthy learning environment</w:t>
            </w:r>
          </w:p>
        </w:tc>
        <w:tc>
          <w:tcPr>
            <w:tcW w:w="830" w:type="dxa"/>
            <w:tcBorders>
              <w:top w:val="single" w:sz="4" w:space="0" w:color="auto"/>
            </w:tcBorders>
            <w:shd w:val="clear" w:color="auto" w:fill="auto"/>
            <w:noWrap/>
            <w:vAlign w:val="center"/>
            <w:hideMark/>
          </w:tcPr>
          <w:p w14:paraId="0A167710" w14:textId="77777777" w:rsidR="00DA5BA4" w:rsidRPr="00DA5BA4" w:rsidRDefault="00DA5BA4" w:rsidP="00DA5BA4">
            <w:pPr>
              <w:widowControl/>
              <w:autoSpaceDE/>
              <w:autoSpaceDN/>
              <w:rPr>
                <w:rFonts w:eastAsia="Calibri"/>
                <w:lang w:val="en-SG"/>
              </w:rPr>
            </w:pPr>
            <w:r w:rsidRPr="00DA5BA4">
              <w:rPr>
                <w:rFonts w:eastAsia="Calibri"/>
                <w:lang w:val="en-SG"/>
              </w:rPr>
              <w:t>2.46</w:t>
            </w:r>
          </w:p>
        </w:tc>
        <w:tc>
          <w:tcPr>
            <w:tcW w:w="960" w:type="dxa"/>
            <w:tcBorders>
              <w:top w:val="single" w:sz="4" w:space="0" w:color="auto"/>
            </w:tcBorders>
            <w:shd w:val="clear" w:color="auto" w:fill="auto"/>
            <w:noWrap/>
            <w:vAlign w:val="center"/>
            <w:hideMark/>
          </w:tcPr>
          <w:p w14:paraId="1AE24E39"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22BE09F7" w14:textId="77777777" w:rsidTr="007C394A">
        <w:trPr>
          <w:trHeight w:val="300"/>
          <w:jc w:val="center"/>
        </w:trPr>
        <w:tc>
          <w:tcPr>
            <w:tcW w:w="5665" w:type="dxa"/>
            <w:shd w:val="clear" w:color="auto" w:fill="auto"/>
            <w:noWrap/>
            <w:vAlign w:val="center"/>
            <w:hideMark/>
          </w:tcPr>
          <w:p w14:paraId="7AB1DBD4" w14:textId="77777777" w:rsidR="00DA5BA4" w:rsidRPr="00DA5BA4" w:rsidRDefault="00DA5BA4" w:rsidP="00DA5BA4">
            <w:pPr>
              <w:widowControl/>
              <w:autoSpaceDE/>
              <w:autoSpaceDN/>
              <w:rPr>
                <w:rFonts w:eastAsia="Calibri"/>
                <w:lang w:val="en-SG"/>
              </w:rPr>
            </w:pPr>
            <w:r w:rsidRPr="00DA5BA4">
              <w:rPr>
                <w:rFonts w:eastAsia="Calibri"/>
                <w:lang w:val="en-SG"/>
              </w:rPr>
              <w:t xml:space="preserve">Modernization and learning spaces </w:t>
            </w:r>
          </w:p>
        </w:tc>
        <w:tc>
          <w:tcPr>
            <w:tcW w:w="830" w:type="dxa"/>
            <w:shd w:val="clear" w:color="auto" w:fill="auto"/>
            <w:noWrap/>
            <w:vAlign w:val="center"/>
            <w:hideMark/>
          </w:tcPr>
          <w:p w14:paraId="144B50A0" w14:textId="77777777" w:rsidR="00DA5BA4" w:rsidRPr="00DA5BA4" w:rsidRDefault="00DA5BA4" w:rsidP="00DA5BA4">
            <w:pPr>
              <w:widowControl/>
              <w:autoSpaceDE/>
              <w:autoSpaceDN/>
              <w:rPr>
                <w:rFonts w:eastAsia="Calibri"/>
                <w:lang w:val="en-SG"/>
              </w:rPr>
            </w:pPr>
            <w:r w:rsidRPr="00DA5BA4">
              <w:rPr>
                <w:rFonts w:eastAsia="Calibri"/>
                <w:lang w:val="en-SG"/>
              </w:rPr>
              <w:t>2.46</w:t>
            </w:r>
          </w:p>
        </w:tc>
        <w:tc>
          <w:tcPr>
            <w:tcW w:w="960" w:type="dxa"/>
            <w:shd w:val="clear" w:color="auto" w:fill="auto"/>
            <w:noWrap/>
            <w:vAlign w:val="center"/>
            <w:hideMark/>
          </w:tcPr>
          <w:p w14:paraId="2860C04D"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7135FD34" w14:textId="77777777" w:rsidTr="007C394A">
        <w:trPr>
          <w:trHeight w:val="300"/>
          <w:jc w:val="center"/>
        </w:trPr>
        <w:tc>
          <w:tcPr>
            <w:tcW w:w="5665" w:type="dxa"/>
            <w:shd w:val="clear" w:color="auto" w:fill="auto"/>
            <w:noWrap/>
            <w:vAlign w:val="center"/>
            <w:hideMark/>
          </w:tcPr>
          <w:p w14:paraId="6F9100D9" w14:textId="77777777" w:rsidR="00DA5BA4" w:rsidRPr="00DA5BA4" w:rsidRDefault="00DA5BA4" w:rsidP="00DA5BA4">
            <w:pPr>
              <w:widowControl/>
              <w:autoSpaceDE/>
              <w:autoSpaceDN/>
              <w:rPr>
                <w:rFonts w:eastAsia="Calibri"/>
                <w:lang w:val="en-SG"/>
              </w:rPr>
            </w:pPr>
            <w:r w:rsidRPr="00DA5BA4">
              <w:rPr>
                <w:rFonts w:eastAsia="Calibri"/>
                <w:lang w:val="en-SG"/>
              </w:rPr>
              <w:t>Accessibility enhancement</w:t>
            </w:r>
          </w:p>
        </w:tc>
        <w:tc>
          <w:tcPr>
            <w:tcW w:w="830" w:type="dxa"/>
            <w:shd w:val="clear" w:color="auto" w:fill="auto"/>
            <w:noWrap/>
            <w:vAlign w:val="center"/>
            <w:hideMark/>
          </w:tcPr>
          <w:p w14:paraId="28DA86E9" w14:textId="77777777" w:rsidR="00DA5BA4" w:rsidRPr="00DA5BA4" w:rsidRDefault="00DA5BA4" w:rsidP="00DA5BA4">
            <w:pPr>
              <w:widowControl/>
              <w:autoSpaceDE/>
              <w:autoSpaceDN/>
              <w:rPr>
                <w:rFonts w:eastAsia="Calibri"/>
                <w:lang w:val="en-SG"/>
              </w:rPr>
            </w:pPr>
            <w:r w:rsidRPr="00DA5BA4">
              <w:rPr>
                <w:rFonts w:eastAsia="Calibri"/>
                <w:lang w:val="en-SG"/>
              </w:rPr>
              <w:t>2.46</w:t>
            </w:r>
          </w:p>
        </w:tc>
        <w:tc>
          <w:tcPr>
            <w:tcW w:w="960" w:type="dxa"/>
            <w:shd w:val="clear" w:color="auto" w:fill="auto"/>
            <w:noWrap/>
            <w:vAlign w:val="center"/>
            <w:hideMark/>
          </w:tcPr>
          <w:p w14:paraId="627658B5" w14:textId="77777777" w:rsidR="00DA5BA4" w:rsidRPr="00DA5BA4" w:rsidRDefault="00DA5BA4" w:rsidP="00DA5BA4">
            <w:pPr>
              <w:widowControl/>
              <w:autoSpaceDE/>
              <w:autoSpaceDN/>
              <w:rPr>
                <w:rFonts w:eastAsia="Calibri"/>
                <w:lang w:val="en-SG"/>
              </w:rPr>
            </w:pPr>
            <w:r w:rsidRPr="00DA5BA4">
              <w:rPr>
                <w:rFonts w:eastAsia="Calibri"/>
                <w:lang w:val="en-SG"/>
              </w:rPr>
              <w:t>HE</w:t>
            </w:r>
          </w:p>
        </w:tc>
      </w:tr>
      <w:tr w:rsidR="00DA5BA4" w:rsidRPr="00DA5BA4" w14:paraId="723B83E0" w14:textId="77777777" w:rsidTr="007C394A">
        <w:trPr>
          <w:trHeight w:val="300"/>
          <w:jc w:val="center"/>
        </w:trPr>
        <w:tc>
          <w:tcPr>
            <w:tcW w:w="5665" w:type="dxa"/>
            <w:tcBorders>
              <w:bottom w:val="single" w:sz="18" w:space="0" w:color="auto"/>
            </w:tcBorders>
            <w:shd w:val="clear" w:color="auto" w:fill="auto"/>
            <w:noWrap/>
            <w:vAlign w:val="center"/>
          </w:tcPr>
          <w:p w14:paraId="3F3FB1D8" w14:textId="77777777" w:rsidR="00DA5BA4" w:rsidRPr="00DA5BA4" w:rsidRDefault="00DA5BA4" w:rsidP="00DA5BA4">
            <w:pPr>
              <w:widowControl/>
              <w:autoSpaceDE/>
              <w:autoSpaceDN/>
              <w:spacing w:after="160" w:line="259" w:lineRule="auto"/>
              <w:jc w:val="both"/>
              <w:rPr>
                <w:lang w:val="en-US" w:eastAsia="en-PH"/>
              </w:rPr>
            </w:pPr>
            <w:r w:rsidRPr="00DA5BA4">
              <w:rPr>
                <w:b/>
                <w:bCs/>
                <w:lang w:val="en-US" w:eastAsia="en-PH"/>
              </w:rPr>
              <w:t>Average Weighted Mean</w:t>
            </w:r>
          </w:p>
        </w:tc>
        <w:tc>
          <w:tcPr>
            <w:tcW w:w="830" w:type="dxa"/>
            <w:tcBorders>
              <w:bottom w:val="single" w:sz="18" w:space="0" w:color="auto"/>
            </w:tcBorders>
            <w:shd w:val="clear" w:color="auto" w:fill="auto"/>
            <w:noWrap/>
            <w:vAlign w:val="center"/>
          </w:tcPr>
          <w:p w14:paraId="09969259" w14:textId="77777777" w:rsidR="00DA5BA4" w:rsidRPr="00DA5BA4" w:rsidRDefault="00DA5BA4" w:rsidP="00DA5BA4">
            <w:pPr>
              <w:widowControl/>
              <w:autoSpaceDE/>
              <w:autoSpaceDN/>
              <w:spacing w:after="160" w:line="259" w:lineRule="auto"/>
              <w:jc w:val="both"/>
              <w:rPr>
                <w:lang w:val="en-US" w:eastAsia="en-PH"/>
              </w:rPr>
            </w:pPr>
            <w:r w:rsidRPr="00DA5BA4">
              <w:rPr>
                <w:b/>
                <w:bCs/>
                <w:lang w:val="en-US" w:eastAsia="en-PH"/>
              </w:rPr>
              <w:t>2.46</w:t>
            </w:r>
          </w:p>
        </w:tc>
        <w:tc>
          <w:tcPr>
            <w:tcW w:w="960" w:type="dxa"/>
            <w:tcBorders>
              <w:bottom w:val="single" w:sz="18" w:space="0" w:color="auto"/>
            </w:tcBorders>
            <w:shd w:val="clear" w:color="auto" w:fill="auto"/>
            <w:noWrap/>
            <w:vAlign w:val="center"/>
          </w:tcPr>
          <w:p w14:paraId="707922DE" w14:textId="77777777" w:rsidR="00DA5BA4" w:rsidRPr="00DA5BA4" w:rsidRDefault="00DA5BA4" w:rsidP="00DA5BA4">
            <w:pPr>
              <w:widowControl/>
              <w:autoSpaceDE/>
              <w:autoSpaceDN/>
              <w:spacing w:after="160" w:line="259" w:lineRule="auto"/>
              <w:jc w:val="both"/>
              <w:rPr>
                <w:lang w:val="en-US" w:eastAsia="en-PH"/>
              </w:rPr>
            </w:pPr>
            <w:r w:rsidRPr="00DA5BA4">
              <w:rPr>
                <w:b/>
                <w:bCs/>
                <w:lang w:val="en-US" w:eastAsia="en-PH"/>
              </w:rPr>
              <w:t>HE</w:t>
            </w:r>
          </w:p>
        </w:tc>
      </w:tr>
    </w:tbl>
    <w:p w14:paraId="67E20B90" w14:textId="5D63954F" w:rsidR="00DA5BA4" w:rsidRDefault="00DA5BA4" w:rsidP="00DA5BA4">
      <w:pPr>
        <w:spacing w:before="120" w:after="120"/>
        <w:jc w:val="center"/>
        <w:rPr>
          <w:rFonts w:ascii="Calisto MT" w:eastAsia="Calibri" w:hAnsi="Calisto MT"/>
          <w:sz w:val="20"/>
          <w:szCs w:val="20"/>
          <w:lang w:val="en-US"/>
        </w:rPr>
        <w:sectPr w:rsidR="00DA5BA4" w:rsidSect="006A4AB8">
          <w:type w:val="continuous"/>
          <w:pgSz w:w="11630" w:h="16730"/>
          <w:pgMar w:top="760" w:right="1000" w:bottom="280" w:left="1020" w:header="720" w:footer="720" w:gutter="0"/>
          <w:cols w:space="397"/>
        </w:sectPr>
      </w:pPr>
      <w:r w:rsidRPr="00DA5BA4">
        <w:rPr>
          <w:rFonts w:ascii="Calisto MT" w:eastAsia="Calibri" w:hAnsi="Calisto MT"/>
          <w:sz w:val="20"/>
          <w:szCs w:val="20"/>
          <w:lang w:val="en-US"/>
        </w:rPr>
        <w:t>Legend:  2.34-3.00 – Highly Effective (E); 1.67-2.33 – Effective (E); 1.00-1.66 – Not Effective (NE)</w:t>
      </w:r>
    </w:p>
    <w:p w14:paraId="0C15E8FB" w14:textId="5C5F2867" w:rsidR="00DA5BA4" w:rsidRDefault="00DA5BA4" w:rsidP="00DA5BA4">
      <w:pPr>
        <w:widowControl/>
        <w:autoSpaceDE/>
        <w:autoSpaceDN/>
        <w:spacing w:after="160" w:line="259" w:lineRule="auto"/>
        <w:jc w:val="both"/>
        <w:rPr>
          <w:lang w:val="en-US" w:eastAsia="en-PH"/>
        </w:rPr>
      </w:pPr>
      <w:bookmarkStart w:id="12" w:name="_Hlk174616902"/>
      <w:bookmarkStart w:id="13" w:name="_Toc147096106"/>
      <w:bookmarkStart w:id="14" w:name="_Toc148970997"/>
      <w:r w:rsidRPr="00DA5BA4">
        <w:rPr>
          <w:lang w:val="en-US" w:eastAsia="en-PH"/>
        </w:rPr>
        <w:t xml:space="preserve">Table 3 highlights the implementation of school improvement initiatives; it shows that in curriculum development and alignment, comprehensive curriculum review and update have the highest mean of 2.46, which means </w:t>
      </w:r>
      <w:r w:rsidRPr="00DA5BA4">
        <w:rPr>
          <w:i/>
          <w:lang w:val="en-US" w:eastAsia="en-PH"/>
        </w:rPr>
        <w:t>highly effective</w:t>
      </w:r>
      <w:r w:rsidRPr="00DA5BA4">
        <w:rPr>
          <w:lang w:val="en-US" w:eastAsia="en-PH"/>
        </w:rPr>
        <w:t>. In the teacher professional development program, peer collaboration and mentoring have the highest mean of 2.58, verbally described as highly effective. In contrast, support for advanced studies has the lowest mean among the three statements</w:t>
      </w:r>
      <w:r w:rsidR="00857DB5">
        <w:rPr>
          <w:lang w:val="en-US" w:eastAsia="en-PH"/>
        </w:rPr>
        <w:t>, with a mean of 2.44,</w:t>
      </w:r>
      <w:r w:rsidRPr="00DA5BA4">
        <w:rPr>
          <w:lang w:val="en-US" w:eastAsia="en-PH"/>
        </w:rPr>
        <w:t xml:space="preserve"> and is also verbally described as </w:t>
      </w:r>
      <w:r w:rsidRPr="00DA5BA4">
        <w:rPr>
          <w:i/>
          <w:lang w:val="en-US" w:eastAsia="en-PH"/>
        </w:rPr>
        <w:t>highly effective</w:t>
      </w:r>
      <w:r w:rsidRPr="00DA5BA4">
        <w:rPr>
          <w:lang w:val="en-US" w:eastAsia="en-PH"/>
        </w:rPr>
        <w:t xml:space="preserve">. It also reveals that performance-based assessment has the highest mean of 2.48 among the two assessment strategies considered. Moreover, the ineffectiveness of distributed leadership </w:t>
      </w:r>
      <w:r w:rsidR="00A03D51">
        <w:rPr>
          <w:lang w:val="en-US" w:eastAsia="en-PH"/>
        </w:rPr>
        <w:t>regarding</w:t>
      </w:r>
      <w:r w:rsidR="00857DB5">
        <w:rPr>
          <w:lang w:val="en-US" w:eastAsia="en-PH"/>
        </w:rPr>
        <w:t xml:space="preserve"> parent and community involvement, as observed by the respondents, </w:t>
      </w:r>
      <w:r w:rsidR="005C0B4E">
        <w:rPr>
          <w:lang w:val="en-US" w:eastAsia="en-PH"/>
        </w:rPr>
        <w:t>resulted from</w:t>
      </w:r>
      <w:r w:rsidR="00857DB5">
        <w:rPr>
          <w:lang w:val="en-US" w:eastAsia="en-PH"/>
        </w:rPr>
        <w:t xml:space="preserve"> transparent communication channels, which</w:t>
      </w:r>
      <w:r w:rsidRPr="00DA5BA4">
        <w:rPr>
          <w:lang w:val="en-US" w:eastAsia="en-PH"/>
        </w:rPr>
        <w:t xml:space="preserve"> got the highest mean of 2.56. Regarding technology integration in classrooms, it revealed that access to modern educational technology has the highest weighted mean of 2.42. Regarding school facilities improvement, it shows that all indicators have the same percentage of 2.46, being </w:t>
      </w:r>
      <w:r w:rsidRPr="00DA5BA4">
        <w:rPr>
          <w:i/>
          <w:lang w:val="en-US" w:eastAsia="en-PH"/>
        </w:rPr>
        <w:t>highly effective</w:t>
      </w:r>
      <w:r w:rsidRPr="00DA5BA4">
        <w:rPr>
          <w:lang w:val="en-US" w:eastAsia="en-PH"/>
        </w:rPr>
        <w:t xml:space="preserve">. Overall, the school heads' implementation of school improvement initiatives in the districts of </w:t>
      </w:r>
      <w:proofErr w:type="spellStart"/>
      <w:r w:rsidRPr="00DA5BA4">
        <w:rPr>
          <w:lang w:val="en-US" w:eastAsia="en-PH"/>
        </w:rPr>
        <w:t>Tuburan</w:t>
      </w:r>
      <w:proofErr w:type="spellEnd"/>
      <w:r w:rsidRPr="00DA5BA4">
        <w:rPr>
          <w:lang w:val="en-US" w:eastAsia="en-PH"/>
        </w:rPr>
        <w:t xml:space="preserve"> has an average weighted mean of 2.46, which means it is </w:t>
      </w:r>
      <w:r w:rsidRPr="00DA5BA4">
        <w:rPr>
          <w:i/>
          <w:lang w:val="en-US" w:eastAsia="en-PH"/>
        </w:rPr>
        <w:t>highly effective</w:t>
      </w:r>
      <w:r w:rsidRPr="00DA5BA4">
        <w:rPr>
          <w:lang w:val="en-US" w:eastAsia="en-PH"/>
        </w:rPr>
        <w:t xml:space="preserve">. </w:t>
      </w:r>
    </w:p>
    <w:p w14:paraId="28C77AFB" w14:textId="33CC4118" w:rsidR="00DA5BA4" w:rsidRPr="00DA5BA4" w:rsidRDefault="00DA5BA4" w:rsidP="00DA5BA4">
      <w:pPr>
        <w:widowControl/>
        <w:autoSpaceDE/>
        <w:autoSpaceDN/>
        <w:spacing w:after="160" w:line="259" w:lineRule="auto"/>
        <w:ind w:firstLine="720"/>
        <w:jc w:val="both"/>
        <w:rPr>
          <w:b/>
          <w:lang w:val="en-US" w:eastAsia="en-PH"/>
        </w:rPr>
      </w:pPr>
      <w:r w:rsidRPr="00DA5BA4">
        <w:rPr>
          <w:lang w:val="en-US" w:eastAsia="en-PH"/>
        </w:rPr>
        <w:t xml:space="preserve">The implications of the research findings are significant. Placing a strong emphasis on peer collaboration and mentoring in programs for teacher </w:t>
      </w:r>
      <w:r w:rsidRPr="00DA5BA4">
        <w:rPr>
          <w:lang w:val="en-US" w:eastAsia="en-PH"/>
        </w:rPr>
        <w:t xml:space="preserve">professional development can have various beneficial effects on educators, learners, schools, and the educational system. This is supported by </w:t>
      </w:r>
      <w:proofErr w:type="spellStart"/>
      <w:r w:rsidRPr="00DA5BA4">
        <w:rPr>
          <w:lang w:val="en-US" w:eastAsia="en-PH"/>
        </w:rPr>
        <w:t>Kolleck</w:t>
      </w:r>
      <w:proofErr w:type="spellEnd"/>
      <w:r w:rsidRPr="00DA5BA4">
        <w:rPr>
          <w:lang w:val="en-US" w:eastAsia="en-PH"/>
        </w:rPr>
        <w:t xml:space="preserve"> et al.</w:t>
      </w:r>
      <w:r w:rsidR="00857DB5" w:rsidRPr="00857DB5">
        <w:rPr>
          <w:vertAlign w:val="superscript"/>
          <w:lang w:val="en-US" w:eastAsia="en-PH"/>
        </w:rPr>
        <w:t>90</w:t>
      </w:r>
      <w:r w:rsidRPr="00DA5BA4">
        <w:rPr>
          <w:lang w:val="en-US" w:eastAsia="en-PH"/>
        </w:rPr>
        <w:t xml:space="preserve">, who discovered that practically every educator believes working with others is essential. Furthermore, according to </w:t>
      </w:r>
      <w:proofErr w:type="spellStart"/>
      <w:r w:rsidRPr="00DA5BA4">
        <w:rPr>
          <w:lang w:val="en-US" w:eastAsia="en-PH"/>
        </w:rPr>
        <w:t>Geven</w:t>
      </w:r>
      <w:proofErr w:type="spellEnd"/>
      <w:r w:rsidRPr="00DA5BA4">
        <w:rPr>
          <w:lang w:val="en-US" w:eastAsia="en-PH"/>
        </w:rPr>
        <w:t xml:space="preserve"> et al.</w:t>
      </w:r>
      <w:r w:rsidR="00772024" w:rsidRPr="00772024">
        <w:rPr>
          <w:vertAlign w:val="superscript"/>
          <w:lang w:val="en-US" w:eastAsia="en-PH"/>
        </w:rPr>
        <w:t>91</w:t>
      </w:r>
      <w:r w:rsidRPr="00DA5BA4">
        <w:rPr>
          <w:lang w:val="en-US" w:eastAsia="en-PH"/>
        </w:rPr>
        <w:t>, for schools to function as learning organizations, there must be a shared vision for the education of all students, learning opportunities for staff, systems for exchanging knowledge, encouragement of team learning, a culture of inquiry and innovation, and leadership for learning. Positive change can</w:t>
      </w:r>
      <w:r w:rsidR="00C67512">
        <w:rPr>
          <w:lang w:val="en-US" w:eastAsia="en-PH"/>
        </w:rPr>
        <w:t xml:space="preserve"> </w:t>
      </w:r>
      <w:r w:rsidRPr="00DA5BA4">
        <w:rPr>
          <w:lang w:val="en-US" w:eastAsia="en-PH"/>
        </w:rPr>
        <w:t>o</w:t>
      </w:r>
      <w:r w:rsidR="00C67512">
        <w:rPr>
          <w:lang w:val="en-US" w:eastAsia="en-PH"/>
        </w:rPr>
        <w:t>nly</w:t>
      </w:r>
      <w:r w:rsidRPr="00DA5BA4">
        <w:rPr>
          <w:lang w:val="en-US" w:eastAsia="en-PH"/>
        </w:rPr>
        <w:t xml:space="preserve"> occur in the improvement cycle </w:t>
      </w:r>
      <w:r w:rsidR="00C67512">
        <w:rPr>
          <w:lang w:val="en-US" w:eastAsia="en-PH"/>
        </w:rPr>
        <w:t>if</w:t>
      </w:r>
      <w:r w:rsidRPr="00DA5BA4">
        <w:rPr>
          <w:lang w:val="en-US" w:eastAsia="en-PH"/>
        </w:rPr>
        <w:t xml:space="preserve"> all educational organization members engage in professional education. When developing a fresh perspective on school development, </w:t>
      </w:r>
      <w:r w:rsidR="005C0B4E">
        <w:rPr>
          <w:lang w:val="en-US" w:eastAsia="en-PH"/>
        </w:rPr>
        <w:t>it is</w:t>
      </w:r>
      <w:r w:rsidRPr="00DA5BA4">
        <w:rPr>
          <w:lang w:val="en-US" w:eastAsia="en-PH"/>
        </w:rPr>
        <w:t xml:space="preserve"> critical to consider how their own experiences and expertise impact the process. Thus, establishing a framework for constant renewal, communication, and introspection is crucial to fostering an atmosphere conducive to deep learning</w:t>
      </w:r>
      <w:r w:rsidRPr="00DA5BA4">
        <w:rPr>
          <w:rFonts w:ascii="Calibri" w:hAnsi="Calibri"/>
          <w:lang w:val="en-PH" w:eastAsia="en-PH"/>
        </w:rPr>
        <w:t xml:space="preserve"> (</w:t>
      </w:r>
      <w:r w:rsidRPr="00DA5BA4">
        <w:rPr>
          <w:lang w:val="en-US" w:eastAsia="en-PH"/>
        </w:rPr>
        <w:t>Atlay</w:t>
      </w:r>
      <w:r w:rsidR="009873CC" w:rsidRPr="009873CC">
        <w:rPr>
          <w:vertAlign w:val="superscript"/>
          <w:lang w:val="en-US" w:eastAsia="en-PH"/>
        </w:rPr>
        <w:t>92</w:t>
      </w:r>
      <w:r w:rsidRPr="00DA5BA4">
        <w:rPr>
          <w:lang w:val="en-US" w:eastAsia="en-PH"/>
        </w:rPr>
        <w:t>).</w:t>
      </w:r>
    </w:p>
    <w:p w14:paraId="552FDECF" w14:textId="77777777" w:rsidR="00DA5BA4" w:rsidRPr="00DA5BA4" w:rsidRDefault="00DA5BA4" w:rsidP="00DA5BA4">
      <w:pPr>
        <w:widowControl/>
        <w:autoSpaceDE/>
        <w:autoSpaceDN/>
        <w:spacing w:after="160" w:line="259" w:lineRule="auto"/>
        <w:jc w:val="both"/>
        <w:rPr>
          <w:lang w:val="en-US" w:eastAsia="en-PH"/>
        </w:rPr>
      </w:pPr>
    </w:p>
    <w:p w14:paraId="7B19E443" w14:textId="33F9A8E2" w:rsidR="00C868F9" w:rsidRDefault="00C868F9" w:rsidP="00E53508">
      <w:pPr>
        <w:widowControl/>
        <w:autoSpaceDE/>
        <w:autoSpaceDN/>
        <w:jc w:val="both"/>
        <w:rPr>
          <w:rFonts w:eastAsia="Calibri"/>
          <w:kern w:val="2"/>
          <w:lang w:val="en-PH"/>
          <w14:ligatures w14:val="standardContextual"/>
        </w:rPr>
      </w:pPr>
      <w:r w:rsidRPr="00C868F9">
        <w:rPr>
          <w:rFonts w:eastAsia="Calibri"/>
          <w:kern w:val="2"/>
          <w:lang w:val="en-PH"/>
          <w14:ligatures w14:val="standardContextual"/>
        </w:rPr>
        <w:t xml:space="preserve"> </w:t>
      </w:r>
      <w:bookmarkEnd w:id="12"/>
    </w:p>
    <w:p w14:paraId="0F91EA83" w14:textId="77777777" w:rsidR="009551B5" w:rsidRPr="009551B5" w:rsidRDefault="009551B5" w:rsidP="009551B5">
      <w:pPr>
        <w:widowControl/>
        <w:autoSpaceDE/>
        <w:autoSpaceDN/>
        <w:ind w:firstLine="720"/>
        <w:jc w:val="both"/>
        <w:rPr>
          <w:rFonts w:eastAsia="Calibri"/>
          <w:kern w:val="2"/>
          <w:lang w:val="en-PH"/>
          <w14:ligatures w14:val="standardContextual"/>
        </w:rPr>
      </w:pPr>
    </w:p>
    <w:p w14:paraId="37B5C856" w14:textId="49C46D40" w:rsidR="00440F46" w:rsidRPr="00C01EEA" w:rsidRDefault="00440F46" w:rsidP="00DA5BA4">
      <w:pPr>
        <w:spacing w:before="120" w:after="120"/>
        <w:jc w:val="both"/>
        <w:rPr>
          <w:b/>
          <w:i/>
          <w:lang w:val="en-US"/>
        </w:rPr>
      </w:pPr>
      <w:r w:rsidRPr="00C01EEA">
        <w:rPr>
          <w:b/>
          <w:iCs/>
          <w:lang w:val="en-US"/>
        </w:rPr>
        <w:t>4.4.</w:t>
      </w:r>
      <w:r w:rsidR="00B41AAD" w:rsidRPr="00C01EEA">
        <w:rPr>
          <w:b/>
          <w:iCs/>
          <w:lang w:val="en-US"/>
        </w:rPr>
        <w:t xml:space="preserve"> </w:t>
      </w:r>
      <w:bookmarkStart w:id="15" w:name="_Hlk178938869"/>
      <w:bookmarkEnd w:id="13"/>
      <w:bookmarkEnd w:id="14"/>
      <w:r w:rsidR="00DA5BA4" w:rsidRPr="00DA5BA4">
        <w:rPr>
          <w:b/>
          <w:iCs/>
          <w:lang w:val="en-US"/>
        </w:rPr>
        <w:t xml:space="preserve">Challenges and </w:t>
      </w:r>
      <w:r w:rsidR="00DA5BA4">
        <w:rPr>
          <w:b/>
          <w:iCs/>
          <w:lang w:val="en-US"/>
        </w:rPr>
        <w:t>o</w:t>
      </w:r>
      <w:r w:rsidR="00DA5BA4" w:rsidRPr="00DA5BA4">
        <w:rPr>
          <w:b/>
          <w:iCs/>
          <w:lang w:val="en-US"/>
        </w:rPr>
        <w:t xml:space="preserve">pportunities </w:t>
      </w:r>
      <w:r w:rsidR="00DA5BA4">
        <w:rPr>
          <w:b/>
          <w:iCs/>
          <w:lang w:val="en-US"/>
        </w:rPr>
        <w:t>e</w:t>
      </w:r>
      <w:r w:rsidR="00DA5BA4" w:rsidRPr="00DA5BA4">
        <w:rPr>
          <w:b/>
          <w:iCs/>
          <w:lang w:val="en-US"/>
        </w:rPr>
        <w:t xml:space="preserve">ncountered by the </w:t>
      </w:r>
      <w:r w:rsidR="00DA5BA4">
        <w:rPr>
          <w:b/>
          <w:iCs/>
          <w:lang w:val="en-US"/>
        </w:rPr>
        <w:t>s</w:t>
      </w:r>
      <w:r w:rsidR="00DA5BA4" w:rsidRPr="00DA5BA4">
        <w:rPr>
          <w:b/>
          <w:iCs/>
          <w:lang w:val="en-US"/>
        </w:rPr>
        <w:t xml:space="preserve">chool </w:t>
      </w:r>
      <w:r w:rsidR="00DA5BA4">
        <w:rPr>
          <w:b/>
          <w:iCs/>
          <w:lang w:val="en-US"/>
        </w:rPr>
        <w:t>h</w:t>
      </w:r>
      <w:r w:rsidR="00DA5BA4" w:rsidRPr="00DA5BA4">
        <w:rPr>
          <w:b/>
          <w:iCs/>
          <w:lang w:val="en-US"/>
        </w:rPr>
        <w:t xml:space="preserve">eads in the </w:t>
      </w:r>
      <w:r w:rsidR="00DA5BA4">
        <w:rPr>
          <w:b/>
          <w:iCs/>
          <w:lang w:val="en-US"/>
        </w:rPr>
        <w:t>i</w:t>
      </w:r>
      <w:r w:rsidR="00DA5BA4" w:rsidRPr="00DA5BA4">
        <w:rPr>
          <w:b/>
          <w:iCs/>
          <w:lang w:val="en-US"/>
        </w:rPr>
        <w:t xml:space="preserve">mplementation of </w:t>
      </w:r>
      <w:r w:rsidR="00DA5BA4">
        <w:rPr>
          <w:b/>
          <w:iCs/>
          <w:lang w:val="en-US"/>
        </w:rPr>
        <w:t>s</w:t>
      </w:r>
      <w:r w:rsidR="00DA5BA4" w:rsidRPr="00DA5BA4">
        <w:rPr>
          <w:b/>
          <w:iCs/>
          <w:lang w:val="en-US"/>
        </w:rPr>
        <w:t xml:space="preserve">chool </w:t>
      </w:r>
      <w:r w:rsidR="00DA5BA4">
        <w:rPr>
          <w:b/>
          <w:iCs/>
          <w:lang w:val="en-US"/>
        </w:rPr>
        <w:t>i</w:t>
      </w:r>
      <w:r w:rsidR="00DA5BA4" w:rsidRPr="00DA5BA4">
        <w:rPr>
          <w:b/>
          <w:iCs/>
          <w:lang w:val="en-US"/>
        </w:rPr>
        <w:t xml:space="preserve">mprovement </w:t>
      </w:r>
      <w:r w:rsidR="00DA5BA4">
        <w:rPr>
          <w:b/>
          <w:iCs/>
          <w:lang w:val="en-US"/>
        </w:rPr>
        <w:t>i</w:t>
      </w:r>
      <w:r w:rsidR="00DA5BA4" w:rsidRPr="00DA5BA4">
        <w:rPr>
          <w:b/>
          <w:iCs/>
          <w:lang w:val="en-US"/>
        </w:rPr>
        <w:t xml:space="preserve">nitiatives </w:t>
      </w:r>
    </w:p>
    <w:p w14:paraId="2A3E4FCC" w14:textId="56415FAF" w:rsidR="00F679E5" w:rsidRPr="00C01EEA" w:rsidRDefault="009551B5" w:rsidP="00D96A2B">
      <w:pPr>
        <w:ind w:firstLine="284"/>
        <w:jc w:val="both"/>
        <w:rPr>
          <w:bCs/>
          <w:iCs/>
          <w:lang w:val="en-US"/>
        </w:rPr>
      </w:pPr>
      <w:bookmarkStart w:id="16" w:name="_Toc148673606"/>
      <w:bookmarkEnd w:id="15"/>
      <w:r>
        <w:rPr>
          <w:bCs/>
          <w:iCs/>
          <w:lang w:val="en-US"/>
        </w:rPr>
        <w:t>This</w:t>
      </w:r>
      <w:r w:rsidRPr="009551B5">
        <w:rPr>
          <w:bCs/>
          <w:iCs/>
          <w:lang w:val="en-US"/>
        </w:rPr>
        <w:t xml:space="preserve"> section represents the </w:t>
      </w:r>
      <w:r w:rsidR="007E12C3">
        <w:rPr>
          <w:bCs/>
          <w:iCs/>
          <w:lang w:val="en-US"/>
        </w:rPr>
        <w:t>ranking</w:t>
      </w:r>
      <w:r w:rsidRPr="009551B5">
        <w:rPr>
          <w:bCs/>
          <w:iCs/>
          <w:lang w:val="en-US"/>
        </w:rPr>
        <w:t xml:space="preserve"> of the </w:t>
      </w:r>
      <w:r w:rsidR="007E12C3">
        <w:rPr>
          <w:bCs/>
          <w:iCs/>
          <w:lang w:val="en-US"/>
        </w:rPr>
        <w:t xml:space="preserve">challenges and opportunities </w:t>
      </w:r>
      <w:r w:rsidR="00A03D51">
        <w:rPr>
          <w:bCs/>
          <w:iCs/>
          <w:lang w:val="en-US"/>
        </w:rPr>
        <w:t>school heads</w:t>
      </w:r>
      <w:r w:rsidR="00C67512">
        <w:rPr>
          <w:bCs/>
          <w:iCs/>
          <w:lang w:val="en-US"/>
        </w:rPr>
        <w:t xml:space="preserve"> face</w:t>
      </w:r>
      <w:r w:rsidR="00A03D51">
        <w:rPr>
          <w:bCs/>
          <w:iCs/>
          <w:lang w:val="en-US"/>
        </w:rPr>
        <w:t xml:space="preserve"> when</w:t>
      </w:r>
      <w:r w:rsidR="005C0B4E">
        <w:rPr>
          <w:bCs/>
          <w:iCs/>
          <w:lang w:val="en-US"/>
        </w:rPr>
        <w:t xml:space="preserve"> </w:t>
      </w:r>
      <w:r w:rsidR="00A03D51">
        <w:rPr>
          <w:bCs/>
          <w:iCs/>
          <w:lang w:val="en-US"/>
        </w:rPr>
        <w:t>implementing</w:t>
      </w:r>
      <w:r w:rsidR="005C0B4E">
        <w:rPr>
          <w:bCs/>
          <w:iCs/>
          <w:lang w:val="en-US"/>
        </w:rPr>
        <w:t xml:space="preserve"> improvement initiatives. The data for </w:t>
      </w:r>
      <w:r w:rsidR="005C0B4E">
        <w:rPr>
          <w:bCs/>
          <w:iCs/>
          <w:lang w:val="en-US"/>
        </w:rPr>
        <w:lastRenderedPageBreak/>
        <w:t xml:space="preserve">this parameter </w:t>
      </w:r>
      <w:proofErr w:type="gramStart"/>
      <w:r w:rsidR="005C0B4E">
        <w:rPr>
          <w:bCs/>
          <w:iCs/>
          <w:lang w:val="en-US"/>
        </w:rPr>
        <w:t>are</w:t>
      </w:r>
      <w:proofErr w:type="gramEnd"/>
      <w:r w:rsidRPr="009551B5">
        <w:rPr>
          <w:bCs/>
          <w:iCs/>
          <w:lang w:val="en-US"/>
        </w:rPr>
        <w:t xml:space="preserve"> presented in Table </w:t>
      </w:r>
      <w:r>
        <w:rPr>
          <w:bCs/>
          <w:iCs/>
          <w:lang w:val="en-US"/>
        </w:rPr>
        <w:t>4</w:t>
      </w:r>
      <w:r w:rsidRPr="009551B5">
        <w:rPr>
          <w:bCs/>
          <w:iCs/>
          <w:lang w:val="en-US"/>
        </w:rPr>
        <w:t>.</w:t>
      </w:r>
    </w:p>
    <w:p w14:paraId="07894A47" w14:textId="77777777" w:rsidR="006A4AB8" w:rsidRDefault="006A4AB8" w:rsidP="00F679E5">
      <w:pPr>
        <w:ind w:firstLine="284"/>
        <w:jc w:val="center"/>
        <w:rPr>
          <w:b/>
          <w:bCs/>
          <w:iCs/>
          <w:sz w:val="20"/>
          <w:szCs w:val="20"/>
          <w:lang w:val="en-US"/>
        </w:rPr>
      </w:pPr>
    </w:p>
    <w:p w14:paraId="37D2A649" w14:textId="6F33B9F2" w:rsidR="006F751B" w:rsidRPr="00C01EEA" w:rsidRDefault="006F751B" w:rsidP="00F679E5">
      <w:pPr>
        <w:ind w:firstLine="284"/>
        <w:jc w:val="center"/>
        <w:rPr>
          <w:b/>
          <w:bCs/>
          <w:iCs/>
          <w:sz w:val="20"/>
          <w:szCs w:val="20"/>
          <w:lang w:val="en-US"/>
        </w:rPr>
        <w:sectPr w:rsidR="006F751B" w:rsidRPr="00C01EEA" w:rsidSect="009D0139">
          <w:type w:val="continuous"/>
          <w:pgSz w:w="11630" w:h="16730"/>
          <w:pgMar w:top="760" w:right="1000" w:bottom="280" w:left="1020" w:header="720" w:footer="720" w:gutter="0"/>
          <w:cols w:num="2" w:space="397"/>
          <w:docGrid w:linePitch="299"/>
        </w:sectPr>
      </w:pPr>
    </w:p>
    <w:p w14:paraId="2B90EB69" w14:textId="77777777" w:rsidR="006A4AB8" w:rsidRPr="00C01EEA" w:rsidRDefault="006A4AB8" w:rsidP="00BA1F7B">
      <w:pPr>
        <w:ind w:firstLine="284"/>
        <w:rPr>
          <w:b/>
          <w:bCs/>
          <w:iCs/>
          <w:sz w:val="20"/>
          <w:szCs w:val="20"/>
          <w:lang w:val="en-US"/>
        </w:rPr>
        <w:sectPr w:rsidR="006A4AB8" w:rsidRPr="00C01EEA" w:rsidSect="00203057">
          <w:type w:val="continuous"/>
          <w:pgSz w:w="11630" w:h="16730"/>
          <w:pgMar w:top="760" w:right="1000" w:bottom="280" w:left="1020" w:header="720" w:footer="720" w:gutter="0"/>
          <w:cols w:num="2" w:space="397"/>
        </w:sectPr>
      </w:pPr>
    </w:p>
    <w:p w14:paraId="31F83732" w14:textId="40DC6A73" w:rsidR="00DA5BA4" w:rsidRPr="00DA5BA4" w:rsidRDefault="00F679E5" w:rsidP="00FE1C0F">
      <w:pPr>
        <w:rPr>
          <w:bCs/>
          <w:iCs/>
          <w:sz w:val="20"/>
          <w:szCs w:val="20"/>
          <w:lang w:val="en-US"/>
        </w:rPr>
        <w:sectPr w:rsidR="00DA5BA4" w:rsidRPr="00DA5BA4" w:rsidSect="00DA5BA4">
          <w:type w:val="continuous"/>
          <w:pgSz w:w="11630" w:h="16730"/>
          <w:pgMar w:top="760" w:right="1000" w:bottom="280" w:left="1020" w:header="720" w:footer="720" w:gutter="0"/>
          <w:cols w:space="397"/>
        </w:sectPr>
      </w:pPr>
      <w:bookmarkStart w:id="17" w:name="_Hlk178939306"/>
      <w:r w:rsidRPr="00C01EEA">
        <w:rPr>
          <w:b/>
          <w:bCs/>
          <w:iCs/>
          <w:sz w:val="20"/>
          <w:szCs w:val="20"/>
          <w:lang w:val="en-US"/>
        </w:rPr>
        <w:t>Table</w:t>
      </w:r>
      <w:r w:rsidR="00B41AAD" w:rsidRPr="00C01EEA">
        <w:rPr>
          <w:b/>
          <w:bCs/>
          <w:iCs/>
          <w:sz w:val="20"/>
          <w:szCs w:val="20"/>
          <w:lang w:val="en-US"/>
        </w:rPr>
        <w:t xml:space="preserve"> </w:t>
      </w:r>
      <w:r w:rsidRPr="00C01EEA">
        <w:rPr>
          <w:b/>
          <w:bCs/>
          <w:iCs/>
          <w:sz w:val="20"/>
          <w:szCs w:val="20"/>
          <w:lang w:val="en-US"/>
        </w:rPr>
        <w:fldChar w:fldCharType="begin"/>
      </w:r>
      <w:r w:rsidRPr="00C01EEA">
        <w:rPr>
          <w:b/>
          <w:bCs/>
          <w:iCs/>
          <w:sz w:val="20"/>
          <w:szCs w:val="20"/>
          <w:lang w:val="en-US"/>
        </w:rPr>
        <w:instrText xml:space="preserve"> SEQ Table_4. \* ARABIC </w:instrText>
      </w:r>
      <w:r w:rsidRPr="00C01EEA">
        <w:rPr>
          <w:b/>
          <w:bCs/>
          <w:iCs/>
          <w:sz w:val="20"/>
          <w:szCs w:val="20"/>
          <w:lang w:val="en-US"/>
        </w:rPr>
        <w:fldChar w:fldCharType="separate"/>
      </w:r>
      <w:r w:rsidR="00781F25" w:rsidRPr="00C01EEA">
        <w:rPr>
          <w:b/>
          <w:bCs/>
          <w:iCs/>
          <w:noProof/>
          <w:sz w:val="20"/>
          <w:szCs w:val="20"/>
          <w:lang w:val="en-US"/>
        </w:rPr>
        <w:t>4</w:t>
      </w:r>
      <w:r w:rsidRPr="00C01EEA">
        <w:rPr>
          <w:b/>
          <w:iCs/>
          <w:sz w:val="20"/>
          <w:szCs w:val="20"/>
          <w:lang w:val="en-US"/>
        </w:rPr>
        <w:fldChar w:fldCharType="end"/>
      </w:r>
      <w:r w:rsidRPr="00C01EEA">
        <w:rPr>
          <w:b/>
          <w:bCs/>
          <w:iCs/>
          <w:sz w:val="20"/>
          <w:szCs w:val="20"/>
          <w:lang w:val="en-US"/>
        </w:rPr>
        <w:t>.</w:t>
      </w:r>
      <w:r w:rsidR="00B41AAD" w:rsidRPr="00C01EEA">
        <w:rPr>
          <w:b/>
          <w:bCs/>
          <w:iCs/>
          <w:sz w:val="20"/>
          <w:szCs w:val="20"/>
          <w:lang w:val="en-US"/>
        </w:rPr>
        <w:t xml:space="preserve"> </w:t>
      </w:r>
      <w:bookmarkEnd w:id="16"/>
      <w:r w:rsidR="00DA5BA4" w:rsidRPr="00DA5BA4">
        <w:rPr>
          <w:bCs/>
          <w:iCs/>
          <w:sz w:val="20"/>
          <w:szCs w:val="20"/>
          <w:lang w:val="en-US"/>
        </w:rPr>
        <w:t xml:space="preserve">Challenges and opportunities encountered by the school heads in the implementation of school </w:t>
      </w:r>
    </w:p>
    <w:p w14:paraId="300C6C20" w14:textId="4E1010EB" w:rsidR="00DA5BA4" w:rsidRPr="00DA5BA4" w:rsidRDefault="00DA5BA4" w:rsidP="00FE1C0F">
      <w:pPr>
        <w:rPr>
          <w:bCs/>
          <w:iCs/>
          <w:sz w:val="20"/>
          <w:szCs w:val="20"/>
          <w:lang w:val="en-US"/>
        </w:rPr>
        <w:sectPr w:rsidR="00DA5BA4" w:rsidRPr="00DA5BA4" w:rsidSect="00DA5BA4">
          <w:type w:val="continuous"/>
          <w:pgSz w:w="11630" w:h="16730"/>
          <w:pgMar w:top="760" w:right="1000" w:bottom="280" w:left="1020" w:header="720" w:footer="720" w:gutter="0"/>
          <w:cols w:space="397"/>
        </w:sectPr>
      </w:pPr>
      <w:r w:rsidRPr="00DA5BA4">
        <w:rPr>
          <w:bCs/>
          <w:iCs/>
          <w:sz w:val="20"/>
          <w:szCs w:val="20"/>
          <w:lang w:val="en-US"/>
        </w:rPr>
        <w:t>improvement initiatives</w:t>
      </w:r>
      <w:r>
        <w:rPr>
          <w:bCs/>
          <w:iCs/>
          <w:sz w:val="20"/>
          <w:szCs w:val="20"/>
          <w:lang w:val="en-US"/>
        </w:rPr>
        <w:t xml:space="preserve"> (n=50).</w:t>
      </w:r>
    </w:p>
    <w:p w14:paraId="4EBF43B2" w14:textId="77777777" w:rsidR="00DA5BA4" w:rsidRDefault="00DA5BA4" w:rsidP="009551B5">
      <w:pPr>
        <w:rPr>
          <w:rFonts w:eastAsia="Calibri"/>
          <w:sz w:val="20"/>
          <w:szCs w:val="20"/>
          <w:lang w:val="en-US"/>
        </w:rPr>
        <w:sectPr w:rsidR="00DA5BA4" w:rsidSect="00DA5BA4">
          <w:type w:val="continuous"/>
          <w:pgSz w:w="11630" w:h="16730"/>
          <w:pgMar w:top="760" w:right="1000" w:bottom="280" w:left="1020" w:header="720" w:footer="720" w:gutter="0"/>
          <w:cols w:space="397"/>
        </w:sectPr>
      </w:pPr>
      <w:bookmarkStart w:id="18" w:name="_Hlk174618282"/>
      <w:bookmarkEnd w:id="17"/>
    </w:p>
    <w:p w14:paraId="402D5700" w14:textId="78B4E4ED" w:rsidR="00255A76" w:rsidRDefault="00255A76" w:rsidP="007E12C3">
      <w:pPr>
        <w:pStyle w:val="NoSpacing"/>
        <w:rPr>
          <w:rFonts w:eastAsia="Calibri"/>
          <w:lang w:val="en-US"/>
        </w:rPr>
      </w:pPr>
    </w:p>
    <w:tbl>
      <w:tblPr>
        <w:tblW w:w="7720" w:type="dxa"/>
        <w:jc w:val="center"/>
        <w:tblLook w:val="04A0" w:firstRow="1" w:lastRow="0" w:firstColumn="1" w:lastColumn="0" w:noHBand="0" w:noVBand="1"/>
      </w:tblPr>
      <w:tblGrid>
        <w:gridCol w:w="5964"/>
        <w:gridCol w:w="558"/>
        <w:gridCol w:w="1198"/>
      </w:tblGrid>
      <w:tr w:rsidR="007E12C3" w:rsidRPr="007E12C3" w14:paraId="3932078A" w14:textId="77777777" w:rsidTr="007E12C3">
        <w:trPr>
          <w:trHeight w:val="60"/>
          <w:jc w:val="center"/>
        </w:trPr>
        <w:tc>
          <w:tcPr>
            <w:tcW w:w="5964" w:type="dxa"/>
            <w:tcBorders>
              <w:top w:val="nil"/>
              <w:left w:val="nil"/>
              <w:bottom w:val="nil"/>
              <w:right w:val="nil"/>
            </w:tcBorders>
            <w:shd w:val="clear" w:color="auto" w:fill="auto"/>
            <w:noWrap/>
            <w:vAlign w:val="center"/>
            <w:hideMark/>
          </w:tcPr>
          <w:p w14:paraId="19690EDE" w14:textId="77777777" w:rsidR="007E12C3" w:rsidRPr="007E12C3" w:rsidRDefault="007E12C3" w:rsidP="007E12C3">
            <w:pPr>
              <w:pStyle w:val="NoSpacing"/>
              <w:rPr>
                <w:lang w:val="en-US" w:eastAsia="en-PH"/>
              </w:rPr>
            </w:pPr>
          </w:p>
        </w:tc>
        <w:tc>
          <w:tcPr>
            <w:tcW w:w="558" w:type="dxa"/>
            <w:tcBorders>
              <w:top w:val="nil"/>
              <w:left w:val="nil"/>
              <w:bottom w:val="nil"/>
              <w:right w:val="nil"/>
            </w:tcBorders>
            <w:shd w:val="clear" w:color="auto" w:fill="auto"/>
            <w:noWrap/>
            <w:vAlign w:val="center"/>
            <w:hideMark/>
          </w:tcPr>
          <w:p w14:paraId="6E6C2CB1" w14:textId="77777777" w:rsidR="007E12C3" w:rsidRPr="007E12C3" w:rsidRDefault="007E12C3" w:rsidP="007E12C3">
            <w:pPr>
              <w:widowControl/>
              <w:autoSpaceDE/>
              <w:autoSpaceDN/>
              <w:spacing w:after="160" w:line="259" w:lineRule="auto"/>
              <w:rPr>
                <w:lang w:val="en-US" w:eastAsia="en-PH"/>
              </w:rPr>
            </w:pPr>
          </w:p>
        </w:tc>
        <w:tc>
          <w:tcPr>
            <w:tcW w:w="1198" w:type="dxa"/>
            <w:tcBorders>
              <w:top w:val="nil"/>
              <w:left w:val="nil"/>
              <w:bottom w:val="nil"/>
              <w:right w:val="nil"/>
            </w:tcBorders>
            <w:shd w:val="clear" w:color="auto" w:fill="auto"/>
            <w:noWrap/>
            <w:vAlign w:val="center"/>
            <w:hideMark/>
          </w:tcPr>
          <w:p w14:paraId="46FB7E88" w14:textId="77777777" w:rsidR="007E12C3" w:rsidRPr="007E12C3" w:rsidRDefault="007E12C3" w:rsidP="007E12C3">
            <w:pPr>
              <w:widowControl/>
              <w:autoSpaceDE/>
              <w:autoSpaceDN/>
              <w:spacing w:after="160" w:line="259" w:lineRule="auto"/>
              <w:rPr>
                <w:lang w:val="en-US" w:eastAsia="en-PH"/>
              </w:rPr>
            </w:pPr>
          </w:p>
        </w:tc>
      </w:tr>
      <w:tr w:rsidR="007E12C3" w:rsidRPr="007E12C3" w14:paraId="4CCE5721" w14:textId="77777777" w:rsidTr="007C394A">
        <w:trPr>
          <w:trHeight w:val="330"/>
          <w:jc w:val="center"/>
        </w:trPr>
        <w:tc>
          <w:tcPr>
            <w:tcW w:w="5964" w:type="dxa"/>
            <w:tcBorders>
              <w:top w:val="single" w:sz="12" w:space="0" w:color="auto"/>
              <w:left w:val="nil"/>
              <w:bottom w:val="single" w:sz="8" w:space="0" w:color="auto"/>
              <w:right w:val="nil"/>
            </w:tcBorders>
            <w:shd w:val="clear" w:color="auto" w:fill="auto"/>
            <w:noWrap/>
            <w:vAlign w:val="center"/>
            <w:hideMark/>
          </w:tcPr>
          <w:p w14:paraId="4F5814B2" w14:textId="77777777" w:rsidR="007E12C3" w:rsidRPr="007E12C3" w:rsidRDefault="007E12C3" w:rsidP="007E12C3">
            <w:pPr>
              <w:widowControl/>
              <w:autoSpaceDE/>
              <w:autoSpaceDN/>
              <w:spacing w:after="160" w:line="259" w:lineRule="auto"/>
              <w:rPr>
                <w:i/>
                <w:lang w:val="en-US" w:eastAsia="en-PH"/>
              </w:rPr>
            </w:pPr>
            <w:r w:rsidRPr="007E12C3">
              <w:rPr>
                <w:i/>
                <w:lang w:val="en-US" w:eastAsia="en-PH"/>
              </w:rPr>
              <w:t>Challenges</w:t>
            </w:r>
          </w:p>
        </w:tc>
        <w:tc>
          <w:tcPr>
            <w:tcW w:w="558" w:type="dxa"/>
            <w:tcBorders>
              <w:top w:val="single" w:sz="12" w:space="0" w:color="auto"/>
              <w:left w:val="nil"/>
              <w:bottom w:val="single" w:sz="8" w:space="0" w:color="auto"/>
              <w:right w:val="nil"/>
            </w:tcBorders>
            <w:shd w:val="clear" w:color="auto" w:fill="auto"/>
            <w:noWrap/>
            <w:vAlign w:val="center"/>
            <w:hideMark/>
          </w:tcPr>
          <w:p w14:paraId="011EC929" w14:textId="77777777" w:rsidR="007E12C3" w:rsidRPr="007E12C3" w:rsidRDefault="007E12C3" w:rsidP="007E12C3">
            <w:pPr>
              <w:widowControl/>
              <w:autoSpaceDE/>
              <w:autoSpaceDN/>
              <w:spacing w:after="160" w:line="259" w:lineRule="auto"/>
              <w:rPr>
                <w:lang w:val="en-US" w:eastAsia="en-PH"/>
              </w:rPr>
            </w:pPr>
            <w:r w:rsidRPr="007E12C3">
              <w:rPr>
                <w:lang w:val="en-US" w:eastAsia="en-PH"/>
              </w:rPr>
              <w:t>f</w:t>
            </w:r>
          </w:p>
        </w:tc>
        <w:tc>
          <w:tcPr>
            <w:tcW w:w="1198" w:type="dxa"/>
            <w:tcBorders>
              <w:top w:val="single" w:sz="12" w:space="0" w:color="auto"/>
              <w:left w:val="nil"/>
              <w:bottom w:val="single" w:sz="8" w:space="0" w:color="auto"/>
              <w:right w:val="nil"/>
            </w:tcBorders>
            <w:shd w:val="clear" w:color="auto" w:fill="auto"/>
            <w:noWrap/>
            <w:vAlign w:val="center"/>
            <w:hideMark/>
          </w:tcPr>
          <w:p w14:paraId="1517CADE" w14:textId="77777777" w:rsidR="007E12C3" w:rsidRPr="007E12C3" w:rsidRDefault="007E12C3" w:rsidP="007E12C3">
            <w:pPr>
              <w:widowControl/>
              <w:autoSpaceDE/>
              <w:autoSpaceDN/>
              <w:spacing w:after="160" w:line="259" w:lineRule="auto"/>
              <w:rPr>
                <w:lang w:val="en-US" w:eastAsia="en-PH"/>
              </w:rPr>
            </w:pPr>
            <w:r w:rsidRPr="007E12C3">
              <w:rPr>
                <w:lang w:val="en-US" w:eastAsia="en-PH"/>
              </w:rPr>
              <w:t>Rank</w:t>
            </w:r>
          </w:p>
        </w:tc>
      </w:tr>
      <w:tr w:rsidR="007E12C3" w:rsidRPr="007E12C3" w14:paraId="290BFE3E" w14:textId="77777777" w:rsidTr="007C394A">
        <w:trPr>
          <w:trHeight w:val="300"/>
          <w:jc w:val="center"/>
        </w:trPr>
        <w:tc>
          <w:tcPr>
            <w:tcW w:w="5964" w:type="dxa"/>
            <w:tcBorders>
              <w:top w:val="nil"/>
              <w:left w:val="nil"/>
              <w:bottom w:val="nil"/>
              <w:right w:val="nil"/>
            </w:tcBorders>
            <w:shd w:val="clear" w:color="auto" w:fill="auto"/>
            <w:noWrap/>
            <w:vAlign w:val="center"/>
            <w:hideMark/>
          </w:tcPr>
          <w:p w14:paraId="22F15FF9" w14:textId="77777777" w:rsidR="007E12C3" w:rsidRPr="007E12C3" w:rsidRDefault="007E12C3" w:rsidP="007E12C3">
            <w:pPr>
              <w:widowControl/>
              <w:autoSpaceDE/>
              <w:autoSpaceDN/>
              <w:rPr>
                <w:rFonts w:eastAsia="Calibri"/>
                <w:lang w:val="en-SG"/>
              </w:rPr>
            </w:pPr>
            <w:r w:rsidRPr="007E12C3">
              <w:rPr>
                <w:rFonts w:eastAsia="Calibri"/>
                <w:lang w:val="en-SG"/>
              </w:rPr>
              <w:t>Lack of support from teachers</w:t>
            </w:r>
          </w:p>
        </w:tc>
        <w:tc>
          <w:tcPr>
            <w:tcW w:w="558" w:type="dxa"/>
            <w:tcBorders>
              <w:top w:val="nil"/>
              <w:left w:val="nil"/>
              <w:bottom w:val="nil"/>
              <w:right w:val="nil"/>
            </w:tcBorders>
            <w:shd w:val="clear" w:color="auto" w:fill="auto"/>
            <w:noWrap/>
            <w:vAlign w:val="bottom"/>
            <w:hideMark/>
          </w:tcPr>
          <w:p w14:paraId="20FBA07C" w14:textId="77777777" w:rsidR="007E12C3" w:rsidRPr="007E12C3" w:rsidRDefault="007E12C3" w:rsidP="007E12C3">
            <w:pPr>
              <w:widowControl/>
              <w:autoSpaceDE/>
              <w:autoSpaceDN/>
              <w:rPr>
                <w:rFonts w:eastAsia="Calibri"/>
                <w:lang w:val="en-SG"/>
              </w:rPr>
            </w:pPr>
            <w:r w:rsidRPr="007E12C3">
              <w:rPr>
                <w:rFonts w:eastAsia="Calibri"/>
                <w:lang w:val="en-SG"/>
              </w:rPr>
              <w:t>37</w:t>
            </w:r>
          </w:p>
        </w:tc>
        <w:tc>
          <w:tcPr>
            <w:tcW w:w="1198" w:type="dxa"/>
            <w:tcBorders>
              <w:top w:val="nil"/>
              <w:left w:val="nil"/>
              <w:bottom w:val="nil"/>
              <w:right w:val="nil"/>
            </w:tcBorders>
            <w:shd w:val="clear" w:color="auto" w:fill="auto"/>
            <w:noWrap/>
            <w:vAlign w:val="center"/>
            <w:hideMark/>
          </w:tcPr>
          <w:p w14:paraId="70488465" w14:textId="77777777" w:rsidR="007E12C3" w:rsidRPr="007E12C3" w:rsidRDefault="007E12C3" w:rsidP="007E12C3">
            <w:pPr>
              <w:widowControl/>
              <w:autoSpaceDE/>
              <w:autoSpaceDN/>
              <w:rPr>
                <w:rFonts w:eastAsia="Calibri"/>
                <w:lang w:val="en-SG"/>
              </w:rPr>
            </w:pPr>
            <w:r w:rsidRPr="007E12C3">
              <w:rPr>
                <w:rFonts w:eastAsia="Calibri"/>
                <w:lang w:val="en-SG"/>
              </w:rPr>
              <w:t>1</w:t>
            </w:r>
          </w:p>
        </w:tc>
      </w:tr>
      <w:tr w:rsidR="007E12C3" w:rsidRPr="007E12C3" w14:paraId="496CFAA9" w14:textId="77777777" w:rsidTr="007C394A">
        <w:trPr>
          <w:trHeight w:val="300"/>
          <w:jc w:val="center"/>
        </w:trPr>
        <w:tc>
          <w:tcPr>
            <w:tcW w:w="5964" w:type="dxa"/>
            <w:tcBorders>
              <w:top w:val="nil"/>
              <w:left w:val="nil"/>
              <w:bottom w:val="nil"/>
              <w:right w:val="nil"/>
            </w:tcBorders>
            <w:shd w:val="clear" w:color="auto" w:fill="auto"/>
            <w:noWrap/>
            <w:vAlign w:val="center"/>
            <w:hideMark/>
          </w:tcPr>
          <w:p w14:paraId="4C256B90" w14:textId="77777777" w:rsidR="007E12C3" w:rsidRPr="007E12C3" w:rsidRDefault="007E12C3" w:rsidP="007E12C3">
            <w:pPr>
              <w:widowControl/>
              <w:autoSpaceDE/>
              <w:autoSpaceDN/>
              <w:rPr>
                <w:rFonts w:eastAsia="Calibri"/>
                <w:lang w:val="en-SG"/>
              </w:rPr>
            </w:pPr>
            <w:r w:rsidRPr="007E12C3">
              <w:rPr>
                <w:rFonts w:eastAsia="Calibri"/>
                <w:lang w:val="en-SG"/>
              </w:rPr>
              <w:t>Resistance to change</w:t>
            </w:r>
          </w:p>
        </w:tc>
        <w:tc>
          <w:tcPr>
            <w:tcW w:w="558" w:type="dxa"/>
            <w:tcBorders>
              <w:top w:val="nil"/>
              <w:left w:val="nil"/>
              <w:bottom w:val="nil"/>
              <w:right w:val="nil"/>
            </w:tcBorders>
            <w:shd w:val="clear" w:color="auto" w:fill="auto"/>
            <w:noWrap/>
            <w:vAlign w:val="bottom"/>
            <w:hideMark/>
          </w:tcPr>
          <w:p w14:paraId="529C4163" w14:textId="77777777" w:rsidR="007E12C3" w:rsidRPr="007E12C3" w:rsidRDefault="007E12C3" w:rsidP="007E12C3">
            <w:pPr>
              <w:widowControl/>
              <w:autoSpaceDE/>
              <w:autoSpaceDN/>
              <w:rPr>
                <w:rFonts w:eastAsia="Calibri"/>
                <w:lang w:val="en-SG"/>
              </w:rPr>
            </w:pPr>
            <w:r w:rsidRPr="007E12C3">
              <w:rPr>
                <w:rFonts w:eastAsia="Calibri"/>
                <w:lang w:val="en-SG"/>
              </w:rPr>
              <w:t>29</w:t>
            </w:r>
          </w:p>
        </w:tc>
        <w:tc>
          <w:tcPr>
            <w:tcW w:w="1198" w:type="dxa"/>
            <w:tcBorders>
              <w:top w:val="nil"/>
              <w:left w:val="nil"/>
              <w:bottom w:val="nil"/>
              <w:right w:val="nil"/>
            </w:tcBorders>
            <w:shd w:val="clear" w:color="auto" w:fill="auto"/>
            <w:noWrap/>
            <w:vAlign w:val="center"/>
            <w:hideMark/>
          </w:tcPr>
          <w:p w14:paraId="4F855725" w14:textId="77777777" w:rsidR="007E12C3" w:rsidRPr="007E12C3" w:rsidRDefault="007E12C3" w:rsidP="007E12C3">
            <w:pPr>
              <w:widowControl/>
              <w:autoSpaceDE/>
              <w:autoSpaceDN/>
              <w:rPr>
                <w:rFonts w:eastAsia="Calibri"/>
                <w:lang w:val="en-SG"/>
              </w:rPr>
            </w:pPr>
            <w:r w:rsidRPr="007E12C3">
              <w:rPr>
                <w:rFonts w:eastAsia="Calibri"/>
                <w:lang w:val="en-SG"/>
              </w:rPr>
              <w:t>2</w:t>
            </w:r>
          </w:p>
        </w:tc>
      </w:tr>
      <w:tr w:rsidR="007E12C3" w:rsidRPr="007E12C3" w14:paraId="6955288B" w14:textId="77777777" w:rsidTr="007C394A">
        <w:trPr>
          <w:trHeight w:val="300"/>
          <w:jc w:val="center"/>
        </w:trPr>
        <w:tc>
          <w:tcPr>
            <w:tcW w:w="5964" w:type="dxa"/>
            <w:tcBorders>
              <w:top w:val="nil"/>
              <w:left w:val="nil"/>
              <w:bottom w:val="nil"/>
              <w:right w:val="nil"/>
            </w:tcBorders>
            <w:shd w:val="clear" w:color="auto" w:fill="auto"/>
            <w:noWrap/>
            <w:vAlign w:val="center"/>
            <w:hideMark/>
          </w:tcPr>
          <w:p w14:paraId="74D90586" w14:textId="77777777" w:rsidR="007E12C3" w:rsidRPr="007E12C3" w:rsidRDefault="007E12C3" w:rsidP="007E12C3">
            <w:pPr>
              <w:widowControl/>
              <w:autoSpaceDE/>
              <w:autoSpaceDN/>
              <w:rPr>
                <w:rFonts w:eastAsia="Calibri"/>
                <w:lang w:val="en-SG"/>
              </w:rPr>
            </w:pPr>
            <w:r w:rsidRPr="007E12C3">
              <w:rPr>
                <w:rFonts w:eastAsia="Calibri"/>
                <w:lang w:val="en-SG"/>
              </w:rPr>
              <w:t>Communication barriers</w:t>
            </w:r>
          </w:p>
        </w:tc>
        <w:tc>
          <w:tcPr>
            <w:tcW w:w="558" w:type="dxa"/>
            <w:tcBorders>
              <w:top w:val="nil"/>
              <w:left w:val="nil"/>
              <w:bottom w:val="nil"/>
              <w:right w:val="nil"/>
            </w:tcBorders>
            <w:shd w:val="clear" w:color="auto" w:fill="auto"/>
            <w:noWrap/>
            <w:vAlign w:val="bottom"/>
            <w:hideMark/>
          </w:tcPr>
          <w:p w14:paraId="44B5E79B" w14:textId="77777777" w:rsidR="007E12C3" w:rsidRPr="007E12C3" w:rsidRDefault="007E12C3" w:rsidP="007E12C3">
            <w:pPr>
              <w:widowControl/>
              <w:autoSpaceDE/>
              <w:autoSpaceDN/>
              <w:rPr>
                <w:rFonts w:eastAsia="Calibri"/>
                <w:lang w:val="en-SG"/>
              </w:rPr>
            </w:pPr>
            <w:r w:rsidRPr="007E12C3">
              <w:rPr>
                <w:rFonts w:eastAsia="Calibri"/>
                <w:lang w:val="en-SG"/>
              </w:rPr>
              <w:t>26</w:t>
            </w:r>
          </w:p>
        </w:tc>
        <w:tc>
          <w:tcPr>
            <w:tcW w:w="1198" w:type="dxa"/>
            <w:tcBorders>
              <w:top w:val="nil"/>
              <w:left w:val="nil"/>
              <w:bottom w:val="nil"/>
              <w:right w:val="nil"/>
            </w:tcBorders>
            <w:shd w:val="clear" w:color="auto" w:fill="auto"/>
            <w:noWrap/>
            <w:vAlign w:val="center"/>
            <w:hideMark/>
          </w:tcPr>
          <w:p w14:paraId="1182FDF4" w14:textId="77777777" w:rsidR="007E12C3" w:rsidRPr="007E12C3" w:rsidRDefault="007E12C3" w:rsidP="007E12C3">
            <w:pPr>
              <w:widowControl/>
              <w:autoSpaceDE/>
              <w:autoSpaceDN/>
              <w:rPr>
                <w:rFonts w:eastAsia="Calibri"/>
                <w:lang w:val="en-SG"/>
              </w:rPr>
            </w:pPr>
            <w:r w:rsidRPr="007E12C3">
              <w:rPr>
                <w:rFonts w:eastAsia="Calibri"/>
                <w:lang w:val="en-SG"/>
              </w:rPr>
              <w:t>3</w:t>
            </w:r>
          </w:p>
        </w:tc>
      </w:tr>
      <w:tr w:rsidR="007E12C3" w:rsidRPr="007E12C3" w14:paraId="5271FBAF" w14:textId="77777777" w:rsidTr="007C394A">
        <w:trPr>
          <w:trHeight w:val="300"/>
          <w:jc w:val="center"/>
        </w:trPr>
        <w:tc>
          <w:tcPr>
            <w:tcW w:w="5964" w:type="dxa"/>
            <w:tcBorders>
              <w:top w:val="nil"/>
              <w:left w:val="nil"/>
              <w:right w:val="nil"/>
            </w:tcBorders>
            <w:shd w:val="clear" w:color="auto" w:fill="auto"/>
            <w:noWrap/>
            <w:vAlign w:val="center"/>
            <w:hideMark/>
          </w:tcPr>
          <w:p w14:paraId="03015177" w14:textId="77777777" w:rsidR="007E12C3" w:rsidRPr="007E12C3" w:rsidRDefault="007E12C3" w:rsidP="007E12C3">
            <w:pPr>
              <w:widowControl/>
              <w:autoSpaceDE/>
              <w:autoSpaceDN/>
              <w:rPr>
                <w:rFonts w:eastAsia="Calibri"/>
                <w:lang w:val="en-SG"/>
              </w:rPr>
            </w:pPr>
            <w:r w:rsidRPr="007E12C3">
              <w:rPr>
                <w:rFonts w:eastAsia="Calibri"/>
                <w:lang w:val="en-SG"/>
              </w:rPr>
              <w:t>Time constraints</w:t>
            </w:r>
          </w:p>
        </w:tc>
        <w:tc>
          <w:tcPr>
            <w:tcW w:w="558" w:type="dxa"/>
            <w:tcBorders>
              <w:top w:val="nil"/>
              <w:left w:val="nil"/>
              <w:right w:val="nil"/>
            </w:tcBorders>
            <w:shd w:val="clear" w:color="auto" w:fill="auto"/>
            <w:noWrap/>
            <w:vAlign w:val="bottom"/>
            <w:hideMark/>
          </w:tcPr>
          <w:p w14:paraId="649EE419" w14:textId="77777777" w:rsidR="007E12C3" w:rsidRPr="007E12C3" w:rsidRDefault="007E12C3" w:rsidP="007E12C3">
            <w:pPr>
              <w:widowControl/>
              <w:autoSpaceDE/>
              <w:autoSpaceDN/>
              <w:rPr>
                <w:rFonts w:eastAsia="Calibri"/>
                <w:lang w:val="en-SG"/>
              </w:rPr>
            </w:pPr>
            <w:r w:rsidRPr="007E12C3">
              <w:rPr>
                <w:rFonts w:eastAsia="Calibri"/>
                <w:lang w:val="en-SG"/>
              </w:rPr>
              <w:t>15</w:t>
            </w:r>
          </w:p>
        </w:tc>
        <w:tc>
          <w:tcPr>
            <w:tcW w:w="1198" w:type="dxa"/>
            <w:tcBorders>
              <w:top w:val="nil"/>
              <w:left w:val="nil"/>
              <w:right w:val="nil"/>
            </w:tcBorders>
            <w:shd w:val="clear" w:color="auto" w:fill="auto"/>
            <w:noWrap/>
            <w:vAlign w:val="center"/>
            <w:hideMark/>
          </w:tcPr>
          <w:p w14:paraId="3EA170D2" w14:textId="77777777" w:rsidR="007E12C3" w:rsidRPr="007E12C3" w:rsidRDefault="007E12C3" w:rsidP="007E12C3">
            <w:pPr>
              <w:widowControl/>
              <w:autoSpaceDE/>
              <w:autoSpaceDN/>
              <w:rPr>
                <w:rFonts w:eastAsia="Calibri"/>
                <w:lang w:val="en-SG"/>
              </w:rPr>
            </w:pPr>
            <w:r w:rsidRPr="007E12C3">
              <w:rPr>
                <w:rFonts w:eastAsia="Calibri"/>
                <w:lang w:val="en-SG"/>
              </w:rPr>
              <w:t>4</w:t>
            </w:r>
          </w:p>
        </w:tc>
      </w:tr>
      <w:tr w:rsidR="007E12C3" w:rsidRPr="007E12C3" w14:paraId="00DDD8DB" w14:textId="77777777" w:rsidTr="007C394A">
        <w:trPr>
          <w:trHeight w:val="300"/>
          <w:jc w:val="center"/>
        </w:trPr>
        <w:tc>
          <w:tcPr>
            <w:tcW w:w="5964" w:type="dxa"/>
            <w:tcBorders>
              <w:top w:val="nil"/>
              <w:left w:val="nil"/>
              <w:bottom w:val="nil"/>
              <w:right w:val="nil"/>
            </w:tcBorders>
            <w:shd w:val="clear" w:color="auto" w:fill="auto"/>
            <w:noWrap/>
            <w:vAlign w:val="center"/>
            <w:hideMark/>
          </w:tcPr>
          <w:p w14:paraId="79D148C7" w14:textId="77777777" w:rsidR="007E12C3" w:rsidRPr="007E12C3" w:rsidRDefault="007E12C3" w:rsidP="007E12C3">
            <w:pPr>
              <w:widowControl/>
              <w:autoSpaceDE/>
              <w:autoSpaceDN/>
              <w:rPr>
                <w:rFonts w:eastAsia="Calibri"/>
                <w:lang w:val="en-SG"/>
              </w:rPr>
            </w:pPr>
            <w:r w:rsidRPr="007E12C3">
              <w:rPr>
                <w:rFonts w:eastAsia="Calibri"/>
                <w:lang w:val="en-SG"/>
              </w:rPr>
              <w:t>Resource limitations</w:t>
            </w:r>
          </w:p>
        </w:tc>
        <w:tc>
          <w:tcPr>
            <w:tcW w:w="558" w:type="dxa"/>
            <w:tcBorders>
              <w:top w:val="nil"/>
              <w:left w:val="nil"/>
              <w:bottom w:val="nil"/>
              <w:right w:val="nil"/>
            </w:tcBorders>
            <w:shd w:val="clear" w:color="auto" w:fill="auto"/>
            <w:noWrap/>
            <w:vAlign w:val="bottom"/>
            <w:hideMark/>
          </w:tcPr>
          <w:p w14:paraId="6CE2032F" w14:textId="77777777" w:rsidR="007E12C3" w:rsidRPr="007E12C3" w:rsidRDefault="007E12C3" w:rsidP="007E12C3">
            <w:pPr>
              <w:widowControl/>
              <w:autoSpaceDE/>
              <w:autoSpaceDN/>
              <w:rPr>
                <w:rFonts w:eastAsia="Calibri"/>
                <w:lang w:val="en-SG"/>
              </w:rPr>
            </w:pPr>
            <w:r w:rsidRPr="007E12C3">
              <w:rPr>
                <w:rFonts w:eastAsia="Calibri"/>
                <w:lang w:val="en-SG"/>
              </w:rPr>
              <w:t>4</w:t>
            </w:r>
          </w:p>
        </w:tc>
        <w:tc>
          <w:tcPr>
            <w:tcW w:w="1198" w:type="dxa"/>
            <w:tcBorders>
              <w:top w:val="nil"/>
              <w:left w:val="nil"/>
              <w:bottom w:val="nil"/>
              <w:right w:val="nil"/>
            </w:tcBorders>
            <w:shd w:val="clear" w:color="auto" w:fill="auto"/>
            <w:noWrap/>
            <w:vAlign w:val="center"/>
            <w:hideMark/>
          </w:tcPr>
          <w:p w14:paraId="35A11CE2" w14:textId="77777777" w:rsidR="007E12C3" w:rsidRPr="007E12C3" w:rsidRDefault="007E12C3" w:rsidP="007E12C3">
            <w:pPr>
              <w:widowControl/>
              <w:autoSpaceDE/>
              <w:autoSpaceDN/>
              <w:rPr>
                <w:rFonts w:eastAsia="Calibri"/>
                <w:lang w:val="en-SG"/>
              </w:rPr>
            </w:pPr>
            <w:r w:rsidRPr="007E12C3">
              <w:rPr>
                <w:rFonts w:eastAsia="Calibri"/>
                <w:lang w:val="en-SG"/>
              </w:rPr>
              <w:t>5</w:t>
            </w:r>
          </w:p>
        </w:tc>
      </w:tr>
      <w:tr w:rsidR="007E12C3" w:rsidRPr="007E12C3" w14:paraId="578CA70D" w14:textId="77777777" w:rsidTr="007C394A">
        <w:trPr>
          <w:trHeight w:val="300"/>
          <w:jc w:val="center"/>
        </w:trPr>
        <w:tc>
          <w:tcPr>
            <w:tcW w:w="5964" w:type="dxa"/>
            <w:tcBorders>
              <w:top w:val="nil"/>
              <w:left w:val="nil"/>
              <w:bottom w:val="single" w:sz="4" w:space="0" w:color="auto"/>
              <w:right w:val="nil"/>
            </w:tcBorders>
            <w:shd w:val="clear" w:color="auto" w:fill="auto"/>
            <w:noWrap/>
            <w:vAlign w:val="bottom"/>
            <w:hideMark/>
          </w:tcPr>
          <w:p w14:paraId="59D4F95D" w14:textId="77777777" w:rsidR="007E12C3" w:rsidRPr="007E12C3" w:rsidRDefault="007E12C3" w:rsidP="007E12C3">
            <w:pPr>
              <w:widowControl/>
              <w:autoSpaceDE/>
              <w:autoSpaceDN/>
              <w:rPr>
                <w:rFonts w:eastAsia="Calibri"/>
                <w:lang w:val="en-SG"/>
              </w:rPr>
            </w:pPr>
            <w:r w:rsidRPr="007E12C3">
              <w:rPr>
                <w:rFonts w:eastAsia="Calibri"/>
                <w:lang w:val="en-SG"/>
              </w:rPr>
              <w:t>Other</w:t>
            </w:r>
          </w:p>
        </w:tc>
        <w:tc>
          <w:tcPr>
            <w:tcW w:w="558" w:type="dxa"/>
            <w:tcBorders>
              <w:top w:val="nil"/>
              <w:left w:val="nil"/>
              <w:bottom w:val="single" w:sz="4" w:space="0" w:color="auto"/>
              <w:right w:val="nil"/>
            </w:tcBorders>
            <w:shd w:val="clear" w:color="auto" w:fill="auto"/>
            <w:noWrap/>
            <w:vAlign w:val="bottom"/>
            <w:hideMark/>
          </w:tcPr>
          <w:p w14:paraId="5A6F3A47" w14:textId="77777777" w:rsidR="007E12C3" w:rsidRPr="007E12C3" w:rsidRDefault="007E12C3" w:rsidP="007E12C3">
            <w:pPr>
              <w:widowControl/>
              <w:autoSpaceDE/>
              <w:autoSpaceDN/>
              <w:rPr>
                <w:rFonts w:eastAsia="Calibri"/>
                <w:lang w:val="en-SG"/>
              </w:rPr>
            </w:pPr>
            <w:r w:rsidRPr="007E12C3">
              <w:rPr>
                <w:rFonts w:eastAsia="Calibri"/>
                <w:lang w:val="en-SG"/>
              </w:rPr>
              <w:t>3</w:t>
            </w:r>
          </w:p>
        </w:tc>
        <w:tc>
          <w:tcPr>
            <w:tcW w:w="1198" w:type="dxa"/>
            <w:tcBorders>
              <w:top w:val="nil"/>
              <w:left w:val="nil"/>
              <w:bottom w:val="single" w:sz="4" w:space="0" w:color="auto"/>
              <w:right w:val="nil"/>
            </w:tcBorders>
            <w:shd w:val="clear" w:color="auto" w:fill="auto"/>
            <w:noWrap/>
            <w:vAlign w:val="center"/>
            <w:hideMark/>
          </w:tcPr>
          <w:p w14:paraId="781BA4C2" w14:textId="77777777" w:rsidR="007E12C3" w:rsidRPr="007E12C3" w:rsidRDefault="007E12C3" w:rsidP="007E12C3">
            <w:pPr>
              <w:widowControl/>
              <w:autoSpaceDE/>
              <w:autoSpaceDN/>
              <w:rPr>
                <w:rFonts w:eastAsia="Calibri"/>
                <w:lang w:val="en-SG"/>
              </w:rPr>
            </w:pPr>
            <w:r w:rsidRPr="007E12C3">
              <w:rPr>
                <w:rFonts w:eastAsia="Calibri"/>
                <w:lang w:val="en-SG"/>
              </w:rPr>
              <w:t>6</w:t>
            </w:r>
          </w:p>
        </w:tc>
      </w:tr>
      <w:tr w:rsidR="007E12C3" w:rsidRPr="007E12C3" w14:paraId="4F1C9999" w14:textId="77777777" w:rsidTr="007C394A">
        <w:trPr>
          <w:trHeight w:val="300"/>
          <w:jc w:val="center"/>
        </w:trPr>
        <w:tc>
          <w:tcPr>
            <w:tcW w:w="5964" w:type="dxa"/>
            <w:tcBorders>
              <w:top w:val="single" w:sz="4" w:space="0" w:color="auto"/>
              <w:left w:val="nil"/>
              <w:bottom w:val="single" w:sz="4" w:space="0" w:color="auto"/>
              <w:right w:val="nil"/>
            </w:tcBorders>
            <w:shd w:val="clear" w:color="auto" w:fill="auto"/>
            <w:noWrap/>
            <w:vAlign w:val="bottom"/>
          </w:tcPr>
          <w:p w14:paraId="49F1923C" w14:textId="77777777" w:rsidR="007E12C3" w:rsidRPr="007E12C3" w:rsidRDefault="007E12C3" w:rsidP="007E12C3">
            <w:pPr>
              <w:widowControl/>
              <w:autoSpaceDE/>
              <w:autoSpaceDN/>
              <w:rPr>
                <w:rFonts w:eastAsia="Calibri"/>
                <w:i/>
                <w:lang w:val="en-SG"/>
              </w:rPr>
            </w:pPr>
            <w:r w:rsidRPr="007E12C3">
              <w:rPr>
                <w:rFonts w:eastAsia="Calibri"/>
                <w:i/>
                <w:lang w:val="en-SG"/>
              </w:rPr>
              <w:t>Opportunities</w:t>
            </w:r>
          </w:p>
        </w:tc>
        <w:tc>
          <w:tcPr>
            <w:tcW w:w="558" w:type="dxa"/>
            <w:tcBorders>
              <w:top w:val="single" w:sz="4" w:space="0" w:color="auto"/>
              <w:left w:val="nil"/>
              <w:bottom w:val="single" w:sz="4" w:space="0" w:color="auto"/>
              <w:right w:val="nil"/>
            </w:tcBorders>
            <w:shd w:val="clear" w:color="auto" w:fill="auto"/>
            <w:noWrap/>
            <w:vAlign w:val="bottom"/>
          </w:tcPr>
          <w:p w14:paraId="5383F2F2" w14:textId="77777777" w:rsidR="007E12C3" w:rsidRPr="007E12C3" w:rsidRDefault="007E12C3" w:rsidP="007E12C3">
            <w:pPr>
              <w:widowControl/>
              <w:autoSpaceDE/>
              <w:autoSpaceDN/>
              <w:rPr>
                <w:rFonts w:eastAsia="Calibri"/>
                <w:lang w:val="en-SG"/>
              </w:rPr>
            </w:pPr>
            <w:r w:rsidRPr="007E12C3">
              <w:rPr>
                <w:rFonts w:eastAsia="Calibri"/>
                <w:lang w:val="en-SG"/>
              </w:rPr>
              <w:t>f</w:t>
            </w:r>
          </w:p>
        </w:tc>
        <w:tc>
          <w:tcPr>
            <w:tcW w:w="1198" w:type="dxa"/>
            <w:tcBorders>
              <w:top w:val="single" w:sz="4" w:space="0" w:color="auto"/>
              <w:left w:val="nil"/>
              <w:bottom w:val="single" w:sz="4" w:space="0" w:color="auto"/>
              <w:right w:val="nil"/>
            </w:tcBorders>
            <w:shd w:val="clear" w:color="auto" w:fill="auto"/>
            <w:noWrap/>
            <w:vAlign w:val="center"/>
          </w:tcPr>
          <w:p w14:paraId="080BFE04" w14:textId="77777777" w:rsidR="007E12C3" w:rsidRPr="007E12C3" w:rsidRDefault="007E12C3" w:rsidP="007E12C3">
            <w:pPr>
              <w:widowControl/>
              <w:autoSpaceDE/>
              <w:autoSpaceDN/>
              <w:rPr>
                <w:rFonts w:eastAsia="Calibri"/>
                <w:lang w:val="en-SG"/>
              </w:rPr>
            </w:pPr>
            <w:r w:rsidRPr="007E12C3">
              <w:rPr>
                <w:rFonts w:eastAsia="Calibri"/>
                <w:lang w:val="en-SG"/>
              </w:rPr>
              <w:t>Rank</w:t>
            </w:r>
          </w:p>
        </w:tc>
      </w:tr>
      <w:tr w:rsidR="007E12C3" w:rsidRPr="007E12C3" w14:paraId="35A4B07D" w14:textId="77777777" w:rsidTr="007C394A">
        <w:trPr>
          <w:trHeight w:val="300"/>
          <w:jc w:val="center"/>
        </w:trPr>
        <w:tc>
          <w:tcPr>
            <w:tcW w:w="5964" w:type="dxa"/>
            <w:tcBorders>
              <w:top w:val="single" w:sz="4" w:space="0" w:color="auto"/>
              <w:left w:val="nil"/>
              <w:bottom w:val="single" w:sz="12" w:space="0" w:color="auto"/>
              <w:right w:val="nil"/>
            </w:tcBorders>
            <w:shd w:val="clear" w:color="auto" w:fill="auto"/>
            <w:noWrap/>
            <w:vAlign w:val="bottom"/>
          </w:tcPr>
          <w:p w14:paraId="173D5AA0" w14:textId="77777777" w:rsidR="007E12C3" w:rsidRPr="007E12C3" w:rsidRDefault="007E12C3" w:rsidP="007E12C3">
            <w:pPr>
              <w:widowControl/>
              <w:autoSpaceDE/>
              <w:autoSpaceDN/>
              <w:rPr>
                <w:rFonts w:eastAsia="Calibri"/>
                <w:lang w:val="en-SG"/>
              </w:rPr>
            </w:pPr>
            <w:r w:rsidRPr="007E12C3">
              <w:rPr>
                <w:rFonts w:eastAsia="Calibri"/>
                <w:lang w:val="en-SG"/>
              </w:rPr>
              <w:t>Improved collaboration and teamwork</w:t>
            </w:r>
          </w:p>
          <w:p w14:paraId="27CA7003" w14:textId="77777777" w:rsidR="007E12C3" w:rsidRPr="007E12C3" w:rsidRDefault="007E12C3" w:rsidP="007E12C3">
            <w:pPr>
              <w:widowControl/>
              <w:autoSpaceDE/>
              <w:autoSpaceDN/>
              <w:rPr>
                <w:rFonts w:eastAsia="Calibri"/>
                <w:lang w:val="en-SG"/>
              </w:rPr>
            </w:pPr>
            <w:r w:rsidRPr="007E12C3">
              <w:rPr>
                <w:rFonts w:eastAsia="Calibri"/>
                <w:lang w:val="en-SG"/>
              </w:rPr>
              <w:t>Enhanced creativity and innovation</w:t>
            </w:r>
          </w:p>
          <w:p w14:paraId="1C37EC4C" w14:textId="77777777" w:rsidR="007E12C3" w:rsidRPr="007E12C3" w:rsidRDefault="007E12C3" w:rsidP="007E12C3">
            <w:pPr>
              <w:widowControl/>
              <w:autoSpaceDE/>
              <w:autoSpaceDN/>
              <w:rPr>
                <w:rFonts w:eastAsia="Calibri"/>
                <w:lang w:val="en-SG"/>
              </w:rPr>
            </w:pPr>
            <w:r w:rsidRPr="007E12C3">
              <w:rPr>
                <w:rFonts w:eastAsia="Calibri"/>
                <w:lang w:val="en-SG"/>
              </w:rPr>
              <w:t>Better problem-solving capabilities</w:t>
            </w:r>
          </w:p>
          <w:p w14:paraId="2870E4D8" w14:textId="77777777" w:rsidR="007E12C3" w:rsidRPr="007E12C3" w:rsidRDefault="007E12C3" w:rsidP="007E12C3">
            <w:pPr>
              <w:widowControl/>
              <w:autoSpaceDE/>
              <w:autoSpaceDN/>
              <w:rPr>
                <w:rFonts w:eastAsia="Calibri"/>
                <w:lang w:val="en-SG"/>
              </w:rPr>
            </w:pPr>
            <w:r w:rsidRPr="007E12C3">
              <w:rPr>
                <w:rFonts w:eastAsia="Calibri"/>
                <w:lang w:val="en-SG"/>
              </w:rPr>
              <w:t>Increased teacher ownership and commitment</w:t>
            </w:r>
          </w:p>
          <w:p w14:paraId="0E080604" w14:textId="77777777" w:rsidR="007E12C3" w:rsidRPr="007E12C3" w:rsidRDefault="007E12C3" w:rsidP="007E12C3">
            <w:pPr>
              <w:widowControl/>
              <w:autoSpaceDE/>
              <w:autoSpaceDN/>
              <w:rPr>
                <w:rFonts w:eastAsia="Calibri"/>
                <w:lang w:val="en-SG"/>
              </w:rPr>
            </w:pPr>
            <w:r w:rsidRPr="007E12C3">
              <w:rPr>
                <w:rFonts w:eastAsia="Calibri"/>
                <w:lang w:val="en-SG"/>
              </w:rPr>
              <w:t>Other</w:t>
            </w:r>
          </w:p>
        </w:tc>
        <w:tc>
          <w:tcPr>
            <w:tcW w:w="558" w:type="dxa"/>
            <w:tcBorders>
              <w:top w:val="single" w:sz="4" w:space="0" w:color="auto"/>
              <w:left w:val="nil"/>
              <w:bottom w:val="single" w:sz="12" w:space="0" w:color="auto"/>
              <w:right w:val="nil"/>
            </w:tcBorders>
            <w:shd w:val="clear" w:color="auto" w:fill="auto"/>
            <w:noWrap/>
            <w:vAlign w:val="bottom"/>
          </w:tcPr>
          <w:p w14:paraId="64DB8F3C" w14:textId="77777777" w:rsidR="007E12C3" w:rsidRPr="007E12C3" w:rsidRDefault="007E12C3" w:rsidP="007E12C3">
            <w:pPr>
              <w:widowControl/>
              <w:autoSpaceDE/>
              <w:autoSpaceDN/>
              <w:rPr>
                <w:rFonts w:eastAsia="Calibri"/>
                <w:lang w:val="en-SG"/>
              </w:rPr>
            </w:pPr>
            <w:r w:rsidRPr="007E12C3">
              <w:rPr>
                <w:rFonts w:eastAsia="Calibri"/>
                <w:lang w:val="en-SG"/>
              </w:rPr>
              <w:t>46</w:t>
            </w:r>
          </w:p>
          <w:p w14:paraId="5612CB16" w14:textId="77777777" w:rsidR="007E12C3" w:rsidRPr="007E12C3" w:rsidRDefault="007E12C3" w:rsidP="007E12C3">
            <w:pPr>
              <w:widowControl/>
              <w:autoSpaceDE/>
              <w:autoSpaceDN/>
              <w:rPr>
                <w:rFonts w:eastAsia="Calibri"/>
                <w:lang w:val="en-SG"/>
              </w:rPr>
            </w:pPr>
            <w:r w:rsidRPr="007E12C3">
              <w:rPr>
                <w:rFonts w:eastAsia="Calibri"/>
                <w:lang w:val="en-SG"/>
              </w:rPr>
              <w:t>43</w:t>
            </w:r>
          </w:p>
          <w:p w14:paraId="2A05E01D" w14:textId="77777777" w:rsidR="007E12C3" w:rsidRPr="007E12C3" w:rsidRDefault="007E12C3" w:rsidP="007E12C3">
            <w:pPr>
              <w:widowControl/>
              <w:autoSpaceDE/>
              <w:autoSpaceDN/>
              <w:rPr>
                <w:rFonts w:eastAsia="Calibri"/>
                <w:lang w:val="en-SG"/>
              </w:rPr>
            </w:pPr>
            <w:r w:rsidRPr="007E12C3">
              <w:rPr>
                <w:rFonts w:eastAsia="Calibri"/>
                <w:lang w:val="en-SG"/>
              </w:rPr>
              <w:t>35</w:t>
            </w:r>
          </w:p>
          <w:p w14:paraId="3E737933" w14:textId="77777777" w:rsidR="007E12C3" w:rsidRPr="007E12C3" w:rsidRDefault="007E12C3" w:rsidP="007E12C3">
            <w:pPr>
              <w:widowControl/>
              <w:autoSpaceDE/>
              <w:autoSpaceDN/>
              <w:rPr>
                <w:rFonts w:eastAsia="Calibri"/>
                <w:lang w:val="en-SG"/>
              </w:rPr>
            </w:pPr>
            <w:r w:rsidRPr="007E12C3">
              <w:rPr>
                <w:rFonts w:eastAsia="Calibri"/>
                <w:lang w:val="en-SG"/>
              </w:rPr>
              <w:t>31</w:t>
            </w:r>
          </w:p>
          <w:p w14:paraId="6EFD69FF" w14:textId="77777777" w:rsidR="007E12C3" w:rsidRPr="007E12C3" w:rsidRDefault="007E12C3" w:rsidP="007E12C3">
            <w:pPr>
              <w:widowControl/>
              <w:autoSpaceDE/>
              <w:autoSpaceDN/>
              <w:rPr>
                <w:rFonts w:eastAsia="Calibri"/>
                <w:lang w:val="en-SG"/>
              </w:rPr>
            </w:pPr>
            <w:r w:rsidRPr="007E12C3">
              <w:rPr>
                <w:rFonts w:eastAsia="Calibri"/>
                <w:lang w:val="en-SG"/>
              </w:rPr>
              <w:t>4</w:t>
            </w:r>
          </w:p>
        </w:tc>
        <w:tc>
          <w:tcPr>
            <w:tcW w:w="1198" w:type="dxa"/>
            <w:tcBorders>
              <w:top w:val="single" w:sz="4" w:space="0" w:color="auto"/>
              <w:left w:val="nil"/>
              <w:bottom w:val="single" w:sz="12" w:space="0" w:color="auto"/>
              <w:right w:val="nil"/>
            </w:tcBorders>
            <w:shd w:val="clear" w:color="auto" w:fill="auto"/>
            <w:noWrap/>
            <w:vAlign w:val="center"/>
          </w:tcPr>
          <w:p w14:paraId="0AD85EFD" w14:textId="77777777" w:rsidR="007E12C3" w:rsidRPr="007E12C3" w:rsidRDefault="007E12C3" w:rsidP="007E12C3">
            <w:pPr>
              <w:widowControl/>
              <w:autoSpaceDE/>
              <w:autoSpaceDN/>
              <w:rPr>
                <w:rFonts w:eastAsia="Calibri"/>
                <w:lang w:val="en-SG"/>
              </w:rPr>
            </w:pPr>
            <w:r w:rsidRPr="007E12C3">
              <w:rPr>
                <w:rFonts w:eastAsia="Calibri"/>
                <w:lang w:val="en-SG"/>
              </w:rPr>
              <w:t>1</w:t>
            </w:r>
          </w:p>
          <w:p w14:paraId="29C0D36C" w14:textId="77777777" w:rsidR="007E12C3" w:rsidRPr="007E12C3" w:rsidRDefault="007E12C3" w:rsidP="007E12C3">
            <w:pPr>
              <w:widowControl/>
              <w:autoSpaceDE/>
              <w:autoSpaceDN/>
              <w:rPr>
                <w:rFonts w:eastAsia="Calibri"/>
                <w:lang w:val="en-SG"/>
              </w:rPr>
            </w:pPr>
            <w:r w:rsidRPr="007E12C3">
              <w:rPr>
                <w:rFonts w:eastAsia="Calibri"/>
                <w:lang w:val="en-SG"/>
              </w:rPr>
              <w:t>2</w:t>
            </w:r>
          </w:p>
          <w:p w14:paraId="657BA2F6" w14:textId="77777777" w:rsidR="007E12C3" w:rsidRPr="007E12C3" w:rsidRDefault="007E12C3" w:rsidP="007E12C3">
            <w:pPr>
              <w:widowControl/>
              <w:autoSpaceDE/>
              <w:autoSpaceDN/>
              <w:rPr>
                <w:rFonts w:eastAsia="Calibri"/>
                <w:lang w:val="en-SG"/>
              </w:rPr>
            </w:pPr>
            <w:r w:rsidRPr="007E12C3">
              <w:rPr>
                <w:rFonts w:eastAsia="Calibri"/>
                <w:lang w:val="en-SG"/>
              </w:rPr>
              <w:t>3</w:t>
            </w:r>
          </w:p>
          <w:p w14:paraId="53279135" w14:textId="77777777" w:rsidR="007E12C3" w:rsidRPr="007E12C3" w:rsidRDefault="007E12C3" w:rsidP="007E12C3">
            <w:pPr>
              <w:widowControl/>
              <w:autoSpaceDE/>
              <w:autoSpaceDN/>
              <w:rPr>
                <w:rFonts w:eastAsia="Calibri"/>
                <w:lang w:val="en-SG"/>
              </w:rPr>
            </w:pPr>
            <w:r w:rsidRPr="007E12C3">
              <w:rPr>
                <w:rFonts w:eastAsia="Calibri"/>
                <w:lang w:val="en-SG"/>
              </w:rPr>
              <w:t>4</w:t>
            </w:r>
          </w:p>
          <w:p w14:paraId="2FFA6FED" w14:textId="77777777" w:rsidR="007E12C3" w:rsidRPr="007E12C3" w:rsidRDefault="007E12C3" w:rsidP="007E12C3">
            <w:pPr>
              <w:widowControl/>
              <w:autoSpaceDE/>
              <w:autoSpaceDN/>
              <w:rPr>
                <w:rFonts w:eastAsia="Calibri"/>
                <w:lang w:val="en-SG"/>
              </w:rPr>
            </w:pPr>
            <w:r w:rsidRPr="007E12C3">
              <w:rPr>
                <w:rFonts w:eastAsia="Calibri"/>
                <w:lang w:val="en-SG"/>
              </w:rPr>
              <w:t>5</w:t>
            </w:r>
          </w:p>
        </w:tc>
      </w:tr>
    </w:tbl>
    <w:p w14:paraId="168BC112" w14:textId="67568A71" w:rsidR="00DA5BA4" w:rsidRPr="00203057" w:rsidRDefault="00DA5BA4" w:rsidP="009551B5">
      <w:pPr>
        <w:rPr>
          <w:rFonts w:eastAsia="Calibri"/>
          <w:sz w:val="20"/>
          <w:szCs w:val="20"/>
          <w:lang w:val="en-US"/>
        </w:rPr>
        <w:sectPr w:rsidR="00DA5BA4" w:rsidRPr="00203057" w:rsidSect="00DA5BA4">
          <w:type w:val="continuous"/>
          <w:pgSz w:w="11630" w:h="16730"/>
          <w:pgMar w:top="760" w:right="1000" w:bottom="280" w:left="1020" w:header="720" w:footer="720" w:gutter="0"/>
          <w:cols w:space="397"/>
        </w:sectPr>
      </w:pPr>
    </w:p>
    <w:p w14:paraId="4D2C43E4" w14:textId="4843674B" w:rsidR="007E12C3" w:rsidRPr="007E12C3" w:rsidRDefault="007E12C3" w:rsidP="007E12C3">
      <w:pPr>
        <w:widowControl/>
        <w:autoSpaceDE/>
        <w:autoSpaceDN/>
        <w:spacing w:after="160" w:line="259" w:lineRule="auto"/>
        <w:jc w:val="both"/>
        <w:rPr>
          <w:lang w:val="en-US" w:eastAsia="en-PH"/>
        </w:rPr>
      </w:pPr>
      <w:bookmarkStart w:id="19" w:name="_Hlk174618649"/>
      <w:bookmarkEnd w:id="18"/>
      <w:r w:rsidRPr="007E12C3">
        <w:rPr>
          <w:lang w:val="en-US" w:eastAsia="en-PH"/>
        </w:rPr>
        <w:t xml:space="preserve">Table 4 illustrates the challenges and opportunities met by the school heads in implementing school improvement initiatives; results show that the first rank is the challenges of “time constraints." Second in rank is the challenge of "resource limitations.” Third in rank is the challenge of "resistance to change." Fourth in rank is the challenges of “communication barriers,” and the fifth is the challenges of “lack of support from teachers.” Moreover, last in rank are the other challenges encountered in implementing school improvement initiatives. The result of the study demonstrates that the biggest challenge encountered in implementing school improvement initiatives is time constraints. The inability of schools to commit the time and resources required for the long-term planning, execution, and sustainability of improvement initiatives makes time limitations a significant barrier to their successful implementation. According to theories of organizational change in the setting of schools, administrators and instructors play a key role as change agents, bringing new ideas to the organization, expanding the body of knowledge about change, and fostering an environment conducive to innovation. Because of this, we assume that teacher collaboration is a crucial component of organizational change. Educators working together to improve their schools may see the institution's needs, create focused, valuable ideas, and implement those innovations. Second, we believe that principal leadership plays a significant role in fostering teacher cooperation because principals can guarantee that educators have enough time and resources, assist in the formation of teacher </w:t>
      </w:r>
      <w:r w:rsidRPr="007E12C3">
        <w:rPr>
          <w:lang w:val="en-US" w:eastAsia="en-PH"/>
        </w:rPr>
        <w:t>teams, provide process-level guidance to these groups, and inspire educators to carry out the intended organizational modifications (Klassen &amp; Kim</w:t>
      </w:r>
      <w:r w:rsidR="00745C98" w:rsidRPr="00745C98">
        <w:rPr>
          <w:vertAlign w:val="superscript"/>
          <w:lang w:val="en-US" w:eastAsia="en-PH"/>
        </w:rPr>
        <w:t>93</w:t>
      </w:r>
      <w:r w:rsidRPr="007E12C3">
        <w:rPr>
          <w:lang w:val="en-US" w:eastAsia="en-PH"/>
        </w:rPr>
        <w:t>). There is no single leadership style; leaders use a variety of leadership styles to encourage those they lead (Ibrahim &amp; Daniel</w:t>
      </w:r>
      <w:r w:rsidR="00745C98" w:rsidRPr="00745C98">
        <w:rPr>
          <w:vertAlign w:val="superscript"/>
          <w:lang w:val="en-US" w:eastAsia="en-PH"/>
        </w:rPr>
        <w:t>94</w:t>
      </w:r>
      <w:r w:rsidRPr="007E12C3">
        <w:rPr>
          <w:lang w:val="en-US" w:eastAsia="en-PH"/>
        </w:rPr>
        <w:t>). As a result, it is critical to establish leadership roles to help grow aware organizations, individuals, and communities.  Distributed leadership is a concept in which several people share leadership duties and decision-making. Shared leadership, on the other hand, refers to a collaborative decision-making process in which all team members have equal input and influence (</w:t>
      </w:r>
      <w:proofErr w:type="spellStart"/>
      <w:r w:rsidRPr="007E12C3">
        <w:rPr>
          <w:lang w:val="en-US" w:eastAsia="en-PH"/>
        </w:rPr>
        <w:t>Lorinkova</w:t>
      </w:r>
      <w:proofErr w:type="spellEnd"/>
      <w:r w:rsidRPr="007E12C3">
        <w:rPr>
          <w:lang w:val="en-US" w:eastAsia="en-PH"/>
        </w:rPr>
        <w:t xml:space="preserve"> &amp; Bartol</w:t>
      </w:r>
      <w:r w:rsidR="00C12D93" w:rsidRPr="00C12D93">
        <w:rPr>
          <w:vertAlign w:val="superscript"/>
          <w:lang w:val="en-US" w:eastAsia="en-PH"/>
        </w:rPr>
        <w:t>95</w:t>
      </w:r>
      <w:r w:rsidRPr="007E12C3">
        <w:rPr>
          <w:lang w:val="en-US" w:eastAsia="en-PH"/>
        </w:rPr>
        <w:t>).</w:t>
      </w:r>
    </w:p>
    <w:p w14:paraId="3635596C" w14:textId="59669AF8" w:rsidR="007E12C3" w:rsidRPr="007E12C3" w:rsidRDefault="007E12C3" w:rsidP="007E12C3">
      <w:pPr>
        <w:widowControl/>
        <w:autoSpaceDE/>
        <w:autoSpaceDN/>
        <w:spacing w:after="160" w:line="259" w:lineRule="auto"/>
        <w:jc w:val="both"/>
        <w:rPr>
          <w:lang w:val="en-US" w:eastAsia="en-PH"/>
        </w:rPr>
      </w:pPr>
      <w:r w:rsidRPr="007E12C3">
        <w:rPr>
          <w:lang w:val="en-US" w:eastAsia="en-PH"/>
        </w:rPr>
        <w:tab/>
        <w:t>Regarding opportunities, improved collaboration and teamwork ranked in descending order as enhanced creativity and innovation, better problem-solving capabilities, and increased teacher ownership and commitment.  The presence of improved collaboration and teamwork within schools implies a fundamental shift in organizational culture towards a more cohesive and unified approach to achieving common goals. When cooperation and teamwork are strong, managers, teachers, and support personnel actively participate in mutual respect, open communication, and joint decision-making. According to Hargreaves</w:t>
      </w:r>
      <w:r w:rsidR="00307AB9" w:rsidRPr="00307AB9">
        <w:rPr>
          <w:vertAlign w:val="superscript"/>
          <w:lang w:val="en-US" w:eastAsia="en-PH"/>
        </w:rPr>
        <w:t>96</w:t>
      </w:r>
      <w:r w:rsidRPr="007E12C3">
        <w:rPr>
          <w:lang w:val="en-US" w:eastAsia="en-PH"/>
        </w:rPr>
        <w:t>, teachers who collaborate may have more time to consider their methods of instruction, determine whether they are effective, and then modify or reinforce their actions and behaviors in the classroom. According to Cook-Sather &amp; Wilson</w:t>
      </w:r>
      <w:r w:rsidR="00E84AE3" w:rsidRPr="00E84AE3">
        <w:rPr>
          <w:vertAlign w:val="superscript"/>
          <w:lang w:val="en-US" w:eastAsia="en-PH"/>
        </w:rPr>
        <w:t>97</w:t>
      </w:r>
      <w:r w:rsidRPr="007E12C3">
        <w:rPr>
          <w:lang w:val="en-US" w:eastAsia="en-PH"/>
        </w:rPr>
        <w:t xml:space="preserve">, teachers could also embrace a new teaching style </w:t>
      </w:r>
      <w:r w:rsidRPr="007E12C3">
        <w:rPr>
          <w:lang w:val="en-US" w:eastAsia="en-PH"/>
        </w:rPr>
        <w:lastRenderedPageBreak/>
        <w:t xml:space="preserve">through collaboration activities, giving them the courage to think critically and reflect on their methods. According to </w:t>
      </w:r>
      <w:proofErr w:type="spellStart"/>
      <w:r w:rsidRPr="007E12C3">
        <w:rPr>
          <w:lang w:val="en-US" w:eastAsia="en-PH"/>
        </w:rPr>
        <w:t>Worline</w:t>
      </w:r>
      <w:proofErr w:type="spellEnd"/>
      <w:r w:rsidRPr="007E12C3">
        <w:rPr>
          <w:lang w:val="en-US" w:eastAsia="en-PH"/>
        </w:rPr>
        <w:t xml:space="preserve"> &amp; Dutton</w:t>
      </w:r>
      <w:r w:rsidR="00E84AE3" w:rsidRPr="00E84AE3">
        <w:rPr>
          <w:vertAlign w:val="superscript"/>
          <w:lang w:val="en-US" w:eastAsia="en-PH"/>
        </w:rPr>
        <w:t>98</w:t>
      </w:r>
      <w:r w:rsidRPr="007E12C3">
        <w:rPr>
          <w:lang w:val="en-US" w:eastAsia="en-PH"/>
        </w:rPr>
        <w:t xml:space="preserve">, </w:t>
      </w:r>
      <w:r w:rsidR="00E05496">
        <w:rPr>
          <w:lang w:val="en-US" w:eastAsia="en-PH"/>
        </w:rPr>
        <w:t>effective communication must be established</w:t>
      </w:r>
      <w:r w:rsidRPr="007E12C3">
        <w:rPr>
          <w:lang w:val="en-US" w:eastAsia="en-PH"/>
        </w:rPr>
        <w:t xml:space="preserve"> in a distributed leadership approach. Hence, </w:t>
      </w:r>
      <w:proofErr w:type="spellStart"/>
      <w:r w:rsidRPr="007E12C3">
        <w:rPr>
          <w:lang w:val="en-US" w:eastAsia="en-PH"/>
        </w:rPr>
        <w:t>Denee</w:t>
      </w:r>
      <w:proofErr w:type="spellEnd"/>
      <w:r w:rsidRPr="007E12C3">
        <w:rPr>
          <w:lang w:val="en-US" w:eastAsia="en-PH"/>
        </w:rPr>
        <w:t xml:space="preserve"> &amp; Thornton</w:t>
      </w:r>
      <w:r w:rsidR="00E05496" w:rsidRPr="00E05496">
        <w:rPr>
          <w:vertAlign w:val="superscript"/>
          <w:lang w:val="en-US" w:eastAsia="en-PH"/>
        </w:rPr>
        <w:t>99</w:t>
      </w:r>
      <w:r w:rsidRPr="007E12C3">
        <w:rPr>
          <w:lang w:val="en-US" w:eastAsia="en-PH"/>
        </w:rPr>
        <w:t xml:space="preserve"> reveal that the distributed leadership approach effectively promotes accessible communication within educational institutions, including with parents.  The study proves that the distributed leadership approach has proven to be </w:t>
      </w:r>
      <w:r w:rsidRPr="007E12C3">
        <w:rPr>
          <w:lang w:val="en-US" w:eastAsia="en-PH"/>
        </w:rPr>
        <w:t xml:space="preserve">instrumental in fostering parent and community involvement within educational institutions. This approach facilitates open and accessible communication, creating an effective learning environment. On the other hand, </w:t>
      </w:r>
      <w:proofErr w:type="spellStart"/>
      <w:r w:rsidRPr="007E12C3">
        <w:rPr>
          <w:lang w:val="en-US" w:eastAsia="en-PH"/>
        </w:rPr>
        <w:t>Navaridas-Nalda</w:t>
      </w:r>
      <w:proofErr w:type="spellEnd"/>
      <w:r w:rsidRPr="007E12C3">
        <w:rPr>
          <w:lang w:val="en-US" w:eastAsia="en-PH"/>
        </w:rPr>
        <w:t xml:space="preserve"> et al.</w:t>
      </w:r>
      <w:r w:rsidR="00815C79" w:rsidRPr="00815C79">
        <w:rPr>
          <w:vertAlign w:val="superscript"/>
          <w:lang w:val="en-US" w:eastAsia="en-PH"/>
        </w:rPr>
        <w:t>100</w:t>
      </w:r>
      <w:r w:rsidRPr="007E12C3">
        <w:rPr>
          <w:lang w:val="en-US" w:eastAsia="en-PH"/>
        </w:rPr>
        <w:t>, with professional development, asserted that principals are required to acquire essential skills in digital literacy to foster effective leadership tailored to the needs of both students and teachers.</w:t>
      </w:r>
    </w:p>
    <w:p w14:paraId="44B2E381" w14:textId="77777777" w:rsidR="007E12C3" w:rsidRDefault="007E12C3" w:rsidP="00E53508">
      <w:pPr>
        <w:ind w:firstLine="720"/>
        <w:jc w:val="both"/>
        <w:rPr>
          <w:rFonts w:eastAsia="Calibri"/>
          <w:kern w:val="2"/>
          <w:lang w:val="en-PH"/>
          <w14:ligatures w14:val="standardContextual"/>
        </w:rPr>
        <w:sectPr w:rsidR="007E12C3" w:rsidSect="009D0139">
          <w:type w:val="continuous"/>
          <w:pgSz w:w="11630" w:h="16730"/>
          <w:pgMar w:top="760" w:right="1000" w:bottom="280" w:left="1020" w:header="720" w:footer="720" w:gutter="0"/>
          <w:cols w:num="2" w:space="397"/>
          <w:docGrid w:linePitch="299"/>
        </w:sectPr>
      </w:pPr>
    </w:p>
    <w:p w14:paraId="10581D55" w14:textId="5DE2D9DC" w:rsidR="00203057" w:rsidRDefault="007E12C3" w:rsidP="007E12C3">
      <w:pPr>
        <w:jc w:val="both"/>
        <w:rPr>
          <w:rFonts w:eastAsia="Calibri"/>
          <w:b/>
          <w:kern w:val="2"/>
          <w:lang w:val="en-PH"/>
          <w14:ligatures w14:val="standardContextual"/>
        </w:rPr>
      </w:pPr>
      <w:r w:rsidRPr="00FC0963">
        <w:rPr>
          <w:rFonts w:eastAsia="Calibri"/>
          <w:b/>
          <w:kern w:val="2"/>
          <w:lang w:val="en-PH"/>
          <w14:ligatures w14:val="standardContextual"/>
        </w:rPr>
        <w:t>4.5.</w:t>
      </w:r>
      <w:r>
        <w:rPr>
          <w:rFonts w:eastAsia="Calibri"/>
          <w:kern w:val="2"/>
          <w:lang w:val="en-PH"/>
          <w14:ligatures w14:val="standardContextual"/>
        </w:rPr>
        <w:t xml:space="preserve">  </w:t>
      </w:r>
      <w:r w:rsidRPr="007E12C3">
        <w:rPr>
          <w:rFonts w:eastAsia="Calibri"/>
          <w:b/>
          <w:kern w:val="2"/>
          <w:lang w:val="en-PH"/>
          <w14:ligatures w14:val="standardContextual"/>
        </w:rPr>
        <w:t xml:space="preserve">Correlation between the extent of the distributed leadership approach implementation and the effectiveness of school improvement initiatives in the Districts of </w:t>
      </w:r>
      <w:proofErr w:type="spellStart"/>
      <w:r w:rsidRPr="007E12C3">
        <w:rPr>
          <w:rFonts w:eastAsia="Calibri"/>
          <w:b/>
          <w:kern w:val="2"/>
          <w:lang w:val="en-PH"/>
          <w14:ligatures w14:val="standardContextual"/>
        </w:rPr>
        <w:t>Tuburan</w:t>
      </w:r>
      <w:proofErr w:type="spellEnd"/>
      <w:r>
        <w:rPr>
          <w:rFonts w:eastAsia="Calibri"/>
          <w:b/>
          <w:kern w:val="2"/>
          <w:lang w:val="en-PH"/>
          <w14:ligatures w14:val="standardContextual"/>
        </w:rPr>
        <w:t>.</w:t>
      </w:r>
    </w:p>
    <w:p w14:paraId="62CCA2CA" w14:textId="5F8DFF5D" w:rsidR="00FC0963" w:rsidRDefault="00FC0963" w:rsidP="007E12C3">
      <w:pPr>
        <w:jc w:val="both"/>
        <w:rPr>
          <w:rFonts w:eastAsia="Calibri"/>
          <w:b/>
          <w:kern w:val="2"/>
          <w:lang w:val="en-PH"/>
          <w14:ligatures w14:val="standardContextual"/>
        </w:rPr>
      </w:pPr>
    </w:p>
    <w:p w14:paraId="37860FAE" w14:textId="73EAD37D" w:rsidR="00FC0963" w:rsidRPr="00FC0963" w:rsidRDefault="00FC0963" w:rsidP="00FC0963">
      <w:pPr>
        <w:jc w:val="both"/>
        <w:rPr>
          <w:rFonts w:eastAsia="Calibri"/>
          <w:b/>
          <w:bCs/>
          <w:iCs/>
          <w:kern w:val="2"/>
          <w:lang w:val="en-US"/>
          <w14:ligatures w14:val="standardContextual"/>
        </w:rPr>
        <w:sectPr w:rsidR="00FC0963" w:rsidRPr="00FC0963" w:rsidSect="00DA5BA4">
          <w:type w:val="continuous"/>
          <w:pgSz w:w="11630" w:h="16730"/>
          <w:pgMar w:top="760" w:right="1000" w:bottom="280" w:left="1020" w:header="720" w:footer="720" w:gutter="0"/>
          <w:cols w:space="397"/>
        </w:sectPr>
      </w:pPr>
      <w:r w:rsidRPr="00FC0963">
        <w:rPr>
          <w:rFonts w:eastAsia="Calibri"/>
          <w:b/>
          <w:bCs/>
          <w:iCs/>
          <w:kern w:val="2"/>
          <w:lang w:val="en-US"/>
          <w14:ligatures w14:val="standardContextual"/>
        </w:rPr>
        <w:t xml:space="preserve">Table </w:t>
      </w:r>
      <w:r w:rsidRPr="00FC0963">
        <w:rPr>
          <w:rFonts w:eastAsia="Calibri"/>
          <w:b/>
          <w:bCs/>
          <w:iCs/>
          <w:kern w:val="2"/>
          <w:lang w:val="en-US"/>
          <w14:ligatures w14:val="standardContextual"/>
        </w:rPr>
        <w:fldChar w:fldCharType="begin"/>
      </w:r>
      <w:r w:rsidRPr="00FC0963">
        <w:rPr>
          <w:rFonts w:eastAsia="Calibri"/>
          <w:b/>
          <w:bCs/>
          <w:iCs/>
          <w:kern w:val="2"/>
          <w:lang w:val="en-US"/>
          <w14:ligatures w14:val="standardContextual"/>
        </w:rPr>
        <w:instrText xml:space="preserve"> SEQ Table_4. \* ARABIC </w:instrText>
      </w:r>
      <w:r w:rsidRPr="00FC0963">
        <w:rPr>
          <w:rFonts w:eastAsia="Calibri"/>
          <w:b/>
          <w:bCs/>
          <w:iCs/>
          <w:kern w:val="2"/>
          <w:lang w:val="en-US"/>
          <w14:ligatures w14:val="standardContextual"/>
        </w:rPr>
        <w:fldChar w:fldCharType="separate"/>
      </w:r>
      <w:r w:rsidRPr="00FC0963">
        <w:rPr>
          <w:rFonts w:eastAsia="Calibri"/>
          <w:b/>
          <w:bCs/>
          <w:iCs/>
          <w:kern w:val="2"/>
          <w:lang w:val="en-US"/>
          <w14:ligatures w14:val="standardContextual"/>
        </w:rPr>
        <w:t>4</w:t>
      </w:r>
      <w:r w:rsidRPr="00FC0963">
        <w:rPr>
          <w:rFonts w:eastAsia="Calibri"/>
          <w:b/>
          <w:kern w:val="2"/>
          <w:lang w:val="en-PH"/>
          <w14:ligatures w14:val="standardContextual"/>
        </w:rPr>
        <w:fldChar w:fldCharType="end"/>
      </w:r>
      <w:r w:rsidRPr="00FC0963">
        <w:rPr>
          <w:rFonts w:eastAsia="Calibri"/>
          <w:b/>
          <w:bCs/>
          <w:iCs/>
          <w:kern w:val="2"/>
          <w:lang w:val="en-US"/>
          <w14:ligatures w14:val="standardContextual"/>
        </w:rPr>
        <w:t xml:space="preserve">. </w:t>
      </w:r>
      <w:r w:rsidRPr="00FC0963">
        <w:rPr>
          <w:rFonts w:eastAsia="Calibri"/>
          <w:bCs/>
          <w:iCs/>
          <w:kern w:val="2"/>
          <w:lang w:val="en-US"/>
          <w14:ligatures w14:val="standardContextual"/>
        </w:rPr>
        <w:t>Correlation between the extent of the distributed leadership approach implementation and the effectiveness of school improvement initiatives (n=50).</w:t>
      </w:r>
    </w:p>
    <w:p w14:paraId="658A86C6" w14:textId="77777777" w:rsidR="00FC0963" w:rsidRDefault="00FC0963" w:rsidP="007E12C3">
      <w:pPr>
        <w:jc w:val="both"/>
        <w:rPr>
          <w:rFonts w:eastAsia="Calibri"/>
          <w:b/>
          <w:kern w:val="2"/>
          <w:lang w:val="en-PH"/>
          <w14:ligatures w14:val="standardContextual"/>
        </w:rPr>
      </w:pPr>
    </w:p>
    <w:p w14:paraId="6BF19461" w14:textId="77777777" w:rsidR="00FC0963" w:rsidRPr="00FC0963" w:rsidRDefault="00FC0963" w:rsidP="00FC0963">
      <w:pPr>
        <w:widowControl/>
        <w:autoSpaceDE/>
        <w:autoSpaceDN/>
        <w:spacing w:after="160" w:line="259" w:lineRule="auto"/>
        <w:ind w:right="-306"/>
        <w:jc w:val="both"/>
        <w:rPr>
          <w:sz w:val="18"/>
          <w:lang w:val="en-US" w:eastAsia="en-PH"/>
        </w:rPr>
      </w:pPr>
      <w:r w:rsidRPr="00FC0963">
        <w:rPr>
          <w:lang w:val="en-US" w:eastAsia="en-PH"/>
        </w:rPr>
        <w:tab/>
      </w:r>
      <w:r w:rsidRPr="00FC0963">
        <w:rPr>
          <w:sz w:val="18"/>
          <w:lang w:val="en-US" w:eastAsia="en-PH"/>
        </w:rPr>
        <w:t>DLA1</w:t>
      </w:r>
      <w:r w:rsidRPr="00FC0963">
        <w:rPr>
          <w:sz w:val="18"/>
          <w:lang w:val="en-US" w:eastAsia="en-PH"/>
        </w:rPr>
        <w:tab/>
        <w:t>DLA2</w:t>
      </w:r>
      <w:r w:rsidRPr="00FC0963">
        <w:rPr>
          <w:sz w:val="18"/>
          <w:lang w:val="en-US" w:eastAsia="en-PH"/>
        </w:rPr>
        <w:tab/>
        <w:t>DLA3</w:t>
      </w:r>
      <w:r w:rsidRPr="00FC0963">
        <w:rPr>
          <w:sz w:val="18"/>
          <w:lang w:val="en-US" w:eastAsia="en-PH"/>
        </w:rPr>
        <w:tab/>
        <w:t>DLA4</w:t>
      </w:r>
      <w:r w:rsidRPr="00FC0963">
        <w:rPr>
          <w:sz w:val="18"/>
          <w:lang w:val="en-US" w:eastAsia="en-PH"/>
        </w:rPr>
        <w:tab/>
        <w:t>DLA5</w:t>
      </w:r>
      <w:r w:rsidRPr="00FC0963">
        <w:rPr>
          <w:sz w:val="18"/>
          <w:lang w:val="en-US" w:eastAsia="en-PH"/>
        </w:rPr>
        <w:tab/>
        <w:t>DLA6</w:t>
      </w:r>
      <w:r w:rsidRPr="00FC0963">
        <w:rPr>
          <w:sz w:val="18"/>
          <w:lang w:val="en-US" w:eastAsia="en-PH"/>
        </w:rPr>
        <w:tab/>
        <w:t>DLA7</w:t>
      </w:r>
      <w:r w:rsidRPr="00FC0963">
        <w:rPr>
          <w:sz w:val="18"/>
          <w:lang w:val="en-US" w:eastAsia="en-PH"/>
        </w:rPr>
        <w:tab/>
        <w:t>SII1</w:t>
      </w:r>
      <w:r w:rsidRPr="00FC0963">
        <w:rPr>
          <w:sz w:val="18"/>
          <w:lang w:val="en-US" w:eastAsia="en-PH"/>
        </w:rPr>
        <w:tab/>
        <w:t>SII2</w:t>
      </w:r>
      <w:r w:rsidRPr="00FC0963">
        <w:rPr>
          <w:sz w:val="18"/>
          <w:lang w:val="en-US" w:eastAsia="en-PH"/>
        </w:rPr>
        <w:tab/>
        <w:t>SII3</w:t>
      </w:r>
      <w:r w:rsidRPr="00FC0963">
        <w:rPr>
          <w:sz w:val="18"/>
          <w:lang w:val="en-US" w:eastAsia="en-PH"/>
        </w:rPr>
        <w:tab/>
        <w:t>SII4</w:t>
      </w:r>
      <w:r w:rsidRPr="00FC0963">
        <w:rPr>
          <w:sz w:val="18"/>
          <w:lang w:val="en-US" w:eastAsia="en-PH"/>
        </w:rPr>
        <w:tab/>
        <w:t>SII5</w:t>
      </w:r>
      <w:r w:rsidRPr="00FC0963">
        <w:rPr>
          <w:sz w:val="18"/>
          <w:lang w:val="en-US" w:eastAsia="en-PH"/>
        </w:rPr>
        <w:tab/>
        <w:t>SII6</w:t>
      </w:r>
    </w:p>
    <w:p w14:paraId="2DD6432D" w14:textId="77777777" w:rsidR="00FC0963" w:rsidRPr="00FC0963" w:rsidRDefault="00FC0963" w:rsidP="00FC0963">
      <w:pPr>
        <w:widowControl/>
        <w:autoSpaceDE/>
        <w:autoSpaceDN/>
        <w:jc w:val="both"/>
        <w:rPr>
          <w:sz w:val="18"/>
          <w:lang w:val="en-US" w:eastAsia="en-PH"/>
        </w:rPr>
      </w:pPr>
      <w:r w:rsidRPr="00FC0963">
        <w:rPr>
          <w:sz w:val="18"/>
          <w:lang w:val="en-US" w:eastAsia="en-PH"/>
        </w:rPr>
        <w:t>DLA1</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0FDBEB98" w14:textId="77777777" w:rsidR="00FC0963" w:rsidRPr="00FC0963" w:rsidRDefault="00FC0963" w:rsidP="00FC0963">
      <w:pPr>
        <w:widowControl/>
        <w:autoSpaceDE/>
        <w:autoSpaceDN/>
        <w:jc w:val="both"/>
        <w:rPr>
          <w:sz w:val="18"/>
          <w:lang w:val="en-US" w:eastAsia="en-PH"/>
        </w:rPr>
      </w:pPr>
      <w:r w:rsidRPr="00FC0963">
        <w:rPr>
          <w:sz w:val="18"/>
          <w:lang w:val="en-US" w:eastAsia="en-PH"/>
        </w:rPr>
        <w:t>DLA2</w:t>
      </w:r>
      <w:r w:rsidRPr="00FC0963">
        <w:rPr>
          <w:sz w:val="18"/>
          <w:lang w:val="en-US" w:eastAsia="en-PH"/>
        </w:rPr>
        <w:tab/>
        <w:t>-.011</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02E9DC52" w14:textId="77777777" w:rsidR="00FC0963" w:rsidRPr="00FC0963" w:rsidRDefault="00FC0963" w:rsidP="00FC0963">
      <w:pPr>
        <w:widowControl/>
        <w:autoSpaceDE/>
        <w:autoSpaceDN/>
        <w:jc w:val="both"/>
        <w:rPr>
          <w:sz w:val="18"/>
          <w:lang w:val="en-US" w:eastAsia="en-PH"/>
        </w:rPr>
      </w:pPr>
      <w:r w:rsidRPr="00FC0963">
        <w:rPr>
          <w:sz w:val="18"/>
          <w:lang w:val="en-US" w:eastAsia="en-PH"/>
        </w:rPr>
        <w:t>DLA3</w:t>
      </w:r>
      <w:r w:rsidRPr="00FC0963">
        <w:rPr>
          <w:sz w:val="18"/>
          <w:lang w:val="en-US" w:eastAsia="en-PH"/>
        </w:rPr>
        <w:tab/>
        <w:t>-.124</w:t>
      </w:r>
      <w:r w:rsidRPr="00FC0963">
        <w:rPr>
          <w:sz w:val="18"/>
          <w:lang w:val="en-US" w:eastAsia="en-PH"/>
        </w:rPr>
        <w:tab/>
        <w:t>.793**</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60B5EECF" w14:textId="77777777" w:rsidR="00FC0963" w:rsidRPr="00FC0963" w:rsidRDefault="00FC0963" w:rsidP="00FC0963">
      <w:pPr>
        <w:widowControl/>
        <w:autoSpaceDE/>
        <w:autoSpaceDN/>
        <w:jc w:val="both"/>
        <w:rPr>
          <w:sz w:val="18"/>
          <w:lang w:val="en-US" w:eastAsia="en-PH"/>
        </w:rPr>
      </w:pPr>
      <w:r w:rsidRPr="00FC0963">
        <w:rPr>
          <w:sz w:val="18"/>
          <w:lang w:val="en-US" w:eastAsia="en-PH"/>
        </w:rPr>
        <w:t>DLA4</w:t>
      </w:r>
      <w:r w:rsidRPr="00FC0963">
        <w:rPr>
          <w:sz w:val="18"/>
          <w:lang w:val="en-US" w:eastAsia="en-PH"/>
        </w:rPr>
        <w:tab/>
        <w:t>-.068</w:t>
      </w:r>
      <w:r w:rsidRPr="00FC0963">
        <w:rPr>
          <w:sz w:val="18"/>
          <w:lang w:val="en-US" w:eastAsia="en-PH"/>
        </w:rPr>
        <w:tab/>
        <w:t>.880**</w:t>
      </w:r>
      <w:r w:rsidRPr="00FC0963">
        <w:rPr>
          <w:sz w:val="18"/>
          <w:lang w:val="en-US" w:eastAsia="en-PH"/>
        </w:rPr>
        <w:tab/>
        <w:t>.800**</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3E975DCF" w14:textId="77777777" w:rsidR="00FC0963" w:rsidRPr="00FC0963" w:rsidRDefault="00FC0963" w:rsidP="00FC0963">
      <w:pPr>
        <w:widowControl/>
        <w:autoSpaceDE/>
        <w:autoSpaceDN/>
        <w:jc w:val="both"/>
        <w:rPr>
          <w:sz w:val="18"/>
          <w:lang w:val="en-US" w:eastAsia="en-PH"/>
        </w:rPr>
      </w:pPr>
      <w:r w:rsidRPr="00FC0963">
        <w:rPr>
          <w:sz w:val="18"/>
          <w:lang w:val="en-US" w:eastAsia="en-PH"/>
        </w:rPr>
        <w:t>DLA5</w:t>
      </w:r>
      <w:r w:rsidRPr="00FC0963">
        <w:rPr>
          <w:sz w:val="18"/>
          <w:lang w:val="en-US" w:eastAsia="en-PH"/>
        </w:rPr>
        <w:tab/>
        <w:t>.001</w:t>
      </w:r>
      <w:r w:rsidRPr="00FC0963">
        <w:rPr>
          <w:sz w:val="18"/>
          <w:lang w:val="en-US" w:eastAsia="en-PH"/>
        </w:rPr>
        <w:tab/>
        <w:t>.910**</w:t>
      </w:r>
      <w:r w:rsidRPr="00FC0963">
        <w:rPr>
          <w:sz w:val="18"/>
          <w:lang w:val="en-US" w:eastAsia="en-PH"/>
        </w:rPr>
        <w:tab/>
        <w:t>.823**</w:t>
      </w:r>
      <w:r w:rsidRPr="00FC0963">
        <w:rPr>
          <w:sz w:val="18"/>
          <w:lang w:val="en-US" w:eastAsia="en-PH"/>
        </w:rPr>
        <w:tab/>
        <w:t>.799**</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4FF69A2D" w14:textId="77777777" w:rsidR="00FC0963" w:rsidRPr="00FC0963" w:rsidRDefault="00FC0963" w:rsidP="00FC0963">
      <w:pPr>
        <w:widowControl/>
        <w:autoSpaceDE/>
        <w:autoSpaceDN/>
        <w:jc w:val="both"/>
        <w:rPr>
          <w:sz w:val="18"/>
          <w:lang w:val="en-US" w:eastAsia="en-PH"/>
        </w:rPr>
      </w:pPr>
      <w:r w:rsidRPr="00FC0963">
        <w:rPr>
          <w:sz w:val="18"/>
          <w:lang w:val="en-US" w:eastAsia="en-PH"/>
        </w:rPr>
        <w:t>DLA6</w:t>
      </w:r>
      <w:r w:rsidRPr="00FC0963">
        <w:rPr>
          <w:sz w:val="18"/>
          <w:lang w:val="en-US" w:eastAsia="en-PH"/>
        </w:rPr>
        <w:tab/>
        <w:t>-.049</w:t>
      </w:r>
      <w:r w:rsidRPr="00FC0963">
        <w:rPr>
          <w:sz w:val="18"/>
          <w:lang w:val="en-US" w:eastAsia="en-PH"/>
        </w:rPr>
        <w:tab/>
        <w:t>.922**</w:t>
      </w:r>
      <w:r w:rsidRPr="00FC0963">
        <w:rPr>
          <w:sz w:val="18"/>
          <w:lang w:val="en-US" w:eastAsia="en-PH"/>
        </w:rPr>
        <w:tab/>
        <w:t>.793**</w:t>
      </w:r>
      <w:r w:rsidRPr="00FC0963">
        <w:rPr>
          <w:sz w:val="18"/>
          <w:lang w:val="en-US" w:eastAsia="en-PH"/>
        </w:rPr>
        <w:tab/>
        <w:t>.872**</w:t>
      </w:r>
      <w:r w:rsidRPr="00FC0963">
        <w:rPr>
          <w:sz w:val="18"/>
          <w:lang w:val="en-US" w:eastAsia="en-PH"/>
        </w:rPr>
        <w:tab/>
        <w:t>.827**</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4285913B" w14:textId="77777777" w:rsidR="00FC0963" w:rsidRPr="00FC0963" w:rsidRDefault="00FC0963" w:rsidP="00FC0963">
      <w:pPr>
        <w:widowControl/>
        <w:autoSpaceDE/>
        <w:autoSpaceDN/>
        <w:jc w:val="both"/>
        <w:rPr>
          <w:sz w:val="18"/>
          <w:lang w:val="en-US" w:eastAsia="en-PH"/>
        </w:rPr>
      </w:pPr>
      <w:r w:rsidRPr="00FC0963">
        <w:rPr>
          <w:sz w:val="18"/>
          <w:lang w:val="en-US" w:eastAsia="en-PH"/>
        </w:rPr>
        <w:t>DLA7</w:t>
      </w:r>
      <w:r w:rsidRPr="00FC0963">
        <w:rPr>
          <w:sz w:val="18"/>
          <w:lang w:val="en-US" w:eastAsia="en-PH"/>
        </w:rPr>
        <w:tab/>
        <w:t>-.030</w:t>
      </w:r>
      <w:r w:rsidRPr="00FC0963">
        <w:rPr>
          <w:sz w:val="18"/>
          <w:lang w:val="en-US" w:eastAsia="en-PH"/>
        </w:rPr>
        <w:tab/>
        <w:t>.898**</w:t>
      </w:r>
      <w:r w:rsidRPr="00FC0963">
        <w:rPr>
          <w:sz w:val="18"/>
          <w:lang w:val="en-US" w:eastAsia="en-PH"/>
        </w:rPr>
        <w:tab/>
        <w:t>.762**</w:t>
      </w:r>
      <w:r w:rsidRPr="00FC0963">
        <w:rPr>
          <w:sz w:val="18"/>
          <w:lang w:val="en-US" w:eastAsia="en-PH"/>
        </w:rPr>
        <w:tab/>
        <w:t>.895**</w:t>
      </w:r>
      <w:r w:rsidRPr="00FC0963">
        <w:rPr>
          <w:sz w:val="18"/>
          <w:lang w:val="en-US" w:eastAsia="en-PH"/>
        </w:rPr>
        <w:tab/>
        <w:t>.821**</w:t>
      </w:r>
      <w:r w:rsidRPr="00FC0963">
        <w:rPr>
          <w:sz w:val="18"/>
          <w:lang w:val="en-US" w:eastAsia="en-PH"/>
        </w:rPr>
        <w:tab/>
        <w:t>.929**</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192158F5" w14:textId="77777777" w:rsidR="00FC0963" w:rsidRPr="00FC0963" w:rsidRDefault="00FC0963" w:rsidP="00FC0963">
      <w:pPr>
        <w:widowControl/>
        <w:autoSpaceDE/>
        <w:autoSpaceDN/>
        <w:jc w:val="both"/>
        <w:rPr>
          <w:sz w:val="18"/>
          <w:lang w:val="en-US" w:eastAsia="en-PH"/>
        </w:rPr>
      </w:pPr>
      <w:r w:rsidRPr="00FC0963">
        <w:rPr>
          <w:sz w:val="18"/>
          <w:lang w:val="en-US" w:eastAsia="en-PH"/>
        </w:rPr>
        <w:t>SII1</w:t>
      </w:r>
      <w:r w:rsidRPr="00FC0963">
        <w:rPr>
          <w:sz w:val="18"/>
          <w:lang w:val="en-US" w:eastAsia="en-PH"/>
        </w:rPr>
        <w:tab/>
        <w:t>.090</w:t>
      </w:r>
      <w:r w:rsidRPr="00FC0963">
        <w:rPr>
          <w:sz w:val="18"/>
          <w:lang w:val="en-US" w:eastAsia="en-PH"/>
        </w:rPr>
        <w:tab/>
        <w:t>.114</w:t>
      </w:r>
      <w:r w:rsidRPr="00FC0963">
        <w:rPr>
          <w:sz w:val="18"/>
          <w:lang w:val="en-US" w:eastAsia="en-PH"/>
        </w:rPr>
        <w:tab/>
        <w:t>.025</w:t>
      </w:r>
      <w:r w:rsidRPr="00FC0963">
        <w:rPr>
          <w:sz w:val="18"/>
          <w:lang w:val="en-US" w:eastAsia="en-PH"/>
        </w:rPr>
        <w:tab/>
        <w:t>.094</w:t>
      </w:r>
      <w:r w:rsidRPr="00FC0963">
        <w:rPr>
          <w:sz w:val="18"/>
          <w:lang w:val="en-US" w:eastAsia="en-PH"/>
        </w:rPr>
        <w:tab/>
        <w:t>-.023</w:t>
      </w:r>
      <w:r w:rsidRPr="00FC0963">
        <w:rPr>
          <w:sz w:val="18"/>
          <w:lang w:val="en-US" w:eastAsia="en-PH"/>
        </w:rPr>
        <w:tab/>
        <w:t>.031</w:t>
      </w:r>
      <w:r w:rsidRPr="00FC0963">
        <w:rPr>
          <w:sz w:val="18"/>
          <w:lang w:val="en-US" w:eastAsia="en-PH"/>
        </w:rPr>
        <w:tab/>
        <w:t>.025</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2F5E5E49" w14:textId="77777777" w:rsidR="00FC0963" w:rsidRPr="00FC0963" w:rsidRDefault="00FC0963" w:rsidP="00FC0963">
      <w:pPr>
        <w:widowControl/>
        <w:autoSpaceDE/>
        <w:autoSpaceDN/>
        <w:jc w:val="both"/>
        <w:rPr>
          <w:sz w:val="18"/>
          <w:lang w:val="en-US" w:eastAsia="en-PH"/>
        </w:rPr>
      </w:pPr>
      <w:r w:rsidRPr="00FC0963">
        <w:rPr>
          <w:sz w:val="18"/>
          <w:lang w:val="en-US" w:eastAsia="en-PH"/>
        </w:rPr>
        <w:t>SII2</w:t>
      </w:r>
      <w:r w:rsidRPr="00FC0963">
        <w:rPr>
          <w:sz w:val="18"/>
          <w:lang w:val="en-US" w:eastAsia="en-PH"/>
        </w:rPr>
        <w:tab/>
        <w:t>.229</w:t>
      </w:r>
      <w:r w:rsidRPr="00FC0963">
        <w:rPr>
          <w:sz w:val="18"/>
          <w:lang w:val="en-US" w:eastAsia="en-PH"/>
        </w:rPr>
        <w:tab/>
        <w:t>-.101</w:t>
      </w:r>
      <w:r w:rsidRPr="00FC0963">
        <w:rPr>
          <w:sz w:val="18"/>
          <w:lang w:val="en-US" w:eastAsia="en-PH"/>
        </w:rPr>
        <w:tab/>
        <w:t>-.233</w:t>
      </w:r>
      <w:r w:rsidRPr="00FC0963">
        <w:rPr>
          <w:sz w:val="18"/>
          <w:lang w:val="en-US" w:eastAsia="en-PH"/>
        </w:rPr>
        <w:tab/>
        <w:t>-.206</w:t>
      </w:r>
      <w:r w:rsidRPr="00FC0963">
        <w:rPr>
          <w:sz w:val="18"/>
          <w:lang w:val="en-US" w:eastAsia="en-PH"/>
        </w:rPr>
        <w:tab/>
        <w:t>-.189</w:t>
      </w:r>
      <w:r w:rsidRPr="00FC0963">
        <w:rPr>
          <w:sz w:val="18"/>
          <w:lang w:val="en-US" w:eastAsia="en-PH"/>
        </w:rPr>
        <w:tab/>
        <w:t>-.204</w:t>
      </w:r>
      <w:r w:rsidRPr="00FC0963">
        <w:rPr>
          <w:sz w:val="18"/>
          <w:lang w:val="en-US" w:eastAsia="en-PH"/>
        </w:rPr>
        <w:tab/>
        <w:t>-.178</w:t>
      </w:r>
      <w:r w:rsidRPr="00FC0963">
        <w:rPr>
          <w:sz w:val="18"/>
          <w:lang w:val="en-US" w:eastAsia="en-PH"/>
        </w:rPr>
        <w:tab/>
        <w:t>.698**</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r w:rsidRPr="00FC0963">
        <w:rPr>
          <w:sz w:val="18"/>
          <w:lang w:val="en-US" w:eastAsia="en-PH"/>
        </w:rPr>
        <w:tab/>
      </w:r>
    </w:p>
    <w:p w14:paraId="5253E199" w14:textId="77777777" w:rsidR="00FC0963" w:rsidRPr="00FC0963" w:rsidRDefault="00FC0963" w:rsidP="00FC0963">
      <w:pPr>
        <w:widowControl/>
        <w:autoSpaceDE/>
        <w:autoSpaceDN/>
        <w:jc w:val="both"/>
        <w:rPr>
          <w:sz w:val="18"/>
          <w:lang w:val="en-US" w:eastAsia="en-PH"/>
        </w:rPr>
      </w:pPr>
      <w:r w:rsidRPr="00FC0963">
        <w:rPr>
          <w:sz w:val="18"/>
          <w:lang w:val="en-US" w:eastAsia="en-PH"/>
        </w:rPr>
        <w:t>SII3</w:t>
      </w:r>
      <w:r w:rsidRPr="00FC0963">
        <w:rPr>
          <w:sz w:val="18"/>
          <w:lang w:val="en-US" w:eastAsia="en-PH"/>
        </w:rPr>
        <w:tab/>
        <w:t>.143</w:t>
      </w:r>
      <w:r w:rsidRPr="00FC0963">
        <w:rPr>
          <w:sz w:val="18"/>
          <w:lang w:val="en-US" w:eastAsia="en-PH"/>
        </w:rPr>
        <w:tab/>
        <w:t>-.037</w:t>
      </w:r>
      <w:r w:rsidRPr="00FC0963">
        <w:rPr>
          <w:sz w:val="18"/>
          <w:lang w:val="en-US" w:eastAsia="en-PH"/>
        </w:rPr>
        <w:tab/>
        <w:t>-.194</w:t>
      </w:r>
      <w:r w:rsidRPr="00FC0963">
        <w:rPr>
          <w:sz w:val="18"/>
          <w:lang w:val="en-US" w:eastAsia="en-PH"/>
        </w:rPr>
        <w:tab/>
        <w:t>-.144</w:t>
      </w:r>
      <w:r w:rsidRPr="00FC0963">
        <w:rPr>
          <w:sz w:val="18"/>
          <w:lang w:val="en-US" w:eastAsia="en-PH"/>
        </w:rPr>
        <w:tab/>
        <w:t>-.177</w:t>
      </w:r>
      <w:r w:rsidRPr="00FC0963">
        <w:rPr>
          <w:sz w:val="18"/>
          <w:lang w:val="en-US" w:eastAsia="en-PH"/>
        </w:rPr>
        <w:tab/>
        <w:t>-.132</w:t>
      </w:r>
      <w:r w:rsidRPr="00FC0963">
        <w:rPr>
          <w:sz w:val="18"/>
          <w:lang w:val="en-US" w:eastAsia="en-PH"/>
        </w:rPr>
        <w:tab/>
        <w:t>-.217</w:t>
      </w:r>
      <w:r w:rsidRPr="00FC0963">
        <w:rPr>
          <w:sz w:val="18"/>
          <w:lang w:val="en-US" w:eastAsia="en-PH"/>
        </w:rPr>
        <w:tab/>
        <w:t>.839**</w:t>
      </w:r>
      <w:r w:rsidRPr="00FC0963">
        <w:rPr>
          <w:sz w:val="18"/>
          <w:lang w:val="en-US" w:eastAsia="en-PH"/>
        </w:rPr>
        <w:tab/>
        <w:t>.756**</w:t>
      </w:r>
      <w:r w:rsidRPr="00FC0963">
        <w:rPr>
          <w:sz w:val="18"/>
          <w:lang w:val="en-US" w:eastAsia="en-PH"/>
        </w:rPr>
        <w:tab/>
        <w:t>1</w:t>
      </w:r>
      <w:r w:rsidRPr="00FC0963">
        <w:rPr>
          <w:sz w:val="18"/>
          <w:lang w:val="en-US" w:eastAsia="en-PH"/>
        </w:rPr>
        <w:tab/>
      </w:r>
      <w:r w:rsidRPr="00FC0963">
        <w:rPr>
          <w:sz w:val="18"/>
          <w:lang w:val="en-US" w:eastAsia="en-PH"/>
        </w:rPr>
        <w:tab/>
      </w:r>
      <w:r w:rsidRPr="00FC0963">
        <w:rPr>
          <w:sz w:val="18"/>
          <w:lang w:val="en-US" w:eastAsia="en-PH"/>
        </w:rPr>
        <w:tab/>
      </w:r>
    </w:p>
    <w:p w14:paraId="77028491" w14:textId="77777777" w:rsidR="00FC0963" w:rsidRPr="00FC0963" w:rsidRDefault="00FC0963" w:rsidP="00FC0963">
      <w:pPr>
        <w:widowControl/>
        <w:autoSpaceDE/>
        <w:autoSpaceDN/>
        <w:jc w:val="both"/>
        <w:rPr>
          <w:sz w:val="18"/>
          <w:lang w:val="en-US" w:eastAsia="en-PH"/>
        </w:rPr>
      </w:pPr>
      <w:r w:rsidRPr="00FC0963">
        <w:rPr>
          <w:sz w:val="18"/>
          <w:lang w:val="en-US" w:eastAsia="en-PH"/>
        </w:rPr>
        <w:t>SII4</w:t>
      </w:r>
      <w:r w:rsidRPr="00FC0963">
        <w:rPr>
          <w:sz w:val="18"/>
          <w:lang w:val="en-US" w:eastAsia="en-PH"/>
        </w:rPr>
        <w:tab/>
        <w:t>.189</w:t>
      </w:r>
      <w:r w:rsidRPr="00FC0963">
        <w:rPr>
          <w:sz w:val="18"/>
          <w:lang w:val="en-US" w:eastAsia="en-PH"/>
        </w:rPr>
        <w:tab/>
        <w:t>-.097</w:t>
      </w:r>
      <w:r w:rsidRPr="00FC0963">
        <w:rPr>
          <w:sz w:val="18"/>
          <w:lang w:val="en-US" w:eastAsia="en-PH"/>
        </w:rPr>
        <w:tab/>
        <w:t>-.242</w:t>
      </w:r>
      <w:r w:rsidRPr="00FC0963">
        <w:rPr>
          <w:sz w:val="18"/>
          <w:lang w:val="en-US" w:eastAsia="en-PH"/>
        </w:rPr>
        <w:tab/>
        <w:t>-.195</w:t>
      </w:r>
      <w:r w:rsidRPr="00FC0963">
        <w:rPr>
          <w:sz w:val="18"/>
          <w:lang w:val="en-US" w:eastAsia="en-PH"/>
        </w:rPr>
        <w:tab/>
        <w:t>-.200</w:t>
      </w:r>
      <w:r w:rsidRPr="00FC0963">
        <w:rPr>
          <w:sz w:val="18"/>
          <w:lang w:val="en-US" w:eastAsia="en-PH"/>
        </w:rPr>
        <w:tab/>
        <w:t>-.177</w:t>
      </w:r>
      <w:r w:rsidRPr="00FC0963">
        <w:rPr>
          <w:sz w:val="18"/>
          <w:lang w:val="en-US" w:eastAsia="en-PH"/>
        </w:rPr>
        <w:tab/>
        <w:t>-.196</w:t>
      </w:r>
      <w:r w:rsidRPr="00FC0963">
        <w:rPr>
          <w:sz w:val="18"/>
          <w:lang w:val="en-US" w:eastAsia="en-PH"/>
        </w:rPr>
        <w:tab/>
        <w:t>.734**</w:t>
      </w:r>
      <w:r w:rsidRPr="00FC0963">
        <w:rPr>
          <w:sz w:val="18"/>
          <w:lang w:val="en-US" w:eastAsia="en-PH"/>
        </w:rPr>
        <w:tab/>
        <w:t>.875**</w:t>
      </w:r>
      <w:r w:rsidRPr="00FC0963">
        <w:rPr>
          <w:sz w:val="18"/>
          <w:lang w:val="en-US" w:eastAsia="en-PH"/>
        </w:rPr>
        <w:tab/>
        <w:t>.863**</w:t>
      </w:r>
      <w:r w:rsidRPr="00FC0963">
        <w:rPr>
          <w:sz w:val="18"/>
          <w:lang w:val="en-US" w:eastAsia="en-PH"/>
        </w:rPr>
        <w:tab/>
        <w:t>1</w:t>
      </w:r>
      <w:r w:rsidRPr="00FC0963">
        <w:rPr>
          <w:sz w:val="18"/>
          <w:lang w:val="en-US" w:eastAsia="en-PH"/>
        </w:rPr>
        <w:tab/>
      </w:r>
      <w:r w:rsidRPr="00FC0963">
        <w:rPr>
          <w:sz w:val="18"/>
          <w:lang w:val="en-US" w:eastAsia="en-PH"/>
        </w:rPr>
        <w:tab/>
      </w:r>
    </w:p>
    <w:p w14:paraId="36A4B4A6" w14:textId="77777777" w:rsidR="00FC0963" w:rsidRPr="00FC0963" w:rsidRDefault="00FC0963" w:rsidP="00FC0963">
      <w:pPr>
        <w:widowControl/>
        <w:autoSpaceDE/>
        <w:autoSpaceDN/>
        <w:jc w:val="both"/>
        <w:rPr>
          <w:sz w:val="18"/>
          <w:lang w:val="en-US" w:eastAsia="en-PH"/>
        </w:rPr>
      </w:pPr>
      <w:r w:rsidRPr="00FC0963">
        <w:rPr>
          <w:sz w:val="18"/>
          <w:lang w:val="en-US" w:eastAsia="en-PH"/>
        </w:rPr>
        <w:t>SII5</w:t>
      </w:r>
      <w:r w:rsidRPr="00FC0963">
        <w:rPr>
          <w:sz w:val="18"/>
          <w:lang w:val="en-US" w:eastAsia="en-PH"/>
        </w:rPr>
        <w:tab/>
        <w:t>.324*</w:t>
      </w:r>
      <w:r w:rsidRPr="00FC0963">
        <w:rPr>
          <w:sz w:val="18"/>
          <w:lang w:val="en-US" w:eastAsia="en-PH"/>
        </w:rPr>
        <w:tab/>
        <w:t>-.034</w:t>
      </w:r>
      <w:r w:rsidRPr="00FC0963">
        <w:rPr>
          <w:sz w:val="18"/>
          <w:lang w:val="en-US" w:eastAsia="en-PH"/>
        </w:rPr>
        <w:tab/>
        <w:t>-.221</w:t>
      </w:r>
      <w:r w:rsidRPr="00FC0963">
        <w:rPr>
          <w:sz w:val="18"/>
          <w:lang w:val="en-US" w:eastAsia="en-PH"/>
        </w:rPr>
        <w:tab/>
        <w:t>-.121</w:t>
      </w:r>
      <w:r w:rsidRPr="00FC0963">
        <w:rPr>
          <w:sz w:val="18"/>
          <w:lang w:val="en-US" w:eastAsia="en-PH"/>
        </w:rPr>
        <w:tab/>
        <w:t>-.173</w:t>
      </w:r>
      <w:r w:rsidRPr="00FC0963">
        <w:rPr>
          <w:sz w:val="18"/>
          <w:lang w:val="en-US" w:eastAsia="en-PH"/>
        </w:rPr>
        <w:tab/>
        <w:t>-.044</w:t>
      </w:r>
      <w:r w:rsidRPr="00FC0963">
        <w:rPr>
          <w:sz w:val="18"/>
          <w:lang w:val="en-US" w:eastAsia="en-PH"/>
        </w:rPr>
        <w:tab/>
        <w:t>-.117</w:t>
      </w:r>
      <w:r w:rsidRPr="00FC0963">
        <w:rPr>
          <w:sz w:val="18"/>
          <w:lang w:val="en-US" w:eastAsia="en-PH"/>
        </w:rPr>
        <w:tab/>
        <w:t>.673**</w:t>
      </w:r>
      <w:r w:rsidRPr="00FC0963">
        <w:rPr>
          <w:sz w:val="18"/>
          <w:lang w:val="en-US" w:eastAsia="en-PH"/>
        </w:rPr>
        <w:tab/>
        <w:t>.667**</w:t>
      </w:r>
      <w:r w:rsidRPr="00FC0963">
        <w:rPr>
          <w:sz w:val="18"/>
          <w:lang w:val="en-US" w:eastAsia="en-PH"/>
        </w:rPr>
        <w:tab/>
        <w:t>.713**</w:t>
      </w:r>
      <w:r w:rsidRPr="00FC0963">
        <w:rPr>
          <w:sz w:val="18"/>
          <w:lang w:val="en-US" w:eastAsia="en-PH"/>
        </w:rPr>
        <w:tab/>
        <w:t>.671**</w:t>
      </w:r>
      <w:r w:rsidRPr="00FC0963">
        <w:rPr>
          <w:sz w:val="18"/>
          <w:lang w:val="en-US" w:eastAsia="en-PH"/>
        </w:rPr>
        <w:tab/>
        <w:t>1</w:t>
      </w:r>
      <w:r w:rsidRPr="00FC0963">
        <w:rPr>
          <w:sz w:val="18"/>
          <w:lang w:val="en-US" w:eastAsia="en-PH"/>
        </w:rPr>
        <w:tab/>
      </w:r>
    </w:p>
    <w:p w14:paraId="67B31573" w14:textId="77777777" w:rsidR="00FC0963" w:rsidRPr="00FC0963" w:rsidRDefault="00FC0963" w:rsidP="00FC0963">
      <w:pPr>
        <w:widowControl/>
        <w:autoSpaceDE/>
        <w:autoSpaceDN/>
        <w:jc w:val="both"/>
        <w:rPr>
          <w:sz w:val="18"/>
          <w:lang w:val="en-US" w:eastAsia="en-PH"/>
        </w:rPr>
      </w:pPr>
      <w:r w:rsidRPr="00FC0963">
        <w:rPr>
          <w:sz w:val="18"/>
          <w:lang w:val="en-US" w:eastAsia="en-PH"/>
        </w:rPr>
        <w:t>SII6</w:t>
      </w:r>
      <w:r w:rsidRPr="00FC0963">
        <w:rPr>
          <w:sz w:val="18"/>
          <w:lang w:val="en-US" w:eastAsia="en-PH"/>
        </w:rPr>
        <w:tab/>
        <w:t>.234</w:t>
      </w:r>
      <w:r w:rsidRPr="00FC0963">
        <w:rPr>
          <w:sz w:val="18"/>
          <w:lang w:val="en-US" w:eastAsia="en-PH"/>
        </w:rPr>
        <w:tab/>
        <w:t>.027</w:t>
      </w:r>
      <w:r w:rsidRPr="00FC0963">
        <w:rPr>
          <w:sz w:val="18"/>
          <w:lang w:val="en-US" w:eastAsia="en-PH"/>
        </w:rPr>
        <w:tab/>
        <w:t>-.118</w:t>
      </w:r>
      <w:r w:rsidRPr="00FC0963">
        <w:rPr>
          <w:sz w:val="18"/>
          <w:lang w:val="en-US" w:eastAsia="en-PH"/>
        </w:rPr>
        <w:tab/>
        <w:t>-.077</w:t>
      </w:r>
      <w:r w:rsidRPr="00FC0963">
        <w:rPr>
          <w:sz w:val="18"/>
          <w:lang w:val="en-US" w:eastAsia="en-PH"/>
        </w:rPr>
        <w:tab/>
        <w:t>-.117</w:t>
      </w:r>
      <w:r w:rsidRPr="00FC0963">
        <w:rPr>
          <w:sz w:val="18"/>
          <w:lang w:val="en-US" w:eastAsia="en-PH"/>
        </w:rPr>
        <w:tab/>
        <w:t>-.052</w:t>
      </w:r>
      <w:r w:rsidRPr="00FC0963">
        <w:rPr>
          <w:sz w:val="18"/>
          <w:lang w:val="en-US" w:eastAsia="en-PH"/>
        </w:rPr>
        <w:tab/>
        <w:t>-.083</w:t>
      </w:r>
      <w:r w:rsidRPr="00FC0963">
        <w:rPr>
          <w:sz w:val="18"/>
          <w:lang w:val="en-US" w:eastAsia="en-PH"/>
        </w:rPr>
        <w:tab/>
        <w:t>.645**</w:t>
      </w:r>
      <w:r w:rsidRPr="00FC0963">
        <w:rPr>
          <w:sz w:val="18"/>
          <w:lang w:val="en-US" w:eastAsia="en-PH"/>
        </w:rPr>
        <w:tab/>
        <w:t>.723**</w:t>
      </w:r>
      <w:r w:rsidRPr="00FC0963">
        <w:rPr>
          <w:sz w:val="18"/>
          <w:lang w:val="en-US" w:eastAsia="en-PH"/>
        </w:rPr>
        <w:tab/>
        <w:t>.705**</w:t>
      </w:r>
      <w:r w:rsidRPr="00FC0963">
        <w:rPr>
          <w:sz w:val="18"/>
          <w:lang w:val="en-US" w:eastAsia="en-PH"/>
        </w:rPr>
        <w:tab/>
        <w:t>.650**</w:t>
      </w:r>
      <w:r w:rsidRPr="00FC0963">
        <w:rPr>
          <w:sz w:val="18"/>
          <w:lang w:val="en-US" w:eastAsia="en-PH"/>
        </w:rPr>
        <w:tab/>
        <w:t>.778**</w:t>
      </w:r>
      <w:r w:rsidRPr="00FC0963">
        <w:rPr>
          <w:sz w:val="18"/>
          <w:lang w:val="en-US" w:eastAsia="en-PH"/>
        </w:rPr>
        <w:tab/>
        <w:t>1</w:t>
      </w:r>
    </w:p>
    <w:p w14:paraId="5C4AD21D" w14:textId="77777777" w:rsidR="00FC0963" w:rsidRPr="00FC0963" w:rsidRDefault="00FC0963" w:rsidP="00FC0963">
      <w:pPr>
        <w:widowControl/>
        <w:autoSpaceDE/>
        <w:autoSpaceDN/>
        <w:jc w:val="both"/>
        <w:rPr>
          <w:sz w:val="20"/>
          <w:lang w:val="en-US" w:eastAsia="en-PH"/>
        </w:rPr>
      </w:pPr>
      <w:r w:rsidRPr="00FC0963">
        <w:rPr>
          <w:sz w:val="20"/>
          <w:lang w:val="en-US" w:eastAsia="en-PH"/>
        </w:rPr>
        <w:t>Legend:</w:t>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p>
    <w:p w14:paraId="3D6B8D9C" w14:textId="77777777" w:rsidR="00FC0963" w:rsidRPr="00FC0963" w:rsidRDefault="00FC0963" w:rsidP="00FC0963">
      <w:pPr>
        <w:widowControl/>
        <w:autoSpaceDE/>
        <w:autoSpaceDN/>
        <w:rPr>
          <w:rFonts w:eastAsia="Calibri"/>
          <w:sz w:val="20"/>
          <w:lang w:val="en-SG"/>
        </w:rPr>
      </w:pPr>
      <w:r w:rsidRPr="00FC0963">
        <w:rPr>
          <w:rFonts w:eastAsia="Calibri"/>
          <w:sz w:val="20"/>
          <w:lang w:val="en-SG"/>
        </w:rPr>
        <w:t>DLA1-frequency of collaborative decision-making among school administrators and staff</w:t>
      </w:r>
      <w:r w:rsidRPr="00FC0963">
        <w:rPr>
          <w:rFonts w:eastAsia="Calibri"/>
          <w:sz w:val="20"/>
          <w:lang w:val="en-SG"/>
        </w:rPr>
        <w:tab/>
      </w:r>
      <w:r w:rsidRPr="00FC0963">
        <w:rPr>
          <w:rFonts w:eastAsia="Calibri"/>
          <w:sz w:val="20"/>
          <w:lang w:val="en-SG"/>
        </w:rPr>
        <w:tab/>
      </w:r>
    </w:p>
    <w:p w14:paraId="622462CD" w14:textId="77777777" w:rsidR="00FC0963" w:rsidRPr="00FC0963" w:rsidRDefault="00FC0963" w:rsidP="00FC0963">
      <w:pPr>
        <w:widowControl/>
        <w:autoSpaceDE/>
        <w:autoSpaceDN/>
        <w:rPr>
          <w:rFonts w:eastAsia="Calibri"/>
          <w:sz w:val="20"/>
          <w:lang w:val="en-SG"/>
        </w:rPr>
      </w:pPr>
      <w:r w:rsidRPr="00FC0963">
        <w:rPr>
          <w:rFonts w:eastAsia="Calibri"/>
          <w:sz w:val="20"/>
          <w:lang w:val="en-SG"/>
        </w:rPr>
        <w:t>DLA2-delegation of responsibilities and authority across different levels of leadership</w:t>
      </w:r>
      <w:r w:rsidRPr="00FC0963">
        <w:rPr>
          <w:rFonts w:eastAsia="Calibri"/>
          <w:sz w:val="20"/>
          <w:lang w:val="en-SG"/>
        </w:rPr>
        <w:tab/>
      </w:r>
      <w:r w:rsidRPr="00FC0963">
        <w:rPr>
          <w:rFonts w:eastAsia="Calibri"/>
          <w:sz w:val="20"/>
          <w:lang w:val="en-SG"/>
        </w:rPr>
        <w:tab/>
      </w:r>
      <w:r w:rsidRPr="00FC0963">
        <w:rPr>
          <w:rFonts w:eastAsia="Calibri"/>
          <w:sz w:val="20"/>
          <w:lang w:val="en-SG"/>
        </w:rPr>
        <w:tab/>
      </w:r>
    </w:p>
    <w:p w14:paraId="28EF371A" w14:textId="77777777" w:rsidR="00FC0963" w:rsidRPr="00FC0963" w:rsidRDefault="00FC0963" w:rsidP="00FC0963">
      <w:pPr>
        <w:widowControl/>
        <w:autoSpaceDE/>
        <w:autoSpaceDN/>
        <w:rPr>
          <w:rFonts w:eastAsia="Calibri"/>
          <w:sz w:val="20"/>
          <w:lang w:val="en-SG"/>
        </w:rPr>
      </w:pPr>
      <w:r w:rsidRPr="00FC0963">
        <w:rPr>
          <w:rFonts w:eastAsia="Calibri"/>
          <w:sz w:val="20"/>
          <w:lang w:val="en-SG"/>
        </w:rPr>
        <w:t>DLA3-empowerment of teachers and staff to take leadership roles in school improvement initiatives</w:t>
      </w:r>
      <w:r w:rsidRPr="00FC0963">
        <w:rPr>
          <w:rFonts w:eastAsia="Calibri"/>
          <w:sz w:val="20"/>
          <w:lang w:val="en-SG"/>
        </w:rPr>
        <w:tab/>
      </w:r>
    </w:p>
    <w:p w14:paraId="7C21B81C" w14:textId="77777777" w:rsidR="00FC0963" w:rsidRPr="00FC0963" w:rsidRDefault="00FC0963" w:rsidP="00FC0963">
      <w:pPr>
        <w:widowControl/>
        <w:autoSpaceDE/>
        <w:autoSpaceDN/>
        <w:rPr>
          <w:rFonts w:eastAsia="Calibri"/>
          <w:sz w:val="20"/>
          <w:lang w:val="en-SG"/>
        </w:rPr>
      </w:pPr>
      <w:r w:rsidRPr="00FC0963">
        <w:rPr>
          <w:rFonts w:eastAsia="Calibri"/>
          <w:sz w:val="20"/>
          <w:lang w:val="en-SG"/>
        </w:rPr>
        <w:t>DLA4-evidence of shared accountability and collective responsibility for achieving goals</w:t>
      </w:r>
      <w:r w:rsidRPr="00FC0963">
        <w:rPr>
          <w:rFonts w:eastAsia="Calibri"/>
          <w:sz w:val="20"/>
          <w:lang w:val="en-SG"/>
        </w:rPr>
        <w:tab/>
      </w:r>
      <w:r w:rsidRPr="00FC0963">
        <w:rPr>
          <w:rFonts w:eastAsia="Calibri"/>
          <w:sz w:val="20"/>
          <w:lang w:val="en-SG"/>
        </w:rPr>
        <w:tab/>
      </w:r>
      <w:r w:rsidRPr="00FC0963">
        <w:rPr>
          <w:rFonts w:eastAsia="Calibri"/>
          <w:sz w:val="20"/>
          <w:lang w:val="en-SG"/>
        </w:rPr>
        <w:tab/>
      </w:r>
    </w:p>
    <w:p w14:paraId="34A0F7F1" w14:textId="77777777" w:rsidR="00FC0963" w:rsidRPr="00FC0963" w:rsidRDefault="00FC0963" w:rsidP="00FC0963">
      <w:pPr>
        <w:widowControl/>
        <w:autoSpaceDE/>
        <w:autoSpaceDN/>
        <w:rPr>
          <w:rFonts w:eastAsia="Calibri"/>
          <w:sz w:val="20"/>
          <w:lang w:val="en-US"/>
        </w:rPr>
      </w:pPr>
      <w:r w:rsidRPr="00FC0963">
        <w:rPr>
          <w:rFonts w:eastAsia="Calibri"/>
          <w:sz w:val="20"/>
          <w:lang w:val="en-US"/>
        </w:rPr>
        <w:t>DLA5-adaptation of organizational structures and processes to support distributed leadership practices</w:t>
      </w:r>
      <w:r w:rsidRPr="00FC0963">
        <w:rPr>
          <w:rFonts w:eastAsia="Calibri"/>
          <w:sz w:val="20"/>
          <w:lang w:val="en-US"/>
        </w:rPr>
        <w:tab/>
      </w:r>
    </w:p>
    <w:p w14:paraId="1E54B670" w14:textId="77777777" w:rsidR="00FC0963" w:rsidRPr="00FC0963" w:rsidRDefault="00FC0963" w:rsidP="00FC0963">
      <w:pPr>
        <w:widowControl/>
        <w:autoSpaceDE/>
        <w:autoSpaceDN/>
        <w:rPr>
          <w:rFonts w:eastAsia="Calibri"/>
          <w:sz w:val="20"/>
          <w:lang w:val="en-US"/>
        </w:rPr>
      </w:pPr>
      <w:r w:rsidRPr="00FC0963">
        <w:rPr>
          <w:rFonts w:eastAsia="Calibri"/>
          <w:sz w:val="20"/>
          <w:lang w:val="en-US"/>
        </w:rPr>
        <w:t>DLA6-diverse perspectives and expertise incorporated in decision-making processes</w:t>
      </w:r>
      <w:r w:rsidRPr="00FC0963">
        <w:rPr>
          <w:rFonts w:eastAsia="Calibri"/>
          <w:sz w:val="20"/>
          <w:lang w:val="en-US"/>
        </w:rPr>
        <w:tab/>
      </w:r>
      <w:r w:rsidRPr="00FC0963">
        <w:rPr>
          <w:rFonts w:eastAsia="Calibri"/>
          <w:sz w:val="20"/>
          <w:lang w:val="en-US"/>
        </w:rPr>
        <w:tab/>
      </w:r>
      <w:r w:rsidRPr="00FC0963">
        <w:rPr>
          <w:rFonts w:eastAsia="Calibri"/>
          <w:sz w:val="20"/>
          <w:lang w:val="en-US"/>
        </w:rPr>
        <w:tab/>
      </w:r>
    </w:p>
    <w:p w14:paraId="32E7B104" w14:textId="78CAFADB" w:rsidR="00FC0963" w:rsidRPr="00FC0963" w:rsidRDefault="00FC0963" w:rsidP="00FC0963">
      <w:pPr>
        <w:widowControl/>
        <w:autoSpaceDE/>
        <w:autoSpaceDN/>
        <w:rPr>
          <w:rFonts w:eastAsia="Calibri"/>
          <w:sz w:val="20"/>
          <w:lang w:val="en-US"/>
        </w:rPr>
      </w:pPr>
      <w:r w:rsidRPr="00FC0963">
        <w:rPr>
          <w:rFonts w:eastAsia="Calibri"/>
          <w:sz w:val="20"/>
          <w:lang w:val="en-US"/>
        </w:rPr>
        <w:t>DLA7-communication channels are utilized to facilitate information sharing and transparency in decision-making</w:t>
      </w:r>
      <w:r w:rsidRPr="00FC0963">
        <w:rPr>
          <w:rFonts w:eastAsia="Calibri"/>
          <w:sz w:val="20"/>
          <w:lang w:val="en-US"/>
        </w:rPr>
        <w:tab/>
      </w:r>
    </w:p>
    <w:p w14:paraId="7D7EC77B" w14:textId="77777777" w:rsidR="00FC0963" w:rsidRPr="00FC0963" w:rsidRDefault="00FC0963" w:rsidP="00FC0963">
      <w:pPr>
        <w:widowControl/>
        <w:autoSpaceDE/>
        <w:autoSpaceDN/>
        <w:jc w:val="both"/>
        <w:rPr>
          <w:sz w:val="20"/>
          <w:lang w:val="en-US" w:eastAsia="en-PH"/>
        </w:rPr>
      </w:pPr>
      <w:r w:rsidRPr="00FC0963">
        <w:rPr>
          <w:sz w:val="20"/>
          <w:lang w:val="en-US" w:eastAsia="en-PH"/>
        </w:rPr>
        <w:t>SII1-curriculum development and alignment</w:t>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p>
    <w:p w14:paraId="03B7C282" w14:textId="77777777" w:rsidR="00FC0963" w:rsidRPr="00FC0963" w:rsidRDefault="00FC0963" w:rsidP="00FC0963">
      <w:pPr>
        <w:widowControl/>
        <w:autoSpaceDE/>
        <w:autoSpaceDN/>
        <w:jc w:val="both"/>
        <w:rPr>
          <w:sz w:val="20"/>
          <w:lang w:val="en-US" w:eastAsia="en-PH"/>
        </w:rPr>
      </w:pPr>
      <w:r w:rsidRPr="00FC0963">
        <w:rPr>
          <w:sz w:val="20"/>
          <w:lang w:val="en-US" w:eastAsia="en-PH"/>
        </w:rPr>
        <w:t>SII2-teacher professional development programs</w:t>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p>
    <w:p w14:paraId="3BAD9C6A" w14:textId="77777777" w:rsidR="00FC0963" w:rsidRPr="00FC0963" w:rsidRDefault="00FC0963" w:rsidP="00FC0963">
      <w:pPr>
        <w:widowControl/>
        <w:autoSpaceDE/>
        <w:autoSpaceDN/>
        <w:jc w:val="both"/>
        <w:rPr>
          <w:sz w:val="20"/>
          <w:lang w:val="en-US" w:eastAsia="en-PH"/>
        </w:rPr>
      </w:pPr>
      <w:r w:rsidRPr="00FC0963">
        <w:rPr>
          <w:sz w:val="20"/>
          <w:lang w:val="en-US" w:eastAsia="en-PH"/>
        </w:rPr>
        <w:t>SII3-student assessment strategies</w:t>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p>
    <w:p w14:paraId="0E566846" w14:textId="77777777" w:rsidR="00FC0963" w:rsidRPr="00FC0963" w:rsidRDefault="00FC0963" w:rsidP="00FC0963">
      <w:pPr>
        <w:widowControl/>
        <w:autoSpaceDE/>
        <w:autoSpaceDN/>
        <w:jc w:val="both"/>
        <w:rPr>
          <w:sz w:val="20"/>
          <w:lang w:val="en-US" w:eastAsia="en-PH"/>
        </w:rPr>
      </w:pPr>
      <w:r w:rsidRPr="00FC0963">
        <w:rPr>
          <w:sz w:val="20"/>
          <w:lang w:val="en-US" w:eastAsia="en-PH"/>
        </w:rPr>
        <w:t>SII4-parent and community involvement</w:t>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p>
    <w:p w14:paraId="23EB1023" w14:textId="77777777" w:rsidR="00FC0963" w:rsidRPr="00FC0963" w:rsidRDefault="00FC0963" w:rsidP="00FC0963">
      <w:pPr>
        <w:widowControl/>
        <w:autoSpaceDE/>
        <w:autoSpaceDN/>
        <w:jc w:val="both"/>
        <w:rPr>
          <w:sz w:val="20"/>
          <w:lang w:val="en-US" w:eastAsia="en-PH"/>
        </w:rPr>
      </w:pPr>
      <w:r w:rsidRPr="00FC0963">
        <w:rPr>
          <w:sz w:val="20"/>
          <w:lang w:val="en-US" w:eastAsia="en-PH"/>
        </w:rPr>
        <w:t>SII5-technology integration in classrooms</w:t>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p>
    <w:p w14:paraId="0BD6C5DE" w14:textId="77777777" w:rsidR="00FC0963" w:rsidRPr="00FC0963" w:rsidRDefault="00FC0963" w:rsidP="00FC0963">
      <w:pPr>
        <w:widowControl/>
        <w:autoSpaceDE/>
        <w:autoSpaceDN/>
        <w:jc w:val="both"/>
        <w:rPr>
          <w:sz w:val="20"/>
          <w:lang w:val="en-US" w:eastAsia="en-PH"/>
        </w:rPr>
      </w:pPr>
      <w:r w:rsidRPr="00FC0963">
        <w:rPr>
          <w:sz w:val="20"/>
          <w:lang w:val="en-US" w:eastAsia="en-PH"/>
        </w:rPr>
        <w:t>SII6-school facilities improvement</w:t>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r w:rsidRPr="00FC0963">
        <w:rPr>
          <w:sz w:val="20"/>
          <w:lang w:val="en-US" w:eastAsia="en-PH"/>
        </w:rPr>
        <w:tab/>
      </w:r>
    </w:p>
    <w:p w14:paraId="49717D23" w14:textId="583BEED1" w:rsidR="00FC0963" w:rsidRPr="00FC0963" w:rsidRDefault="00FC0963" w:rsidP="00FC0963">
      <w:pPr>
        <w:widowControl/>
        <w:autoSpaceDE/>
        <w:autoSpaceDN/>
        <w:rPr>
          <w:rFonts w:eastAsia="Calibri"/>
          <w:sz w:val="20"/>
          <w:lang w:val="en-SG"/>
        </w:rPr>
      </w:pPr>
      <w:r w:rsidRPr="00FC0963">
        <w:rPr>
          <w:rFonts w:eastAsia="Calibri"/>
          <w:sz w:val="20"/>
          <w:lang w:val="en-SG"/>
        </w:rPr>
        <w:t>*. Correlation is significant at the 0.05 level (2-tailed)</w:t>
      </w:r>
      <w:r w:rsidRPr="00FC0963">
        <w:rPr>
          <w:rFonts w:eastAsia="Calibri"/>
          <w:sz w:val="20"/>
          <w:lang w:val="en-SG"/>
        </w:rPr>
        <w:tab/>
      </w:r>
      <w:r w:rsidRPr="00FC0963">
        <w:rPr>
          <w:rFonts w:eastAsia="Calibri"/>
          <w:sz w:val="20"/>
          <w:lang w:val="en-SG"/>
        </w:rPr>
        <w:tab/>
      </w:r>
      <w:r w:rsidRPr="00FC0963">
        <w:rPr>
          <w:rFonts w:eastAsia="Calibri"/>
          <w:sz w:val="20"/>
          <w:lang w:val="en-SG"/>
        </w:rPr>
        <w:tab/>
      </w:r>
      <w:r w:rsidRPr="00FC0963">
        <w:rPr>
          <w:rFonts w:eastAsia="Calibri"/>
          <w:sz w:val="20"/>
          <w:lang w:val="en-SG"/>
        </w:rPr>
        <w:tab/>
      </w:r>
      <w:r w:rsidRPr="00FC0963">
        <w:rPr>
          <w:rFonts w:eastAsia="Calibri"/>
          <w:sz w:val="20"/>
          <w:lang w:val="en-SG"/>
        </w:rPr>
        <w:tab/>
      </w:r>
      <w:r w:rsidRPr="00FC0963">
        <w:rPr>
          <w:rFonts w:eastAsia="Calibri"/>
          <w:sz w:val="20"/>
          <w:lang w:val="en-SG"/>
        </w:rPr>
        <w:tab/>
      </w:r>
      <w:r w:rsidRPr="00FC0963">
        <w:rPr>
          <w:rFonts w:eastAsia="Calibri"/>
          <w:sz w:val="20"/>
          <w:lang w:val="en-SG"/>
        </w:rPr>
        <w:tab/>
      </w:r>
    </w:p>
    <w:p w14:paraId="6E33C8C8" w14:textId="72F91232" w:rsidR="00FC0963" w:rsidRDefault="00FC0963" w:rsidP="00FC0963">
      <w:pPr>
        <w:jc w:val="both"/>
        <w:rPr>
          <w:sz w:val="20"/>
          <w:lang w:val="en-PH" w:eastAsia="en-PH"/>
        </w:rPr>
      </w:pPr>
      <w:r w:rsidRPr="00FC0963">
        <w:rPr>
          <w:sz w:val="20"/>
          <w:lang w:val="en-PH" w:eastAsia="en-PH"/>
        </w:rPr>
        <w:t>**. Correlation is significant at the 0.01 level (2-tailed)</w:t>
      </w:r>
      <w:r w:rsidRPr="00FC0963">
        <w:rPr>
          <w:sz w:val="20"/>
          <w:lang w:val="en-PH" w:eastAsia="en-PH"/>
        </w:rPr>
        <w:tab/>
      </w:r>
    </w:p>
    <w:p w14:paraId="3CABB847" w14:textId="77777777" w:rsidR="000E3AAB" w:rsidRPr="00FC0963" w:rsidRDefault="000E3AAB" w:rsidP="00FC0963">
      <w:pPr>
        <w:jc w:val="both"/>
        <w:rPr>
          <w:sz w:val="20"/>
          <w:lang w:val="en-PH" w:eastAsia="en-PH"/>
        </w:rPr>
      </w:pPr>
    </w:p>
    <w:bookmarkEnd w:id="19"/>
    <w:p w14:paraId="7354F185" w14:textId="77777777" w:rsidR="000E3AAB" w:rsidRDefault="000E3AAB" w:rsidP="00777CE9">
      <w:pPr>
        <w:pStyle w:val="Heading3"/>
        <w:spacing w:before="120" w:after="120"/>
        <w:ind w:left="0"/>
        <w:rPr>
          <w:lang w:val="en-US"/>
        </w:rPr>
        <w:sectPr w:rsidR="000E3AAB" w:rsidSect="00FC0963">
          <w:type w:val="continuous"/>
          <w:pgSz w:w="11630" w:h="16730"/>
          <w:pgMar w:top="760" w:right="1000" w:bottom="280" w:left="1020" w:header="720" w:footer="720" w:gutter="0"/>
          <w:cols w:space="397"/>
          <w:docGrid w:linePitch="299"/>
        </w:sectPr>
      </w:pPr>
    </w:p>
    <w:p w14:paraId="7ADA87B1" w14:textId="7260A482" w:rsidR="000E3AAB" w:rsidRPr="000E3AAB" w:rsidRDefault="000E3AAB" w:rsidP="000E3AAB">
      <w:pPr>
        <w:widowControl/>
        <w:autoSpaceDE/>
        <w:autoSpaceDN/>
        <w:jc w:val="both"/>
        <w:rPr>
          <w:rFonts w:eastAsia="Calibri"/>
          <w:lang w:val="en-SG"/>
        </w:rPr>
      </w:pPr>
      <w:r w:rsidRPr="000E3AAB">
        <w:rPr>
          <w:rFonts w:eastAsia="Calibri"/>
          <w:lang w:val="en-SG"/>
        </w:rPr>
        <w:tab/>
        <w:t xml:space="preserve">Table 5 shows the correlation between the extent to which the distributed leadership approach is implemented and the effectiveness of school improvement initiatives in the Districts of </w:t>
      </w:r>
      <w:proofErr w:type="spellStart"/>
      <w:r w:rsidRPr="000E3AAB">
        <w:rPr>
          <w:rFonts w:eastAsia="Calibri"/>
          <w:lang w:val="en-SG"/>
        </w:rPr>
        <w:t>Tuburan</w:t>
      </w:r>
      <w:proofErr w:type="spellEnd"/>
      <w:r w:rsidRPr="000E3AAB">
        <w:rPr>
          <w:rFonts w:eastAsia="Calibri"/>
          <w:lang w:val="en-SG"/>
        </w:rPr>
        <w:t xml:space="preserve">. Results illustrate that on the zero-ordered correlation via Pearson r coefficient, the aim is to test whether the extent of the distributed leadership approach implementation significantly correlates with the effectiveness of school improvement initiatives. Based on the pairwise correlation of indicators, when the extent of the distributed leadership approach implementation was correlated with the effectiveness of six school improvement initiatives, only the frequency of collaborative decision-making </w:t>
      </w:r>
      <w:r w:rsidRPr="000E3AAB">
        <w:rPr>
          <w:rFonts w:eastAsia="Calibri"/>
          <w:lang w:val="en-SG"/>
        </w:rPr>
        <w:t>among school administrators and staff and technology integration in classrooms (r=0.324, p&lt;0.05) pose significant relationships. The rest of the pairwise correlations show non-significant correlation values. Hence, the null hypothesis of no significant relationship is rejected in the significant correlation between the extent of the distributed leadership approach implementation</w:t>
      </w:r>
      <w:r w:rsidR="005C0B4E">
        <w:rPr>
          <w:rFonts w:eastAsia="Calibri"/>
          <w:lang w:val="en-SG"/>
        </w:rPr>
        <w:t>, the frequency of collaborative decision-making among school administrators and staff,</w:t>
      </w:r>
      <w:r w:rsidRPr="000E3AAB">
        <w:rPr>
          <w:rFonts w:eastAsia="Calibri"/>
          <w:lang w:val="en-SG"/>
        </w:rPr>
        <w:t xml:space="preserve"> and the effectiveness of school improvement initiatives regarding technology integration in classrooms. However, we failed to reject the null hypothesis for the rest of the indicators. </w:t>
      </w:r>
    </w:p>
    <w:p w14:paraId="118073CF" w14:textId="1348934F" w:rsidR="000E3AAB" w:rsidRPr="000E3AAB" w:rsidRDefault="000E3AAB" w:rsidP="000E3AAB">
      <w:pPr>
        <w:widowControl/>
        <w:autoSpaceDE/>
        <w:autoSpaceDN/>
        <w:ind w:firstLine="720"/>
        <w:jc w:val="both"/>
        <w:rPr>
          <w:rFonts w:eastAsia="Calibri"/>
          <w:b/>
          <w:lang w:val="en-US"/>
        </w:rPr>
      </w:pPr>
      <w:r w:rsidRPr="000E3AAB">
        <w:rPr>
          <w:rFonts w:eastAsia="Calibri"/>
          <w:lang w:val="en-SG"/>
        </w:rPr>
        <w:lastRenderedPageBreak/>
        <w:t xml:space="preserve">The result above implies that administrators consistently collaborate with their staff when making decisions regarding school improvement initiatives. This collaborative approach is anticipated to yield decisions that significantly influence student outcomes, enhance the learning environment, and align with organizational objectives. Notably, this collaboration mainly benefits the integration of technology in classrooms. The presence of distributed leadership, specifically collaboration, within the schools has proven effective in facilitating access to modern technology and ensuring that district-level administrators in </w:t>
      </w:r>
      <w:proofErr w:type="spellStart"/>
      <w:r w:rsidRPr="000E3AAB">
        <w:rPr>
          <w:rFonts w:eastAsia="Calibri"/>
          <w:lang w:val="en-SG"/>
        </w:rPr>
        <w:t>Tuburan</w:t>
      </w:r>
      <w:proofErr w:type="spellEnd"/>
      <w:r w:rsidRPr="000E3AAB">
        <w:rPr>
          <w:rFonts w:eastAsia="Calibri"/>
          <w:lang w:val="en-SG"/>
        </w:rPr>
        <w:t xml:space="preserve"> Districts 1 and 2 receive adequate professional development to utilize it proficiently. By fostering collaboration and u</w:t>
      </w:r>
      <w:r w:rsidR="002631E9">
        <w:rPr>
          <w:rFonts w:eastAsia="Calibri"/>
          <w:lang w:val="en-SG"/>
        </w:rPr>
        <w:t>s</w:t>
      </w:r>
      <w:r w:rsidRPr="000E3AAB">
        <w:rPr>
          <w:rFonts w:eastAsia="Calibri"/>
          <w:lang w:val="en-SG"/>
        </w:rPr>
        <w:t xml:space="preserve">ing the expertise of various educators, distributed leadership creates a strong foundation for effective technology use that contributes to school improvement initiatives. The result of the study affirms that </w:t>
      </w:r>
      <w:proofErr w:type="spellStart"/>
      <w:r w:rsidRPr="000E3AAB">
        <w:rPr>
          <w:rFonts w:eastAsia="Calibri"/>
          <w:lang w:val="en-SG"/>
        </w:rPr>
        <w:t>Tondeur</w:t>
      </w:r>
      <w:proofErr w:type="spellEnd"/>
      <w:r w:rsidRPr="000E3AAB">
        <w:rPr>
          <w:rFonts w:eastAsia="Calibri"/>
          <w:lang w:val="en-SG"/>
        </w:rPr>
        <w:t xml:space="preserve"> et al. </w:t>
      </w:r>
      <w:r w:rsidR="00815C79" w:rsidRPr="00815C79">
        <w:rPr>
          <w:rFonts w:eastAsia="Calibri"/>
          <w:vertAlign w:val="superscript"/>
          <w:lang w:val="en-SG"/>
        </w:rPr>
        <w:t>101</w:t>
      </w:r>
      <w:r w:rsidRPr="000E3AAB">
        <w:rPr>
          <w:rFonts w:eastAsia="Calibri"/>
          <w:lang w:val="en-SG"/>
        </w:rPr>
        <w:t xml:space="preserve"> </w:t>
      </w:r>
      <w:r w:rsidR="005C0B4E">
        <w:rPr>
          <w:rFonts w:eastAsia="Calibri"/>
          <w:lang w:val="en-SG"/>
        </w:rPr>
        <w:t>states</w:t>
      </w:r>
      <w:r w:rsidRPr="000E3AAB">
        <w:rPr>
          <w:rFonts w:eastAsia="Calibri"/>
          <w:lang w:val="en-SG"/>
        </w:rPr>
        <w:t xml:space="preserve"> that </w:t>
      </w:r>
      <w:r w:rsidR="00792C1E">
        <w:rPr>
          <w:rFonts w:eastAsia="Calibri"/>
          <w:lang w:val="en-SG"/>
        </w:rPr>
        <w:t xml:space="preserve">contemporary </w:t>
      </w:r>
      <w:r w:rsidRPr="000E3AAB">
        <w:rPr>
          <w:rFonts w:eastAsia="Calibri"/>
          <w:lang w:val="en-SG"/>
        </w:rPr>
        <w:t xml:space="preserve">teachers and school administrators are more </w:t>
      </w:r>
      <w:r w:rsidR="006607B7" w:rsidRPr="000E3AAB">
        <w:rPr>
          <w:rFonts w:eastAsia="Calibri"/>
          <w:lang w:val="en-SG"/>
        </w:rPr>
        <w:t>attracted</w:t>
      </w:r>
      <w:r w:rsidRPr="000E3AAB">
        <w:rPr>
          <w:rFonts w:eastAsia="Calibri"/>
          <w:lang w:val="en-SG"/>
        </w:rPr>
        <w:t xml:space="preserve"> </w:t>
      </w:r>
      <w:r w:rsidR="002631E9">
        <w:rPr>
          <w:rFonts w:eastAsia="Calibri"/>
          <w:lang w:val="en-SG"/>
        </w:rPr>
        <w:t>to</w:t>
      </w:r>
      <w:r w:rsidRPr="000E3AAB">
        <w:rPr>
          <w:rFonts w:eastAsia="Calibri"/>
          <w:lang w:val="en-SG"/>
        </w:rPr>
        <w:t xml:space="preserve"> teacher </w:t>
      </w:r>
      <w:r w:rsidR="006607B7" w:rsidRPr="000E3AAB">
        <w:rPr>
          <w:rFonts w:eastAsia="Calibri"/>
          <w:lang w:val="en-SG"/>
        </w:rPr>
        <w:t>teamwork</w:t>
      </w:r>
      <w:r w:rsidRPr="000E3AAB">
        <w:rPr>
          <w:rFonts w:eastAsia="Calibri"/>
          <w:lang w:val="en-SG"/>
        </w:rPr>
        <w:t xml:space="preserve"> than </w:t>
      </w:r>
      <w:r w:rsidR="006607B7" w:rsidRPr="000E3AAB">
        <w:rPr>
          <w:rFonts w:eastAsia="Calibri"/>
          <w:lang w:val="en-SG"/>
        </w:rPr>
        <w:t>preceding</w:t>
      </w:r>
      <w:r w:rsidRPr="000E3AAB">
        <w:rPr>
          <w:rFonts w:eastAsia="Calibri"/>
          <w:lang w:val="en-SG"/>
        </w:rPr>
        <w:t xml:space="preserve"> generations.  Additionally, Reimers &amp; Chung</w:t>
      </w:r>
      <w:r w:rsidR="00F5787C" w:rsidRPr="00F5787C">
        <w:rPr>
          <w:rFonts w:eastAsia="Calibri"/>
          <w:vertAlign w:val="superscript"/>
          <w:lang w:val="en-SG"/>
        </w:rPr>
        <w:t>102</w:t>
      </w:r>
      <w:r w:rsidRPr="00F5787C">
        <w:rPr>
          <w:rFonts w:eastAsia="Calibri"/>
          <w:vertAlign w:val="superscript"/>
          <w:lang w:val="en-SG"/>
        </w:rPr>
        <w:t xml:space="preserve"> </w:t>
      </w:r>
      <w:r w:rsidRPr="000E3AAB">
        <w:rPr>
          <w:rFonts w:eastAsia="Calibri"/>
          <w:lang w:val="en-SG"/>
        </w:rPr>
        <w:t xml:space="preserve">write that from an educational </w:t>
      </w:r>
      <w:r w:rsidR="006607B7" w:rsidRPr="000E3AAB">
        <w:rPr>
          <w:rFonts w:eastAsia="Calibri"/>
          <w:lang w:val="en-SG"/>
        </w:rPr>
        <w:t>viewpoint</w:t>
      </w:r>
      <w:r w:rsidR="009B6C65">
        <w:rPr>
          <w:rFonts w:eastAsia="Calibri"/>
          <w:lang w:val="en-SG"/>
        </w:rPr>
        <w:t>;</w:t>
      </w:r>
      <w:r w:rsidRPr="000E3AAB">
        <w:rPr>
          <w:rFonts w:eastAsia="Calibri"/>
          <w:lang w:val="en-SG"/>
        </w:rPr>
        <w:t xml:space="preserve"> </w:t>
      </w:r>
      <w:r w:rsidR="006607B7" w:rsidRPr="000E3AAB">
        <w:rPr>
          <w:rFonts w:eastAsia="Calibri"/>
          <w:lang w:val="en-SG"/>
        </w:rPr>
        <w:t>teamwork</w:t>
      </w:r>
      <w:r w:rsidRPr="000E3AAB">
        <w:rPr>
          <w:rFonts w:eastAsia="Calibri"/>
          <w:lang w:val="en-SG"/>
        </w:rPr>
        <w:t xml:space="preserve"> is </w:t>
      </w:r>
      <w:r w:rsidR="002631E9">
        <w:rPr>
          <w:rFonts w:eastAsia="Calibri"/>
          <w:lang w:val="en-SG"/>
        </w:rPr>
        <w:t>vital</w:t>
      </w:r>
      <w:r w:rsidRPr="000E3AAB">
        <w:rPr>
          <w:rFonts w:eastAsia="Calibri"/>
          <w:lang w:val="en-SG"/>
        </w:rPr>
        <w:t xml:space="preserve"> to </w:t>
      </w:r>
      <w:r w:rsidR="006607B7" w:rsidRPr="000E3AAB">
        <w:rPr>
          <w:rFonts w:eastAsia="Calibri"/>
          <w:lang w:val="en-SG"/>
        </w:rPr>
        <w:t>sustaining</w:t>
      </w:r>
      <w:r w:rsidRPr="000E3AAB">
        <w:rPr>
          <w:rFonts w:eastAsia="Calibri"/>
          <w:lang w:val="en-SG"/>
        </w:rPr>
        <w:t xml:space="preserve"> a quality learning </w:t>
      </w:r>
      <w:r w:rsidR="006607B7" w:rsidRPr="000E3AAB">
        <w:rPr>
          <w:rFonts w:eastAsia="Calibri"/>
          <w:lang w:val="en-SG"/>
        </w:rPr>
        <w:t>structure</w:t>
      </w:r>
      <w:r w:rsidRPr="000E3AAB">
        <w:rPr>
          <w:rFonts w:eastAsia="Calibri"/>
          <w:lang w:val="en-SG"/>
        </w:rPr>
        <w:t xml:space="preserve">. A quality learning </w:t>
      </w:r>
      <w:r w:rsidR="006607B7" w:rsidRPr="000E3AAB">
        <w:rPr>
          <w:rFonts w:eastAsia="Calibri"/>
          <w:lang w:val="en-SG"/>
        </w:rPr>
        <w:t>structure</w:t>
      </w:r>
      <w:r w:rsidRPr="000E3AAB">
        <w:rPr>
          <w:rFonts w:eastAsia="Calibri"/>
          <w:lang w:val="en-SG"/>
        </w:rPr>
        <w:t xml:space="preserve"> can be </w:t>
      </w:r>
      <w:r w:rsidR="006607B7" w:rsidRPr="000E3AAB">
        <w:rPr>
          <w:rFonts w:eastAsia="Calibri"/>
          <w:lang w:val="en-SG"/>
        </w:rPr>
        <w:t>guaranteed</w:t>
      </w:r>
      <w:r w:rsidRPr="000E3AAB">
        <w:rPr>
          <w:rFonts w:eastAsia="Calibri"/>
          <w:lang w:val="en-SG"/>
        </w:rPr>
        <w:t xml:space="preserve"> when instructional leaders are </w:t>
      </w:r>
      <w:r w:rsidR="006607B7" w:rsidRPr="000E3AAB">
        <w:rPr>
          <w:rFonts w:eastAsia="Calibri"/>
          <w:lang w:val="en-SG"/>
        </w:rPr>
        <w:t>proactive</w:t>
      </w:r>
      <w:r w:rsidRPr="000E3AAB">
        <w:rPr>
          <w:rFonts w:eastAsia="Calibri"/>
          <w:lang w:val="en-SG"/>
        </w:rPr>
        <w:t xml:space="preserve"> in working with teachers directly on the curriculum</w:t>
      </w:r>
      <w:r w:rsidR="002631E9">
        <w:rPr>
          <w:rFonts w:eastAsia="Calibri"/>
          <w:lang w:val="en-SG"/>
        </w:rPr>
        <w:t xml:space="preserve"> </w:t>
      </w:r>
      <w:r w:rsidRPr="000E3AAB">
        <w:rPr>
          <w:rFonts w:eastAsia="Calibri"/>
          <w:lang w:val="en-SG"/>
        </w:rPr>
        <w:t>a</w:t>
      </w:r>
      <w:r w:rsidR="009B6C65">
        <w:rPr>
          <w:rFonts w:eastAsia="Calibri"/>
          <w:lang w:val="en-SG"/>
        </w:rPr>
        <w:t>nd</w:t>
      </w:r>
      <w:r w:rsidRPr="000E3AAB">
        <w:rPr>
          <w:rFonts w:eastAsia="Calibri"/>
          <w:lang w:val="en-SG"/>
        </w:rPr>
        <w:t xml:space="preserve"> there is a </w:t>
      </w:r>
      <w:r w:rsidR="002631E9" w:rsidRPr="000E3AAB">
        <w:rPr>
          <w:rFonts w:eastAsia="Calibri"/>
          <w:lang w:val="en-SG"/>
        </w:rPr>
        <w:t>collective</w:t>
      </w:r>
      <w:r w:rsidRPr="000E3AAB">
        <w:rPr>
          <w:rFonts w:eastAsia="Calibri"/>
          <w:lang w:val="en-SG"/>
        </w:rPr>
        <w:t xml:space="preserve"> effort </w:t>
      </w:r>
      <w:r w:rsidR="00086E0A">
        <w:rPr>
          <w:rFonts w:eastAsia="Calibri"/>
          <w:lang w:val="en-SG"/>
        </w:rPr>
        <w:t>to</w:t>
      </w:r>
      <w:r w:rsidRPr="000E3AAB">
        <w:rPr>
          <w:rFonts w:eastAsia="Calibri"/>
          <w:lang w:val="en-SG"/>
        </w:rPr>
        <w:t xml:space="preserve"> understand the </w:t>
      </w:r>
      <w:r w:rsidR="002631E9" w:rsidRPr="000E3AAB">
        <w:rPr>
          <w:rFonts w:eastAsia="Calibri"/>
          <w:lang w:val="en-SG"/>
        </w:rPr>
        <w:t>ideals</w:t>
      </w:r>
      <w:r w:rsidRPr="000E3AAB">
        <w:rPr>
          <w:rFonts w:eastAsia="Calibri"/>
          <w:lang w:val="en-SG"/>
        </w:rPr>
        <w:t>, content, engagement, assessment, and other factors. Further, Billett</w:t>
      </w:r>
      <w:r w:rsidR="001A6A6E" w:rsidRPr="001A6A6E">
        <w:rPr>
          <w:rFonts w:eastAsia="Calibri"/>
          <w:vertAlign w:val="superscript"/>
          <w:lang w:val="en-SG"/>
        </w:rPr>
        <w:t>103</w:t>
      </w:r>
      <w:r w:rsidRPr="000E3AAB">
        <w:rPr>
          <w:rFonts w:eastAsia="Calibri"/>
          <w:lang w:val="en-SG"/>
        </w:rPr>
        <w:t xml:space="preserve"> asserts that it is essential to make creative use of another’s expertise so everyone can learn and be willing to change. Through constant practice, teachers will benefit from working with administrators to build commitment to an innovative, collaborative culture. These collaborations will be “a </w:t>
      </w:r>
      <w:r w:rsidRPr="000E3AAB">
        <w:rPr>
          <w:rFonts w:eastAsia="Calibri"/>
          <w:lang w:val="en-SG"/>
        </w:rPr>
        <w:t xml:space="preserve">continuous process with evidence of new quality thinking and intentional changes in practice is embedded. </w:t>
      </w:r>
    </w:p>
    <w:p w14:paraId="4C4738B9" w14:textId="4D1AA032" w:rsidR="00CB76EC" w:rsidRPr="00C01EEA" w:rsidRDefault="000A6CF4" w:rsidP="00777CE9">
      <w:pPr>
        <w:pStyle w:val="Heading3"/>
        <w:spacing w:before="120" w:after="120"/>
        <w:ind w:left="0"/>
        <w:rPr>
          <w:lang w:val="en-US"/>
        </w:rPr>
      </w:pPr>
      <w:r w:rsidRPr="00C01EEA">
        <w:rPr>
          <w:lang w:val="en-US"/>
        </w:rPr>
        <w:t>5.</w:t>
      </w:r>
      <w:r w:rsidR="00B41AAD" w:rsidRPr="00C01EEA">
        <w:rPr>
          <w:lang w:val="en-US"/>
        </w:rPr>
        <w:t xml:space="preserve"> </w:t>
      </w:r>
      <w:r w:rsidRPr="00C01EEA">
        <w:rPr>
          <w:lang w:val="en-US"/>
        </w:rPr>
        <w:t>CONCLUSION</w:t>
      </w:r>
    </w:p>
    <w:p w14:paraId="526A944D" w14:textId="26D28DCF" w:rsidR="00BE638C" w:rsidRPr="00C01EEA" w:rsidRDefault="000E3AAB" w:rsidP="009140FF">
      <w:pPr>
        <w:spacing w:line="293" w:lineRule="auto"/>
        <w:ind w:firstLine="426"/>
        <w:jc w:val="both"/>
        <w:rPr>
          <w:bCs/>
          <w:lang w:val="en-US"/>
        </w:rPr>
        <w:sectPr w:rsidR="00BE638C" w:rsidRPr="00C01EEA" w:rsidSect="009D0139">
          <w:type w:val="continuous"/>
          <w:pgSz w:w="11630" w:h="16730"/>
          <w:pgMar w:top="760" w:right="1000" w:bottom="280" w:left="1020" w:header="720" w:footer="720" w:gutter="0"/>
          <w:cols w:num="2" w:space="397"/>
          <w:docGrid w:linePitch="299"/>
        </w:sectPr>
      </w:pPr>
      <w:r w:rsidRPr="000E3AAB">
        <w:rPr>
          <w:bCs/>
          <w:lang w:val="en-US"/>
        </w:rPr>
        <w:t xml:space="preserve">Based on the preceding findings and results of the study, it is concluded that a distributed leadership approach in implementing school improvement initiatives is highly effective. While distributed leadership is crucial in driving school improvement initiatives, a formal school development plan is a complementary tool for organizing, coordinating, and sustaining efforts toward continuous improvement. Together, these approaches can enhance the effectiveness and impact of improvement initiatives, ultimately leading to better outcomes for students and the entire school community. It is recommended that a leadership program be implemented so that school heads can intensify the teaching and learning process in the District of </w:t>
      </w:r>
      <w:proofErr w:type="spellStart"/>
      <w:r w:rsidRPr="000E3AAB">
        <w:rPr>
          <w:bCs/>
          <w:lang w:val="en-US"/>
        </w:rPr>
        <w:t>Tuburan</w:t>
      </w:r>
      <w:proofErr w:type="spellEnd"/>
      <w:r w:rsidRPr="000E3AAB">
        <w:rPr>
          <w:bCs/>
          <w:lang w:val="en-US"/>
        </w:rPr>
        <w:t>. This program can help the school heads establish and mold their leadership approach into something that improves the school. Also, consistency in the implementation and fair processes for the leadership approach must be established. School heads should attend training sessions on practical leadership approaches to ensure they understand the purpose of the developmental plan and are equipped with the skills to provide constructive and supportive feedback.</w:t>
      </w:r>
    </w:p>
    <w:p w14:paraId="01E82A7C" w14:textId="77777777" w:rsidR="009140FF" w:rsidRPr="00C01EEA" w:rsidRDefault="009140FF" w:rsidP="009140FF">
      <w:pPr>
        <w:adjustRightInd w:val="0"/>
        <w:ind w:left="284" w:hanging="284"/>
        <w:jc w:val="both"/>
        <w:rPr>
          <w:bCs/>
          <w:lang w:val="en-US"/>
        </w:rPr>
      </w:pPr>
    </w:p>
    <w:p w14:paraId="249048AD" w14:textId="77777777" w:rsidR="005C0B4E" w:rsidRPr="005C0B4E" w:rsidRDefault="005C0B4E" w:rsidP="005C0B4E">
      <w:pPr>
        <w:adjustRightInd w:val="0"/>
        <w:ind w:left="284" w:hanging="284"/>
        <w:jc w:val="both"/>
        <w:rPr>
          <w:bCs/>
          <w:lang w:val="en-US"/>
        </w:rPr>
      </w:pPr>
    </w:p>
    <w:p w14:paraId="4E40DCDA" w14:textId="77777777" w:rsidR="005C0B4E" w:rsidRPr="005C0B4E" w:rsidRDefault="005C0B4E" w:rsidP="005C0B4E">
      <w:pPr>
        <w:adjustRightInd w:val="0"/>
        <w:spacing w:after="120"/>
        <w:ind w:left="284" w:hanging="284"/>
        <w:jc w:val="both"/>
        <w:rPr>
          <w:b/>
          <w:color w:val="231F20"/>
          <w:sz w:val="20"/>
          <w:szCs w:val="20"/>
          <w:lang w:val="en-US"/>
        </w:rPr>
      </w:pPr>
      <w:r w:rsidRPr="005C0B4E">
        <w:rPr>
          <w:b/>
          <w:color w:val="231F20"/>
          <w:sz w:val="20"/>
          <w:szCs w:val="20"/>
          <w:lang w:val="en-US"/>
        </w:rPr>
        <w:t>REFERENCES</w:t>
      </w:r>
    </w:p>
    <w:p w14:paraId="2965866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color w:val="231F20"/>
          <w:sz w:val="20"/>
          <w:szCs w:val="20"/>
          <w:lang w:val="en-US"/>
        </w:rPr>
        <w:t xml:space="preserve">H. </w:t>
      </w:r>
      <w:proofErr w:type="spellStart"/>
      <w:r w:rsidRPr="005C0B4E">
        <w:rPr>
          <w:color w:val="231F20"/>
          <w:sz w:val="20"/>
          <w:szCs w:val="20"/>
          <w:lang w:val="en-US"/>
        </w:rPr>
        <w:t>Şenol</w:t>
      </w:r>
      <w:proofErr w:type="spellEnd"/>
      <w:r w:rsidRPr="005C0B4E">
        <w:rPr>
          <w:color w:val="231F20"/>
          <w:sz w:val="20"/>
          <w:szCs w:val="20"/>
          <w:lang w:val="en-US"/>
        </w:rPr>
        <w:t>. Professional development of educational leaders, 2020,1.</w:t>
      </w:r>
    </w:p>
    <w:p w14:paraId="36E17316"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K.S. </w:t>
      </w:r>
      <w:r w:rsidRPr="005C0B4E">
        <w:rPr>
          <w:rFonts w:ascii="Calisto MT" w:hAnsi="Calisto MT"/>
          <w:sz w:val="19"/>
          <w:szCs w:val="19"/>
        </w:rPr>
        <w:t>Acton</w:t>
      </w:r>
      <w:r w:rsidRPr="005C0B4E">
        <w:rPr>
          <w:rFonts w:ascii="Calisto MT" w:hAnsi="Calisto MT"/>
          <w:sz w:val="19"/>
          <w:szCs w:val="19"/>
          <w:lang w:val="en-PH"/>
        </w:rPr>
        <w:t xml:space="preserve">. </w:t>
      </w:r>
      <w:r w:rsidRPr="005C0B4E">
        <w:rPr>
          <w:rFonts w:ascii="Calisto MT" w:hAnsi="Calisto MT"/>
          <w:sz w:val="19"/>
          <w:szCs w:val="19"/>
        </w:rPr>
        <w:t xml:space="preserve">School leaders as change agents: Do principals have the tools they need? </w:t>
      </w:r>
      <w:r w:rsidRPr="005C0B4E">
        <w:rPr>
          <w:rFonts w:ascii="Calisto MT" w:hAnsi="Calisto MT"/>
          <w:i/>
          <w:sz w:val="19"/>
          <w:szCs w:val="19"/>
        </w:rPr>
        <w:t>Management in Education</w:t>
      </w:r>
      <w:r w:rsidRPr="005C0B4E">
        <w:rPr>
          <w:rFonts w:ascii="Calisto MT" w:hAnsi="Calisto MT"/>
          <w:sz w:val="19"/>
          <w:szCs w:val="19"/>
        </w:rPr>
        <w:t xml:space="preserve">, </w:t>
      </w:r>
      <w:r w:rsidRPr="005C0B4E">
        <w:rPr>
          <w:rFonts w:ascii="Calisto MT" w:hAnsi="Calisto MT"/>
          <w:b/>
          <w:sz w:val="19"/>
          <w:szCs w:val="19"/>
          <w:lang w:val="en-PH"/>
        </w:rPr>
        <w:t>2021</w:t>
      </w:r>
      <w:r w:rsidRPr="005C0B4E">
        <w:rPr>
          <w:rFonts w:ascii="Calisto MT" w:hAnsi="Calisto MT"/>
          <w:sz w:val="19"/>
          <w:szCs w:val="19"/>
          <w:lang w:val="en-PH"/>
        </w:rPr>
        <w:t xml:space="preserve">, </w:t>
      </w:r>
      <w:r w:rsidRPr="005C0B4E">
        <w:rPr>
          <w:rFonts w:ascii="Calisto MT" w:hAnsi="Calisto MT"/>
          <w:i/>
          <w:sz w:val="19"/>
          <w:szCs w:val="19"/>
        </w:rPr>
        <w:t>35</w:t>
      </w:r>
      <w:r w:rsidRPr="005C0B4E">
        <w:rPr>
          <w:rFonts w:ascii="Calisto MT" w:hAnsi="Calisto MT"/>
          <w:sz w:val="19"/>
          <w:szCs w:val="19"/>
        </w:rPr>
        <w:t>(1), 43-51.</w:t>
      </w:r>
    </w:p>
    <w:p w14:paraId="0208D4C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C. </w:t>
      </w:r>
      <w:r w:rsidRPr="005C0B4E">
        <w:rPr>
          <w:rFonts w:ascii="Calisto MT" w:hAnsi="Calisto MT"/>
          <w:sz w:val="19"/>
          <w:szCs w:val="19"/>
        </w:rPr>
        <w:t xml:space="preserve">Day, </w:t>
      </w:r>
      <w:r w:rsidRPr="005C0B4E">
        <w:rPr>
          <w:rFonts w:ascii="Calisto MT" w:hAnsi="Calisto MT"/>
          <w:sz w:val="19"/>
          <w:szCs w:val="19"/>
          <w:lang w:val="en-PH"/>
        </w:rPr>
        <w:t xml:space="preserve">P. </w:t>
      </w:r>
      <w:r w:rsidRPr="005C0B4E">
        <w:rPr>
          <w:rFonts w:ascii="Calisto MT" w:hAnsi="Calisto MT"/>
          <w:sz w:val="19"/>
          <w:szCs w:val="19"/>
        </w:rPr>
        <w:t>Sammons</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K. </w:t>
      </w:r>
      <w:r w:rsidRPr="005C0B4E">
        <w:rPr>
          <w:rFonts w:ascii="Calisto MT" w:hAnsi="Calisto MT"/>
          <w:sz w:val="19"/>
          <w:szCs w:val="19"/>
        </w:rPr>
        <w:t>Gorgen. Successful School Leadership. Education development trust</w:t>
      </w:r>
      <w:r w:rsidRPr="005C0B4E">
        <w:rPr>
          <w:rFonts w:ascii="Calisto MT" w:hAnsi="Calisto MT"/>
          <w:sz w:val="19"/>
          <w:szCs w:val="19"/>
          <w:lang w:val="en-PH"/>
        </w:rPr>
        <w:t>, 2020.</w:t>
      </w:r>
    </w:p>
    <w:p w14:paraId="27D7C291"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D. </w:t>
      </w:r>
      <w:r w:rsidRPr="005C0B4E">
        <w:rPr>
          <w:rFonts w:ascii="Calisto MT" w:hAnsi="Calisto MT"/>
          <w:sz w:val="19"/>
          <w:szCs w:val="19"/>
        </w:rPr>
        <w:t xml:space="preserve">Jambo &amp; </w:t>
      </w:r>
      <w:r w:rsidRPr="005C0B4E">
        <w:rPr>
          <w:rFonts w:ascii="Calisto MT" w:hAnsi="Calisto MT"/>
          <w:sz w:val="19"/>
          <w:szCs w:val="19"/>
          <w:lang w:val="en-PH"/>
        </w:rPr>
        <w:t xml:space="preserve">L. </w:t>
      </w:r>
      <w:r w:rsidRPr="005C0B4E">
        <w:rPr>
          <w:rFonts w:ascii="Calisto MT" w:hAnsi="Calisto MT"/>
          <w:sz w:val="19"/>
          <w:szCs w:val="19"/>
        </w:rPr>
        <w:t>Hongde</w:t>
      </w:r>
      <w:r w:rsidRPr="005C0B4E">
        <w:rPr>
          <w:rFonts w:ascii="Calisto MT" w:hAnsi="Calisto MT"/>
          <w:sz w:val="19"/>
          <w:szCs w:val="19"/>
          <w:lang w:val="en-PH"/>
        </w:rPr>
        <w:t>.</w:t>
      </w:r>
      <w:r w:rsidRPr="005C0B4E">
        <w:rPr>
          <w:rFonts w:ascii="Calisto MT" w:hAnsi="Calisto MT"/>
          <w:sz w:val="19"/>
          <w:szCs w:val="19"/>
        </w:rPr>
        <w:t xml:space="preserve"> The Effect of Principal's Distributed Leadership Practice on Students' Academic Achievement: A Systematic Review of the Literature. </w:t>
      </w:r>
      <w:r w:rsidRPr="005C0B4E">
        <w:rPr>
          <w:rFonts w:ascii="Calisto MT" w:hAnsi="Calisto MT"/>
          <w:i/>
          <w:sz w:val="19"/>
          <w:szCs w:val="19"/>
        </w:rPr>
        <w:t>International Journal of Higher Education</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 xml:space="preserve">, </w:t>
      </w:r>
      <w:r w:rsidRPr="005C0B4E">
        <w:rPr>
          <w:rFonts w:ascii="Calisto MT" w:hAnsi="Calisto MT"/>
          <w:i/>
          <w:sz w:val="19"/>
          <w:szCs w:val="19"/>
        </w:rPr>
        <w:t>9</w:t>
      </w:r>
      <w:r w:rsidRPr="005C0B4E">
        <w:rPr>
          <w:rFonts w:ascii="Calisto MT" w:hAnsi="Calisto MT"/>
          <w:sz w:val="19"/>
          <w:szCs w:val="19"/>
        </w:rPr>
        <w:t>(1), 189-198.</w:t>
      </w:r>
    </w:p>
    <w:p w14:paraId="1B4FFA37" w14:textId="5CDE921E"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Y. </w:t>
      </w:r>
      <w:r w:rsidRPr="005C0B4E">
        <w:rPr>
          <w:rFonts w:ascii="Calisto MT" w:hAnsi="Calisto MT"/>
          <w:sz w:val="19"/>
          <w:szCs w:val="19"/>
        </w:rPr>
        <w:t>Liu</w:t>
      </w:r>
      <w:r w:rsidRPr="005C0B4E">
        <w:rPr>
          <w:rFonts w:ascii="Calisto MT" w:hAnsi="Calisto MT"/>
          <w:sz w:val="19"/>
          <w:szCs w:val="19"/>
          <w:lang w:val="en-PH"/>
        </w:rPr>
        <w:t xml:space="preserve">, M.S. </w:t>
      </w:r>
      <w:r w:rsidRPr="005C0B4E">
        <w:rPr>
          <w:rFonts w:ascii="Calisto MT" w:hAnsi="Calisto MT"/>
          <w:sz w:val="19"/>
          <w:szCs w:val="19"/>
        </w:rPr>
        <w:t xml:space="preserve"> Belliba</w:t>
      </w:r>
      <w:r w:rsidRPr="005C0B4E">
        <w:rPr>
          <w:rFonts w:ascii="Cambria" w:hAnsi="Cambria" w:cs="Cambria"/>
          <w:sz w:val="19"/>
          <w:szCs w:val="19"/>
        </w:rPr>
        <w:t>ş</w:t>
      </w:r>
      <w:r w:rsidRPr="005C0B4E">
        <w:rPr>
          <w:rFonts w:ascii="Calisto MT" w:hAnsi="Calisto MT"/>
          <w:sz w:val="19"/>
          <w:szCs w:val="19"/>
        </w:rPr>
        <w:t xml:space="preserve"> &amp; </w:t>
      </w:r>
      <w:r w:rsidRPr="005C0B4E">
        <w:rPr>
          <w:rFonts w:ascii="Calisto MT" w:hAnsi="Calisto MT"/>
          <w:sz w:val="19"/>
          <w:szCs w:val="19"/>
          <w:lang w:val="en-PH"/>
        </w:rPr>
        <w:t xml:space="preserve">S. </w:t>
      </w:r>
      <w:r w:rsidRPr="005C0B4E">
        <w:rPr>
          <w:rFonts w:ascii="Calisto MT" w:hAnsi="Calisto MT"/>
          <w:sz w:val="19"/>
          <w:szCs w:val="19"/>
        </w:rPr>
        <w:t>G</w:t>
      </w:r>
      <w:r w:rsidRPr="005C0B4E">
        <w:rPr>
          <w:rFonts w:ascii="Calisto MT" w:hAnsi="Calisto MT" w:cs="Calisto MT"/>
          <w:sz w:val="19"/>
          <w:szCs w:val="19"/>
        </w:rPr>
        <w:t>ü</w:t>
      </w:r>
      <w:r w:rsidRPr="005C0B4E">
        <w:rPr>
          <w:rFonts w:ascii="Calisto MT" w:hAnsi="Calisto MT"/>
          <w:sz w:val="19"/>
          <w:szCs w:val="19"/>
        </w:rPr>
        <w:t>m</w:t>
      </w:r>
      <w:r w:rsidRPr="005C0B4E">
        <w:rPr>
          <w:rFonts w:ascii="Calisto MT" w:hAnsi="Calisto MT" w:cs="Calisto MT"/>
          <w:sz w:val="19"/>
          <w:szCs w:val="19"/>
        </w:rPr>
        <w:t>ü</w:t>
      </w:r>
      <w:r w:rsidRPr="005C0B4E">
        <w:rPr>
          <w:rFonts w:ascii="Cambria" w:hAnsi="Cambria" w:cs="Cambria"/>
          <w:sz w:val="19"/>
          <w:szCs w:val="19"/>
          <w:lang w:val="en-PH"/>
        </w:rPr>
        <w:t>s.</w:t>
      </w:r>
      <w:r w:rsidRPr="005C0B4E">
        <w:rPr>
          <w:rFonts w:ascii="Calisto MT" w:hAnsi="Calisto MT"/>
          <w:sz w:val="19"/>
          <w:szCs w:val="19"/>
        </w:rPr>
        <w:t xml:space="preserve">  The effect of instructional and distributed leadership on teacher self-efficacy and job satisfaction: Mediating roles of supportive school culture and teacher collaboration. </w:t>
      </w:r>
      <w:r w:rsidRPr="005C0B4E">
        <w:rPr>
          <w:rFonts w:ascii="Calisto MT" w:hAnsi="Calisto MT"/>
          <w:i/>
          <w:sz w:val="19"/>
          <w:szCs w:val="19"/>
        </w:rPr>
        <w:t>Educational Management Administration &amp; Leadership</w:t>
      </w:r>
      <w:r w:rsidRPr="005C0B4E">
        <w:rPr>
          <w:rFonts w:ascii="Calisto MT" w:hAnsi="Calisto MT"/>
          <w:sz w:val="19"/>
          <w:szCs w:val="19"/>
        </w:rPr>
        <w:t xml:space="preserve">, </w:t>
      </w:r>
      <w:r w:rsidRPr="005C0B4E">
        <w:rPr>
          <w:rFonts w:ascii="Calisto MT" w:hAnsi="Calisto MT"/>
          <w:b/>
          <w:sz w:val="19"/>
          <w:szCs w:val="19"/>
          <w:lang w:val="en-PH"/>
        </w:rPr>
        <w:t>2021</w:t>
      </w:r>
      <w:r w:rsidRPr="005C0B4E">
        <w:rPr>
          <w:rFonts w:ascii="Calisto MT" w:hAnsi="Calisto MT"/>
          <w:sz w:val="19"/>
          <w:szCs w:val="19"/>
          <w:lang w:val="en-PH"/>
        </w:rPr>
        <w:t xml:space="preserve">, </w:t>
      </w:r>
      <w:r w:rsidRPr="005C0B4E">
        <w:rPr>
          <w:rFonts w:ascii="Calisto MT" w:hAnsi="Calisto MT"/>
          <w:i/>
          <w:sz w:val="19"/>
          <w:szCs w:val="19"/>
        </w:rPr>
        <w:t>49</w:t>
      </w:r>
      <w:r w:rsidRPr="005C0B4E">
        <w:rPr>
          <w:rFonts w:ascii="Calisto MT" w:hAnsi="Calisto MT"/>
          <w:sz w:val="19"/>
          <w:szCs w:val="19"/>
        </w:rPr>
        <w:t>(3), 430-453.</w:t>
      </w:r>
    </w:p>
    <w:p w14:paraId="663EC9AC"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S. </w:t>
      </w:r>
      <w:r w:rsidRPr="005C0B4E">
        <w:rPr>
          <w:rFonts w:ascii="Calisto MT" w:hAnsi="Calisto MT"/>
          <w:sz w:val="19"/>
          <w:szCs w:val="19"/>
        </w:rPr>
        <w:t>Printy</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Y. </w:t>
      </w:r>
      <w:r w:rsidRPr="005C0B4E">
        <w:rPr>
          <w:rFonts w:ascii="Calisto MT" w:hAnsi="Calisto MT"/>
          <w:sz w:val="19"/>
          <w:szCs w:val="19"/>
        </w:rPr>
        <w:t>Liu</w:t>
      </w:r>
      <w:r w:rsidRPr="005C0B4E">
        <w:rPr>
          <w:rFonts w:ascii="Calisto MT" w:hAnsi="Calisto MT"/>
          <w:sz w:val="19"/>
          <w:szCs w:val="19"/>
          <w:lang w:val="en-PH"/>
        </w:rPr>
        <w:t xml:space="preserve">. </w:t>
      </w:r>
      <w:r w:rsidRPr="005C0B4E">
        <w:rPr>
          <w:rFonts w:ascii="Calisto MT" w:hAnsi="Calisto MT"/>
          <w:sz w:val="19"/>
          <w:szCs w:val="19"/>
        </w:rPr>
        <w:t xml:space="preserve">Distributed leadership globally: The interactive nature of principal and teacher leadership in 32 countries. </w:t>
      </w:r>
      <w:r w:rsidRPr="005C0B4E">
        <w:rPr>
          <w:rFonts w:ascii="Calisto MT" w:hAnsi="Calisto MT"/>
          <w:i/>
          <w:sz w:val="19"/>
          <w:szCs w:val="19"/>
        </w:rPr>
        <w:t>Educational Administration Quarterly</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2021</w:t>
      </w:r>
      <w:r w:rsidRPr="005C0B4E">
        <w:rPr>
          <w:rFonts w:ascii="Calisto MT" w:hAnsi="Calisto MT"/>
          <w:sz w:val="19"/>
          <w:szCs w:val="19"/>
          <w:lang w:val="en-PH"/>
        </w:rPr>
        <w:t>,</w:t>
      </w:r>
      <w:r w:rsidRPr="005C0B4E">
        <w:rPr>
          <w:rFonts w:ascii="Calisto MT" w:hAnsi="Calisto MT"/>
          <w:i/>
          <w:sz w:val="19"/>
          <w:szCs w:val="19"/>
        </w:rPr>
        <w:t xml:space="preserve"> 57</w:t>
      </w:r>
      <w:r w:rsidRPr="005C0B4E">
        <w:rPr>
          <w:rFonts w:ascii="Calisto MT" w:hAnsi="Calisto MT"/>
          <w:sz w:val="19"/>
          <w:szCs w:val="19"/>
        </w:rPr>
        <w:t>(2), 290-325.</w:t>
      </w:r>
    </w:p>
    <w:p w14:paraId="11CBC672"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L.Y. </w:t>
      </w:r>
      <w:r w:rsidRPr="005C0B4E">
        <w:rPr>
          <w:rFonts w:ascii="Calisto MT" w:hAnsi="Calisto MT"/>
          <w:sz w:val="19"/>
          <w:szCs w:val="19"/>
        </w:rPr>
        <w:t>Tay,</w:t>
      </w:r>
      <w:r w:rsidRPr="005C0B4E">
        <w:rPr>
          <w:rFonts w:ascii="Calisto MT" w:hAnsi="Calisto MT"/>
          <w:sz w:val="19"/>
          <w:szCs w:val="19"/>
          <w:lang w:val="en-PH"/>
        </w:rPr>
        <w:t xml:space="preserve"> K.</w:t>
      </w:r>
      <w:r w:rsidRPr="005C0B4E">
        <w:rPr>
          <w:rFonts w:ascii="Calisto MT" w:hAnsi="Calisto MT"/>
          <w:sz w:val="19"/>
          <w:szCs w:val="19"/>
        </w:rPr>
        <w:t xml:space="preserve"> Ramachandran, </w:t>
      </w:r>
      <w:r w:rsidRPr="005C0B4E">
        <w:rPr>
          <w:rFonts w:ascii="Calisto MT" w:hAnsi="Calisto MT"/>
          <w:sz w:val="19"/>
          <w:szCs w:val="19"/>
          <w:lang w:val="en-PH"/>
        </w:rPr>
        <w:t>W.L.M.</w:t>
      </w:r>
      <w:r w:rsidRPr="005C0B4E">
        <w:rPr>
          <w:rFonts w:ascii="Calisto MT" w:hAnsi="Calisto MT"/>
          <w:sz w:val="19"/>
          <w:szCs w:val="19"/>
        </w:rPr>
        <w:t xml:space="preserve"> </w:t>
      </w:r>
      <w:proofErr w:type="gramStart"/>
      <w:r w:rsidRPr="005C0B4E">
        <w:rPr>
          <w:rFonts w:ascii="Calisto MT" w:hAnsi="Calisto MT"/>
          <w:sz w:val="19"/>
          <w:szCs w:val="19"/>
        </w:rPr>
        <w:t>Ong</w:t>
      </w:r>
      <w:r w:rsidRPr="005C0B4E">
        <w:rPr>
          <w:rFonts w:ascii="Calisto MT" w:hAnsi="Calisto MT"/>
          <w:sz w:val="19"/>
          <w:szCs w:val="19"/>
          <w:lang w:val="en-PH"/>
        </w:rPr>
        <w:t xml:space="preserve"> </w:t>
      </w:r>
      <w:r w:rsidRPr="005C0B4E">
        <w:rPr>
          <w:rFonts w:ascii="Calisto MT" w:hAnsi="Calisto MT"/>
          <w:sz w:val="19"/>
          <w:szCs w:val="19"/>
        </w:rPr>
        <w:t xml:space="preserve"> &amp;</w:t>
      </w:r>
      <w:proofErr w:type="gramEnd"/>
      <w:r w:rsidRPr="005C0B4E">
        <w:rPr>
          <w:rFonts w:ascii="Calisto MT" w:hAnsi="Calisto MT"/>
          <w:sz w:val="19"/>
          <w:szCs w:val="19"/>
        </w:rPr>
        <w:t xml:space="preserve"> </w:t>
      </w:r>
      <w:r w:rsidRPr="005C0B4E">
        <w:rPr>
          <w:rFonts w:ascii="Calisto MT" w:hAnsi="Calisto MT"/>
          <w:sz w:val="19"/>
          <w:szCs w:val="19"/>
          <w:lang w:val="en-PH"/>
        </w:rPr>
        <w:t xml:space="preserve">P.A. </w:t>
      </w:r>
      <w:r w:rsidRPr="005C0B4E">
        <w:rPr>
          <w:rFonts w:ascii="Calisto MT" w:hAnsi="Calisto MT"/>
          <w:sz w:val="19"/>
          <w:szCs w:val="19"/>
        </w:rPr>
        <w:t>Towndrow</w:t>
      </w:r>
      <w:r w:rsidRPr="005C0B4E">
        <w:rPr>
          <w:rFonts w:ascii="Calisto MT" w:hAnsi="Calisto MT"/>
          <w:sz w:val="19"/>
          <w:szCs w:val="19"/>
          <w:lang w:val="en-PH"/>
        </w:rPr>
        <w:t>.</w:t>
      </w:r>
      <w:r w:rsidRPr="005C0B4E">
        <w:rPr>
          <w:rFonts w:ascii="Calisto MT" w:hAnsi="Calisto MT"/>
          <w:sz w:val="19"/>
          <w:szCs w:val="19"/>
        </w:rPr>
        <w:t xml:space="preserve"> Empowerment through distributed leadership in reconciliating tensions and dilemmas in teacher professional development. </w:t>
      </w:r>
      <w:r w:rsidRPr="005C0B4E">
        <w:rPr>
          <w:rFonts w:ascii="Calisto MT" w:hAnsi="Calisto MT"/>
          <w:i/>
          <w:sz w:val="19"/>
          <w:szCs w:val="19"/>
        </w:rPr>
        <w:t>Teacher Development</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2021</w:t>
      </w:r>
      <w:r w:rsidRPr="005C0B4E">
        <w:rPr>
          <w:rFonts w:ascii="Calisto MT" w:hAnsi="Calisto MT"/>
          <w:sz w:val="19"/>
          <w:szCs w:val="19"/>
          <w:lang w:val="en-PH"/>
        </w:rPr>
        <w:t xml:space="preserve">, </w:t>
      </w:r>
      <w:r w:rsidRPr="005C0B4E">
        <w:rPr>
          <w:rFonts w:ascii="Calisto MT" w:hAnsi="Calisto MT"/>
          <w:i/>
          <w:sz w:val="19"/>
          <w:szCs w:val="19"/>
        </w:rPr>
        <w:t>25</w:t>
      </w:r>
      <w:r w:rsidRPr="005C0B4E">
        <w:rPr>
          <w:rFonts w:ascii="Calisto MT" w:hAnsi="Calisto MT"/>
          <w:sz w:val="19"/>
          <w:szCs w:val="19"/>
        </w:rPr>
        <w:t>(5), 647-668.</w:t>
      </w:r>
    </w:p>
    <w:p w14:paraId="5188B9A9" w14:textId="25009032"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D. </w:t>
      </w:r>
      <w:r w:rsidRPr="005C0B4E">
        <w:rPr>
          <w:rFonts w:ascii="Calisto MT" w:hAnsi="Calisto MT"/>
          <w:sz w:val="19"/>
          <w:szCs w:val="19"/>
        </w:rPr>
        <w:t>Mifsud</w:t>
      </w:r>
      <w:r w:rsidRPr="005C0B4E">
        <w:rPr>
          <w:rFonts w:ascii="Calisto MT" w:hAnsi="Calisto MT"/>
          <w:sz w:val="19"/>
          <w:szCs w:val="19"/>
          <w:lang w:val="en-PH"/>
        </w:rPr>
        <w:t xml:space="preserve">. </w:t>
      </w:r>
      <w:r w:rsidRPr="005C0B4E">
        <w:rPr>
          <w:rFonts w:ascii="Calisto MT" w:hAnsi="Calisto MT"/>
          <w:sz w:val="19"/>
          <w:szCs w:val="19"/>
        </w:rPr>
        <w:t xml:space="preserve">A systematic review of school distributed leadership: Exploring research purposes, concepts and approaches between 2010 and 2022. </w:t>
      </w:r>
      <w:r w:rsidRPr="005C0B4E">
        <w:rPr>
          <w:rFonts w:ascii="Calisto MT" w:hAnsi="Calisto MT"/>
          <w:i/>
          <w:sz w:val="19"/>
          <w:szCs w:val="19"/>
        </w:rPr>
        <w:t>Journal of Educational Administration and History</w:t>
      </w:r>
      <w:r w:rsidRPr="005C0B4E">
        <w:rPr>
          <w:rFonts w:ascii="Calisto MT" w:hAnsi="Calisto MT"/>
          <w:sz w:val="19"/>
          <w:szCs w:val="19"/>
        </w:rPr>
        <w:t xml:space="preserve">, </w:t>
      </w:r>
      <w:r w:rsidRPr="005C0B4E">
        <w:rPr>
          <w:rFonts w:ascii="Calisto MT" w:hAnsi="Calisto MT"/>
          <w:b/>
          <w:sz w:val="19"/>
          <w:szCs w:val="19"/>
          <w:lang w:val="en-PH"/>
        </w:rPr>
        <w:t>2024</w:t>
      </w:r>
      <w:r w:rsidRPr="005C0B4E">
        <w:rPr>
          <w:rFonts w:ascii="Calisto MT" w:hAnsi="Calisto MT"/>
          <w:sz w:val="19"/>
          <w:szCs w:val="19"/>
          <w:lang w:val="en-PH"/>
        </w:rPr>
        <w:t xml:space="preserve">, </w:t>
      </w:r>
      <w:r w:rsidRPr="005C0B4E">
        <w:rPr>
          <w:rFonts w:ascii="Calisto MT" w:hAnsi="Calisto MT"/>
          <w:i/>
          <w:sz w:val="19"/>
          <w:szCs w:val="19"/>
        </w:rPr>
        <w:t>56</w:t>
      </w:r>
      <w:r w:rsidRPr="005C0B4E">
        <w:rPr>
          <w:rFonts w:ascii="Calisto MT" w:hAnsi="Calisto MT"/>
          <w:sz w:val="19"/>
          <w:szCs w:val="19"/>
        </w:rPr>
        <w:t>(2), 154-179.</w:t>
      </w:r>
    </w:p>
    <w:p w14:paraId="054775B8"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H. </w:t>
      </w:r>
      <w:r w:rsidRPr="005C0B4E">
        <w:rPr>
          <w:rFonts w:ascii="Calisto MT" w:hAnsi="Calisto MT"/>
          <w:sz w:val="19"/>
          <w:szCs w:val="19"/>
        </w:rPr>
        <w:t xml:space="preserve">Buyukgoze, </w:t>
      </w:r>
      <w:r w:rsidRPr="005C0B4E">
        <w:rPr>
          <w:rFonts w:ascii="Calisto MT" w:hAnsi="Calisto MT"/>
          <w:sz w:val="19"/>
          <w:szCs w:val="19"/>
          <w:lang w:val="en-PH"/>
        </w:rPr>
        <w:t xml:space="preserve">O. </w:t>
      </w:r>
      <w:r w:rsidRPr="005C0B4E">
        <w:rPr>
          <w:rFonts w:ascii="Calisto MT" w:hAnsi="Calisto MT"/>
          <w:sz w:val="19"/>
          <w:szCs w:val="19"/>
        </w:rPr>
        <w:t>Caliskan</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S. </w:t>
      </w:r>
      <w:r w:rsidRPr="005C0B4E">
        <w:rPr>
          <w:rFonts w:ascii="Calisto MT" w:hAnsi="Calisto MT"/>
          <w:sz w:val="19"/>
          <w:szCs w:val="19"/>
        </w:rPr>
        <w:t>Gümü</w:t>
      </w:r>
      <w:r w:rsidRPr="005C0B4E">
        <w:rPr>
          <w:rFonts w:ascii="Cambria" w:hAnsi="Cambria" w:cs="Cambria"/>
          <w:sz w:val="19"/>
          <w:szCs w:val="19"/>
        </w:rPr>
        <w:t>ş</w:t>
      </w:r>
      <w:r w:rsidRPr="005C0B4E">
        <w:rPr>
          <w:rFonts w:ascii="Calisto MT" w:hAnsi="Calisto MT"/>
          <w:sz w:val="19"/>
          <w:szCs w:val="19"/>
          <w:lang w:val="en-PH"/>
        </w:rPr>
        <w:t>.</w:t>
      </w:r>
      <w:r w:rsidRPr="005C0B4E">
        <w:rPr>
          <w:rFonts w:ascii="Calisto MT" w:hAnsi="Calisto MT"/>
          <w:sz w:val="19"/>
          <w:szCs w:val="19"/>
        </w:rPr>
        <w:t xml:space="preserve"> Linking distributed leadership with collective teacher innovativeness: The mediating roles of job satisfaction and professional collaboration. </w:t>
      </w:r>
      <w:r w:rsidRPr="005C0B4E">
        <w:rPr>
          <w:rFonts w:ascii="Calisto MT" w:hAnsi="Calisto MT"/>
          <w:i/>
          <w:sz w:val="19"/>
          <w:szCs w:val="19"/>
        </w:rPr>
        <w:t>Educational Management Administration &amp; Leadership</w:t>
      </w:r>
      <w:r w:rsidRPr="005C0B4E">
        <w:rPr>
          <w:rFonts w:ascii="Calisto MT" w:hAnsi="Calisto MT"/>
          <w:sz w:val="19"/>
          <w:szCs w:val="19"/>
        </w:rPr>
        <w:t xml:space="preserve">, </w:t>
      </w:r>
      <w:r w:rsidRPr="005C0B4E">
        <w:rPr>
          <w:rFonts w:ascii="Calisto MT" w:hAnsi="Calisto MT"/>
          <w:b/>
          <w:sz w:val="19"/>
          <w:szCs w:val="19"/>
          <w:lang w:val="en-PH"/>
        </w:rPr>
        <w:t>2022</w:t>
      </w:r>
      <w:r w:rsidRPr="005C0B4E">
        <w:rPr>
          <w:rFonts w:ascii="Calisto MT" w:hAnsi="Calisto MT"/>
          <w:sz w:val="19"/>
          <w:szCs w:val="19"/>
          <w:lang w:val="en-PH"/>
        </w:rPr>
        <w:t xml:space="preserve">, </w:t>
      </w:r>
      <w:r w:rsidRPr="005C0B4E">
        <w:rPr>
          <w:rFonts w:ascii="Calisto MT" w:hAnsi="Calisto MT"/>
          <w:sz w:val="19"/>
          <w:szCs w:val="19"/>
        </w:rPr>
        <w:t>17411432221130879.</w:t>
      </w:r>
    </w:p>
    <w:p w14:paraId="217BC7D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Y. </w:t>
      </w:r>
      <w:r w:rsidRPr="005C0B4E">
        <w:rPr>
          <w:rFonts w:ascii="Calisto MT" w:hAnsi="Calisto MT"/>
          <w:sz w:val="19"/>
          <w:szCs w:val="19"/>
        </w:rPr>
        <w:t>Hilal,</w:t>
      </w:r>
      <w:r w:rsidRPr="005C0B4E">
        <w:rPr>
          <w:rFonts w:ascii="Calisto MT" w:hAnsi="Calisto MT"/>
          <w:sz w:val="19"/>
          <w:szCs w:val="19"/>
          <w:lang w:val="en-PH"/>
        </w:rPr>
        <w:t xml:space="preserve"> W.</w:t>
      </w:r>
      <w:r w:rsidRPr="005C0B4E">
        <w:rPr>
          <w:rFonts w:ascii="Calisto MT" w:hAnsi="Calisto MT"/>
          <w:sz w:val="19"/>
          <w:szCs w:val="19"/>
        </w:rPr>
        <w:t xml:space="preserve"> Hammad</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M. </w:t>
      </w:r>
      <w:r w:rsidRPr="005C0B4E">
        <w:rPr>
          <w:rFonts w:ascii="Calisto MT" w:hAnsi="Calisto MT"/>
          <w:sz w:val="19"/>
          <w:szCs w:val="19"/>
        </w:rPr>
        <w:t>Polatcan</w:t>
      </w:r>
      <w:r w:rsidRPr="005C0B4E">
        <w:rPr>
          <w:rFonts w:ascii="Calisto MT" w:hAnsi="Calisto MT"/>
          <w:sz w:val="19"/>
          <w:szCs w:val="19"/>
          <w:lang w:val="en-PH"/>
        </w:rPr>
        <w:t xml:space="preserve">. </w:t>
      </w:r>
      <w:r w:rsidRPr="005C0B4E">
        <w:rPr>
          <w:rFonts w:ascii="Calisto MT" w:hAnsi="Calisto MT"/>
          <w:sz w:val="19"/>
          <w:szCs w:val="19"/>
        </w:rPr>
        <w:t xml:space="preserve">Does distributed leadership improve teacher agency? Exploring the mediating effect of teacher reflection. </w:t>
      </w:r>
      <w:r w:rsidRPr="005C0B4E">
        <w:rPr>
          <w:rFonts w:ascii="Calisto MT" w:hAnsi="Calisto MT"/>
          <w:i/>
          <w:sz w:val="19"/>
          <w:szCs w:val="19"/>
        </w:rPr>
        <w:lastRenderedPageBreak/>
        <w:t>Educational Management Administration &amp; Leadership</w:t>
      </w:r>
      <w:r w:rsidRPr="005C0B4E">
        <w:rPr>
          <w:rFonts w:ascii="Calisto MT" w:hAnsi="Calisto MT"/>
          <w:sz w:val="19"/>
          <w:szCs w:val="19"/>
        </w:rPr>
        <w:t xml:space="preserve">, </w:t>
      </w:r>
      <w:r w:rsidRPr="005C0B4E">
        <w:rPr>
          <w:rFonts w:ascii="Calisto MT" w:hAnsi="Calisto MT"/>
          <w:b/>
          <w:sz w:val="19"/>
          <w:szCs w:val="19"/>
          <w:lang w:val="en-PH"/>
        </w:rPr>
        <w:t>2022</w:t>
      </w:r>
      <w:r w:rsidRPr="005C0B4E">
        <w:rPr>
          <w:rFonts w:ascii="Calisto MT" w:hAnsi="Calisto MT"/>
          <w:sz w:val="19"/>
          <w:szCs w:val="19"/>
          <w:lang w:val="en-PH"/>
        </w:rPr>
        <w:t xml:space="preserve">, </w:t>
      </w:r>
      <w:r w:rsidRPr="005C0B4E">
        <w:rPr>
          <w:rFonts w:ascii="Calisto MT" w:hAnsi="Calisto MT"/>
          <w:sz w:val="19"/>
          <w:szCs w:val="19"/>
        </w:rPr>
        <w:t>17411432221134931.</w:t>
      </w:r>
    </w:p>
    <w:p w14:paraId="24AE858F"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Y. </w:t>
      </w:r>
      <w:r w:rsidRPr="005C0B4E">
        <w:rPr>
          <w:rFonts w:ascii="Calisto MT" w:hAnsi="Calisto MT"/>
          <w:sz w:val="19"/>
          <w:szCs w:val="19"/>
        </w:rPr>
        <w:t>Liu</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J. </w:t>
      </w:r>
      <w:r w:rsidRPr="005C0B4E">
        <w:rPr>
          <w:rFonts w:ascii="Calisto MT" w:hAnsi="Calisto MT"/>
          <w:sz w:val="19"/>
          <w:szCs w:val="19"/>
        </w:rPr>
        <w:t xml:space="preserve">Werblow. The operation of distributed leadership and the relationship with organizational commitment and job satisfaction of principals and teachers: A multi-level model and meta-analysis using the 2013 TALIS data. </w:t>
      </w:r>
      <w:r w:rsidRPr="005C0B4E">
        <w:rPr>
          <w:rFonts w:ascii="Calisto MT" w:hAnsi="Calisto MT"/>
          <w:i/>
          <w:sz w:val="19"/>
          <w:szCs w:val="19"/>
        </w:rPr>
        <w:t>International Journal of Educational Research</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2019</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96</w:t>
      </w:r>
      <w:r w:rsidRPr="005C0B4E">
        <w:rPr>
          <w:rFonts w:ascii="Calisto MT" w:hAnsi="Calisto MT"/>
          <w:sz w:val="19"/>
          <w:szCs w:val="19"/>
        </w:rPr>
        <w:t>, 41-55.</w:t>
      </w:r>
    </w:p>
    <w:p w14:paraId="56467B7E"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S. </w:t>
      </w:r>
      <w:r w:rsidRPr="005C0B4E">
        <w:rPr>
          <w:rFonts w:ascii="Calisto MT" w:hAnsi="Calisto MT"/>
          <w:sz w:val="19"/>
          <w:szCs w:val="19"/>
        </w:rPr>
        <w:t>Ganon-Shilon</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C. </w:t>
      </w:r>
      <w:r w:rsidRPr="005C0B4E">
        <w:rPr>
          <w:rFonts w:ascii="Calisto MT" w:hAnsi="Calisto MT"/>
          <w:sz w:val="19"/>
          <w:szCs w:val="19"/>
        </w:rPr>
        <w:t>Schechter</w:t>
      </w:r>
      <w:r w:rsidRPr="005C0B4E">
        <w:rPr>
          <w:rFonts w:ascii="Calisto MT" w:hAnsi="Calisto MT"/>
          <w:sz w:val="19"/>
          <w:szCs w:val="19"/>
          <w:lang w:val="en-PH"/>
        </w:rPr>
        <w:t>.</w:t>
      </w:r>
      <w:r w:rsidRPr="005C0B4E">
        <w:rPr>
          <w:rFonts w:ascii="Calisto MT" w:hAnsi="Calisto MT"/>
          <w:sz w:val="19"/>
          <w:szCs w:val="19"/>
        </w:rPr>
        <w:t xml:space="preserve"> School principals’ sense-making of their leadership role during reform implementation. </w:t>
      </w:r>
      <w:r w:rsidRPr="005C0B4E">
        <w:rPr>
          <w:rFonts w:ascii="Calisto MT" w:hAnsi="Calisto MT"/>
          <w:i/>
          <w:sz w:val="19"/>
          <w:szCs w:val="19"/>
        </w:rPr>
        <w:t>International Journal of Leadership in Education</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2019</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22</w:t>
      </w:r>
      <w:r w:rsidRPr="005C0B4E">
        <w:rPr>
          <w:rFonts w:ascii="Calisto MT" w:hAnsi="Calisto MT"/>
          <w:sz w:val="19"/>
          <w:szCs w:val="19"/>
        </w:rPr>
        <w:t>(3), 279-300.</w:t>
      </w:r>
    </w:p>
    <w:p w14:paraId="68FC619E"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D. </w:t>
      </w:r>
      <w:r w:rsidRPr="005C0B4E">
        <w:rPr>
          <w:rFonts w:ascii="Calisto MT" w:hAnsi="Calisto MT"/>
          <w:sz w:val="19"/>
          <w:szCs w:val="19"/>
        </w:rPr>
        <w:t xml:space="preserve">Wallin, </w:t>
      </w:r>
      <w:r w:rsidRPr="005C0B4E">
        <w:rPr>
          <w:rFonts w:ascii="Calisto MT" w:hAnsi="Calisto MT"/>
          <w:sz w:val="19"/>
          <w:szCs w:val="19"/>
          <w:lang w:val="en-PH"/>
        </w:rPr>
        <w:t xml:space="preserve">P. </w:t>
      </w:r>
      <w:r w:rsidRPr="005C0B4E">
        <w:rPr>
          <w:rFonts w:ascii="Calisto MT" w:hAnsi="Calisto MT"/>
          <w:sz w:val="19"/>
          <w:szCs w:val="19"/>
        </w:rPr>
        <w:t xml:space="preserve">Newton, </w:t>
      </w:r>
      <w:r w:rsidRPr="005C0B4E">
        <w:rPr>
          <w:rFonts w:ascii="Calisto MT" w:hAnsi="Calisto MT"/>
          <w:sz w:val="19"/>
          <w:szCs w:val="19"/>
          <w:lang w:val="en-PH"/>
        </w:rPr>
        <w:t>M.</w:t>
      </w:r>
      <w:r w:rsidRPr="005C0B4E">
        <w:rPr>
          <w:rFonts w:ascii="Calisto MT" w:hAnsi="Calisto MT"/>
          <w:sz w:val="19"/>
          <w:szCs w:val="19"/>
        </w:rPr>
        <w:t xml:space="preserve"> Jutras &amp; </w:t>
      </w:r>
      <w:r w:rsidRPr="005C0B4E">
        <w:rPr>
          <w:rFonts w:ascii="Calisto MT" w:hAnsi="Calisto MT"/>
          <w:sz w:val="19"/>
          <w:szCs w:val="19"/>
          <w:lang w:val="en-PH"/>
        </w:rPr>
        <w:t xml:space="preserve">J. </w:t>
      </w:r>
      <w:r w:rsidRPr="005C0B4E">
        <w:rPr>
          <w:rFonts w:ascii="Calisto MT" w:hAnsi="Calisto MT"/>
          <w:sz w:val="19"/>
          <w:szCs w:val="19"/>
        </w:rPr>
        <w:t>Adilman</w:t>
      </w:r>
      <w:r w:rsidRPr="005C0B4E">
        <w:rPr>
          <w:rFonts w:ascii="Calisto MT" w:hAnsi="Calisto MT"/>
          <w:sz w:val="19"/>
          <w:szCs w:val="19"/>
          <w:lang w:val="en-PH"/>
        </w:rPr>
        <w:t xml:space="preserve">. </w:t>
      </w:r>
      <w:r w:rsidRPr="005C0B4E">
        <w:rPr>
          <w:rFonts w:ascii="Calisto MT" w:hAnsi="Calisto MT"/>
          <w:sz w:val="19"/>
          <w:szCs w:val="19"/>
        </w:rPr>
        <w:t xml:space="preserve">“I’m Not Where I Want to Be”: Teaching Principals’ Instructional Leadership Practices. </w:t>
      </w:r>
      <w:r w:rsidRPr="005C0B4E">
        <w:rPr>
          <w:rFonts w:ascii="Calisto MT" w:hAnsi="Calisto MT"/>
          <w:i/>
          <w:sz w:val="19"/>
          <w:szCs w:val="19"/>
        </w:rPr>
        <w:t>The Rural Educator</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40</w:t>
      </w:r>
      <w:r w:rsidRPr="005C0B4E">
        <w:rPr>
          <w:rFonts w:ascii="Calisto MT" w:hAnsi="Calisto MT"/>
          <w:sz w:val="19"/>
          <w:szCs w:val="19"/>
        </w:rPr>
        <w:t>(2), 23-32.</w:t>
      </w:r>
    </w:p>
    <w:p w14:paraId="3539EA3A"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S. </w:t>
      </w:r>
      <w:r w:rsidRPr="005C0B4E">
        <w:rPr>
          <w:rFonts w:ascii="Calisto MT" w:hAnsi="Calisto MT"/>
          <w:sz w:val="19"/>
          <w:szCs w:val="19"/>
        </w:rPr>
        <w:t xml:space="preserve">Lewis, </w:t>
      </w:r>
      <w:r w:rsidRPr="005C0B4E">
        <w:rPr>
          <w:rFonts w:ascii="Calisto MT" w:hAnsi="Calisto MT"/>
          <w:sz w:val="19"/>
          <w:szCs w:val="19"/>
          <w:lang w:val="en-PH"/>
        </w:rPr>
        <w:t xml:space="preserve">M.W. </w:t>
      </w:r>
      <w:r w:rsidRPr="005C0B4E">
        <w:rPr>
          <w:rFonts w:ascii="Calisto MT" w:hAnsi="Calisto MT"/>
          <w:sz w:val="19"/>
          <w:szCs w:val="19"/>
        </w:rPr>
        <w:t xml:space="preserve">Williams &amp; </w:t>
      </w:r>
      <w:r w:rsidRPr="005C0B4E">
        <w:rPr>
          <w:rFonts w:ascii="Calisto MT" w:hAnsi="Calisto MT"/>
          <w:sz w:val="19"/>
          <w:szCs w:val="19"/>
          <w:lang w:val="en-PH"/>
        </w:rPr>
        <w:t xml:space="preserve">D.G. </w:t>
      </w:r>
      <w:r w:rsidRPr="005C0B4E">
        <w:rPr>
          <w:rFonts w:ascii="Calisto MT" w:hAnsi="Calisto MT"/>
          <w:sz w:val="19"/>
          <w:szCs w:val="19"/>
        </w:rPr>
        <w:t>Baker</w:t>
      </w:r>
      <w:r w:rsidRPr="005C0B4E">
        <w:rPr>
          <w:rFonts w:ascii="Calisto MT" w:hAnsi="Calisto MT"/>
          <w:sz w:val="19"/>
          <w:szCs w:val="19"/>
          <w:lang w:val="en-PH"/>
        </w:rPr>
        <w:t xml:space="preserve">. </w:t>
      </w:r>
      <w:r w:rsidRPr="005C0B4E">
        <w:rPr>
          <w:rFonts w:ascii="Calisto MT" w:hAnsi="Calisto MT"/>
          <w:sz w:val="19"/>
          <w:szCs w:val="19"/>
        </w:rPr>
        <w:t>Another way: Living and leading change on purpose. Chalice Press</w:t>
      </w:r>
      <w:r w:rsidRPr="005C0B4E">
        <w:rPr>
          <w:rFonts w:ascii="Calisto MT" w:hAnsi="Calisto MT"/>
          <w:sz w:val="19"/>
          <w:szCs w:val="19"/>
          <w:lang w:val="en-PH"/>
        </w:rPr>
        <w:t>, 2020.</w:t>
      </w:r>
    </w:p>
    <w:p w14:paraId="09DB884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S. </w:t>
      </w:r>
      <w:r w:rsidRPr="005C0B4E">
        <w:rPr>
          <w:rFonts w:ascii="Calisto MT" w:hAnsi="Calisto MT"/>
          <w:sz w:val="19"/>
          <w:szCs w:val="19"/>
        </w:rPr>
        <w:t>Dames. Leadership approaches related to complex global risks: A literature study (Doctoral dissertation, Stellenbosch: Stellenbosch University)</w:t>
      </w:r>
      <w:r w:rsidRPr="005C0B4E">
        <w:rPr>
          <w:rFonts w:ascii="Calisto MT" w:hAnsi="Calisto MT"/>
          <w:sz w:val="19"/>
          <w:szCs w:val="19"/>
          <w:lang w:val="en-PH"/>
        </w:rPr>
        <w:t>, 2019.</w:t>
      </w:r>
    </w:p>
    <w:p w14:paraId="46076056"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B. </w:t>
      </w:r>
      <w:r w:rsidRPr="005C0B4E">
        <w:rPr>
          <w:rFonts w:ascii="Calisto MT" w:hAnsi="Calisto MT"/>
          <w:sz w:val="19"/>
          <w:szCs w:val="19"/>
        </w:rPr>
        <w:t>Mowry</w:t>
      </w:r>
      <w:r w:rsidRPr="005C0B4E">
        <w:rPr>
          <w:rFonts w:ascii="Calisto MT" w:hAnsi="Calisto MT"/>
          <w:sz w:val="19"/>
          <w:szCs w:val="19"/>
          <w:lang w:val="en-PH"/>
        </w:rPr>
        <w:t xml:space="preserve">. </w:t>
      </w:r>
      <w:r w:rsidRPr="005C0B4E">
        <w:rPr>
          <w:rFonts w:ascii="Calisto MT" w:hAnsi="Calisto MT"/>
          <w:sz w:val="19"/>
          <w:szCs w:val="19"/>
        </w:rPr>
        <w:t>The Ways of the Leader: Four Practices to Bring People Together and Break New Ground. NavPress</w:t>
      </w:r>
      <w:r w:rsidRPr="005C0B4E">
        <w:rPr>
          <w:rFonts w:ascii="Calisto MT" w:hAnsi="Calisto MT"/>
          <w:sz w:val="19"/>
          <w:szCs w:val="19"/>
          <w:lang w:val="en-PH"/>
        </w:rPr>
        <w:t>, 2023.</w:t>
      </w:r>
    </w:p>
    <w:p w14:paraId="24078F9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P.L.D. </w:t>
      </w:r>
      <w:r w:rsidRPr="005C0B4E">
        <w:rPr>
          <w:rFonts w:ascii="Calisto MT" w:hAnsi="Calisto MT"/>
          <w:sz w:val="19"/>
          <w:szCs w:val="19"/>
        </w:rPr>
        <w:t xml:space="preserve">Silva, </w:t>
      </w:r>
      <w:r w:rsidRPr="005C0B4E">
        <w:rPr>
          <w:rFonts w:ascii="Calisto MT" w:hAnsi="Calisto MT"/>
          <w:sz w:val="19"/>
          <w:szCs w:val="19"/>
          <w:lang w:val="en-PH"/>
        </w:rPr>
        <w:t>S.C.</w:t>
      </w:r>
      <w:r w:rsidRPr="005C0B4E">
        <w:rPr>
          <w:rFonts w:ascii="Calisto MT" w:hAnsi="Calisto MT"/>
          <w:sz w:val="19"/>
          <w:szCs w:val="19"/>
        </w:rPr>
        <w:t xml:space="preserve"> Nunes &amp; </w:t>
      </w:r>
      <w:r w:rsidRPr="005C0B4E">
        <w:rPr>
          <w:rFonts w:ascii="Calisto MT" w:hAnsi="Calisto MT"/>
          <w:sz w:val="19"/>
          <w:szCs w:val="19"/>
          <w:lang w:val="en-PH"/>
        </w:rPr>
        <w:t xml:space="preserve">D.F. </w:t>
      </w:r>
      <w:r w:rsidRPr="005C0B4E">
        <w:rPr>
          <w:rFonts w:ascii="Calisto MT" w:hAnsi="Calisto MT"/>
          <w:sz w:val="19"/>
          <w:szCs w:val="19"/>
        </w:rPr>
        <w:t>Andrade</w:t>
      </w:r>
      <w:r w:rsidRPr="005C0B4E">
        <w:rPr>
          <w:rFonts w:ascii="Calisto MT" w:hAnsi="Calisto MT"/>
          <w:sz w:val="19"/>
          <w:szCs w:val="19"/>
          <w:lang w:val="en-PH"/>
        </w:rPr>
        <w:t xml:space="preserve">. </w:t>
      </w:r>
      <w:r w:rsidRPr="005C0B4E">
        <w:rPr>
          <w:rFonts w:ascii="Calisto MT" w:hAnsi="Calisto MT"/>
          <w:sz w:val="19"/>
          <w:szCs w:val="19"/>
        </w:rPr>
        <w:t xml:space="preserve">Managers’ leadership style and the commitment of their team members: associating concepts in search of possible relations. </w:t>
      </w:r>
      <w:r w:rsidRPr="005C0B4E">
        <w:rPr>
          <w:rFonts w:ascii="Calisto MT" w:hAnsi="Calisto MT"/>
          <w:i/>
          <w:sz w:val="19"/>
          <w:szCs w:val="19"/>
        </w:rPr>
        <w:t>Revista Brasileira de Gestão de Negócios</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2019</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21</w:t>
      </w:r>
      <w:r w:rsidRPr="005C0B4E">
        <w:rPr>
          <w:rFonts w:ascii="Calisto MT" w:hAnsi="Calisto MT"/>
          <w:sz w:val="19"/>
          <w:szCs w:val="19"/>
        </w:rPr>
        <w:t>, 291-311.</w:t>
      </w:r>
    </w:p>
    <w:p w14:paraId="511C979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K. </w:t>
      </w:r>
      <w:r w:rsidRPr="005C0B4E">
        <w:rPr>
          <w:rFonts w:ascii="Calisto MT" w:hAnsi="Calisto MT"/>
          <w:sz w:val="19"/>
          <w:szCs w:val="19"/>
        </w:rPr>
        <w:t xml:space="preserve">Dappa, </w:t>
      </w:r>
      <w:r w:rsidRPr="005C0B4E">
        <w:rPr>
          <w:rFonts w:ascii="Calisto MT" w:hAnsi="Calisto MT"/>
          <w:sz w:val="19"/>
          <w:szCs w:val="19"/>
          <w:lang w:val="en-PH"/>
        </w:rPr>
        <w:t xml:space="preserve">F. </w:t>
      </w:r>
      <w:proofErr w:type="gramStart"/>
      <w:r w:rsidRPr="005C0B4E">
        <w:rPr>
          <w:rFonts w:ascii="Calisto MT" w:hAnsi="Calisto MT"/>
          <w:sz w:val="19"/>
          <w:szCs w:val="19"/>
        </w:rPr>
        <w:t>Bhatti</w:t>
      </w:r>
      <w:r w:rsidRPr="005C0B4E">
        <w:rPr>
          <w:rFonts w:ascii="Calisto MT" w:hAnsi="Calisto MT"/>
          <w:sz w:val="19"/>
          <w:szCs w:val="19"/>
          <w:lang w:val="en-PH"/>
        </w:rPr>
        <w:t xml:space="preserve"> </w:t>
      </w:r>
      <w:r w:rsidRPr="005C0B4E">
        <w:rPr>
          <w:rFonts w:ascii="Calisto MT" w:hAnsi="Calisto MT"/>
          <w:sz w:val="19"/>
          <w:szCs w:val="19"/>
        </w:rPr>
        <w:t xml:space="preserve"> &amp;</w:t>
      </w:r>
      <w:proofErr w:type="gramEnd"/>
      <w:r w:rsidRPr="005C0B4E">
        <w:rPr>
          <w:rFonts w:ascii="Calisto MT" w:hAnsi="Calisto MT"/>
          <w:sz w:val="19"/>
          <w:szCs w:val="19"/>
        </w:rPr>
        <w:t xml:space="preserve"> </w:t>
      </w:r>
      <w:r w:rsidRPr="005C0B4E">
        <w:rPr>
          <w:rFonts w:ascii="Calisto MT" w:hAnsi="Calisto MT"/>
          <w:sz w:val="19"/>
          <w:szCs w:val="19"/>
          <w:lang w:val="en-PH"/>
        </w:rPr>
        <w:t xml:space="preserve">A. </w:t>
      </w:r>
      <w:r w:rsidRPr="005C0B4E">
        <w:rPr>
          <w:rFonts w:ascii="Calisto MT" w:hAnsi="Calisto MT"/>
          <w:sz w:val="19"/>
          <w:szCs w:val="19"/>
        </w:rPr>
        <w:t>Aljarah</w:t>
      </w:r>
      <w:r w:rsidRPr="005C0B4E">
        <w:rPr>
          <w:rFonts w:ascii="Calisto MT" w:hAnsi="Calisto MT"/>
          <w:sz w:val="19"/>
          <w:szCs w:val="19"/>
          <w:lang w:val="en-PH"/>
        </w:rPr>
        <w:t xml:space="preserve">. </w:t>
      </w:r>
      <w:r w:rsidRPr="005C0B4E">
        <w:rPr>
          <w:rFonts w:ascii="Calisto MT" w:hAnsi="Calisto MT"/>
          <w:sz w:val="19"/>
          <w:szCs w:val="19"/>
        </w:rPr>
        <w:t xml:space="preserve">A study on the effect of transformational leadership on job satisfaction: The role of gender, perceived organizational politics and perceived organizational commitment. </w:t>
      </w:r>
      <w:r w:rsidRPr="005C0B4E">
        <w:rPr>
          <w:rFonts w:ascii="Calisto MT" w:hAnsi="Calisto MT"/>
          <w:i/>
          <w:sz w:val="19"/>
          <w:szCs w:val="19"/>
        </w:rPr>
        <w:t>Management Science Letters</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9</w:t>
      </w:r>
      <w:r w:rsidRPr="005C0B4E">
        <w:rPr>
          <w:rFonts w:ascii="Calisto MT" w:hAnsi="Calisto MT"/>
          <w:sz w:val="19"/>
          <w:szCs w:val="19"/>
        </w:rPr>
        <w:t>(6), 823-834.</w:t>
      </w:r>
    </w:p>
    <w:p w14:paraId="50EFEF0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A. </w:t>
      </w:r>
      <w:r w:rsidRPr="005C0B4E">
        <w:rPr>
          <w:rFonts w:ascii="Calisto MT" w:hAnsi="Calisto MT"/>
          <w:sz w:val="19"/>
          <w:szCs w:val="19"/>
        </w:rPr>
        <w:t>Hassi</w:t>
      </w:r>
      <w:r w:rsidRPr="005C0B4E">
        <w:rPr>
          <w:rFonts w:ascii="Calisto MT" w:hAnsi="Calisto MT"/>
          <w:sz w:val="19"/>
          <w:szCs w:val="19"/>
          <w:lang w:val="en-PH"/>
        </w:rPr>
        <w:t xml:space="preserve">. </w:t>
      </w:r>
      <w:r w:rsidRPr="005C0B4E">
        <w:rPr>
          <w:rFonts w:ascii="Calisto MT" w:hAnsi="Calisto MT"/>
          <w:sz w:val="19"/>
          <w:szCs w:val="19"/>
        </w:rPr>
        <w:t xml:space="preserve">“You get what you appreciate” Effects of leadership on job satisfaction, affective commitment and organisational citizenship behaviour. </w:t>
      </w:r>
      <w:r w:rsidRPr="005C0B4E">
        <w:rPr>
          <w:rFonts w:ascii="Calisto MT" w:hAnsi="Calisto MT"/>
          <w:i/>
          <w:sz w:val="19"/>
          <w:szCs w:val="19"/>
        </w:rPr>
        <w:t>International Journal of Organizational Analysis</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2019</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27</w:t>
      </w:r>
      <w:r w:rsidRPr="005C0B4E">
        <w:rPr>
          <w:rFonts w:ascii="Calisto MT" w:hAnsi="Calisto MT"/>
          <w:sz w:val="19"/>
          <w:szCs w:val="19"/>
        </w:rPr>
        <w:t>(3), 786-811.</w:t>
      </w:r>
    </w:p>
    <w:p w14:paraId="1FB2508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H. </w:t>
      </w:r>
      <w:proofErr w:type="gramStart"/>
      <w:r w:rsidRPr="005C0B4E">
        <w:rPr>
          <w:rFonts w:ascii="Calisto MT" w:hAnsi="Calisto MT"/>
          <w:sz w:val="19"/>
          <w:szCs w:val="19"/>
        </w:rPr>
        <w:t>Rintoul</w:t>
      </w:r>
      <w:r w:rsidRPr="005C0B4E">
        <w:rPr>
          <w:rFonts w:ascii="Calisto MT" w:hAnsi="Calisto MT"/>
          <w:sz w:val="19"/>
          <w:szCs w:val="19"/>
          <w:lang w:val="en-PH"/>
        </w:rPr>
        <w:t xml:space="preserve"> </w:t>
      </w:r>
      <w:r w:rsidRPr="005C0B4E">
        <w:rPr>
          <w:rFonts w:ascii="Calisto MT" w:hAnsi="Calisto MT"/>
          <w:sz w:val="19"/>
          <w:szCs w:val="19"/>
        </w:rPr>
        <w:t xml:space="preserve"> &amp;</w:t>
      </w:r>
      <w:proofErr w:type="gramEnd"/>
      <w:r w:rsidRPr="005C0B4E">
        <w:rPr>
          <w:rFonts w:ascii="Calisto MT" w:hAnsi="Calisto MT"/>
          <w:sz w:val="19"/>
          <w:szCs w:val="19"/>
        </w:rPr>
        <w:t xml:space="preserve"> </w:t>
      </w:r>
      <w:r w:rsidRPr="005C0B4E">
        <w:rPr>
          <w:rFonts w:ascii="Calisto MT" w:hAnsi="Calisto MT"/>
          <w:sz w:val="19"/>
          <w:szCs w:val="19"/>
          <w:lang w:val="en-PH"/>
        </w:rPr>
        <w:t xml:space="preserve">P. </w:t>
      </w:r>
      <w:r w:rsidRPr="005C0B4E">
        <w:rPr>
          <w:rFonts w:ascii="Calisto MT" w:hAnsi="Calisto MT"/>
          <w:sz w:val="19"/>
          <w:szCs w:val="19"/>
        </w:rPr>
        <w:t>Bishop</w:t>
      </w:r>
      <w:r w:rsidRPr="005C0B4E">
        <w:rPr>
          <w:rFonts w:ascii="Calisto MT" w:hAnsi="Calisto MT"/>
          <w:sz w:val="19"/>
          <w:szCs w:val="19"/>
          <w:lang w:val="en-PH"/>
        </w:rPr>
        <w:t>.</w:t>
      </w:r>
      <w:r w:rsidRPr="005C0B4E">
        <w:rPr>
          <w:rFonts w:ascii="Calisto MT" w:hAnsi="Calisto MT"/>
          <w:sz w:val="19"/>
          <w:szCs w:val="19"/>
        </w:rPr>
        <w:t xml:space="preserve"> Principals and vice-principals: Exploring the history of leading and managing public schools in Ontario, Canada. </w:t>
      </w:r>
      <w:r w:rsidRPr="005C0B4E">
        <w:rPr>
          <w:rFonts w:ascii="Calisto MT" w:hAnsi="Calisto MT"/>
          <w:i/>
          <w:sz w:val="19"/>
          <w:szCs w:val="19"/>
        </w:rPr>
        <w:t>Journal of educational administration and history</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2019</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51</w:t>
      </w:r>
      <w:r w:rsidRPr="005C0B4E">
        <w:rPr>
          <w:rFonts w:ascii="Calisto MT" w:hAnsi="Calisto MT"/>
          <w:sz w:val="19"/>
          <w:szCs w:val="19"/>
        </w:rPr>
        <w:t>(1), 15-26.</w:t>
      </w:r>
    </w:p>
    <w:p w14:paraId="16C7916D"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F. </w:t>
      </w:r>
      <w:r w:rsidRPr="005C0B4E">
        <w:rPr>
          <w:rFonts w:ascii="Calisto MT" w:hAnsi="Calisto MT"/>
          <w:sz w:val="19"/>
          <w:szCs w:val="19"/>
        </w:rPr>
        <w:t>Bekta</w:t>
      </w:r>
      <w:r w:rsidRPr="005C0B4E">
        <w:rPr>
          <w:rFonts w:ascii="Cambria" w:hAnsi="Cambria" w:cs="Cambria"/>
          <w:sz w:val="19"/>
          <w:szCs w:val="19"/>
        </w:rPr>
        <w:t>ş</w:t>
      </w:r>
      <w:r w:rsidRPr="005C0B4E">
        <w:rPr>
          <w:rFonts w:ascii="Calisto MT" w:hAnsi="Calisto MT"/>
          <w:sz w:val="19"/>
          <w:szCs w:val="19"/>
        </w:rPr>
        <w:t xml:space="preserve">, </w:t>
      </w:r>
      <w:r w:rsidRPr="005C0B4E">
        <w:rPr>
          <w:rFonts w:ascii="Calisto MT" w:hAnsi="Calisto MT"/>
          <w:sz w:val="19"/>
          <w:szCs w:val="19"/>
          <w:lang w:val="en-PH"/>
        </w:rPr>
        <w:t>A.C.</w:t>
      </w:r>
      <w:r w:rsidRPr="005C0B4E">
        <w:rPr>
          <w:rFonts w:ascii="Calisto MT" w:hAnsi="Calisto MT"/>
          <w:sz w:val="19"/>
          <w:szCs w:val="19"/>
        </w:rPr>
        <w:t xml:space="preserve"> K</w:t>
      </w:r>
      <w:r w:rsidRPr="005C0B4E">
        <w:rPr>
          <w:rFonts w:ascii="Calisto MT" w:hAnsi="Calisto MT" w:cs="Calisto MT"/>
          <w:sz w:val="19"/>
          <w:szCs w:val="19"/>
        </w:rPr>
        <w:t>ı</w:t>
      </w:r>
      <w:r w:rsidRPr="005C0B4E">
        <w:rPr>
          <w:rFonts w:ascii="Calisto MT" w:hAnsi="Calisto MT"/>
          <w:sz w:val="19"/>
          <w:szCs w:val="19"/>
        </w:rPr>
        <w:t>l</w:t>
      </w:r>
      <w:r w:rsidRPr="005C0B4E">
        <w:rPr>
          <w:rFonts w:ascii="Calisto MT" w:hAnsi="Calisto MT" w:cs="Calisto MT"/>
          <w:sz w:val="19"/>
          <w:szCs w:val="19"/>
        </w:rPr>
        <w:t>ı</w:t>
      </w:r>
      <w:r w:rsidRPr="005C0B4E">
        <w:rPr>
          <w:rFonts w:ascii="Calisto MT" w:hAnsi="Calisto MT"/>
          <w:sz w:val="19"/>
          <w:szCs w:val="19"/>
        </w:rPr>
        <w:t>n</w:t>
      </w:r>
      <w:r w:rsidRPr="005C0B4E">
        <w:rPr>
          <w:rFonts w:ascii="Calisto MT" w:hAnsi="Calisto MT" w:cs="Calisto MT"/>
          <w:sz w:val="19"/>
          <w:szCs w:val="19"/>
        </w:rPr>
        <w:t>ç</w:t>
      </w:r>
      <w:r w:rsidRPr="005C0B4E">
        <w:rPr>
          <w:rFonts w:ascii="Calisto MT" w:hAnsi="Calisto MT"/>
          <w:sz w:val="19"/>
          <w:szCs w:val="19"/>
        </w:rPr>
        <w:t xml:space="preserve">, &amp; </w:t>
      </w:r>
      <w:r w:rsidRPr="005C0B4E">
        <w:rPr>
          <w:rFonts w:ascii="Calisto MT" w:hAnsi="Calisto MT"/>
          <w:sz w:val="19"/>
          <w:szCs w:val="19"/>
          <w:lang w:val="en-PH"/>
        </w:rPr>
        <w:t xml:space="preserve">S. </w:t>
      </w:r>
      <w:r w:rsidRPr="005C0B4E">
        <w:rPr>
          <w:rFonts w:ascii="Calisto MT" w:hAnsi="Calisto MT"/>
          <w:sz w:val="19"/>
          <w:szCs w:val="19"/>
        </w:rPr>
        <w:t>G</w:t>
      </w:r>
      <w:r w:rsidRPr="005C0B4E">
        <w:rPr>
          <w:rFonts w:ascii="Calisto MT" w:hAnsi="Calisto MT" w:cs="Calisto MT"/>
          <w:sz w:val="19"/>
          <w:szCs w:val="19"/>
        </w:rPr>
        <w:t>ü</w:t>
      </w:r>
      <w:r w:rsidRPr="005C0B4E">
        <w:rPr>
          <w:rFonts w:ascii="Calisto MT" w:hAnsi="Calisto MT"/>
          <w:sz w:val="19"/>
          <w:szCs w:val="19"/>
        </w:rPr>
        <w:t>mü</w:t>
      </w:r>
      <w:r w:rsidRPr="005C0B4E">
        <w:rPr>
          <w:rFonts w:ascii="Cambria" w:hAnsi="Cambria" w:cs="Cambria"/>
          <w:sz w:val="19"/>
          <w:szCs w:val="19"/>
        </w:rPr>
        <w:t>ş</w:t>
      </w:r>
      <w:r w:rsidRPr="005C0B4E">
        <w:rPr>
          <w:rFonts w:ascii="Calisto MT" w:hAnsi="Calisto MT"/>
          <w:sz w:val="19"/>
          <w:szCs w:val="19"/>
          <w:lang w:val="en-PH"/>
        </w:rPr>
        <w:t>.</w:t>
      </w:r>
      <w:r w:rsidRPr="005C0B4E">
        <w:rPr>
          <w:rFonts w:ascii="Calisto MT" w:hAnsi="Calisto MT"/>
          <w:sz w:val="19"/>
          <w:szCs w:val="19"/>
        </w:rPr>
        <w:t xml:space="preserve"> The effects of distributed leadership on teacher professional learning: mediating roles of teacher trust in principal and teacher motivation. </w:t>
      </w:r>
      <w:r w:rsidRPr="005C0B4E">
        <w:rPr>
          <w:rFonts w:ascii="Calisto MT" w:hAnsi="Calisto MT"/>
          <w:i/>
          <w:sz w:val="19"/>
          <w:szCs w:val="19"/>
        </w:rPr>
        <w:t>Educational studies</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2022</w:t>
      </w:r>
      <w:r w:rsidRPr="005C0B4E">
        <w:rPr>
          <w:rFonts w:ascii="Calisto MT" w:hAnsi="Calisto MT"/>
          <w:sz w:val="19"/>
          <w:szCs w:val="19"/>
          <w:lang w:val="en-PH"/>
        </w:rPr>
        <w:t xml:space="preserve">, </w:t>
      </w:r>
      <w:r w:rsidRPr="005C0B4E">
        <w:rPr>
          <w:rFonts w:ascii="Calisto MT" w:hAnsi="Calisto MT"/>
          <w:i/>
          <w:sz w:val="19"/>
          <w:szCs w:val="19"/>
        </w:rPr>
        <w:t xml:space="preserve"> 48</w:t>
      </w:r>
      <w:r w:rsidRPr="005C0B4E">
        <w:rPr>
          <w:rFonts w:ascii="Calisto MT" w:hAnsi="Calisto MT"/>
          <w:sz w:val="19"/>
          <w:szCs w:val="19"/>
        </w:rPr>
        <w:t>(5), 602-624.</w:t>
      </w:r>
    </w:p>
    <w:p w14:paraId="0122C24A"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 </w:t>
      </w:r>
      <w:r w:rsidRPr="005C0B4E">
        <w:rPr>
          <w:rFonts w:ascii="Calisto MT" w:hAnsi="Calisto MT"/>
          <w:sz w:val="19"/>
          <w:szCs w:val="19"/>
        </w:rPr>
        <w:t xml:space="preserve">Özdemir, </w:t>
      </w:r>
      <w:r w:rsidRPr="005C0B4E">
        <w:rPr>
          <w:rFonts w:ascii="Calisto MT" w:hAnsi="Calisto MT"/>
          <w:sz w:val="19"/>
          <w:szCs w:val="19"/>
          <w:lang w:val="en-PH"/>
        </w:rPr>
        <w:t xml:space="preserve">B.D. </w:t>
      </w:r>
      <w:r w:rsidRPr="005C0B4E">
        <w:rPr>
          <w:rFonts w:ascii="Calisto MT" w:hAnsi="Calisto MT"/>
          <w:sz w:val="19"/>
          <w:szCs w:val="19"/>
        </w:rPr>
        <w:t xml:space="preserve"> Erta</w:t>
      </w:r>
      <w:r w:rsidRPr="005C0B4E">
        <w:rPr>
          <w:rFonts w:ascii="Cambria" w:hAnsi="Cambria" w:cs="Cambria"/>
          <w:sz w:val="19"/>
          <w:szCs w:val="19"/>
        </w:rPr>
        <w:t>ş</w:t>
      </w:r>
      <w:r w:rsidRPr="005C0B4E">
        <w:rPr>
          <w:rFonts w:ascii="Calisto MT" w:hAnsi="Calisto MT"/>
          <w:sz w:val="19"/>
          <w:szCs w:val="19"/>
        </w:rPr>
        <w:t xml:space="preserve">, </w:t>
      </w:r>
      <w:r w:rsidRPr="005C0B4E">
        <w:rPr>
          <w:rFonts w:ascii="Calisto MT" w:hAnsi="Calisto MT"/>
          <w:sz w:val="19"/>
          <w:szCs w:val="19"/>
          <w:lang w:val="en-PH"/>
        </w:rPr>
        <w:t xml:space="preserve">G. </w:t>
      </w:r>
      <w:r w:rsidRPr="005C0B4E">
        <w:rPr>
          <w:rFonts w:ascii="Cambria" w:hAnsi="Cambria" w:cs="Cambria"/>
          <w:sz w:val="19"/>
          <w:szCs w:val="19"/>
        </w:rPr>
        <w:t>Ş</w:t>
      </w:r>
      <w:r w:rsidRPr="005C0B4E">
        <w:rPr>
          <w:rFonts w:ascii="Calisto MT" w:hAnsi="Calisto MT"/>
          <w:sz w:val="19"/>
          <w:szCs w:val="19"/>
        </w:rPr>
        <w:t xml:space="preserve">ahin, </w:t>
      </w:r>
      <w:r w:rsidRPr="005C0B4E">
        <w:rPr>
          <w:rFonts w:ascii="Calisto MT" w:hAnsi="Calisto MT"/>
          <w:sz w:val="19"/>
          <w:szCs w:val="19"/>
          <w:lang w:val="en-PH"/>
        </w:rPr>
        <w:t xml:space="preserve">O.U. </w:t>
      </w:r>
      <w:r w:rsidRPr="005C0B4E">
        <w:rPr>
          <w:rFonts w:ascii="Calisto MT" w:hAnsi="Calisto MT" w:cs="Calisto MT"/>
          <w:sz w:val="19"/>
          <w:szCs w:val="19"/>
        </w:rPr>
        <w:t>Ç</w:t>
      </w:r>
      <w:r w:rsidRPr="005C0B4E">
        <w:rPr>
          <w:rFonts w:ascii="Calisto MT" w:hAnsi="Calisto MT"/>
          <w:sz w:val="19"/>
          <w:szCs w:val="19"/>
        </w:rPr>
        <w:t>etin</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S. </w:t>
      </w:r>
      <w:r w:rsidRPr="005C0B4E">
        <w:rPr>
          <w:rFonts w:ascii="Calisto MT" w:hAnsi="Calisto MT"/>
          <w:sz w:val="19"/>
          <w:szCs w:val="19"/>
        </w:rPr>
        <w:t>K</w:t>
      </w:r>
      <w:r w:rsidRPr="005C0B4E">
        <w:rPr>
          <w:rFonts w:ascii="Calisto MT" w:hAnsi="Calisto MT" w:cs="Calisto MT"/>
          <w:sz w:val="19"/>
          <w:szCs w:val="19"/>
        </w:rPr>
        <w:t>ı</w:t>
      </w:r>
      <w:r w:rsidRPr="005C0B4E">
        <w:rPr>
          <w:rFonts w:ascii="Calisto MT" w:hAnsi="Calisto MT"/>
          <w:sz w:val="19"/>
          <w:szCs w:val="19"/>
        </w:rPr>
        <w:t>r</w:t>
      </w:r>
      <w:r w:rsidRPr="005C0B4E">
        <w:rPr>
          <w:rFonts w:ascii="Calisto MT" w:hAnsi="Calisto MT"/>
          <w:sz w:val="19"/>
          <w:szCs w:val="19"/>
          <w:lang w:val="en-PH"/>
        </w:rPr>
        <w:t>.</w:t>
      </w:r>
      <w:r w:rsidRPr="005C0B4E">
        <w:rPr>
          <w:rFonts w:ascii="Calisto MT" w:hAnsi="Calisto MT"/>
          <w:sz w:val="19"/>
          <w:szCs w:val="19"/>
        </w:rPr>
        <w:t xml:space="preserve"> Collective teacher efficacy and turnover intentions in Turkish high schools: Mediating role of organizational commitment. </w:t>
      </w:r>
      <w:r w:rsidRPr="005C0B4E">
        <w:rPr>
          <w:rFonts w:ascii="Calisto MT" w:hAnsi="Calisto MT"/>
          <w:i/>
          <w:sz w:val="19"/>
          <w:szCs w:val="19"/>
        </w:rPr>
        <w:t>Kocaeli Üniversitesi E</w:t>
      </w:r>
      <w:r w:rsidRPr="005C0B4E">
        <w:rPr>
          <w:rFonts w:ascii="Cambria" w:hAnsi="Cambria" w:cs="Cambria"/>
          <w:i/>
          <w:sz w:val="19"/>
          <w:szCs w:val="19"/>
        </w:rPr>
        <w:t>ğ</w:t>
      </w:r>
      <w:r w:rsidRPr="005C0B4E">
        <w:rPr>
          <w:rFonts w:ascii="Calisto MT" w:hAnsi="Calisto MT"/>
          <w:i/>
          <w:sz w:val="19"/>
          <w:szCs w:val="19"/>
        </w:rPr>
        <w:t>itim Dergisi</w:t>
      </w:r>
      <w:r w:rsidRPr="005C0B4E">
        <w:rPr>
          <w:rFonts w:ascii="Calisto MT" w:hAnsi="Calisto MT"/>
          <w:b/>
          <w:sz w:val="19"/>
          <w:szCs w:val="19"/>
        </w:rPr>
        <w:t xml:space="preserve">, </w:t>
      </w:r>
      <w:r w:rsidRPr="005C0B4E">
        <w:rPr>
          <w:rFonts w:ascii="Calisto MT" w:hAnsi="Calisto MT"/>
          <w:b/>
          <w:sz w:val="19"/>
          <w:szCs w:val="19"/>
          <w:lang w:val="en-PH"/>
        </w:rPr>
        <w:t>2024</w:t>
      </w:r>
      <w:r w:rsidRPr="005C0B4E">
        <w:rPr>
          <w:rFonts w:ascii="Calisto MT" w:hAnsi="Calisto MT"/>
          <w:sz w:val="19"/>
          <w:szCs w:val="19"/>
          <w:lang w:val="en-PH"/>
        </w:rPr>
        <w:t xml:space="preserve">, </w:t>
      </w:r>
      <w:r w:rsidRPr="005C0B4E">
        <w:rPr>
          <w:rFonts w:ascii="Calisto MT" w:hAnsi="Calisto MT"/>
          <w:i/>
          <w:sz w:val="19"/>
          <w:szCs w:val="19"/>
        </w:rPr>
        <w:t>7</w:t>
      </w:r>
      <w:r w:rsidRPr="005C0B4E">
        <w:rPr>
          <w:rFonts w:ascii="Calisto MT" w:hAnsi="Calisto MT"/>
          <w:sz w:val="19"/>
          <w:szCs w:val="19"/>
        </w:rPr>
        <w:t>(1), 386-407.</w:t>
      </w:r>
    </w:p>
    <w:p w14:paraId="2D84537F"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M.I.M. </w:t>
      </w:r>
      <w:r w:rsidRPr="005C0B4E">
        <w:rPr>
          <w:rFonts w:ascii="Calisto MT" w:hAnsi="Calisto MT"/>
          <w:sz w:val="19"/>
          <w:szCs w:val="19"/>
        </w:rPr>
        <w:t xml:space="preserve">Hamzah &amp; </w:t>
      </w:r>
      <w:r w:rsidRPr="005C0B4E">
        <w:rPr>
          <w:rFonts w:ascii="Calisto MT" w:hAnsi="Calisto MT"/>
          <w:sz w:val="19"/>
          <w:szCs w:val="19"/>
          <w:lang w:val="en-PH"/>
        </w:rPr>
        <w:t xml:space="preserve">M.F. </w:t>
      </w:r>
      <w:r w:rsidRPr="005C0B4E">
        <w:rPr>
          <w:rFonts w:ascii="Calisto MT" w:hAnsi="Calisto MT"/>
          <w:sz w:val="19"/>
          <w:szCs w:val="19"/>
        </w:rPr>
        <w:t>Jamil</w:t>
      </w:r>
      <w:r w:rsidRPr="005C0B4E">
        <w:rPr>
          <w:rFonts w:ascii="Calisto MT" w:hAnsi="Calisto MT"/>
          <w:sz w:val="19"/>
          <w:szCs w:val="19"/>
          <w:lang w:val="en-PH"/>
        </w:rPr>
        <w:t xml:space="preserve">. </w:t>
      </w:r>
      <w:r w:rsidRPr="005C0B4E">
        <w:rPr>
          <w:rFonts w:ascii="Calisto MT" w:hAnsi="Calisto MT"/>
          <w:sz w:val="19"/>
          <w:szCs w:val="19"/>
        </w:rPr>
        <w:t xml:space="preserve">The relationship of distributed leadership and professional learning </w:t>
      </w:r>
      <w:r w:rsidRPr="005C0B4E">
        <w:rPr>
          <w:rFonts w:ascii="Calisto MT" w:hAnsi="Calisto MT"/>
          <w:sz w:val="19"/>
          <w:szCs w:val="19"/>
        </w:rPr>
        <w:t xml:space="preserve">community. </w:t>
      </w:r>
      <w:r w:rsidRPr="005C0B4E">
        <w:rPr>
          <w:rFonts w:ascii="Calisto MT" w:hAnsi="Calisto MT"/>
          <w:i/>
          <w:sz w:val="19"/>
          <w:szCs w:val="19"/>
        </w:rPr>
        <w:t>Creative Education</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10</w:t>
      </w:r>
      <w:r w:rsidRPr="005C0B4E">
        <w:rPr>
          <w:rFonts w:ascii="Calisto MT" w:hAnsi="Calisto MT"/>
          <w:sz w:val="19"/>
          <w:szCs w:val="19"/>
        </w:rPr>
        <w:t>(12), 2730-2741.</w:t>
      </w:r>
    </w:p>
    <w:p w14:paraId="4883F4F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A.M. </w:t>
      </w:r>
      <w:r w:rsidRPr="005C0B4E">
        <w:rPr>
          <w:rFonts w:ascii="Calisto MT" w:hAnsi="Calisto MT"/>
          <w:sz w:val="19"/>
          <w:szCs w:val="19"/>
        </w:rPr>
        <w:t>Navarro</w:t>
      </w:r>
      <w:r w:rsidRPr="005C0B4E">
        <w:rPr>
          <w:rFonts w:ascii="Calisto MT" w:hAnsi="Calisto MT"/>
          <w:sz w:val="19"/>
          <w:szCs w:val="19"/>
          <w:lang w:val="en-PH"/>
        </w:rPr>
        <w:t xml:space="preserve">. </w:t>
      </w:r>
      <w:r w:rsidRPr="005C0B4E">
        <w:rPr>
          <w:rFonts w:ascii="Calisto MT" w:hAnsi="Calisto MT"/>
          <w:sz w:val="19"/>
          <w:szCs w:val="19"/>
        </w:rPr>
        <w:t>School infrastructure in the Philippines: Where are we now and where should we be heading? (No. 2022-10). PIDS Discussion Paper Series</w:t>
      </w:r>
      <w:r w:rsidRPr="005C0B4E">
        <w:rPr>
          <w:rFonts w:ascii="Calisto MT" w:hAnsi="Calisto MT"/>
          <w:sz w:val="19"/>
          <w:szCs w:val="19"/>
          <w:lang w:val="en-PH"/>
        </w:rPr>
        <w:t xml:space="preserve">, 2022. </w:t>
      </w:r>
    </w:p>
    <w:p w14:paraId="0959BE87"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L.R.C. </w:t>
      </w:r>
      <w:r w:rsidRPr="005C0B4E">
        <w:rPr>
          <w:rFonts w:ascii="Calisto MT" w:hAnsi="Calisto MT"/>
          <w:sz w:val="19"/>
          <w:szCs w:val="19"/>
        </w:rPr>
        <w:t>Paraiso</w:t>
      </w:r>
      <w:r w:rsidRPr="005C0B4E">
        <w:rPr>
          <w:rFonts w:ascii="Calisto MT" w:hAnsi="Calisto MT"/>
          <w:sz w:val="19"/>
          <w:szCs w:val="19"/>
          <w:lang w:val="en-PH"/>
        </w:rPr>
        <w:t>.</w:t>
      </w:r>
      <w:r w:rsidRPr="005C0B4E">
        <w:rPr>
          <w:rFonts w:ascii="Calisto MT" w:hAnsi="Calisto MT"/>
          <w:sz w:val="19"/>
          <w:szCs w:val="19"/>
        </w:rPr>
        <w:t xml:space="preserve"> Toward a conceptual framework of Filipino leadership among educational leaders in selected Philippine Higher Educational Institutions using multi-grounded theory (Doctoral dissertation, De La Salle University)</w:t>
      </w:r>
      <w:r w:rsidRPr="005C0B4E">
        <w:rPr>
          <w:rFonts w:ascii="Calisto MT" w:hAnsi="Calisto MT"/>
          <w:sz w:val="19"/>
          <w:szCs w:val="19"/>
          <w:lang w:val="en-PH"/>
        </w:rPr>
        <w:t>, 2021.</w:t>
      </w:r>
    </w:p>
    <w:p w14:paraId="52EEF68A"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 </w:t>
      </w:r>
      <w:r w:rsidRPr="005C0B4E">
        <w:rPr>
          <w:rFonts w:ascii="Calisto MT" w:hAnsi="Calisto MT"/>
          <w:sz w:val="19"/>
          <w:szCs w:val="19"/>
        </w:rPr>
        <w:t xml:space="preserve">Robosa, </w:t>
      </w:r>
      <w:r w:rsidRPr="005C0B4E">
        <w:rPr>
          <w:rFonts w:ascii="Calisto MT" w:hAnsi="Calisto MT"/>
          <w:sz w:val="19"/>
          <w:szCs w:val="19"/>
          <w:lang w:val="en-PH"/>
        </w:rPr>
        <w:t>N.</w:t>
      </w:r>
      <w:r w:rsidRPr="005C0B4E">
        <w:rPr>
          <w:rFonts w:ascii="Calisto MT" w:hAnsi="Calisto MT"/>
          <w:sz w:val="19"/>
          <w:szCs w:val="19"/>
        </w:rPr>
        <w:t xml:space="preserve"> Paras, </w:t>
      </w:r>
      <w:r w:rsidRPr="005C0B4E">
        <w:rPr>
          <w:rFonts w:ascii="Calisto MT" w:hAnsi="Calisto MT"/>
          <w:sz w:val="19"/>
          <w:szCs w:val="19"/>
          <w:lang w:val="en-PH"/>
        </w:rPr>
        <w:t>L.</w:t>
      </w:r>
      <w:r w:rsidRPr="005C0B4E">
        <w:rPr>
          <w:rFonts w:ascii="Calisto MT" w:hAnsi="Calisto MT"/>
          <w:sz w:val="19"/>
          <w:szCs w:val="19"/>
        </w:rPr>
        <w:t xml:space="preserve"> Perante, </w:t>
      </w:r>
      <w:r w:rsidRPr="005C0B4E">
        <w:rPr>
          <w:rFonts w:ascii="Calisto MT" w:hAnsi="Calisto MT"/>
          <w:sz w:val="19"/>
          <w:szCs w:val="19"/>
          <w:lang w:val="en-PH"/>
        </w:rPr>
        <w:t xml:space="preserve">T. </w:t>
      </w:r>
      <w:proofErr w:type="gramStart"/>
      <w:r w:rsidRPr="005C0B4E">
        <w:rPr>
          <w:rFonts w:ascii="Calisto MT" w:hAnsi="Calisto MT"/>
          <w:sz w:val="19"/>
          <w:szCs w:val="19"/>
        </w:rPr>
        <w:t>Alvez</w:t>
      </w:r>
      <w:r w:rsidRPr="005C0B4E">
        <w:rPr>
          <w:rFonts w:ascii="Calisto MT" w:hAnsi="Calisto MT"/>
          <w:sz w:val="19"/>
          <w:szCs w:val="19"/>
          <w:lang w:val="en-PH"/>
        </w:rPr>
        <w:t xml:space="preserve"> </w:t>
      </w:r>
      <w:r w:rsidRPr="005C0B4E">
        <w:rPr>
          <w:rFonts w:ascii="Calisto MT" w:hAnsi="Calisto MT"/>
          <w:sz w:val="19"/>
          <w:szCs w:val="19"/>
        </w:rPr>
        <w:t xml:space="preserve"> &amp;</w:t>
      </w:r>
      <w:proofErr w:type="gramEnd"/>
      <w:r w:rsidRPr="005C0B4E">
        <w:rPr>
          <w:rFonts w:ascii="Calisto MT" w:hAnsi="Calisto MT"/>
          <w:sz w:val="19"/>
          <w:szCs w:val="19"/>
        </w:rPr>
        <w:t xml:space="preserve"> </w:t>
      </w:r>
      <w:r w:rsidRPr="005C0B4E">
        <w:rPr>
          <w:rFonts w:ascii="Calisto MT" w:hAnsi="Calisto MT"/>
          <w:sz w:val="19"/>
          <w:szCs w:val="19"/>
          <w:lang w:val="en-PH"/>
        </w:rPr>
        <w:t xml:space="preserve">J. </w:t>
      </w:r>
      <w:r w:rsidRPr="005C0B4E">
        <w:rPr>
          <w:rFonts w:ascii="Calisto MT" w:hAnsi="Calisto MT"/>
          <w:sz w:val="19"/>
          <w:szCs w:val="19"/>
        </w:rPr>
        <w:t>Tus</w:t>
      </w:r>
      <w:r w:rsidRPr="005C0B4E">
        <w:rPr>
          <w:rFonts w:ascii="Calisto MT" w:hAnsi="Calisto MT"/>
          <w:sz w:val="19"/>
          <w:szCs w:val="19"/>
          <w:lang w:val="en-PH"/>
        </w:rPr>
        <w:t xml:space="preserve">. </w:t>
      </w:r>
      <w:r w:rsidRPr="005C0B4E">
        <w:rPr>
          <w:rFonts w:ascii="Calisto MT" w:hAnsi="Calisto MT"/>
          <w:sz w:val="19"/>
          <w:szCs w:val="19"/>
        </w:rPr>
        <w:t xml:space="preserve">The experiences and challenges faced of the public school teachers amidst the COVID-19 pandemic: A phenomenological study in the Philippines. </w:t>
      </w:r>
      <w:r w:rsidRPr="005C0B4E">
        <w:rPr>
          <w:rFonts w:ascii="Calisto MT" w:hAnsi="Calisto MT"/>
          <w:i/>
          <w:sz w:val="19"/>
          <w:szCs w:val="19"/>
        </w:rPr>
        <w:t>International Journal of Advance Research and Innovative Ideas in Education</w:t>
      </w:r>
      <w:r w:rsidRPr="005C0B4E">
        <w:rPr>
          <w:rFonts w:ascii="Calisto MT" w:hAnsi="Calisto MT"/>
          <w:sz w:val="19"/>
          <w:szCs w:val="19"/>
        </w:rPr>
        <w:t xml:space="preserve">, </w:t>
      </w:r>
      <w:r w:rsidRPr="005C0B4E">
        <w:rPr>
          <w:rFonts w:ascii="Calisto MT" w:hAnsi="Calisto MT"/>
          <w:b/>
          <w:sz w:val="19"/>
          <w:szCs w:val="19"/>
          <w:lang w:val="en-PH"/>
        </w:rPr>
        <w:t>2021</w:t>
      </w:r>
      <w:r w:rsidRPr="005C0B4E">
        <w:rPr>
          <w:rFonts w:ascii="Calisto MT" w:hAnsi="Calisto MT"/>
          <w:sz w:val="19"/>
          <w:szCs w:val="19"/>
          <w:lang w:val="en-PH"/>
        </w:rPr>
        <w:t xml:space="preserve">, </w:t>
      </w:r>
      <w:r w:rsidRPr="005C0B4E">
        <w:rPr>
          <w:rFonts w:ascii="Calisto MT" w:hAnsi="Calisto MT"/>
          <w:i/>
          <w:sz w:val="19"/>
          <w:szCs w:val="19"/>
        </w:rPr>
        <w:t>7(</w:t>
      </w:r>
      <w:r w:rsidRPr="005C0B4E">
        <w:rPr>
          <w:rFonts w:ascii="Calisto MT" w:hAnsi="Calisto MT"/>
          <w:sz w:val="19"/>
          <w:szCs w:val="19"/>
        </w:rPr>
        <w:t>1), 1342-1361.</w:t>
      </w:r>
    </w:p>
    <w:p w14:paraId="3475007F"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C. </w:t>
      </w:r>
      <w:r w:rsidRPr="005C0B4E">
        <w:rPr>
          <w:rFonts w:ascii="Calisto MT" w:hAnsi="Calisto MT"/>
          <w:sz w:val="19"/>
          <w:szCs w:val="19"/>
        </w:rPr>
        <w:t>Casingal</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I. </w:t>
      </w:r>
      <w:r w:rsidRPr="005C0B4E">
        <w:rPr>
          <w:rFonts w:ascii="Calisto MT" w:hAnsi="Calisto MT"/>
          <w:sz w:val="19"/>
          <w:szCs w:val="19"/>
        </w:rPr>
        <w:t>Ancho</w:t>
      </w:r>
      <w:r w:rsidRPr="005C0B4E">
        <w:rPr>
          <w:rFonts w:ascii="Calisto MT" w:hAnsi="Calisto MT"/>
          <w:sz w:val="19"/>
          <w:szCs w:val="19"/>
          <w:lang w:val="en-PH"/>
        </w:rPr>
        <w:t xml:space="preserve">. </w:t>
      </w:r>
      <w:r w:rsidRPr="005C0B4E">
        <w:rPr>
          <w:rFonts w:ascii="Calisto MT" w:hAnsi="Calisto MT"/>
          <w:sz w:val="19"/>
          <w:szCs w:val="19"/>
        </w:rPr>
        <w:t xml:space="preserve">Financial literacy status of public-school teachers: The case of the Philippines. </w:t>
      </w:r>
      <w:r w:rsidRPr="005C0B4E">
        <w:rPr>
          <w:rFonts w:ascii="Calisto MT" w:hAnsi="Calisto MT"/>
          <w:i/>
          <w:sz w:val="19"/>
          <w:szCs w:val="19"/>
        </w:rPr>
        <w:t>Journal of Management, Economics, and Industrial Organization</w:t>
      </w:r>
      <w:r w:rsidRPr="005C0B4E">
        <w:rPr>
          <w:rFonts w:ascii="Calisto MT" w:hAnsi="Calisto MT"/>
          <w:sz w:val="19"/>
          <w:szCs w:val="19"/>
        </w:rPr>
        <w:t xml:space="preserve">, </w:t>
      </w:r>
      <w:r w:rsidRPr="005C0B4E">
        <w:rPr>
          <w:rFonts w:ascii="Calisto MT" w:hAnsi="Calisto MT"/>
          <w:b/>
          <w:sz w:val="19"/>
          <w:szCs w:val="19"/>
          <w:lang w:val="en-PH"/>
        </w:rPr>
        <w:t>2022</w:t>
      </w:r>
      <w:r w:rsidRPr="005C0B4E">
        <w:rPr>
          <w:rFonts w:ascii="Calisto MT" w:hAnsi="Calisto MT"/>
          <w:sz w:val="19"/>
          <w:szCs w:val="19"/>
          <w:lang w:val="en-PH"/>
        </w:rPr>
        <w:t xml:space="preserve">, </w:t>
      </w:r>
      <w:r w:rsidRPr="005C0B4E">
        <w:rPr>
          <w:rFonts w:ascii="Calisto MT" w:hAnsi="Calisto MT"/>
          <w:i/>
          <w:sz w:val="19"/>
          <w:szCs w:val="19"/>
        </w:rPr>
        <w:t>6</w:t>
      </w:r>
      <w:r w:rsidRPr="005C0B4E">
        <w:rPr>
          <w:rFonts w:ascii="Calisto MT" w:hAnsi="Calisto MT"/>
          <w:sz w:val="19"/>
          <w:szCs w:val="19"/>
        </w:rPr>
        <w:t>(1), 63-80.</w:t>
      </w:r>
    </w:p>
    <w:p w14:paraId="07A0E55A"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K.I. </w:t>
      </w:r>
      <w:r w:rsidRPr="005C0B4E">
        <w:rPr>
          <w:rFonts w:ascii="Calisto MT" w:hAnsi="Calisto MT"/>
          <w:sz w:val="19"/>
          <w:szCs w:val="19"/>
        </w:rPr>
        <w:t>Saguin</w:t>
      </w:r>
      <w:r w:rsidRPr="005C0B4E">
        <w:rPr>
          <w:rFonts w:ascii="Calisto MT" w:hAnsi="Calisto MT"/>
          <w:sz w:val="19"/>
          <w:szCs w:val="19"/>
          <w:lang w:val="en-PH"/>
        </w:rPr>
        <w:t xml:space="preserve"> </w:t>
      </w:r>
      <w:r w:rsidRPr="005C0B4E">
        <w:rPr>
          <w:rFonts w:ascii="Calisto MT" w:hAnsi="Calisto MT"/>
          <w:sz w:val="19"/>
          <w:szCs w:val="19"/>
        </w:rPr>
        <w:t>&amp;</w:t>
      </w:r>
      <w:r w:rsidRPr="005C0B4E">
        <w:rPr>
          <w:rFonts w:ascii="Calisto MT" w:hAnsi="Calisto MT"/>
          <w:sz w:val="19"/>
          <w:szCs w:val="19"/>
          <w:lang w:val="en-PH"/>
        </w:rPr>
        <w:t xml:space="preserve"> M.</w:t>
      </w:r>
      <w:r w:rsidRPr="005C0B4E">
        <w:rPr>
          <w:rFonts w:ascii="Calisto MT" w:hAnsi="Calisto MT"/>
          <w:sz w:val="19"/>
          <w:szCs w:val="19"/>
        </w:rPr>
        <w:t xml:space="preserve"> Ramesh</w:t>
      </w:r>
      <w:r w:rsidRPr="005C0B4E">
        <w:rPr>
          <w:rFonts w:ascii="Calisto MT" w:hAnsi="Calisto MT"/>
          <w:sz w:val="19"/>
          <w:szCs w:val="19"/>
          <w:lang w:val="en-PH"/>
        </w:rPr>
        <w:t xml:space="preserve">. </w:t>
      </w:r>
      <w:r w:rsidRPr="005C0B4E">
        <w:rPr>
          <w:rFonts w:ascii="Calisto MT" w:hAnsi="Calisto MT"/>
          <w:sz w:val="19"/>
          <w:szCs w:val="19"/>
        </w:rPr>
        <w:t xml:space="preserve">Bringing governance back into education reforms. The case of the Philippines. </w:t>
      </w:r>
      <w:r w:rsidRPr="005C0B4E">
        <w:rPr>
          <w:rFonts w:ascii="Calisto MT" w:hAnsi="Calisto MT"/>
          <w:i/>
          <w:sz w:val="19"/>
          <w:szCs w:val="19"/>
        </w:rPr>
        <w:t>International Review of Public Policy</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 xml:space="preserve">, </w:t>
      </w:r>
      <w:r w:rsidRPr="005C0B4E">
        <w:rPr>
          <w:rFonts w:ascii="Calisto MT" w:hAnsi="Calisto MT"/>
          <w:i/>
          <w:sz w:val="19"/>
          <w:szCs w:val="19"/>
        </w:rPr>
        <w:t>2</w:t>
      </w:r>
      <w:r w:rsidRPr="005C0B4E">
        <w:rPr>
          <w:rFonts w:ascii="Calisto MT" w:hAnsi="Calisto MT"/>
          <w:sz w:val="19"/>
          <w:szCs w:val="19"/>
        </w:rPr>
        <w:t>(2: 2), 159-177.</w:t>
      </w:r>
    </w:p>
    <w:p w14:paraId="428B5FAC"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V.E. </w:t>
      </w:r>
      <w:r w:rsidRPr="005C0B4E">
        <w:rPr>
          <w:rFonts w:ascii="Calisto MT" w:hAnsi="Calisto MT"/>
          <w:sz w:val="19"/>
          <w:szCs w:val="19"/>
        </w:rPr>
        <w:t xml:space="preserve">Arkorful, </w:t>
      </w:r>
      <w:r w:rsidRPr="005C0B4E">
        <w:rPr>
          <w:rFonts w:ascii="Calisto MT" w:hAnsi="Calisto MT"/>
          <w:sz w:val="19"/>
          <w:szCs w:val="19"/>
          <w:lang w:val="en-PH"/>
        </w:rPr>
        <w:t xml:space="preserve">I. </w:t>
      </w:r>
      <w:r w:rsidRPr="005C0B4E">
        <w:rPr>
          <w:rFonts w:ascii="Calisto MT" w:hAnsi="Calisto MT"/>
          <w:sz w:val="19"/>
          <w:szCs w:val="19"/>
        </w:rPr>
        <w:t xml:space="preserve">Basiru, </w:t>
      </w:r>
      <w:r w:rsidRPr="005C0B4E">
        <w:rPr>
          <w:rFonts w:ascii="Calisto MT" w:hAnsi="Calisto MT"/>
          <w:sz w:val="19"/>
          <w:szCs w:val="19"/>
          <w:lang w:val="en-PH"/>
        </w:rPr>
        <w:t xml:space="preserve">R. </w:t>
      </w:r>
      <w:r w:rsidRPr="005C0B4E">
        <w:rPr>
          <w:rFonts w:ascii="Calisto MT" w:hAnsi="Calisto MT"/>
          <w:sz w:val="19"/>
          <w:szCs w:val="19"/>
        </w:rPr>
        <w:t xml:space="preserve">Anokye, </w:t>
      </w:r>
      <w:r w:rsidRPr="005C0B4E">
        <w:rPr>
          <w:rFonts w:ascii="Calisto MT" w:hAnsi="Calisto MT"/>
          <w:sz w:val="19"/>
          <w:szCs w:val="19"/>
          <w:lang w:val="en-PH"/>
        </w:rPr>
        <w:t>A.</w:t>
      </w:r>
      <w:r w:rsidRPr="005C0B4E">
        <w:rPr>
          <w:rFonts w:ascii="Calisto MT" w:hAnsi="Calisto MT"/>
          <w:sz w:val="19"/>
          <w:szCs w:val="19"/>
        </w:rPr>
        <w:t xml:space="preserve"> Latif, </w:t>
      </w:r>
      <w:r w:rsidRPr="005C0B4E">
        <w:rPr>
          <w:rFonts w:ascii="Calisto MT" w:hAnsi="Calisto MT"/>
          <w:sz w:val="19"/>
          <w:szCs w:val="19"/>
          <w:lang w:val="en-PH"/>
        </w:rPr>
        <w:t>E.K.</w:t>
      </w:r>
      <w:r w:rsidRPr="005C0B4E">
        <w:rPr>
          <w:rFonts w:ascii="Calisto MT" w:hAnsi="Calisto MT"/>
          <w:sz w:val="19"/>
          <w:szCs w:val="19"/>
        </w:rPr>
        <w:t xml:space="preserve"> Agyei, </w:t>
      </w:r>
      <w:r w:rsidRPr="005C0B4E">
        <w:rPr>
          <w:rFonts w:ascii="Calisto MT" w:hAnsi="Calisto MT"/>
          <w:sz w:val="19"/>
          <w:szCs w:val="19"/>
          <w:lang w:val="en-PH"/>
        </w:rPr>
        <w:t xml:space="preserve">A. </w:t>
      </w:r>
      <w:r w:rsidRPr="005C0B4E">
        <w:rPr>
          <w:rFonts w:ascii="Calisto MT" w:hAnsi="Calisto MT"/>
          <w:sz w:val="19"/>
          <w:szCs w:val="19"/>
        </w:rPr>
        <w:t>Hammond</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S. </w:t>
      </w:r>
      <w:r w:rsidRPr="005C0B4E">
        <w:rPr>
          <w:rFonts w:ascii="Calisto MT" w:hAnsi="Calisto MT"/>
          <w:sz w:val="19"/>
          <w:szCs w:val="19"/>
        </w:rPr>
        <w:t>Abdul-Rahaman</w:t>
      </w:r>
      <w:r w:rsidRPr="005C0B4E">
        <w:rPr>
          <w:rFonts w:ascii="Calisto MT" w:hAnsi="Calisto MT"/>
          <w:sz w:val="19"/>
          <w:szCs w:val="19"/>
          <w:lang w:val="en-PH"/>
        </w:rPr>
        <w:t xml:space="preserve">. </w:t>
      </w:r>
      <w:r w:rsidRPr="005C0B4E">
        <w:rPr>
          <w:rFonts w:ascii="Calisto MT" w:hAnsi="Calisto MT"/>
          <w:sz w:val="19"/>
          <w:szCs w:val="19"/>
        </w:rPr>
        <w:t>Equitable access and inclusiveness in basic education: Roadblocks to sustainable development goals. International Journal of Public Administration</w:t>
      </w:r>
      <w:r w:rsidRPr="005C0B4E">
        <w:rPr>
          <w:rFonts w:ascii="Calisto MT" w:hAnsi="Calisto MT"/>
          <w:sz w:val="19"/>
          <w:szCs w:val="19"/>
          <w:lang w:val="en-PH"/>
        </w:rPr>
        <w:t>, 2019.</w:t>
      </w:r>
    </w:p>
    <w:p w14:paraId="77E2293D"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J.R.G. </w:t>
      </w:r>
      <w:r w:rsidRPr="005C0B4E">
        <w:rPr>
          <w:rFonts w:ascii="Calisto MT" w:hAnsi="Calisto MT"/>
          <w:sz w:val="19"/>
          <w:szCs w:val="19"/>
        </w:rPr>
        <w:t xml:space="preserve">Albert, </w:t>
      </w:r>
      <w:r w:rsidRPr="005C0B4E">
        <w:rPr>
          <w:rFonts w:ascii="Calisto MT" w:hAnsi="Calisto MT"/>
          <w:sz w:val="19"/>
          <w:szCs w:val="19"/>
          <w:lang w:val="en-PH"/>
        </w:rPr>
        <w:t xml:space="preserve">L.B. </w:t>
      </w:r>
      <w:r w:rsidRPr="005C0B4E">
        <w:rPr>
          <w:rFonts w:ascii="Calisto MT" w:hAnsi="Calisto MT"/>
          <w:sz w:val="19"/>
          <w:szCs w:val="19"/>
        </w:rPr>
        <w:t xml:space="preserve"> Basillote, </w:t>
      </w:r>
      <w:r w:rsidRPr="005C0B4E">
        <w:rPr>
          <w:rFonts w:ascii="Calisto MT" w:hAnsi="Calisto MT"/>
          <w:sz w:val="19"/>
          <w:szCs w:val="19"/>
          <w:lang w:val="en-PH"/>
        </w:rPr>
        <w:t xml:space="preserve">J.P. </w:t>
      </w:r>
      <w:r w:rsidRPr="005C0B4E">
        <w:rPr>
          <w:rFonts w:ascii="Calisto MT" w:hAnsi="Calisto MT"/>
          <w:sz w:val="19"/>
          <w:szCs w:val="19"/>
        </w:rPr>
        <w:t xml:space="preserve">Alinsunurin, J. </w:t>
      </w:r>
      <w:r w:rsidRPr="005C0B4E">
        <w:rPr>
          <w:rFonts w:ascii="Calisto MT" w:hAnsi="Calisto MT"/>
          <w:sz w:val="19"/>
          <w:szCs w:val="19"/>
          <w:lang w:val="en-PH"/>
        </w:rPr>
        <w:t xml:space="preserve">F.V. </w:t>
      </w:r>
      <w:r w:rsidRPr="005C0B4E">
        <w:rPr>
          <w:rFonts w:ascii="Calisto MT" w:hAnsi="Calisto MT"/>
          <w:sz w:val="19"/>
          <w:szCs w:val="19"/>
        </w:rPr>
        <w:t xml:space="preserve"> Vizmanos, </w:t>
      </w:r>
      <w:r w:rsidRPr="005C0B4E">
        <w:rPr>
          <w:rFonts w:ascii="Calisto MT" w:hAnsi="Calisto MT"/>
          <w:sz w:val="19"/>
          <w:szCs w:val="19"/>
          <w:lang w:val="en-PH"/>
        </w:rPr>
        <w:t xml:space="preserve">M.S. </w:t>
      </w:r>
      <w:r w:rsidRPr="005C0B4E">
        <w:rPr>
          <w:rFonts w:ascii="Calisto MT" w:hAnsi="Calisto MT"/>
          <w:sz w:val="19"/>
          <w:szCs w:val="19"/>
        </w:rPr>
        <w:t>Muñoz</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A.C. </w:t>
      </w:r>
      <w:r w:rsidRPr="005C0B4E">
        <w:rPr>
          <w:rFonts w:ascii="Calisto MT" w:hAnsi="Calisto MT"/>
          <w:sz w:val="19"/>
          <w:szCs w:val="19"/>
        </w:rPr>
        <w:t>Hernandez</w:t>
      </w:r>
      <w:r w:rsidRPr="005C0B4E">
        <w:rPr>
          <w:rFonts w:ascii="Calisto MT" w:hAnsi="Calisto MT"/>
          <w:sz w:val="19"/>
          <w:szCs w:val="19"/>
          <w:lang w:val="en-PH"/>
        </w:rPr>
        <w:t xml:space="preserve">. </w:t>
      </w:r>
      <w:r w:rsidRPr="005C0B4E">
        <w:rPr>
          <w:rFonts w:ascii="Calisto MT" w:hAnsi="Calisto MT"/>
          <w:sz w:val="19"/>
          <w:szCs w:val="19"/>
        </w:rPr>
        <w:t>Sustainable Development Goal 4: How Does the Philippines Fare on Quality Education?. Philippine Institute for Development Studies</w:t>
      </w:r>
      <w:r w:rsidRPr="005C0B4E">
        <w:rPr>
          <w:rFonts w:ascii="Calisto MT" w:hAnsi="Calisto MT"/>
          <w:sz w:val="19"/>
          <w:szCs w:val="19"/>
          <w:lang w:val="en-PH"/>
        </w:rPr>
        <w:t>, 2023.</w:t>
      </w:r>
    </w:p>
    <w:p w14:paraId="3A550E9C"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R.M. </w:t>
      </w:r>
      <w:r w:rsidRPr="005C0B4E">
        <w:rPr>
          <w:rFonts w:ascii="Calisto MT" w:hAnsi="Calisto MT"/>
          <w:sz w:val="19"/>
          <w:szCs w:val="19"/>
        </w:rPr>
        <w:t xml:space="preserve">Rint &amp; </w:t>
      </w:r>
      <w:r w:rsidRPr="005C0B4E">
        <w:rPr>
          <w:rFonts w:ascii="Calisto MT" w:hAnsi="Calisto MT"/>
          <w:sz w:val="19"/>
          <w:szCs w:val="19"/>
          <w:lang w:val="en-PH"/>
        </w:rPr>
        <w:t xml:space="preserve">J.A. </w:t>
      </w:r>
      <w:r w:rsidRPr="005C0B4E">
        <w:rPr>
          <w:rFonts w:ascii="Calisto MT" w:hAnsi="Calisto MT"/>
          <w:sz w:val="19"/>
          <w:szCs w:val="19"/>
        </w:rPr>
        <w:t>Astillero</w:t>
      </w:r>
      <w:r w:rsidRPr="005C0B4E">
        <w:rPr>
          <w:rFonts w:ascii="Calisto MT" w:hAnsi="Calisto MT"/>
          <w:sz w:val="19"/>
          <w:szCs w:val="19"/>
          <w:lang w:val="en-PH"/>
        </w:rPr>
        <w:t xml:space="preserve">. </w:t>
      </w:r>
      <w:r w:rsidRPr="005C0B4E">
        <w:rPr>
          <w:rFonts w:ascii="Calisto MT" w:hAnsi="Calisto MT"/>
          <w:sz w:val="19"/>
          <w:szCs w:val="19"/>
        </w:rPr>
        <w:t xml:space="preserve">Challenges in School-Based Management: A Basis for Enhancement Program. </w:t>
      </w:r>
      <w:r w:rsidRPr="005C0B4E">
        <w:rPr>
          <w:rFonts w:ascii="Calisto MT" w:hAnsi="Calisto MT"/>
          <w:i/>
          <w:sz w:val="19"/>
          <w:szCs w:val="19"/>
        </w:rPr>
        <w:t>Educational Research</w:t>
      </w:r>
      <w:r w:rsidRPr="005C0B4E">
        <w:rPr>
          <w:rFonts w:ascii="Calisto MT" w:hAnsi="Calisto MT"/>
          <w:sz w:val="19"/>
          <w:szCs w:val="19"/>
        </w:rPr>
        <w:t xml:space="preserve"> (IJMCER), </w:t>
      </w:r>
      <w:r w:rsidRPr="005C0B4E">
        <w:rPr>
          <w:rFonts w:ascii="Calisto MT" w:hAnsi="Calisto MT"/>
          <w:b/>
          <w:sz w:val="19"/>
          <w:szCs w:val="19"/>
          <w:lang w:val="en-PH"/>
        </w:rPr>
        <w:t>2024</w:t>
      </w:r>
      <w:r w:rsidRPr="005C0B4E">
        <w:rPr>
          <w:rFonts w:ascii="Calisto MT" w:hAnsi="Calisto MT"/>
          <w:sz w:val="19"/>
          <w:szCs w:val="19"/>
          <w:lang w:val="en-PH"/>
        </w:rPr>
        <w:t xml:space="preserve">, </w:t>
      </w:r>
      <w:r w:rsidRPr="005C0B4E">
        <w:rPr>
          <w:rFonts w:ascii="Calisto MT" w:hAnsi="Calisto MT"/>
          <w:i/>
          <w:sz w:val="19"/>
          <w:szCs w:val="19"/>
        </w:rPr>
        <w:t>6</w:t>
      </w:r>
      <w:r w:rsidRPr="005C0B4E">
        <w:rPr>
          <w:rFonts w:ascii="Calisto MT" w:hAnsi="Calisto MT"/>
          <w:sz w:val="19"/>
          <w:szCs w:val="19"/>
        </w:rPr>
        <w:t>(3), 98-152.</w:t>
      </w:r>
    </w:p>
    <w:p w14:paraId="6C1E3D7A"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D.C. </w:t>
      </w:r>
      <w:r w:rsidRPr="005C0B4E">
        <w:rPr>
          <w:rFonts w:ascii="Calisto MT" w:hAnsi="Calisto MT"/>
          <w:sz w:val="19"/>
          <w:szCs w:val="19"/>
        </w:rPr>
        <w:t>Bueno</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A.C. </w:t>
      </w:r>
      <w:r w:rsidRPr="005C0B4E">
        <w:rPr>
          <w:rFonts w:ascii="Calisto MT" w:hAnsi="Calisto MT"/>
          <w:sz w:val="19"/>
          <w:szCs w:val="19"/>
        </w:rPr>
        <w:t>Salapa</w:t>
      </w:r>
      <w:r w:rsidRPr="005C0B4E">
        <w:rPr>
          <w:rFonts w:ascii="Calisto MT" w:hAnsi="Calisto MT"/>
          <w:sz w:val="19"/>
          <w:szCs w:val="19"/>
          <w:lang w:val="en-PH"/>
        </w:rPr>
        <w:t xml:space="preserve">. </w:t>
      </w:r>
      <w:r w:rsidRPr="005C0B4E">
        <w:rPr>
          <w:rFonts w:ascii="Calisto MT" w:hAnsi="Calisto MT"/>
          <w:sz w:val="19"/>
          <w:szCs w:val="19"/>
        </w:rPr>
        <w:t>The Philippine administrative system: A review of the past, present, and the future research</w:t>
      </w:r>
      <w:r w:rsidRPr="005C0B4E">
        <w:rPr>
          <w:rFonts w:ascii="Calisto MT" w:hAnsi="Calisto MT"/>
          <w:sz w:val="19"/>
          <w:szCs w:val="19"/>
          <w:lang w:val="en-PH"/>
        </w:rPr>
        <w:t>, n.d.</w:t>
      </w:r>
    </w:p>
    <w:p w14:paraId="5F29641C"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M.V.G. V</w:t>
      </w:r>
      <w:r w:rsidRPr="005C0B4E">
        <w:rPr>
          <w:rFonts w:ascii="Calisto MT" w:hAnsi="Calisto MT"/>
          <w:sz w:val="19"/>
          <w:szCs w:val="19"/>
        </w:rPr>
        <w:t xml:space="preserve">iolanda, </w:t>
      </w:r>
      <w:r w:rsidRPr="005C0B4E">
        <w:rPr>
          <w:rFonts w:ascii="Calisto MT" w:hAnsi="Calisto MT"/>
          <w:sz w:val="19"/>
          <w:szCs w:val="19"/>
          <w:lang w:val="en-PH"/>
        </w:rPr>
        <w:t xml:space="preserve">A.M. </w:t>
      </w:r>
      <w:r w:rsidRPr="005C0B4E">
        <w:rPr>
          <w:rFonts w:ascii="Calisto MT" w:hAnsi="Calisto MT"/>
          <w:sz w:val="19"/>
          <w:szCs w:val="19"/>
        </w:rPr>
        <w:t xml:space="preserve">Claur </w:t>
      </w:r>
      <w:r w:rsidRPr="005C0B4E">
        <w:rPr>
          <w:rFonts w:ascii="Calisto MT" w:hAnsi="Calisto MT"/>
          <w:sz w:val="19"/>
          <w:szCs w:val="19"/>
          <w:lang w:val="en-PH"/>
        </w:rPr>
        <w:t xml:space="preserve">&amp; D.V. </w:t>
      </w:r>
      <w:r w:rsidRPr="005C0B4E">
        <w:rPr>
          <w:rFonts w:ascii="Calisto MT" w:hAnsi="Calisto MT"/>
          <w:sz w:val="19"/>
          <w:szCs w:val="19"/>
        </w:rPr>
        <w:t>Madrigal</w:t>
      </w:r>
      <w:r w:rsidRPr="005C0B4E">
        <w:rPr>
          <w:rFonts w:ascii="Calisto MT" w:hAnsi="Calisto MT"/>
          <w:sz w:val="19"/>
          <w:szCs w:val="19"/>
          <w:lang w:val="en-PH"/>
        </w:rPr>
        <w:t>.</w:t>
      </w:r>
      <w:r w:rsidRPr="005C0B4E">
        <w:rPr>
          <w:rFonts w:ascii="Calisto MT" w:hAnsi="Calisto MT"/>
          <w:sz w:val="19"/>
          <w:szCs w:val="19"/>
        </w:rPr>
        <w:t xml:space="preserve"> Implementation and Challenges of Education for Sustainable Development in Philippine State University: An Explanatory Sequential Inquiry</w:t>
      </w:r>
      <w:r w:rsidRPr="005C0B4E">
        <w:rPr>
          <w:rFonts w:ascii="Calisto MT" w:hAnsi="Calisto MT"/>
          <w:sz w:val="19"/>
          <w:szCs w:val="19"/>
          <w:lang w:val="en-PH"/>
        </w:rPr>
        <w:t>,n.d.</w:t>
      </w:r>
    </w:p>
    <w:p w14:paraId="51F26A80"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S. </w:t>
      </w:r>
      <w:r w:rsidRPr="005C0B4E">
        <w:rPr>
          <w:rFonts w:ascii="Calisto MT" w:hAnsi="Calisto MT"/>
          <w:sz w:val="19"/>
          <w:szCs w:val="19"/>
        </w:rPr>
        <w:t xml:space="preserve">Thacker, </w:t>
      </w:r>
      <w:r w:rsidRPr="005C0B4E">
        <w:rPr>
          <w:rFonts w:ascii="Calisto MT" w:hAnsi="Calisto MT"/>
          <w:sz w:val="19"/>
          <w:szCs w:val="19"/>
          <w:lang w:val="en-PH"/>
        </w:rPr>
        <w:t>D.</w:t>
      </w:r>
      <w:r w:rsidRPr="005C0B4E">
        <w:rPr>
          <w:rFonts w:ascii="Calisto MT" w:hAnsi="Calisto MT"/>
          <w:sz w:val="19"/>
          <w:szCs w:val="19"/>
        </w:rPr>
        <w:t xml:space="preserve"> Adshead, </w:t>
      </w:r>
      <w:r w:rsidRPr="005C0B4E">
        <w:rPr>
          <w:rFonts w:ascii="Calisto MT" w:hAnsi="Calisto MT"/>
          <w:sz w:val="19"/>
          <w:szCs w:val="19"/>
          <w:lang w:val="en-PH"/>
        </w:rPr>
        <w:t>M.</w:t>
      </w:r>
      <w:r w:rsidRPr="005C0B4E">
        <w:rPr>
          <w:rFonts w:ascii="Calisto MT" w:hAnsi="Calisto MT"/>
          <w:sz w:val="19"/>
          <w:szCs w:val="19"/>
        </w:rPr>
        <w:t xml:space="preserve"> Fay, </w:t>
      </w:r>
      <w:r w:rsidRPr="005C0B4E">
        <w:rPr>
          <w:rFonts w:ascii="Calisto MT" w:hAnsi="Calisto MT"/>
          <w:sz w:val="19"/>
          <w:szCs w:val="19"/>
          <w:lang w:val="en-PH"/>
        </w:rPr>
        <w:t>S.</w:t>
      </w:r>
      <w:r w:rsidRPr="005C0B4E">
        <w:rPr>
          <w:rFonts w:ascii="Calisto MT" w:hAnsi="Calisto MT"/>
          <w:sz w:val="19"/>
          <w:szCs w:val="19"/>
        </w:rPr>
        <w:t xml:space="preserve"> Hallegatte, </w:t>
      </w:r>
      <w:r w:rsidRPr="005C0B4E">
        <w:rPr>
          <w:rFonts w:ascii="Calisto MT" w:hAnsi="Calisto MT"/>
          <w:sz w:val="19"/>
          <w:szCs w:val="19"/>
          <w:lang w:val="en-PH"/>
        </w:rPr>
        <w:t>M.</w:t>
      </w:r>
      <w:r w:rsidRPr="005C0B4E">
        <w:rPr>
          <w:rFonts w:ascii="Calisto MT" w:hAnsi="Calisto MT"/>
          <w:sz w:val="19"/>
          <w:szCs w:val="19"/>
        </w:rPr>
        <w:t xml:space="preserve"> Harvey, </w:t>
      </w:r>
      <w:r w:rsidRPr="005C0B4E">
        <w:rPr>
          <w:rFonts w:ascii="Calisto MT" w:hAnsi="Calisto MT"/>
          <w:sz w:val="19"/>
          <w:szCs w:val="19"/>
          <w:lang w:val="en-PH"/>
        </w:rPr>
        <w:t xml:space="preserve">H. </w:t>
      </w:r>
      <w:r w:rsidRPr="005C0B4E">
        <w:rPr>
          <w:rFonts w:ascii="Calisto MT" w:hAnsi="Calisto MT"/>
          <w:sz w:val="19"/>
          <w:szCs w:val="19"/>
        </w:rPr>
        <w:t>Meller</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J.W. </w:t>
      </w:r>
      <w:r w:rsidRPr="005C0B4E">
        <w:rPr>
          <w:rFonts w:ascii="Calisto MT" w:hAnsi="Calisto MT"/>
          <w:sz w:val="19"/>
          <w:szCs w:val="19"/>
        </w:rPr>
        <w:t>Hall</w:t>
      </w:r>
      <w:r w:rsidRPr="005C0B4E">
        <w:rPr>
          <w:rFonts w:ascii="Calisto MT" w:hAnsi="Calisto MT"/>
          <w:sz w:val="19"/>
          <w:szCs w:val="19"/>
          <w:lang w:val="en-PH"/>
        </w:rPr>
        <w:t xml:space="preserve">. </w:t>
      </w:r>
      <w:r w:rsidRPr="005C0B4E">
        <w:rPr>
          <w:rFonts w:ascii="Calisto MT" w:hAnsi="Calisto MT"/>
          <w:sz w:val="19"/>
          <w:szCs w:val="19"/>
        </w:rPr>
        <w:t xml:space="preserve">Infrastructure for sustainable development. </w:t>
      </w:r>
      <w:r w:rsidRPr="005C0B4E">
        <w:rPr>
          <w:rFonts w:ascii="Calisto MT" w:hAnsi="Calisto MT"/>
          <w:i/>
          <w:sz w:val="19"/>
          <w:szCs w:val="19"/>
        </w:rPr>
        <w:t>Nature Sustainability</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 xml:space="preserve"> 2</w:t>
      </w:r>
      <w:r w:rsidRPr="005C0B4E">
        <w:rPr>
          <w:rFonts w:ascii="Calisto MT" w:hAnsi="Calisto MT"/>
          <w:sz w:val="19"/>
          <w:szCs w:val="19"/>
        </w:rPr>
        <w:t>(4), 324-331.</w:t>
      </w:r>
    </w:p>
    <w:p w14:paraId="5BEC92A8"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F. </w:t>
      </w:r>
      <w:r w:rsidRPr="005C0B4E">
        <w:rPr>
          <w:rFonts w:ascii="Calisto MT" w:hAnsi="Calisto MT"/>
          <w:sz w:val="19"/>
          <w:szCs w:val="19"/>
        </w:rPr>
        <w:t xml:space="preserve">Uy, </w:t>
      </w:r>
      <w:r w:rsidRPr="005C0B4E">
        <w:rPr>
          <w:rFonts w:ascii="Calisto MT" w:hAnsi="Calisto MT"/>
          <w:sz w:val="19"/>
          <w:szCs w:val="19"/>
          <w:lang w:val="en-PH"/>
        </w:rPr>
        <w:t>G.</w:t>
      </w:r>
      <w:r w:rsidRPr="005C0B4E">
        <w:rPr>
          <w:rFonts w:ascii="Calisto MT" w:hAnsi="Calisto MT"/>
          <w:sz w:val="19"/>
          <w:szCs w:val="19"/>
        </w:rPr>
        <w:t xml:space="preserve"> Andrin, </w:t>
      </w:r>
      <w:r w:rsidRPr="005C0B4E">
        <w:rPr>
          <w:rFonts w:ascii="Calisto MT" w:hAnsi="Calisto MT"/>
          <w:sz w:val="19"/>
          <w:szCs w:val="19"/>
          <w:lang w:val="en-PH"/>
        </w:rPr>
        <w:t xml:space="preserve">P. </w:t>
      </w:r>
      <w:r w:rsidRPr="005C0B4E">
        <w:rPr>
          <w:rFonts w:ascii="Calisto MT" w:hAnsi="Calisto MT"/>
          <w:sz w:val="19"/>
          <w:szCs w:val="19"/>
        </w:rPr>
        <w:t xml:space="preserve">Vestal, </w:t>
      </w:r>
      <w:r w:rsidRPr="005C0B4E">
        <w:rPr>
          <w:rFonts w:ascii="Calisto MT" w:hAnsi="Calisto MT"/>
          <w:sz w:val="19"/>
          <w:szCs w:val="19"/>
          <w:lang w:val="en-PH"/>
        </w:rPr>
        <w:t xml:space="preserve">M. </w:t>
      </w:r>
      <w:r w:rsidRPr="005C0B4E">
        <w:rPr>
          <w:rFonts w:ascii="Calisto MT" w:hAnsi="Calisto MT"/>
          <w:sz w:val="19"/>
          <w:szCs w:val="19"/>
        </w:rPr>
        <w:t>Malbas, M.</w:t>
      </w:r>
      <w:r w:rsidRPr="005C0B4E">
        <w:rPr>
          <w:rFonts w:ascii="Calisto MT" w:hAnsi="Calisto MT"/>
          <w:sz w:val="19"/>
          <w:szCs w:val="19"/>
          <w:lang w:val="en-PH"/>
        </w:rPr>
        <w:t>N.</w:t>
      </w:r>
      <w:r w:rsidRPr="005C0B4E">
        <w:rPr>
          <w:rFonts w:ascii="Calisto MT" w:hAnsi="Calisto MT"/>
          <w:sz w:val="19"/>
          <w:szCs w:val="19"/>
        </w:rPr>
        <w:t xml:space="preserve"> Barcelo &amp; </w:t>
      </w:r>
      <w:r w:rsidRPr="005C0B4E">
        <w:rPr>
          <w:rFonts w:ascii="Calisto MT" w:hAnsi="Calisto MT"/>
          <w:sz w:val="19"/>
          <w:szCs w:val="19"/>
          <w:lang w:val="en-PH"/>
        </w:rPr>
        <w:t xml:space="preserve">O.K. </w:t>
      </w:r>
      <w:r w:rsidRPr="005C0B4E">
        <w:rPr>
          <w:rFonts w:ascii="Calisto MT" w:hAnsi="Calisto MT"/>
          <w:sz w:val="19"/>
          <w:szCs w:val="19"/>
        </w:rPr>
        <w:t>Kilag</w:t>
      </w:r>
      <w:r w:rsidRPr="005C0B4E">
        <w:rPr>
          <w:rFonts w:ascii="Calisto MT" w:hAnsi="Calisto MT"/>
          <w:sz w:val="19"/>
          <w:szCs w:val="19"/>
          <w:lang w:val="en-PH"/>
        </w:rPr>
        <w:t xml:space="preserve">. </w:t>
      </w:r>
      <w:r w:rsidRPr="005C0B4E">
        <w:rPr>
          <w:rFonts w:ascii="Calisto MT" w:hAnsi="Calisto MT"/>
          <w:sz w:val="19"/>
          <w:szCs w:val="19"/>
        </w:rPr>
        <w:t xml:space="preserve">Empowering education: the impact of democratic school leadership on educational outcome. </w:t>
      </w:r>
      <w:r w:rsidRPr="005C0B4E">
        <w:rPr>
          <w:rFonts w:ascii="Calisto MT" w:hAnsi="Calisto MT"/>
          <w:i/>
          <w:sz w:val="19"/>
          <w:szCs w:val="19"/>
        </w:rPr>
        <w:t>International Multidisciplinary Journal of Research for Innovation, Sustainability, and Excellence</w:t>
      </w:r>
      <w:r w:rsidRPr="005C0B4E">
        <w:rPr>
          <w:rFonts w:ascii="Calisto MT" w:hAnsi="Calisto MT"/>
          <w:sz w:val="19"/>
          <w:szCs w:val="19"/>
        </w:rPr>
        <w:t xml:space="preserve"> (IMJRISE),</w:t>
      </w:r>
      <w:r w:rsidRPr="005C0B4E">
        <w:rPr>
          <w:rFonts w:ascii="Calisto MT" w:hAnsi="Calisto MT"/>
          <w:sz w:val="19"/>
          <w:szCs w:val="19"/>
          <w:lang w:val="en-PH"/>
        </w:rPr>
        <w:t xml:space="preserve"> </w:t>
      </w:r>
      <w:r w:rsidRPr="005C0B4E">
        <w:rPr>
          <w:rFonts w:ascii="Calisto MT" w:hAnsi="Calisto MT"/>
          <w:b/>
          <w:sz w:val="19"/>
          <w:szCs w:val="19"/>
          <w:lang w:val="en-PH"/>
        </w:rPr>
        <w:t>2024</w:t>
      </w:r>
      <w:r w:rsidRPr="005C0B4E">
        <w:rPr>
          <w:rFonts w:ascii="Calisto MT" w:hAnsi="Calisto MT"/>
          <w:sz w:val="19"/>
          <w:szCs w:val="19"/>
          <w:lang w:val="en-PH"/>
        </w:rPr>
        <w:t xml:space="preserve">, </w:t>
      </w:r>
      <w:r w:rsidRPr="005C0B4E">
        <w:rPr>
          <w:rFonts w:ascii="Calisto MT" w:hAnsi="Calisto MT"/>
          <w:i/>
          <w:sz w:val="19"/>
          <w:szCs w:val="19"/>
        </w:rPr>
        <w:t>1</w:t>
      </w:r>
      <w:r w:rsidRPr="005C0B4E">
        <w:rPr>
          <w:rFonts w:ascii="Calisto MT" w:hAnsi="Calisto MT"/>
          <w:sz w:val="19"/>
          <w:szCs w:val="19"/>
        </w:rPr>
        <w:t>(3), 178-184.</w:t>
      </w:r>
    </w:p>
    <w:p w14:paraId="1DC30EED"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C.A. </w:t>
      </w:r>
      <w:r w:rsidRPr="005C0B4E">
        <w:rPr>
          <w:rFonts w:ascii="Calisto MT" w:hAnsi="Calisto MT"/>
          <w:sz w:val="19"/>
          <w:szCs w:val="19"/>
        </w:rPr>
        <w:t xml:space="preserve">Daing &amp; </w:t>
      </w:r>
      <w:r w:rsidRPr="005C0B4E">
        <w:rPr>
          <w:rFonts w:ascii="Calisto MT" w:hAnsi="Calisto MT"/>
          <w:sz w:val="19"/>
          <w:szCs w:val="19"/>
          <w:lang w:val="en-PH"/>
        </w:rPr>
        <w:t xml:space="preserve">L.C. </w:t>
      </w:r>
      <w:r w:rsidRPr="005C0B4E">
        <w:rPr>
          <w:rFonts w:ascii="Calisto MT" w:hAnsi="Calisto MT"/>
          <w:sz w:val="19"/>
          <w:szCs w:val="19"/>
        </w:rPr>
        <w:t>Mustapha</w:t>
      </w:r>
      <w:r w:rsidRPr="005C0B4E">
        <w:rPr>
          <w:rFonts w:ascii="Calisto MT" w:hAnsi="Calisto MT"/>
          <w:sz w:val="19"/>
          <w:szCs w:val="19"/>
          <w:lang w:val="en-PH"/>
        </w:rPr>
        <w:t xml:space="preserve">. </w:t>
      </w:r>
      <w:r w:rsidRPr="005C0B4E">
        <w:rPr>
          <w:rFonts w:ascii="Calisto MT" w:hAnsi="Calisto MT"/>
          <w:sz w:val="19"/>
          <w:szCs w:val="19"/>
        </w:rPr>
        <w:t xml:space="preserve">School administrators’ instructional leadership skills and teachers’ performance and efficacy in senior high </w:t>
      </w:r>
      <w:r w:rsidRPr="005C0B4E">
        <w:rPr>
          <w:rFonts w:ascii="Calisto MT" w:hAnsi="Calisto MT"/>
          <w:sz w:val="19"/>
          <w:szCs w:val="19"/>
        </w:rPr>
        <w:lastRenderedPageBreak/>
        <w:t xml:space="preserve">schools in the national capital region, Philippines. </w:t>
      </w:r>
      <w:r w:rsidRPr="005C0B4E">
        <w:rPr>
          <w:rFonts w:ascii="Calisto MT" w:hAnsi="Calisto MT"/>
          <w:i/>
          <w:sz w:val="19"/>
          <w:szCs w:val="19"/>
        </w:rPr>
        <w:t>International Journal of Educational Policy Research and Review</w:t>
      </w:r>
      <w:r w:rsidRPr="005C0B4E">
        <w:rPr>
          <w:rFonts w:ascii="Calisto MT" w:hAnsi="Calisto MT"/>
          <w:sz w:val="19"/>
          <w:szCs w:val="19"/>
        </w:rPr>
        <w:t xml:space="preserve">, </w:t>
      </w:r>
      <w:r w:rsidRPr="005C0B4E">
        <w:rPr>
          <w:rFonts w:ascii="Calisto MT" w:hAnsi="Calisto MT"/>
          <w:b/>
          <w:sz w:val="19"/>
          <w:szCs w:val="19"/>
          <w:lang w:val="en-PH"/>
        </w:rPr>
        <w:t>2023</w:t>
      </w:r>
      <w:r w:rsidRPr="005C0B4E">
        <w:rPr>
          <w:rFonts w:ascii="Calisto MT" w:hAnsi="Calisto MT"/>
          <w:sz w:val="19"/>
          <w:szCs w:val="19"/>
          <w:lang w:val="en-PH"/>
        </w:rPr>
        <w:t xml:space="preserve">, </w:t>
      </w:r>
      <w:r w:rsidRPr="005C0B4E">
        <w:rPr>
          <w:rFonts w:ascii="Calisto MT" w:hAnsi="Calisto MT"/>
          <w:i/>
          <w:sz w:val="19"/>
          <w:szCs w:val="19"/>
        </w:rPr>
        <w:t>11</w:t>
      </w:r>
      <w:r w:rsidRPr="005C0B4E">
        <w:rPr>
          <w:rFonts w:ascii="Calisto MT" w:hAnsi="Calisto MT"/>
          <w:sz w:val="19"/>
          <w:szCs w:val="19"/>
        </w:rPr>
        <w:t>(1), 1.</w:t>
      </w:r>
    </w:p>
    <w:p w14:paraId="5F20500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J.E. </w:t>
      </w:r>
      <w:r w:rsidRPr="005C0B4E">
        <w:rPr>
          <w:rFonts w:ascii="Calisto MT" w:hAnsi="Calisto MT"/>
          <w:sz w:val="19"/>
          <w:szCs w:val="19"/>
        </w:rPr>
        <w:t xml:space="preserve">Alanya Beltran, </w:t>
      </w:r>
      <w:r w:rsidRPr="005C0B4E">
        <w:rPr>
          <w:rFonts w:ascii="Calisto MT" w:hAnsi="Calisto MT"/>
          <w:sz w:val="19"/>
          <w:szCs w:val="19"/>
          <w:lang w:val="en-PH"/>
        </w:rPr>
        <w:t>K.</w:t>
      </w:r>
      <w:r w:rsidRPr="005C0B4E">
        <w:rPr>
          <w:rFonts w:ascii="Calisto MT" w:hAnsi="Calisto MT"/>
          <w:sz w:val="19"/>
          <w:szCs w:val="19"/>
        </w:rPr>
        <w:t xml:space="preserve"> Charernnit, </w:t>
      </w:r>
      <w:r w:rsidRPr="005C0B4E">
        <w:rPr>
          <w:rFonts w:ascii="Calisto MT" w:hAnsi="Calisto MT"/>
          <w:sz w:val="19"/>
          <w:szCs w:val="19"/>
          <w:lang w:val="en-PH"/>
        </w:rPr>
        <w:t xml:space="preserve">A. </w:t>
      </w:r>
      <w:r w:rsidRPr="005C0B4E">
        <w:rPr>
          <w:rFonts w:ascii="Calisto MT" w:hAnsi="Calisto MT"/>
          <w:sz w:val="19"/>
          <w:szCs w:val="19"/>
        </w:rPr>
        <w:t xml:space="preserve">Mathur, </w:t>
      </w:r>
      <w:proofErr w:type="gramStart"/>
      <w:r w:rsidRPr="005C0B4E">
        <w:rPr>
          <w:rFonts w:ascii="Calisto MT" w:hAnsi="Calisto MT"/>
          <w:sz w:val="19"/>
          <w:szCs w:val="19"/>
          <w:lang w:val="en-PH"/>
        </w:rPr>
        <w:t xml:space="preserve">K, </w:t>
      </w:r>
      <w:r w:rsidRPr="005C0B4E">
        <w:rPr>
          <w:rFonts w:ascii="Calisto MT" w:hAnsi="Calisto MT"/>
          <w:sz w:val="19"/>
          <w:szCs w:val="19"/>
        </w:rPr>
        <w:t xml:space="preserve"> Kankaew</w:t>
      </w:r>
      <w:proofErr w:type="gramEnd"/>
      <w:r w:rsidRPr="005C0B4E">
        <w:rPr>
          <w:rFonts w:ascii="Calisto MT" w:hAnsi="Calisto MT"/>
          <w:sz w:val="19"/>
          <w:szCs w:val="19"/>
        </w:rPr>
        <w:t xml:space="preserve">, </w:t>
      </w:r>
      <w:r w:rsidRPr="005C0B4E">
        <w:rPr>
          <w:rFonts w:ascii="Calisto MT" w:hAnsi="Calisto MT"/>
          <w:sz w:val="19"/>
          <w:szCs w:val="19"/>
          <w:lang w:val="en-PH"/>
        </w:rPr>
        <w:t xml:space="preserve">P.J. </w:t>
      </w:r>
      <w:r w:rsidRPr="005C0B4E">
        <w:rPr>
          <w:rFonts w:ascii="Calisto MT" w:hAnsi="Calisto MT"/>
          <w:sz w:val="19"/>
          <w:szCs w:val="19"/>
        </w:rPr>
        <w:t xml:space="preserve">Sudhakar, </w:t>
      </w:r>
      <w:r w:rsidRPr="005C0B4E">
        <w:rPr>
          <w:rFonts w:ascii="Calisto MT" w:hAnsi="Calisto MT"/>
          <w:sz w:val="19"/>
          <w:szCs w:val="19"/>
          <w:lang w:val="en-PH"/>
        </w:rPr>
        <w:t xml:space="preserve">S. </w:t>
      </w:r>
      <w:r w:rsidRPr="005C0B4E">
        <w:rPr>
          <w:rFonts w:ascii="Calisto MT" w:hAnsi="Calisto MT"/>
          <w:sz w:val="19"/>
          <w:szCs w:val="19"/>
        </w:rPr>
        <w:t>Singh</w:t>
      </w:r>
      <w:r w:rsidRPr="005C0B4E">
        <w:rPr>
          <w:rFonts w:ascii="Calisto MT" w:hAnsi="Calisto MT"/>
          <w:sz w:val="19"/>
          <w:szCs w:val="19"/>
          <w:lang w:val="en-PH"/>
        </w:rPr>
        <w:t xml:space="preserve"> </w:t>
      </w:r>
      <w:r w:rsidRPr="005C0B4E">
        <w:rPr>
          <w:rFonts w:ascii="Calisto MT" w:hAnsi="Calisto MT"/>
          <w:sz w:val="19"/>
          <w:szCs w:val="19"/>
        </w:rPr>
        <w:t xml:space="preserve"> &amp; </w:t>
      </w:r>
      <w:r w:rsidRPr="005C0B4E">
        <w:rPr>
          <w:rFonts w:ascii="Calisto MT" w:hAnsi="Calisto MT"/>
          <w:sz w:val="19"/>
          <w:szCs w:val="19"/>
          <w:lang w:val="en-PH"/>
        </w:rPr>
        <w:t xml:space="preserve">N.D. </w:t>
      </w:r>
      <w:r w:rsidRPr="005C0B4E">
        <w:rPr>
          <w:rFonts w:ascii="Calisto MT" w:hAnsi="Calisto MT"/>
          <w:sz w:val="19"/>
          <w:szCs w:val="19"/>
        </w:rPr>
        <w:t>Singh</w:t>
      </w:r>
      <w:r w:rsidRPr="005C0B4E">
        <w:rPr>
          <w:rFonts w:ascii="Calisto MT" w:hAnsi="Calisto MT"/>
          <w:sz w:val="19"/>
          <w:szCs w:val="19"/>
          <w:lang w:val="en-PH"/>
        </w:rPr>
        <w:t xml:space="preserve">. </w:t>
      </w:r>
      <w:r w:rsidRPr="005C0B4E">
        <w:rPr>
          <w:rFonts w:ascii="Calisto MT" w:hAnsi="Calisto MT"/>
          <w:sz w:val="19"/>
          <w:szCs w:val="19"/>
        </w:rPr>
        <w:t>Interplay of shared leadership practices of principals, teachers’ soft skills and learners’ competitiveness in covid 19 era: implications to the economics of educational leadership</w:t>
      </w:r>
      <w:r w:rsidRPr="005C0B4E">
        <w:rPr>
          <w:rFonts w:ascii="Calisto MT" w:hAnsi="Calisto MT"/>
          <w:sz w:val="19"/>
          <w:szCs w:val="19"/>
          <w:lang w:val="en-PH"/>
        </w:rPr>
        <w:t>, 2021.</w:t>
      </w:r>
    </w:p>
    <w:p w14:paraId="75ABADCE"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T. </w:t>
      </w:r>
      <w:r w:rsidRPr="005C0B4E">
        <w:rPr>
          <w:rFonts w:ascii="Calisto MT" w:hAnsi="Calisto MT"/>
          <w:sz w:val="19"/>
          <w:szCs w:val="19"/>
        </w:rPr>
        <w:t>Bush</w:t>
      </w:r>
      <w:r w:rsidRPr="005C0B4E">
        <w:rPr>
          <w:rFonts w:ascii="Calisto MT" w:hAnsi="Calisto MT"/>
          <w:sz w:val="19"/>
          <w:szCs w:val="19"/>
          <w:lang w:val="en-PH"/>
        </w:rPr>
        <w:t xml:space="preserve">. </w:t>
      </w:r>
      <w:r w:rsidRPr="005C0B4E">
        <w:rPr>
          <w:rFonts w:ascii="Calisto MT" w:hAnsi="Calisto MT"/>
          <w:sz w:val="19"/>
          <w:szCs w:val="19"/>
        </w:rPr>
        <w:t>Theories of educational leadership and management</w:t>
      </w:r>
      <w:r w:rsidRPr="005C0B4E">
        <w:rPr>
          <w:rFonts w:ascii="Calisto MT" w:hAnsi="Calisto MT"/>
          <w:sz w:val="19"/>
          <w:szCs w:val="19"/>
          <w:lang w:val="en-PH"/>
        </w:rPr>
        <w:t>, 2020.</w:t>
      </w:r>
    </w:p>
    <w:p w14:paraId="5637A2AF"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E. </w:t>
      </w:r>
      <w:r w:rsidRPr="005C0B4E">
        <w:rPr>
          <w:rFonts w:ascii="Calisto MT" w:hAnsi="Calisto MT"/>
          <w:sz w:val="19"/>
          <w:szCs w:val="19"/>
        </w:rPr>
        <w:t xml:space="preserve">Daniëls, </w:t>
      </w:r>
      <w:r w:rsidRPr="005C0B4E">
        <w:rPr>
          <w:rFonts w:ascii="Calisto MT" w:hAnsi="Calisto MT"/>
          <w:sz w:val="19"/>
          <w:szCs w:val="19"/>
          <w:lang w:val="en-PH"/>
        </w:rPr>
        <w:t xml:space="preserve">A. </w:t>
      </w:r>
      <w:r w:rsidRPr="005C0B4E">
        <w:rPr>
          <w:rFonts w:ascii="Calisto MT" w:hAnsi="Calisto MT"/>
          <w:sz w:val="19"/>
          <w:szCs w:val="19"/>
        </w:rPr>
        <w:t xml:space="preserve">Hondeghem &amp; </w:t>
      </w:r>
      <w:r w:rsidRPr="005C0B4E">
        <w:rPr>
          <w:rFonts w:ascii="Calisto MT" w:hAnsi="Calisto MT"/>
          <w:sz w:val="19"/>
          <w:szCs w:val="19"/>
          <w:lang w:val="en-PH"/>
        </w:rPr>
        <w:t xml:space="preserve">F. </w:t>
      </w:r>
      <w:r w:rsidRPr="005C0B4E">
        <w:rPr>
          <w:rFonts w:ascii="Calisto MT" w:hAnsi="Calisto MT"/>
          <w:sz w:val="19"/>
          <w:szCs w:val="19"/>
        </w:rPr>
        <w:t>Dochy</w:t>
      </w:r>
      <w:r w:rsidRPr="005C0B4E">
        <w:rPr>
          <w:rFonts w:ascii="Calisto MT" w:hAnsi="Calisto MT"/>
          <w:sz w:val="19"/>
          <w:szCs w:val="19"/>
          <w:lang w:val="en-PH"/>
        </w:rPr>
        <w:t>.</w:t>
      </w:r>
      <w:r w:rsidRPr="005C0B4E">
        <w:rPr>
          <w:rFonts w:ascii="Calisto MT" w:hAnsi="Calisto MT"/>
          <w:sz w:val="19"/>
          <w:szCs w:val="19"/>
        </w:rPr>
        <w:t xml:space="preserve"> A review on leadership and leadership development in educational settings. </w:t>
      </w:r>
      <w:r w:rsidRPr="005C0B4E">
        <w:rPr>
          <w:rFonts w:ascii="Calisto MT" w:hAnsi="Calisto MT"/>
          <w:i/>
          <w:sz w:val="19"/>
          <w:szCs w:val="19"/>
        </w:rPr>
        <w:t>Educational Research Review</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27</w:t>
      </w:r>
      <w:r w:rsidRPr="005C0B4E">
        <w:rPr>
          <w:rFonts w:ascii="Calisto MT" w:hAnsi="Calisto MT"/>
          <w:sz w:val="19"/>
          <w:szCs w:val="19"/>
        </w:rPr>
        <w:t>, 110-125.</w:t>
      </w:r>
    </w:p>
    <w:p w14:paraId="2F68EE50"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F. </w:t>
      </w:r>
      <w:r w:rsidRPr="005C0B4E">
        <w:rPr>
          <w:rFonts w:ascii="Calisto MT" w:hAnsi="Calisto MT"/>
          <w:sz w:val="19"/>
          <w:szCs w:val="19"/>
        </w:rPr>
        <w:t>Mangubat</w:t>
      </w:r>
      <w:r w:rsidRPr="005C0B4E">
        <w:rPr>
          <w:rFonts w:ascii="Calisto MT" w:hAnsi="Calisto MT"/>
          <w:sz w:val="19"/>
          <w:szCs w:val="19"/>
          <w:lang w:val="en-PH"/>
        </w:rPr>
        <w:t xml:space="preserve">. </w:t>
      </w:r>
      <w:r w:rsidRPr="005C0B4E">
        <w:rPr>
          <w:rFonts w:ascii="Calisto MT" w:hAnsi="Calisto MT"/>
          <w:sz w:val="19"/>
          <w:szCs w:val="19"/>
        </w:rPr>
        <w:t xml:space="preserve">Anecdotes of University Students in Learning Chemistry: A Philippine Context. </w:t>
      </w:r>
      <w:r w:rsidRPr="005C0B4E">
        <w:rPr>
          <w:rFonts w:ascii="Calisto MT" w:hAnsi="Calisto MT"/>
          <w:i/>
          <w:sz w:val="19"/>
          <w:szCs w:val="19"/>
        </w:rPr>
        <w:t>Jurnal Pendidikan IPA Indonesia</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2023</w:t>
      </w:r>
      <w:r w:rsidRPr="005C0B4E">
        <w:rPr>
          <w:rFonts w:ascii="Calisto MT" w:hAnsi="Calisto MT"/>
          <w:sz w:val="19"/>
          <w:szCs w:val="19"/>
          <w:lang w:val="en-PH"/>
        </w:rPr>
        <w:t xml:space="preserve">, </w:t>
      </w:r>
      <w:r w:rsidRPr="005C0B4E">
        <w:rPr>
          <w:rFonts w:ascii="Calisto MT" w:hAnsi="Calisto MT"/>
          <w:sz w:val="19"/>
          <w:szCs w:val="19"/>
        </w:rPr>
        <w:t xml:space="preserve"> </w:t>
      </w:r>
      <w:r w:rsidRPr="005C0B4E">
        <w:rPr>
          <w:rFonts w:ascii="Calisto MT" w:hAnsi="Calisto MT"/>
          <w:i/>
          <w:sz w:val="19"/>
          <w:szCs w:val="19"/>
        </w:rPr>
        <w:t>12</w:t>
      </w:r>
      <w:r w:rsidRPr="005C0B4E">
        <w:rPr>
          <w:rFonts w:ascii="Calisto MT" w:hAnsi="Calisto MT"/>
          <w:sz w:val="19"/>
          <w:szCs w:val="19"/>
        </w:rPr>
        <w:t>(1), 24-31. doi:https://doi.org/10.15294/jpii.v12i1.42120</w:t>
      </w:r>
    </w:p>
    <w:p w14:paraId="678B4BA0"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 </w:t>
      </w:r>
      <w:r w:rsidRPr="005C0B4E">
        <w:rPr>
          <w:rFonts w:ascii="Calisto MT" w:hAnsi="Calisto MT"/>
          <w:sz w:val="19"/>
          <w:szCs w:val="19"/>
        </w:rPr>
        <w:t xml:space="preserve">Lumby. Distributed leadership and bureaucracy. </w:t>
      </w:r>
      <w:r w:rsidRPr="005C0B4E">
        <w:rPr>
          <w:rFonts w:ascii="Calisto MT" w:hAnsi="Calisto MT"/>
          <w:i/>
          <w:sz w:val="19"/>
          <w:szCs w:val="19"/>
        </w:rPr>
        <w:t>Educational Management Administration &amp; Leadership</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47</w:t>
      </w:r>
      <w:r w:rsidRPr="005C0B4E">
        <w:rPr>
          <w:rFonts w:ascii="Calisto MT" w:hAnsi="Calisto MT"/>
          <w:sz w:val="19"/>
          <w:szCs w:val="19"/>
        </w:rPr>
        <w:t>(1), 5-19.</w:t>
      </w:r>
    </w:p>
    <w:p w14:paraId="65E12DC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C. </w:t>
      </w:r>
      <w:r w:rsidRPr="005C0B4E">
        <w:rPr>
          <w:rFonts w:ascii="Calisto MT" w:hAnsi="Calisto MT"/>
          <w:sz w:val="19"/>
          <w:szCs w:val="19"/>
        </w:rPr>
        <w:t>Kolenda</w:t>
      </w:r>
      <w:r w:rsidRPr="005C0B4E">
        <w:rPr>
          <w:rFonts w:ascii="Calisto MT" w:hAnsi="Calisto MT"/>
          <w:sz w:val="19"/>
          <w:szCs w:val="19"/>
          <w:lang w:val="en-PH"/>
        </w:rPr>
        <w:t>.</w:t>
      </w:r>
      <w:r w:rsidRPr="005C0B4E">
        <w:rPr>
          <w:rFonts w:ascii="Calisto MT" w:hAnsi="Calisto MT"/>
          <w:sz w:val="19"/>
          <w:szCs w:val="19"/>
        </w:rPr>
        <w:t xml:space="preserve"> Leadership: The warrior's art. Rowman &amp; Littlefield</w:t>
      </w:r>
      <w:r w:rsidRPr="005C0B4E">
        <w:rPr>
          <w:rFonts w:ascii="Calisto MT" w:hAnsi="Calisto MT"/>
          <w:sz w:val="19"/>
          <w:szCs w:val="19"/>
          <w:lang w:val="en-PH"/>
        </w:rPr>
        <w:t>, 2021.</w:t>
      </w:r>
    </w:p>
    <w:p w14:paraId="0AA6711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bookmarkStart w:id="20" w:name="_Hlk178946954"/>
      <w:r w:rsidRPr="005C0B4E">
        <w:rPr>
          <w:rFonts w:ascii="Calisto MT" w:hAnsi="Calisto MT"/>
          <w:sz w:val="19"/>
          <w:szCs w:val="19"/>
          <w:lang w:val="en-PH"/>
        </w:rPr>
        <w:t xml:space="preserve">R. </w:t>
      </w:r>
      <w:r w:rsidRPr="005C0B4E">
        <w:rPr>
          <w:rFonts w:ascii="Calisto MT" w:hAnsi="Calisto MT"/>
          <w:sz w:val="19"/>
          <w:szCs w:val="19"/>
        </w:rPr>
        <w:t>Ertürk</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S.S. </w:t>
      </w:r>
      <w:r w:rsidRPr="005C0B4E">
        <w:rPr>
          <w:rFonts w:ascii="Calisto MT" w:hAnsi="Calisto MT"/>
          <w:sz w:val="19"/>
          <w:szCs w:val="19"/>
        </w:rPr>
        <w:t>Nartgün</w:t>
      </w:r>
      <w:bookmarkEnd w:id="20"/>
      <w:r w:rsidRPr="005C0B4E">
        <w:rPr>
          <w:rFonts w:ascii="Calisto MT" w:hAnsi="Calisto MT"/>
          <w:sz w:val="19"/>
          <w:szCs w:val="19"/>
          <w:lang w:val="en-PH"/>
        </w:rPr>
        <w:t>.</w:t>
      </w:r>
      <w:r w:rsidRPr="005C0B4E">
        <w:rPr>
          <w:rFonts w:ascii="Calisto MT" w:hAnsi="Calisto MT"/>
          <w:sz w:val="19"/>
          <w:szCs w:val="19"/>
        </w:rPr>
        <w:t xml:space="preserve"> The relationship between teacher perceptions of distributed leadership and schools as learning organizations. </w:t>
      </w:r>
      <w:r w:rsidRPr="005C0B4E">
        <w:rPr>
          <w:rFonts w:ascii="Calisto MT" w:hAnsi="Calisto MT"/>
          <w:i/>
          <w:sz w:val="19"/>
          <w:szCs w:val="19"/>
        </w:rPr>
        <w:t>International Journal of Contemporary Educational Research</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6</w:t>
      </w:r>
      <w:r w:rsidRPr="005C0B4E">
        <w:rPr>
          <w:rFonts w:ascii="Calisto MT" w:hAnsi="Calisto MT"/>
          <w:sz w:val="19"/>
          <w:szCs w:val="19"/>
        </w:rPr>
        <w:t>(2), 381-396.</w:t>
      </w:r>
    </w:p>
    <w:p w14:paraId="2E4DE0A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H. </w:t>
      </w:r>
      <w:r w:rsidRPr="005C0B4E">
        <w:rPr>
          <w:rFonts w:ascii="Calisto MT" w:hAnsi="Calisto MT"/>
          <w:sz w:val="19"/>
          <w:szCs w:val="19"/>
        </w:rPr>
        <w:t>Youngs</w:t>
      </w:r>
      <w:r w:rsidRPr="005C0B4E">
        <w:rPr>
          <w:rFonts w:ascii="Calisto MT" w:hAnsi="Calisto MT"/>
          <w:sz w:val="19"/>
          <w:szCs w:val="19"/>
          <w:lang w:val="en-PH"/>
        </w:rPr>
        <w:t xml:space="preserve">. </w:t>
      </w:r>
      <w:r w:rsidRPr="005C0B4E">
        <w:rPr>
          <w:rFonts w:ascii="Calisto MT" w:hAnsi="Calisto MT"/>
          <w:sz w:val="19"/>
          <w:szCs w:val="19"/>
        </w:rPr>
        <w:t>Distributed leadership. In Oxford research encyclopedia of education</w:t>
      </w:r>
      <w:r w:rsidRPr="005C0B4E">
        <w:rPr>
          <w:rFonts w:ascii="Calisto MT" w:hAnsi="Calisto MT"/>
          <w:sz w:val="19"/>
          <w:szCs w:val="19"/>
          <w:lang w:val="en-PH"/>
        </w:rPr>
        <w:t>, 2020.</w:t>
      </w:r>
    </w:p>
    <w:p w14:paraId="7CB0BB03"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D. </w:t>
      </w:r>
      <w:r w:rsidRPr="005C0B4E">
        <w:rPr>
          <w:rFonts w:ascii="Calisto MT" w:hAnsi="Calisto MT"/>
          <w:sz w:val="19"/>
          <w:szCs w:val="19"/>
        </w:rPr>
        <w:t>Nicholas</w:t>
      </w:r>
      <w:r w:rsidRPr="005C0B4E">
        <w:rPr>
          <w:rFonts w:ascii="Calisto MT" w:hAnsi="Calisto MT"/>
          <w:sz w:val="19"/>
          <w:szCs w:val="19"/>
          <w:lang w:val="en-PH"/>
        </w:rPr>
        <w:t xml:space="preserve">. </w:t>
      </w:r>
      <w:r w:rsidRPr="005C0B4E">
        <w:rPr>
          <w:rFonts w:ascii="Calisto MT" w:hAnsi="Calisto MT"/>
          <w:sz w:val="19"/>
          <w:szCs w:val="19"/>
        </w:rPr>
        <w:t>Distributed leadership in successful schools. Doctor of Education Thesis, the University of Melbourne</w:t>
      </w:r>
      <w:r w:rsidRPr="005C0B4E">
        <w:rPr>
          <w:rFonts w:ascii="Calisto MT" w:hAnsi="Calisto MT"/>
          <w:sz w:val="19"/>
          <w:szCs w:val="19"/>
          <w:lang w:val="en-PH"/>
        </w:rPr>
        <w:t>, 2019.</w:t>
      </w:r>
    </w:p>
    <w:p w14:paraId="2303597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bookmarkStart w:id="21" w:name="_Hlk178947429"/>
      <w:r w:rsidRPr="005C0B4E">
        <w:rPr>
          <w:rFonts w:ascii="Calisto MT" w:hAnsi="Calisto MT"/>
          <w:sz w:val="19"/>
          <w:szCs w:val="19"/>
          <w:lang w:val="en-PH"/>
        </w:rPr>
        <w:t xml:space="preserve">M. </w:t>
      </w:r>
      <w:r w:rsidRPr="005C0B4E">
        <w:rPr>
          <w:rFonts w:ascii="Calisto MT" w:hAnsi="Calisto MT"/>
          <w:sz w:val="19"/>
          <w:szCs w:val="19"/>
        </w:rPr>
        <w:t>Tabaculde</w:t>
      </w:r>
      <w:bookmarkEnd w:id="21"/>
      <w:r w:rsidRPr="005C0B4E">
        <w:rPr>
          <w:rFonts w:ascii="Calisto MT" w:hAnsi="Calisto MT"/>
          <w:sz w:val="19"/>
          <w:szCs w:val="19"/>
          <w:lang w:val="en-PH"/>
        </w:rPr>
        <w:t xml:space="preserve">. </w:t>
      </w:r>
      <w:r w:rsidRPr="005C0B4E">
        <w:rPr>
          <w:rFonts w:ascii="Calisto MT" w:hAnsi="Calisto MT"/>
          <w:sz w:val="19"/>
          <w:szCs w:val="19"/>
        </w:rPr>
        <w:t xml:space="preserve">Core-Behavioral Competencies, Teaching Capabilities and Performance: Basis for Institutional Enhancement Plan. Psychology and Education: </w:t>
      </w:r>
      <w:r w:rsidRPr="005C0B4E">
        <w:rPr>
          <w:rFonts w:ascii="Calisto MT" w:hAnsi="Calisto MT"/>
          <w:i/>
          <w:sz w:val="19"/>
          <w:szCs w:val="19"/>
        </w:rPr>
        <w:t>A Multidisciplinary Journal</w:t>
      </w:r>
      <w:r w:rsidRPr="005C0B4E">
        <w:rPr>
          <w:rFonts w:ascii="Calisto MT" w:hAnsi="Calisto MT"/>
          <w:sz w:val="19"/>
          <w:szCs w:val="19"/>
        </w:rPr>
        <w:t xml:space="preserve">, </w:t>
      </w:r>
      <w:r w:rsidRPr="005C0B4E">
        <w:rPr>
          <w:rFonts w:ascii="Calisto MT" w:hAnsi="Calisto MT"/>
          <w:b/>
          <w:sz w:val="19"/>
          <w:szCs w:val="19"/>
          <w:lang w:val="en-PH"/>
        </w:rPr>
        <w:t>2024</w:t>
      </w:r>
      <w:r w:rsidRPr="005C0B4E">
        <w:rPr>
          <w:rFonts w:ascii="Calisto MT" w:hAnsi="Calisto MT"/>
          <w:sz w:val="19"/>
          <w:szCs w:val="19"/>
          <w:lang w:val="en-PH"/>
        </w:rPr>
        <w:t xml:space="preserve">, </w:t>
      </w:r>
      <w:r w:rsidRPr="005C0B4E">
        <w:rPr>
          <w:rFonts w:ascii="Calisto MT" w:hAnsi="Calisto MT"/>
          <w:i/>
          <w:sz w:val="19"/>
          <w:szCs w:val="19"/>
        </w:rPr>
        <w:t>20</w:t>
      </w:r>
      <w:r w:rsidRPr="005C0B4E">
        <w:rPr>
          <w:rFonts w:ascii="Calisto MT" w:hAnsi="Calisto MT"/>
          <w:sz w:val="19"/>
          <w:szCs w:val="19"/>
        </w:rPr>
        <w:t>(7), 815-824.</w:t>
      </w:r>
    </w:p>
    <w:p w14:paraId="528B7841"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C. </w:t>
      </w:r>
      <w:r w:rsidRPr="005C0B4E">
        <w:rPr>
          <w:rFonts w:ascii="Calisto MT" w:hAnsi="Calisto MT"/>
          <w:sz w:val="19"/>
          <w:szCs w:val="19"/>
        </w:rPr>
        <w:t>O'Shea</w:t>
      </w:r>
      <w:r w:rsidRPr="005C0B4E">
        <w:rPr>
          <w:rFonts w:ascii="Calisto MT" w:hAnsi="Calisto MT"/>
          <w:sz w:val="19"/>
          <w:szCs w:val="19"/>
          <w:lang w:val="en-PH"/>
        </w:rPr>
        <w:t xml:space="preserve">. </w:t>
      </w:r>
      <w:r w:rsidRPr="005C0B4E">
        <w:rPr>
          <w:rFonts w:ascii="Calisto MT" w:hAnsi="Calisto MT"/>
          <w:sz w:val="19"/>
          <w:szCs w:val="19"/>
        </w:rPr>
        <w:t xml:space="preserve">Distributed leadership and innovative teaching practices. </w:t>
      </w:r>
      <w:r w:rsidRPr="005C0B4E">
        <w:rPr>
          <w:rFonts w:ascii="Calisto MT" w:hAnsi="Calisto MT"/>
          <w:i/>
          <w:sz w:val="19"/>
          <w:szCs w:val="19"/>
        </w:rPr>
        <w:t>International Journal of Educational Research Open</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2021</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2</w:t>
      </w:r>
      <w:r w:rsidRPr="005C0B4E">
        <w:rPr>
          <w:rFonts w:ascii="Calisto MT" w:hAnsi="Calisto MT"/>
          <w:sz w:val="19"/>
          <w:szCs w:val="19"/>
        </w:rPr>
        <w:t>, 100088.</w:t>
      </w:r>
    </w:p>
    <w:p w14:paraId="4B912988"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R.S. </w:t>
      </w:r>
      <w:r w:rsidRPr="005C0B4E">
        <w:rPr>
          <w:rFonts w:ascii="Calisto MT" w:hAnsi="Calisto MT"/>
          <w:sz w:val="19"/>
          <w:szCs w:val="19"/>
        </w:rPr>
        <w:t>Mitra</w:t>
      </w:r>
      <w:r w:rsidRPr="005C0B4E">
        <w:rPr>
          <w:rFonts w:ascii="Calisto MT" w:hAnsi="Calisto MT"/>
          <w:sz w:val="19"/>
          <w:szCs w:val="19"/>
          <w:lang w:val="en-PH"/>
        </w:rPr>
        <w:t xml:space="preserve">. </w:t>
      </w:r>
      <w:r w:rsidRPr="005C0B4E">
        <w:rPr>
          <w:rFonts w:ascii="Calisto MT" w:hAnsi="Calisto MT"/>
          <w:sz w:val="19"/>
          <w:szCs w:val="19"/>
        </w:rPr>
        <w:t xml:space="preserve">A review on the concept of leadership, power and politics. </w:t>
      </w:r>
      <w:r w:rsidRPr="005C0B4E">
        <w:rPr>
          <w:rFonts w:ascii="Calisto MT" w:hAnsi="Calisto MT"/>
          <w:i/>
          <w:sz w:val="19"/>
          <w:szCs w:val="19"/>
        </w:rPr>
        <w:t>International Journal on Leadership</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 xml:space="preserve">, </w:t>
      </w:r>
      <w:r w:rsidRPr="005C0B4E">
        <w:rPr>
          <w:rFonts w:ascii="Calisto MT" w:hAnsi="Calisto MT"/>
          <w:i/>
          <w:sz w:val="19"/>
          <w:szCs w:val="19"/>
        </w:rPr>
        <w:t>8</w:t>
      </w:r>
      <w:r w:rsidRPr="005C0B4E">
        <w:rPr>
          <w:rFonts w:ascii="Calisto MT" w:hAnsi="Calisto MT"/>
          <w:sz w:val="19"/>
          <w:szCs w:val="19"/>
        </w:rPr>
        <w:t>(1), 29-34.</w:t>
      </w:r>
    </w:p>
    <w:p w14:paraId="7EACC596"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K. </w:t>
      </w:r>
      <w:r w:rsidRPr="005C0B4E">
        <w:rPr>
          <w:rFonts w:ascii="Calisto MT" w:hAnsi="Calisto MT"/>
          <w:sz w:val="19"/>
          <w:szCs w:val="19"/>
        </w:rPr>
        <w:t>Clarke</w:t>
      </w:r>
      <w:r w:rsidRPr="005C0B4E">
        <w:rPr>
          <w:rFonts w:ascii="Calisto MT" w:hAnsi="Calisto MT"/>
          <w:sz w:val="19"/>
          <w:szCs w:val="19"/>
          <w:lang w:val="en-PH"/>
        </w:rPr>
        <w:t xml:space="preserve">. </w:t>
      </w:r>
      <w:r w:rsidRPr="005C0B4E">
        <w:rPr>
          <w:rFonts w:ascii="Calisto MT" w:hAnsi="Calisto MT"/>
          <w:sz w:val="19"/>
          <w:szCs w:val="19"/>
        </w:rPr>
        <w:t>Engaging the public in public education; a multi-case study of school governance and stakeholder engagement in high-achieving school districts. Regent University</w:t>
      </w:r>
      <w:r w:rsidRPr="005C0B4E">
        <w:rPr>
          <w:rFonts w:ascii="Calisto MT" w:hAnsi="Calisto MT"/>
          <w:sz w:val="19"/>
          <w:szCs w:val="19"/>
          <w:lang w:val="en-PH"/>
        </w:rPr>
        <w:t>, 2020.</w:t>
      </w:r>
    </w:p>
    <w:p w14:paraId="452508D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 </w:t>
      </w:r>
      <w:r w:rsidRPr="005C0B4E">
        <w:rPr>
          <w:rFonts w:ascii="Calisto MT" w:hAnsi="Calisto MT"/>
          <w:sz w:val="19"/>
          <w:szCs w:val="19"/>
        </w:rPr>
        <w:t>Alkrdem</w:t>
      </w:r>
      <w:r w:rsidRPr="005C0B4E">
        <w:rPr>
          <w:rFonts w:ascii="Calisto MT" w:hAnsi="Calisto MT"/>
          <w:sz w:val="19"/>
          <w:szCs w:val="19"/>
          <w:lang w:val="en-PH"/>
        </w:rPr>
        <w:t xml:space="preserve">. </w:t>
      </w:r>
      <w:r w:rsidRPr="005C0B4E">
        <w:rPr>
          <w:rFonts w:ascii="Calisto MT" w:hAnsi="Calisto MT"/>
          <w:sz w:val="19"/>
          <w:szCs w:val="19"/>
        </w:rPr>
        <w:t xml:space="preserve">Contemporary Educational Leadership and its Role in Converting Traditional Schools into Professional Learning Communities. </w:t>
      </w:r>
      <w:r w:rsidRPr="005C0B4E">
        <w:rPr>
          <w:rFonts w:ascii="Calisto MT" w:hAnsi="Calisto MT"/>
          <w:i/>
          <w:sz w:val="19"/>
          <w:szCs w:val="19"/>
        </w:rPr>
        <w:t>International Journal of Educational Leadership and Management</w:t>
      </w:r>
      <w:r w:rsidRPr="005C0B4E">
        <w:rPr>
          <w:rFonts w:ascii="Calisto MT" w:hAnsi="Calisto MT"/>
          <w:sz w:val="19"/>
          <w:szCs w:val="19"/>
        </w:rPr>
        <w:t xml:space="preserve">, </w:t>
      </w:r>
      <w:r w:rsidRPr="005C0B4E">
        <w:rPr>
          <w:rFonts w:ascii="Calisto MT" w:hAnsi="Calisto MT"/>
          <w:sz w:val="19"/>
          <w:szCs w:val="19"/>
          <w:lang w:val="en-PH"/>
        </w:rPr>
        <w:t>2</w:t>
      </w:r>
      <w:r w:rsidRPr="005C0B4E">
        <w:rPr>
          <w:rFonts w:ascii="Calisto MT" w:hAnsi="Calisto MT"/>
          <w:b/>
          <w:sz w:val="19"/>
          <w:szCs w:val="19"/>
          <w:lang w:val="en-PH"/>
        </w:rPr>
        <w:t>020</w:t>
      </w:r>
      <w:r w:rsidRPr="005C0B4E">
        <w:rPr>
          <w:rFonts w:ascii="Calisto MT" w:hAnsi="Calisto MT"/>
          <w:sz w:val="19"/>
          <w:szCs w:val="19"/>
          <w:lang w:val="en-PH"/>
        </w:rPr>
        <w:t xml:space="preserve">, </w:t>
      </w:r>
      <w:r w:rsidRPr="005C0B4E">
        <w:rPr>
          <w:rFonts w:ascii="Calisto MT" w:hAnsi="Calisto MT"/>
          <w:i/>
          <w:sz w:val="19"/>
          <w:szCs w:val="19"/>
        </w:rPr>
        <w:t>8</w:t>
      </w:r>
      <w:r w:rsidRPr="005C0B4E">
        <w:rPr>
          <w:rFonts w:ascii="Calisto MT" w:hAnsi="Calisto MT"/>
          <w:sz w:val="19"/>
          <w:szCs w:val="19"/>
        </w:rPr>
        <w:t>(2), 144-171.</w:t>
      </w:r>
    </w:p>
    <w:p w14:paraId="38D14253"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bookmarkStart w:id="22" w:name="_Hlk178949049"/>
      <w:r w:rsidRPr="005C0B4E">
        <w:rPr>
          <w:rFonts w:ascii="Calisto MT" w:hAnsi="Calisto MT"/>
          <w:sz w:val="19"/>
          <w:szCs w:val="19"/>
          <w:lang w:val="en-PH"/>
        </w:rPr>
        <w:t xml:space="preserve">D. </w:t>
      </w:r>
      <w:r w:rsidRPr="005C0B4E">
        <w:rPr>
          <w:rFonts w:ascii="Calisto MT" w:hAnsi="Calisto MT"/>
          <w:sz w:val="19"/>
          <w:szCs w:val="19"/>
        </w:rPr>
        <w:t>Jambo &amp;</w:t>
      </w:r>
      <w:r w:rsidRPr="005C0B4E">
        <w:rPr>
          <w:rFonts w:ascii="Calisto MT" w:hAnsi="Calisto MT"/>
          <w:sz w:val="19"/>
          <w:szCs w:val="19"/>
          <w:lang w:val="en-PH"/>
        </w:rPr>
        <w:t xml:space="preserve"> L.</w:t>
      </w:r>
      <w:r w:rsidRPr="005C0B4E">
        <w:rPr>
          <w:rFonts w:ascii="Calisto MT" w:hAnsi="Calisto MT"/>
          <w:sz w:val="19"/>
          <w:szCs w:val="19"/>
        </w:rPr>
        <w:t xml:space="preserve"> Hongde</w:t>
      </w:r>
      <w:bookmarkEnd w:id="22"/>
      <w:r w:rsidRPr="005C0B4E">
        <w:rPr>
          <w:rFonts w:ascii="Calisto MT" w:hAnsi="Calisto MT"/>
          <w:sz w:val="19"/>
          <w:szCs w:val="19"/>
          <w:lang w:val="en-PH"/>
        </w:rPr>
        <w:t xml:space="preserve">. </w:t>
      </w:r>
      <w:r w:rsidRPr="005C0B4E">
        <w:rPr>
          <w:rFonts w:ascii="Calisto MT" w:hAnsi="Calisto MT"/>
          <w:sz w:val="19"/>
          <w:szCs w:val="19"/>
        </w:rPr>
        <w:t xml:space="preserve">The Effect of Principal's Distributed Leadership Practice on Students' Academic Achievement: A Systematic Review of the Literature. </w:t>
      </w:r>
      <w:r w:rsidRPr="005C0B4E">
        <w:rPr>
          <w:rFonts w:ascii="Calisto MT" w:hAnsi="Calisto MT"/>
          <w:i/>
          <w:sz w:val="19"/>
          <w:szCs w:val="19"/>
        </w:rPr>
        <w:t>International Journal of Higher Education</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2020</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9</w:t>
      </w:r>
      <w:r w:rsidRPr="005C0B4E">
        <w:rPr>
          <w:rFonts w:ascii="Calisto MT" w:hAnsi="Calisto MT"/>
          <w:sz w:val="19"/>
          <w:szCs w:val="19"/>
        </w:rPr>
        <w:t>(1), 189-198.</w:t>
      </w:r>
    </w:p>
    <w:p w14:paraId="4EEA4DA8"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L. </w:t>
      </w:r>
      <w:r w:rsidRPr="005C0B4E">
        <w:rPr>
          <w:rFonts w:ascii="Calisto MT" w:hAnsi="Calisto MT"/>
          <w:sz w:val="19"/>
          <w:szCs w:val="19"/>
        </w:rPr>
        <w:t>Xie</w:t>
      </w:r>
      <w:r w:rsidRPr="005C0B4E">
        <w:rPr>
          <w:rFonts w:ascii="Calisto MT" w:hAnsi="Calisto MT"/>
          <w:sz w:val="19"/>
          <w:szCs w:val="19"/>
          <w:lang w:val="en-PH"/>
        </w:rPr>
        <w:t xml:space="preserve">. </w:t>
      </w:r>
      <w:r w:rsidRPr="005C0B4E">
        <w:rPr>
          <w:rFonts w:ascii="Calisto MT" w:hAnsi="Calisto MT"/>
          <w:sz w:val="19"/>
          <w:szCs w:val="19"/>
        </w:rPr>
        <w:t xml:space="preserve">Leadership and organizational learning culture: a systematic literature review. </w:t>
      </w:r>
      <w:r w:rsidRPr="005C0B4E">
        <w:rPr>
          <w:rFonts w:ascii="Calisto MT" w:hAnsi="Calisto MT"/>
          <w:i/>
          <w:sz w:val="19"/>
          <w:szCs w:val="19"/>
        </w:rPr>
        <w:t>European journal of training and development</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43</w:t>
      </w:r>
      <w:r w:rsidRPr="005C0B4E">
        <w:rPr>
          <w:rFonts w:ascii="Calisto MT" w:hAnsi="Calisto MT"/>
          <w:sz w:val="19"/>
          <w:szCs w:val="19"/>
        </w:rPr>
        <w:t>(1/2), 76-104.</w:t>
      </w:r>
    </w:p>
    <w:p w14:paraId="0DB2084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F. </w:t>
      </w:r>
      <w:r w:rsidRPr="005C0B4E">
        <w:rPr>
          <w:rFonts w:ascii="Calisto MT" w:hAnsi="Calisto MT"/>
          <w:sz w:val="19"/>
          <w:szCs w:val="19"/>
        </w:rPr>
        <w:t>Bekta</w:t>
      </w:r>
      <w:r w:rsidRPr="005C0B4E">
        <w:rPr>
          <w:rFonts w:ascii="Cambria" w:hAnsi="Cambria" w:cs="Cambria"/>
          <w:sz w:val="19"/>
          <w:szCs w:val="19"/>
        </w:rPr>
        <w:t>ş</w:t>
      </w:r>
      <w:r w:rsidRPr="005C0B4E">
        <w:rPr>
          <w:rFonts w:ascii="Calisto MT" w:hAnsi="Calisto MT"/>
          <w:sz w:val="19"/>
          <w:szCs w:val="19"/>
        </w:rPr>
        <w:t xml:space="preserve">, </w:t>
      </w:r>
      <w:r w:rsidRPr="005C0B4E">
        <w:rPr>
          <w:rFonts w:ascii="Calisto MT" w:hAnsi="Calisto MT"/>
          <w:sz w:val="19"/>
          <w:szCs w:val="19"/>
          <w:lang w:val="en-PH"/>
        </w:rPr>
        <w:t xml:space="preserve">A.C. </w:t>
      </w:r>
      <w:r w:rsidRPr="005C0B4E">
        <w:rPr>
          <w:rFonts w:ascii="Calisto MT" w:hAnsi="Calisto MT"/>
          <w:sz w:val="19"/>
          <w:szCs w:val="19"/>
        </w:rPr>
        <w:t>K</w:t>
      </w:r>
      <w:r w:rsidRPr="005C0B4E">
        <w:rPr>
          <w:rFonts w:ascii="Calisto MT" w:hAnsi="Calisto MT" w:cs="Calisto MT"/>
          <w:sz w:val="19"/>
          <w:szCs w:val="19"/>
        </w:rPr>
        <w:t>ı</w:t>
      </w:r>
      <w:r w:rsidRPr="005C0B4E">
        <w:rPr>
          <w:rFonts w:ascii="Calisto MT" w:hAnsi="Calisto MT"/>
          <w:sz w:val="19"/>
          <w:szCs w:val="19"/>
        </w:rPr>
        <w:t>l</w:t>
      </w:r>
      <w:r w:rsidRPr="005C0B4E">
        <w:rPr>
          <w:rFonts w:ascii="Calisto MT" w:hAnsi="Calisto MT" w:cs="Calisto MT"/>
          <w:sz w:val="19"/>
          <w:szCs w:val="19"/>
        </w:rPr>
        <w:t>ı</w:t>
      </w:r>
      <w:r w:rsidRPr="005C0B4E">
        <w:rPr>
          <w:rFonts w:ascii="Calisto MT" w:hAnsi="Calisto MT"/>
          <w:sz w:val="19"/>
          <w:szCs w:val="19"/>
        </w:rPr>
        <w:t>n</w:t>
      </w:r>
      <w:r w:rsidRPr="005C0B4E">
        <w:rPr>
          <w:rFonts w:ascii="Calisto MT" w:hAnsi="Calisto MT" w:cs="Calisto MT"/>
          <w:sz w:val="19"/>
          <w:szCs w:val="19"/>
        </w:rPr>
        <w:t>ç</w:t>
      </w:r>
      <w:r w:rsidRPr="005C0B4E">
        <w:rPr>
          <w:rFonts w:ascii="Calisto MT" w:hAnsi="Calisto MT"/>
          <w:sz w:val="19"/>
          <w:szCs w:val="19"/>
        </w:rPr>
        <w:t xml:space="preserve"> &amp;</w:t>
      </w:r>
      <w:r w:rsidRPr="005C0B4E">
        <w:rPr>
          <w:rFonts w:ascii="Calisto MT" w:hAnsi="Calisto MT"/>
          <w:sz w:val="19"/>
          <w:szCs w:val="19"/>
          <w:lang w:val="en-PH"/>
        </w:rPr>
        <w:t xml:space="preserve"> S.</w:t>
      </w:r>
      <w:r w:rsidRPr="005C0B4E">
        <w:rPr>
          <w:rFonts w:ascii="Calisto MT" w:hAnsi="Calisto MT"/>
          <w:sz w:val="19"/>
          <w:szCs w:val="19"/>
        </w:rPr>
        <w:t xml:space="preserve"> G</w:t>
      </w:r>
      <w:r w:rsidRPr="005C0B4E">
        <w:rPr>
          <w:rFonts w:ascii="Calisto MT" w:hAnsi="Calisto MT" w:cs="Calisto MT"/>
          <w:sz w:val="19"/>
          <w:szCs w:val="19"/>
        </w:rPr>
        <w:t>ü</w:t>
      </w:r>
      <w:r w:rsidRPr="005C0B4E">
        <w:rPr>
          <w:rFonts w:ascii="Calisto MT" w:hAnsi="Calisto MT"/>
          <w:sz w:val="19"/>
          <w:szCs w:val="19"/>
        </w:rPr>
        <w:t>m</w:t>
      </w:r>
      <w:r w:rsidRPr="005C0B4E">
        <w:rPr>
          <w:rFonts w:ascii="Calisto MT" w:hAnsi="Calisto MT" w:cs="Calisto MT"/>
          <w:sz w:val="19"/>
          <w:szCs w:val="19"/>
        </w:rPr>
        <w:t>ü</w:t>
      </w:r>
      <w:r w:rsidRPr="005C0B4E">
        <w:rPr>
          <w:rFonts w:ascii="Cambria" w:hAnsi="Cambria" w:cs="Cambria"/>
          <w:sz w:val="19"/>
          <w:szCs w:val="19"/>
        </w:rPr>
        <w:t>ş</w:t>
      </w:r>
      <w:r w:rsidRPr="005C0B4E">
        <w:rPr>
          <w:rFonts w:ascii="Calisto MT" w:hAnsi="Calisto MT"/>
          <w:sz w:val="19"/>
          <w:szCs w:val="19"/>
          <w:lang w:val="en-PH"/>
        </w:rPr>
        <w:t xml:space="preserve">. </w:t>
      </w:r>
      <w:r w:rsidRPr="005C0B4E">
        <w:rPr>
          <w:rFonts w:ascii="Calisto MT" w:hAnsi="Calisto MT"/>
          <w:sz w:val="19"/>
          <w:szCs w:val="19"/>
        </w:rPr>
        <w:t xml:space="preserve">The effects of distributed leadership on teacher professional learning: mediating roles of teacher trust in principal and teacher motivation. </w:t>
      </w:r>
      <w:r w:rsidRPr="005C0B4E">
        <w:rPr>
          <w:rFonts w:ascii="Calisto MT" w:hAnsi="Calisto MT"/>
          <w:i/>
          <w:sz w:val="19"/>
          <w:szCs w:val="19"/>
        </w:rPr>
        <w:t>Educational studies</w:t>
      </w:r>
      <w:r w:rsidRPr="005C0B4E">
        <w:rPr>
          <w:rFonts w:ascii="Calisto MT" w:hAnsi="Calisto MT"/>
          <w:sz w:val="19"/>
          <w:szCs w:val="19"/>
        </w:rPr>
        <w:t xml:space="preserve">, </w:t>
      </w:r>
      <w:r w:rsidRPr="005C0B4E">
        <w:rPr>
          <w:rFonts w:ascii="Calisto MT" w:hAnsi="Calisto MT"/>
          <w:b/>
          <w:sz w:val="19"/>
          <w:szCs w:val="19"/>
          <w:lang w:val="en-PH"/>
        </w:rPr>
        <w:t>2022</w:t>
      </w:r>
      <w:r w:rsidRPr="005C0B4E">
        <w:rPr>
          <w:rFonts w:ascii="Calisto MT" w:hAnsi="Calisto MT"/>
          <w:sz w:val="19"/>
          <w:szCs w:val="19"/>
          <w:lang w:val="en-PH"/>
        </w:rPr>
        <w:t xml:space="preserve">, </w:t>
      </w:r>
      <w:r w:rsidRPr="005C0B4E">
        <w:rPr>
          <w:rFonts w:ascii="Calisto MT" w:hAnsi="Calisto MT"/>
          <w:i/>
          <w:sz w:val="19"/>
          <w:szCs w:val="19"/>
        </w:rPr>
        <w:t>48</w:t>
      </w:r>
      <w:r w:rsidRPr="005C0B4E">
        <w:rPr>
          <w:rFonts w:ascii="Calisto MT" w:hAnsi="Calisto MT"/>
          <w:sz w:val="19"/>
          <w:szCs w:val="19"/>
        </w:rPr>
        <w:t>(5), 602-624.</w:t>
      </w:r>
    </w:p>
    <w:p w14:paraId="01F3D13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A. </w:t>
      </w:r>
      <w:r w:rsidRPr="005C0B4E">
        <w:rPr>
          <w:rFonts w:ascii="Calisto MT" w:hAnsi="Calisto MT"/>
          <w:sz w:val="19"/>
          <w:szCs w:val="19"/>
        </w:rPr>
        <w:t xml:space="preserve">Iqbal, </w:t>
      </w:r>
      <w:r w:rsidRPr="005C0B4E">
        <w:rPr>
          <w:rFonts w:ascii="Calisto MT" w:hAnsi="Calisto MT"/>
          <w:sz w:val="19"/>
          <w:szCs w:val="19"/>
          <w:lang w:val="en-PH"/>
        </w:rPr>
        <w:t>Z.</w:t>
      </w:r>
      <w:r w:rsidRPr="005C0B4E">
        <w:rPr>
          <w:rFonts w:ascii="Calisto MT" w:hAnsi="Calisto MT"/>
          <w:sz w:val="19"/>
          <w:szCs w:val="19"/>
        </w:rPr>
        <w:t xml:space="preserve"> Javed &amp; </w:t>
      </w:r>
      <w:r w:rsidRPr="005C0B4E">
        <w:rPr>
          <w:rFonts w:ascii="Calisto MT" w:hAnsi="Calisto MT"/>
          <w:sz w:val="19"/>
          <w:szCs w:val="19"/>
          <w:lang w:val="en-PH"/>
        </w:rPr>
        <w:t xml:space="preserve">N. </w:t>
      </w:r>
      <w:r w:rsidRPr="005C0B4E">
        <w:rPr>
          <w:rFonts w:ascii="Calisto MT" w:hAnsi="Calisto MT"/>
          <w:sz w:val="19"/>
          <w:szCs w:val="19"/>
        </w:rPr>
        <w:t>Muhammad</w:t>
      </w:r>
      <w:r w:rsidRPr="005C0B4E">
        <w:rPr>
          <w:rFonts w:ascii="Calisto MT" w:hAnsi="Calisto MT"/>
          <w:sz w:val="19"/>
          <w:szCs w:val="19"/>
          <w:lang w:val="en-PH"/>
        </w:rPr>
        <w:t xml:space="preserve">. </w:t>
      </w:r>
      <w:r w:rsidRPr="005C0B4E">
        <w:rPr>
          <w:rFonts w:ascii="Calisto MT" w:hAnsi="Calisto MT"/>
          <w:sz w:val="19"/>
          <w:szCs w:val="19"/>
        </w:rPr>
        <w:t>The impact of school heads’ demographic characteristics on their leadership styles</w:t>
      </w:r>
      <w:r w:rsidRPr="005C0B4E">
        <w:rPr>
          <w:rFonts w:ascii="Calisto MT" w:hAnsi="Calisto MT"/>
          <w:i/>
          <w:sz w:val="19"/>
          <w:szCs w:val="19"/>
        </w:rPr>
        <w:t>. Competitive Social Science Research Journal</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 xml:space="preserve">, </w:t>
      </w:r>
      <w:r w:rsidRPr="005C0B4E">
        <w:rPr>
          <w:rFonts w:ascii="Calisto MT" w:hAnsi="Calisto MT"/>
          <w:i/>
          <w:sz w:val="19"/>
          <w:szCs w:val="19"/>
        </w:rPr>
        <w:t>1</w:t>
      </w:r>
      <w:r w:rsidRPr="005C0B4E">
        <w:rPr>
          <w:rFonts w:ascii="Calisto MT" w:hAnsi="Calisto MT"/>
          <w:sz w:val="19"/>
          <w:szCs w:val="19"/>
        </w:rPr>
        <w:t xml:space="preserve">(2), 19–30. </w:t>
      </w:r>
    </w:p>
    <w:p w14:paraId="01AD69B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J.L.D. </w:t>
      </w:r>
      <w:r w:rsidRPr="005C0B4E">
        <w:rPr>
          <w:rFonts w:ascii="Calisto MT" w:hAnsi="Calisto MT"/>
          <w:sz w:val="19"/>
          <w:szCs w:val="19"/>
        </w:rPr>
        <w:t>Dellomas</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R.A. </w:t>
      </w:r>
      <w:r w:rsidRPr="005C0B4E">
        <w:rPr>
          <w:rFonts w:ascii="Calisto MT" w:hAnsi="Calisto MT"/>
          <w:sz w:val="19"/>
          <w:szCs w:val="19"/>
        </w:rPr>
        <w:t>Deri</w:t>
      </w:r>
      <w:r w:rsidRPr="005C0B4E">
        <w:rPr>
          <w:rFonts w:ascii="Calisto MT" w:hAnsi="Calisto MT"/>
          <w:sz w:val="19"/>
          <w:szCs w:val="19"/>
          <w:lang w:val="en-PH"/>
        </w:rPr>
        <w:t>.</w:t>
      </w:r>
      <w:r w:rsidRPr="005C0B4E">
        <w:rPr>
          <w:rFonts w:ascii="Calisto MT" w:hAnsi="Calisto MT"/>
          <w:sz w:val="19"/>
          <w:szCs w:val="19"/>
        </w:rPr>
        <w:t xml:space="preserve"> Leadership Practices of School Heads in Public Schools. United International Journal for Research &amp; Technology</w:t>
      </w:r>
      <w:r w:rsidRPr="005C0B4E">
        <w:rPr>
          <w:rFonts w:ascii="Calisto MT" w:hAnsi="Calisto MT"/>
          <w:sz w:val="19"/>
          <w:szCs w:val="19"/>
          <w:lang w:val="en-PH"/>
        </w:rPr>
        <w:t>, n.d.</w:t>
      </w:r>
      <w:r w:rsidRPr="005C0B4E">
        <w:rPr>
          <w:rFonts w:ascii="Calisto MT" w:hAnsi="Calisto MT"/>
          <w:sz w:val="19"/>
          <w:szCs w:val="19"/>
        </w:rPr>
        <w:t xml:space="preserve"> </w:t>
      </w:r>
    </w:p>
    <w:p w14:paraId="74BD89AA"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M.C. </w:t>
      </w:r>
      <w:r w:rsidRPr="005C0B4E">
        <w:rPr>
          <w:rFonts w:ascii="Calisto MT" w:hAnsi="Calisto MT"/>
          <w:sz w:val="19"/>
          <w:szCs w:val="19"/>
        </w:rPr>
        <w:t>Lapuz</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E. </w:t>
      </w:r>
      <w:r w:rsidRPr="005C0B4E">
        <w:rPr>
          <w:rFonts w:ascii="Calisto MT" w:hAnsi="Calisto MT"/>
          <w:sz w:val="19"/>
          <w:szCs w:val="19"/>
        </w:rPr>
        <w:t>Pecajas</w:t>
      </w:r>
      <w:r w:rsidRPr="005C0B4E">
        <w:rPr>
          <w:rFonts w:ascii="Calisto MT" w:hAnsi="Calisto MT"/>
          <w:sz w:val="19"/>
          <w:szCs w:val="19"/>
          <w:lang w:val="en-PH"/>
        </w:rPr>
        <w:t xml:space="preserve">. </w:t>
      </w:r>
      <w:r w:rsidRPr="005C0B4E">
        <w:rPr>
          <w:rFonts w:ascii="Calisto MT" w:hAnsi="Calisto MT"/>
          <w:sz w:val="19"/>
          <w:szCs w:val="19"/>
        </w:rPr>
        <w:t xml:space="preserve">School heads’ authority, accountability, and empowerment as functions of school performance. </w:t>
      </w:r>
      <w:r w:rsidRPr="005C0B4E">
        <w:rPr>
          <w:rFonts w:ascii="Calisto MT" w:hAnsi="Calisto MT"/>
          <w:i/>
          <w:sz w:val="19"/>
          <w:szCs w:val="19"/>
        </w:rPr>
        <w:t>International Journal of Novel Research in Humanity and Social Sciences</w:t>
      </w:r>
      <w:r w:rsidRPr="005C0B4E">
        <w:rPr>
          <w:rFonts w:ascii="Calisto MT" w:hAnsi="Calisto MT"/>
          <w:sz w:val="19"/>
          <w:szCs w:val="19"/>
        </w:rPr>
        <w:t xml:space="preserve">, </w:t>
      </w:r>
      <w:r w:rsidRPr="005C0B4E">
        <w:rPr>
          <w:rFonts w:ascii="Calisto MT" w:hAnsi="Calisto MT"/>
          <w:b/>
          <w:sz w:val="19"/>
          <w:szCs w:val="19"/>
          <w:lang w:val="en-PH"/>
        </w:rPr>
        <w:t>2022</w:t>
      </w:r>
      <w:r w:rsidRPr="005C0B4E">
        <w:rPr>
          <w:rFonts w:ascii="Calisto MT" w:hAnsi="Calisto MT"/>
          <w:sz w:val="19"/>
          <w:szCs w:val="19"/>
          <w:lang w:val="en-PH"/>
        </w:rPr>
        <w:t xml:space="preserve">, </w:t>
      </w:r>
      <w:r w:rsidRPr="005C0B4E">
        <w:rPr>
          <w:rFonts w:ascii="Calisto MT" w:hAnsi="Calisto MT"/>
          <w:i/>
          <w:sz w:val="19"/>
          <w:szCs w:val="19"/>
        </w:rPr>
        <w:t>3</w:t>
      </w:r>
      <w:r w:rsidRPr="005C0B4E">
        <w:rPr>
          <w:rFonts w:ascii="Calisto MT" w:hAnsi="Calisto MT"/>
          <w:sz w:val="19"/>
          <w:szCs w:val="19"/>
        </w:rPr>
        <w:t xml:space="preserve">, 69-83, 75. </w:t>
      </w:r>
    </w:p>
    <w:p w14:paraId="26573D16"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 </w:t>
      </w:r>
      <w:r w:rsidRPr="005C0B4E">
        <w:rPr>
          <w:rFonts w:ascii="Calisto MT" w:hAnsi="Calisto MT"/>
          <w:sz w:val="19"/>
          <w:szCs w:val="19"/>
        </w:rPr>
        <w:t>Sebastian</w:t>
      </w:r>
      <w:r w:rsidRPr="005C0B4E">
        <w:rPr>
          <w:rFonts w:ascii="Calisto MT" w:hAnsi="Calisto MT"/>
          <w:sz w:val="19"/>
          <w:szCs w:val="19"/>
          <w:lang w:val="en-PH"/>
        </w:rPr>
        <w:t xml:space="preserve">. </w:t>
      </w:r>
      <w:r w:rsidRPr="005C0B4E">
        <w:rPr>
          <w:rFonts w:ascii="Calisto MT" w:hAnsi="Calisto MT"/>
          <w:sz w:val="19"/>
          <w:szCs w:val="19"/>
        </w:rPr>
        <w:t xml:space="preserve">Gender differences in participatory leadership: An examination of principals’ time spent working with others. </w:t>
      </w:r>
      <w:r w:rsidRPr="005C0B4E">
        <w:rPr>
          <w:rFonts w:ascii="Calisto MT" w:hAnsi="Calisto MT"/>
          <w:i/>
          <w:sz w:val="19"/>
          <w:szCs w:val="19"/>
        </w:rPr>
        <w:t>International Journal of Education Policy and Leadership</w:t>
      </w:r>
      <w:r w:rsidRPr="005C0B4E">
        <w:rPr>
          <w:rFonts w:ascii="Calisto MT" w:hAnsi="Calisto MT"/>
          <w:sz w:val="19"/>
          <w:szCs w:val="19"/>
        </w:rPr>
        <w:t xml:space="preserve">, </w:t>
      </w:r>
      <w:r w:rsidRPr="005C0B4E">
        <w:rPr>
          <w:rFonts w:ascii="Calisto MT" w:hAnsi="Calisto MT"/>
          <w:b/>
          <w:sz w:val="19"/>
          <w:szCs w:val="19"/>
          <w:lang w:val="en-PH"/>
        </w:rPr>
        <w:t>2018</w:t>
      </w:r>
      <w:r w:rsidRPr="005C0B4E">
        <w:rPr>
          <w:rFonts w:ascii="Calisto MT" w:hAnsi="Calisto MT"/>
          <w:sz w:val="19"/>
          <w:szCs w:val="19"/>
          <w:lang w:val="en-PH"/>
        </w:rPr>
        <w:t xml:space="preserve">, </w:t>
      </w:r>
      <w:r w:rsidRPr="005C0B4E">
        <w:rPr>
          <w:rFonts w:ascii="Calisto MT" w:hAnsi="Calisto MT"/>
          <w:i/>
          <w:sz w:val="19"/>
          <w:szCs w:val="19"/>
        </w:rPr>
        <w:t>12</w:t>
      </w:r>
      <w:r w:rsidRPr="005C0B4E">
        <w:rPr>
          <w:rFonts w:ascii="Calisto MT" w:hAnsi="Calisto MT"/>
          <w:sz w:val="19"/>
          <w:szCs w:val="19"/>
        </w:rPr>
        <w:t xml:space="preserve">(8). </w:t>
      </w:r>
    </w:p>
    <w:p w14:paraId="7BCF2A6A"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W.G. </w:t>
      </w:r>
      <w:r w:rsidRPr="005C0B4E">
        <w:rPr>
          <w:rFonts w:ascii="Calisto MT" w:hAnsi="Calisto MT"/>
          <w:sz w:val="19"/>
          <w:szCs w:val="19"/>
        </w:rPr>
        <w:t xml:space="preserve">Mulawarman, </w:t>
      </w:r>
      <w:r w:rsidRPr="005C0B4E">
        <w:rPr>
          <w:rFonts w:ascii="Calisto MT" w:hAnsi="Calisto MT"/>
          <w:sz w:val="19"/>
          <w:szCs w:val="19"/>
          <w:lang w:val="en-PH"/>
        </w:rPr>
        <w:t>L.</w:t>
      </w:r>
      <w:r w:rsidRPr="005C0B4E">
        <w:rPr>
          <w:rFonts w:ascii="Calisto MT" w:hAnsi="Calisto MT"/>
          <w:sz w:val="19"/>
          <w:szCs w:val="19"/>
        </w:rPr>
        <w:t xml:space="preserve"> Komariyah</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S. </w:t>
      </w:r>
      <w:r w:rsidRPr="005C0B4E">
        <w:rPr>
          <w:rFonts w:ascii="Calisto MT" w:hAnsi="Calisto MT"/>
          <w:sz w:val="19"/>
          <w:szCs w:val="19"/>
        </w:rPr>
        <w:t>Suryaningsi</w:t>
      </w:r>
      <w:r w:rsidRPr="005C0B4E">
        <w:rPr>
          <w:rFonts w:ascii="Calisto MT" w:hAnsi="Calisto MT"/>
          <w:sz w:val="19"/>
          <w:szCs w:val="19"/>
          <w:lang w:val="en-PH"/>
        </w:rPr>
        <w:t xml:space="preserve">. </w:t>
      </w:r>
      <w:r w:rsidRPr="005C0B4E">
        <w:rPr>
          <w:rFonts w:ascii="Calisto MT" w:hAnsi="Calisto MT"/>
          <w:sz w:val="19"/>
          <w:szCs w:val="19"/>
        </w:rPr>
        <w:t xml:space="preserve">Women and leadership style in school management: Study of gender perspective. </w:t>
      </w:r>
      <w:r w:rsidRPr="005C0B4E">
        <w:rPr>
          <w:rFonts w:ascii="Calisto MT" w:hAnsi="Calisto MT"/>
          <w:i/>
          <w:sz w:val="19"/>
          <w:szCs w:val="19"/>
        </w:rPr>
        <w:t>Cypriot Journal of Educational Sciences</w:t>
      </w:r>
      <w:r w:rsidRPr="005C0B4E">
        <w:rPr>
          <w:rFonts w:ascii="Calisto MT" w:hAnsi="Calisto MT"/>
          <w:sz w:val="19"/>
          <w:szCs w:val="19"/>
        </w:rPr>
        <w:t xml:space="preserve">, </w:t>
      </w:r>
      <w:r w:rsidRPr="005C0B4E">
        <w:rPr>
          <w:rFonts w:ascii="Calisto MT" w:hAnsi="Calisto MT"/>
          <w:b/>
          <w:sz w:val="19"/>
          <w:szCs w:val="19"/>
          <w:lang w:val="en-PH"/>
        </w:rPr>
        <w:t>2021</w:t>
      </w:r>
      <w:r w:rsidRPr="005C0B4E">
        <w:rPr>
          <w:rFonts w:ascii="Calisto MT" w:hAnsi="Calisto MT"/>
          <w:sz w:val="19"/>
          <w:szCs w:val="19"/>
          <w:lang w:val="en-PH"/>
        </w:rPr>
        <w:t xml:space="preserve">, </w:t>
      </w:r>
      <w:r w:rsidRPr="005C0B4E">
        <w:rPr>
          <w:rFonts w:ascii="Calisto MT" w:hAnsi="Calisto MT"/>
          <w:i/>
          <w:sz w:val="19"/>
          <w:szCs w:val="19"/>
        </w:rPr>
        <w:t>16</w:t>
      </w:r>
      <w:r w:rsidRPr="005C0B4E">
        <w:rPr>
          <w:rFonts w:ascii="Calisto MT" w:hAnsi="Calisto MT"/>
          <w:sz w:val="19"/>
          <w:szCs w:val="19"/>
        </w:rPr>
        <w:t xml:space="preserve">(2), 594–611. </w:t>
      </w:r>
    </w:p>
    <w:p w14:paraId="559B11E7"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 </w:t>
      </w:r>
      <w:r w:rsidRPr="005C0B4E">
        <w:rPr>
          <w:rFonts w:ascii="Calisto MT" w:hAnsi="Calisto MT"/>
          <w:sz w:val="19"/>
          <w:szCs w:val="19"/>
        </w:rPr>
        <w:t xml:space="preserve">Gill &amp; </w:t>
      </w:r>
      <w:r w:rsidRPr="005C0B4E">
        <w:rPr>
          <w:rFonts w:ascii="Calisto MT" w:hAnsi="Calisto MT"/>
          <w:sz w:val="19"/>
          <w:szCs w:val="19"/>
          <w:lang w:val="en-PH"/>
        </w:rPr>
        <w:t xml:space="preserve">P. </w:t>
      </w:r>
      <w:r w:rsidRPr="005C0B4E">
        <w:rPr>
          <w:rFonts w:ascii="Calisto MT" w:hAnsi="Calisto MT"/>
          <w:sz w:val="19"/>
          <w:szCs w:val="19"/>
        </w:rPr>
        <w:t>Arnold</w:t>
      </w:r>
      <w:r w:rsidRPr="005C0B4E">
        <w:rPr>
          <w:rFonts w:ascii="Calisto MT" w:hAnsi="Calisto MT"/>
          <w:sz w:val="19"/>
          <w:szCs w:val="19"/>
          <w:lang w:val="en-PH"/>
        </w:rPr>
        <w:t xml:space="preserve">. </w:t>
      </w:r>
      <w:r w:rsidRPr="005C0B4E">
        <w:rPr>
          <w:rFonts w:ascii="Calisto MT" w:hAnsi="Calisto MT"/>
          <w:sz w:val="19"/>
          <w:szCs w:val="19"/>
        </w:rPr>
        <w:t xml:space="preserve">Performing the principal: school leadership, masculinity and emotion. </w:t>
      </w:r>
      <w:r w:rsidRPr="005C0B4E">
        <w:rPr>
          <w:rFonts w:ascii="Calisto MT" w:hAnsi="Calisto MT"/>
          <w:i/>
          <w:sz w:val="19"/>
          <w:szCs w:val="19"/>
        </w:rPr>
        <w:t>International Journal of Leadership in Education</w:t>
      </w:r>
      <w:r w:rsidRPr="005C0B4E">
        <w:rPr>
          <w:rFonts w:ascii="Calisto MT" w:hAnsi="Calisto MT"/>
          <w:sz w:val="19"/>
          <w:szCs w:val="19"/>
          <w:lang w:val="en-PH"/>
        </w:rPr>
        <w:t xml:space="preserve">, </w:t>
      </w:r>
      <w:r w:rsidRPr="005C0B4E">
        <w:rPr>
          <w:rFonts w:ascii="Calisto MT" w:hAnsi="Calisto MT"/>
          <w:b/>
          <w:sz w:val="19"/>
          <w:szCs w:val="19"/>
          <w:lang w:val="en-PH"/>
        </w:rPr>
        <w:t>2015</w:t>
      </w:r>
      <w:r w:rsidRPr="005C0B4E">
        <w:rPr>
          <w:rFonts w:ascii="Calisto MT" w:hAnsi="Calisto MT"/>
          <w:sz w:val="19"/>
          <w:szCs w:val="19"/>
          <w:lang w:val="en-PH"/>
        </w:rPr>
        <w:t xml:space="preserve">, </w:t>
      </w:r>
      <w:r w:rsidRPr="005C0B4E">
        <w:rPr>
          <w:rFonts w:ascii="Calisto MT" w:hAnsi="Calisto MT"/>
          <w:i/>
          <w:sz w:val="19"/>
          <w:szCs w:val="19"/>
        </w:rPr>
        <w:t>18</w:t>
      </w:r>
      <w:r w:rsidRPr="005C0B4E">
        <w:rPr>
          <w:rFonts w:ascii="Calisto MT" w:hAnsi="Calisto MT"/>
          <w:sz w:val="19"/>
          <w:szCs w:val="19"/>
        </w:rPr>
        <w:t xml:space="preserve">(1), 19–33. </w:t>
      </w:r>
    </w:p>
    <w:p w14:paraId="390AAC40"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K. </w:t>
      </w:r>
      <w:r w:rsidRPr="005C0B4E">
        <w:rPr>
          <w:rFonts w:ascii="Calisto MT" w:hAnsi="Calisto MT"/>
          <w:sz w:val="19"/>
          <w:szCs w:val="19"/>
        </w:rPr>
        <w:t xml:space="preserve">Davis, </w:t>
      </w:r>
      <w:r w:rsidRPr="005C0B4E">
        <w:rPr>
          <w:rFonts w:ascii="Calisto MT" w:hAnsi="Calisto MT"/>
          <w:sz w:val="19"/>
          <w:szCs w:val="19"/>
          <w:lang w:val="en-PH"/>
        </w:rPr>
        <w:t>D.</w:t>
      </w:r>
      <w:r w:rsidRPr="005C0B4E">
        <w:rPr>
          <w:rFonts w:ascii="Calisto MT" w:hAnsi="Calisto MT"/>
          <w:sz w:val="19"/>
          <w:szCs w:val="19"/>
        </w:rPr>
        <w:t xml:space="preserve"> Rogers</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M. </w:t>
      </w:r>
      <w:r w:rsidRPr="005C0B4E">
        <w:rPr>
          <w:rFonts w:ascii="Calisto MT" w:hAnsi="Calisto MT"/>
          <w:sz w:val="19"/>
          <w:szCs w:val="19"/>
        </w:rPr>
        <w:t>Harrigan</w:t>
      </w:r>
      <w:r w:rsidRPr="005C0B4E">
        <w:rPr>
          <w:rFonts w:ascii="Calisto MT" w:hAnsi="Calisto MT"/>
          <w:sz w:val="19"/>
          <w:szCs w:val="19"/>
          <w:lang w:val="en-PH"/>
        </w:rPr>
        <w:t xml:space="preserve">. </w:t>
      </w:r>
      <w:r w:rsidRPr="005C0B4E">
        <w:rPr>
          <w:rFonts w:ascii="Calisto MT" w:hAnsi="Calisto MT"/>
          <w:sz w:val="19"/>
          <w:szCs w:val="19"/>
        </w:rPr>
        <w:t xml:space="preserve">A review of state policies on principal professional development. </w:t>
      </w:r>
      <w:r w:rsidRPr="005C0B4E">
        <w:rPr>
          <w:rFonts w:ascii="Calisto MT" w:hAnsi="Calisto MT"/>
          <w:i/>
          <w:sz w:val="19"/>
          <w:szCs w:val="19"/>
        </w:rPr>
        <w:t>Education Policy Analysis Archives,</w:t>
      </w:r>
      <w:r w:rsidRPr="005C0B4E">
        <w:rPr>
          <w:rFonts w:ascii="Calisto MT" w:hAnsi="Calisto MT"/>
          <w:i/>
          <w:sz w:val="19"/>
          <w:szCs w:val="19"/>
          <w:lang w:val="en-PH"/>
        </w:rPr>
        <w:t xml:space="preserve"> </w:t>
      </w:r>
      <w:r w:rsidRPr="005C0B4E">
        <w:rPr>
          <w:rFonts w:ascii="Calisto MT" w:hAnsi="Calisto MT"/>
          <w:b/>
          <w:sz w:val="19"/>
          <w:szCs w:val="19"/>
          <w:lang w:val="en-PH"/>
        </w:rPr>
        <w:t>2020</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28</w:t>
      </w:r>
      <w:r w:rsidRPr="005C0B4E">
        <w:rPr>
          <w:rFonts w:ascii="Calisto MT" w:hAnsi="Calisto MT"/>
          <w:sz w:val="19"/>
          <w:szCs w:val="19"/>
        </w:rPr>
        <w:t>(24)</w:t>
      </w:r>
      <w:r w:rsidRPr="005C0B4E">
        <w:rPr>
          <w:rFonts w:ascii="Calisto MT" w:hAnsi="Calisto MT"/>
          <w:sz w:val="19"/>
          <w:szCs w:val="19"/>
          <w:lang w:val="en-PH"/>
        </w:rPr>
        <w:t>.</w:t>
      </w:r>
    </w:p>
    <w:p w14:paraId="697EEB37"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M.N. </w:t>
      </w:r>
      <w:r w:rsidRPr="005C0B4E">
        <w:rPr>
          <w:rFonts w:ascii="Calisto MT" w:hAnsi="Calisto MT"/>
          <w:sz w:val="19"/>
          <w:szCs w:val="19"/>
        </w:rPr>
        <w:t>Deborah</w:t>
      </w:r>
      <w:r w:rsidRPr="005C0B4E">
        <w:rPr>
          <w:rFonts w:ascii="Calisto MT" w:hAnsi="Calisto MT"/>
          <w:sz w:val="19"/>
          <w:szCs w:val="19"/>
          <w:lang w:val="en-PH"/>
        </w:rPr>
        <w:t xml:space="preserve">. </w:t>
      </w:r>
      <w:r w:rsidRPr="005C0B4E">
        <w:rPr>
          <w:rFonts w:ascii="Calisto MT" w:hAnsi="Calisto MT"/>
          <w:sz w:val="19"/>
          <w:szCs w:val="19"/>
        </w:rPr>
        <w:t xml:space="preserve">Rethinking professional learning for teachers and school leaders. </w:t>
      </w:r>
      <w:r w:rsidRPr="005C0B4E">
        <w:rPr>
          <w:rFonts w:ascii="Calisto MT" w:hAnsi="Calisto MT"/>
          <w:i/>
          <w:sz w:val="19"/>
          <w:szCs w:val="19"/>
        </w:rPr>
        <w:t>Journal of Professional Capital and Community</w:t>
      </w:r>
      <w:r w:rsidRPr="005C0B4E">
        <w:rPr>
          <w:rFonts w:ascii="Calisto MT" w:hAnsi="Calisto MT"/>
          <w:sz w:val="19"/>
          <w:szCs w:val="19"/>
        </w:rPr>
        <w:t xml:space="preserve">, </w:t>
      </w:r>
      <w:r w:rsidRPr="005C0B4E">
        <w:rPr>
          <w:rFonts w:ascii="Calisto MT" w:hAnsi="Calisto MT"/>
          <w:b/>
          <w:sz w:val="19"/>
          <w:szCs w:val="19"/>
          <w:lang w:val="en-PH"/>
        </w:rPr>
        <w:t>2016</w:t>
      </w:r>
      <w:r w:rsidRPr="005C0B4E">
        <w:rPr>
          <w:rFonts w:ascii="Calisto MT" w:hAnsi="Calisto MT"/>
          <w:sz w:val="19"/>
          <w:szCs w:val="19"/>
          <w:lang w:val="en-PH"/>
        </w:rPr>
        <w:t xml:space="preserve">, </w:t>
      </w:r>
      <w:r w:rsidRPr="005C0B4E">
        <w:rPr>
          <w:rFonts w:ascii="Calisto MT" w:hAnsi="Calisto MT"/>
          <w:i/>
          <w:sz w:val="19"/>
          <w:szCs w:val="19"/>
        </w:rPr>
        <w:t>1</w:t>
      </w:r>
      <w:r w:rsidRPr="005C0B4E">
        <w:rPr>
          <w:rFonts w:ascii="Calisto MT" w:hAnsi="Calisto MT"/>
          <w:sz w:val="19"/>
          <w:szCs w:val="19"/>
        </w:rPr>
        <w:t>(4), 270-285.</w:t>
      </w:r>
    </w:p>
    <w:p w14:paraId="45128043"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R. </w:t>
      </w:r>
      <w:r w:rsidRPr="005C0B4E">
        <w:rPr>
          <w:rFonts w:ascii="Calisto MT" w:hAnsi="Calisto MT"/>
          <w:sz w:val="19"/>
          <w:szCs w:val="19"/>
        </w:rPr>
        <w:t xml:space="preserve">Prenger, </w:t>
      </w:r>
      <w:r w:rsidRPr="005C0B4E">
        <w:rPr>
          <w:rFonts w:ascii="Calisto MT" w:hAnsi="Calisto MT"/>
          <w:sz w:val="19"/>
          <w:szCs w:val="19"/>
          <w:lang w:val="en-PH"/>
        </w:rPr>
        <w:t>C.L.</w:t>
      </w:r>
      <w:r w:rsidRPr="005C0B4E">
        <w:rPr>
          <w:rFonts w:ascii="Calisto MT" w:hAnsi="Calisto MT"/>
          <w:sz w:val="19"/>
          <w:szCs w:val="19"/>
        </w:rPr>
        <w:t xml:space="preserve"> Poortman</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A. </w:t>
      </w:r>
      <w:r w:rsidRPr="005C0B4E">
        <w:rPr>
          <w:rFonts w:ascii="Calisto MT" w:hAnsi="Calisto MT"/>
          <w:sz w:val="19"/>
          <w:szCs w:val="19"/>
        </w:rPr>
        <w:t>Handelzalts</w:t>
      </w:r>
      <w:r w:rsidRPr="005C0B4E">
        <w:rPr>
          <w:rFonts w:ascii="Calisto MT" w:hAnsi="Calisto MT"/>
          <w:sz w:val="19"/>
          <w:szCs w:val="19"/>
          <w:lang w:val="en-PH"/>
        </w:rPr>
        <w:t xml:space="preserve">. </w:t>
      </w:r>
      <w:r w:rsidRPr="005C0B4E">
        <w:rPr>
          <w:rFonts w:ascii="Calisto MT" w:hAnsi="Calisto MT"/>
          <w:sz w:val="19"/>
          <w:szCs w:val="19"/>
        </w:rPr>
        <w:t xml:space="preserve">The effects of networked professional learning communities. </w:t>
      </w:r>
      <w:r w:rsidRPr="005C0B4E">
        <w:rPr>
          <w:rFonts w:ascii="Calisto MT" w:hAnsi="Calisto MT"/>
          <w:i/>
          <w:sz w:val="19"/>
          <w:szCs w:val="19"/>
        </w:rPr>
        <w:t>Journal of Teacher Education</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70</w:t>
      </w:r>
      <w:r w:rsidRPr="005C0B4E">
        <w:rPr>
          <w:rFonts w:ascii="Calisto MT" w:hAnsi="Calisto MT"/>
          <w:sz w:val="19"/>
          <w:szCs w:val="19"/>
        </w:rPr>
        <w:t>(5), 441-452.</w:t>
      </w:r>
    </w:p>
    <w:p w14:paraId="71CF57AA"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H. </w:t>
      </w:r>
      <w:r w:rsidRPr="005C0B4E">
        <w:rPr>
          <w:rFonts w:ascii="Calisto MT" w:hAnsi="Calisto MT"/>
          <w:sz w:val="19"/>
          <w:szCs w:val="19"/>
        </w:rPr>
        <w:t xml:space="preserve">Schaap, </w:t>
      </w:r>
      <w:r w:rsidRPr="005C0B4E">
        <w:rPr>
          <w:rFonts w:ascii="Calisto MT" w:hAnsi="Calisto MT"/>
          <w:sz w:val="19"/>
          <w:szCs w:val="19"/>
          <w:lang w:val="en-PH"/>
        </w:rPr>
        <w:t>M.</w:t>
      </w:r>
      <w:r w:rsidRPr="005C0B4E">
        <w:rPr>
          <w:rFonts w:ascii="Calisto MT" w:hAnsi="Calisto MT"/>
          <w:sz w:val="19"/>
          <w:szCs w:val="19"/>
        </w:rPr>
        <w:t xml:space="preserve"> Louws, </w:t>
      </w:r>
      <w:r w:rsidRPr="005C0B4E">
        <w:rPr>
          <w:rFonts w:ascii="Calisto MT" w:hAnsi="Calisto MT"/>
          <w:sz w:val="19"/>
          <w:szCs w:val="19"/>
          <w:lang w:val="en-PH"/>
        </w:rPr>
        <w:t xml:space="preserve">J. </w:t>
      </w:r>
      <w:r w:rsidRPr="005C0B4E">
        <w:rPr>
          <w:rFonts w:ascii="Calisto MT" w:hAnsi="Calisto MT"/>
          <w:sz w:val="19"/>
          <w:szCs w:val="19"/>
        </w:rPr>
        <w:t xml:space="preserve">Meirink, </w:t>
      </w:r>
      <w:r w:rsidRPr="005C0B4E">
        <w:rPr>
          <w:rFonts w:ascii="Calisto MT" w:hAnsi="Calisto MT"/>
          <w:sz w:val="19"/>
          <w:szCs w:val="19"/>
          <w:lang w:val="en-PH"/>
        </w:rPr>
        <w:t xml:space="preserve">H. </w:t>
      </w:r>
      <w:r w:rsidRPr="005C0B4E">
        <w:rPr>
          <w:rFonts w:ascii="Calisto MT" w:hAnsi="Calisto MT"/>
          <w:sz w:val="19"/>
          <w:szCs w:val="19"/>
        </w:rPr>
        <w:t xml:space="preserve">Oolbekkink-Marchand, </w:t>
      </w:r>
      <w:r w:rsidRPr="005C0B4E">
        <w:rPr>
          <w:rFonts w:ascii="Calisto MT" w:hAnsi="Calisto MT"/>
          <w:sz w:val="19"/>
          <w:szCs w:val="19"/>
          <w:lang w:val="en-PH"/>
        </w:rPr>
        <w:t xml:space="preserve">A. </w:t>
      </w:r>
      <w:r w:rsidRPr="005C0B4E">
        <w:rPr>
          <w:rFonts w:ascii="Calisto MT" w:hAnsi="Calisto MT"/>
          <w:sz w:val="19"/>
          <w:szCs w:val="19"/>
        </w:rPr>
        <w:t xml:space="preserve">Van Der Want, </w:t>
      </w:r>
      <w:r w:rsidRPr="005C0B4E">
        <w:rPr>
          <w:rFonts w:ascii="Calisto MT" w:hAnsi="Calisto MT"/>
          <w:sz w:val="19"/>
          <w:szCs w:val="19"/>
          <w:lang w:val="en-PH"/>
        </w:rPr>
        <w:t xml:space="preserve">I. </w:t>
      </w:r>
      <w:r w:rsidRPr="005C0B4E">
        <w:rPr>
          <w:rFonts w:ascii="Calisto MT" w:hAnsi="Calisto MT"/>
          <w:sz w:val="19"/>
          <w:szCs w:val="19"/>
        </w:rPr>
        <w:t xml:space="preserve">Zuiker &amp; </w:t>
      </w:r>
      <w:r w:rsidRPr="005C0B4E">
        <w:rPr>
          <w:rFonts w:ascii="Calisto MT" w:hAnsi="Calisto MT"/>
          <w:sz w:val="19"/>
          <w:szCs w:val="19"/>
          <w:lang w:val="en-PH"/>
        </w:rPr>
        <w:t xml:space="preserve">P. </w:t>
      </w:r>
      <w:r w:rsidRPr="005C0B4E">
        <w:rPr>
          <w:rFonts w:ascii="Calisto MT" w:hAnsi="Calisto MT"/>
          <w:sz w:val="19"/>
          <w:szCs w:val="19"/>
        </w:rPr>
        <w:t>Meijer. Tensions experienced by teachers when participating in a professional learning community</w:t>
      </w:r>
      <w:r w:rsidRPr="005C0B4E">
        <w:rPr>
          <w:rFonts w:ascii="Calisto MT" w:hAnsi="Calisto MT"/>
          <w:i/>
          <w:sz w:val="19"/>
          <w:szCs w:val="19"/>
        </w:rPr>
        <w:t>. Professional development in education</w:t>
      </w:r>
      <w:r w:rsidRPr="005C0B4E">
        <w:rPr>
          <w:rFonts w:ascii="Calisto MT" w:hAnsi="Calisto MT"/>
          <w:sz w:val="19"/>
          <w:szCs w:val="19"/>
        </w:rPr>
        <w:t>,</w:t>
      </w:r>
      <w:r w:rsidRPr="005C0B4E">
        <w:rPr>
          <w:rFonts w:ascii="Calisto MT" w:hAnsi="Calisto MT"/>
          <w:b/>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45</w:t>
      </w:r>
      <w:r w:rsidRPr="005C0B4E">
        <w:rPr>
          <w:rFonts w:ascii="Calisto MT" w:hAnsi="Calisto MT"/>
          <w:sz w:val="19"/>
          <w:szCs w:val="19"/>
        </w:rPr>
        <w:t>(5), 814-831.</w:t>
      </w:r>
    </w:p>
    <w:p w14:paraId="3A62FFF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G. </w:t>
      </w:r>
      <w:r w:rsidRPr="005C0B4E">
        <w:rPr>
          <w:rFonts w:ascii="Calisto MT" w:hAnsi="Calisto MT"/>
          <w:sz w:val="19"/>
          <w:szCs w:val="19"/>
        </w:rPr>
        <w:t>Ackerman</w:t>
      </w:r>
      <w:r w:rsidRPr="005C0B4E">
        <w:rPr>
          <w:rFonts w:ascii="Calisto MT" w:hAnsi="Calisto MT"/>
          <w:sz w:val="19"/>
          <w:szCs w:val="19"/>
          <w:lang w:val="en-PH"/>
        </w:rPr>
        <w:t xml:space="preserve">. </w:t>
      </w:r>
      <w:r w:rsidRPr="005C0B4E">
        <w:rPr>
          <w:rFonts w:ascii="Calisto MT" w:hAnsi="Calisto MT"/>
          <w:sz w:val="19"/>
          <w:szCs w:val="19"/>
        </w:rPr>
        <w:t>How Class Size Affects Student Learning</w:t>
      </w:r>
      <w:r w:rsidRPr="005C0B4E">
        <w:rPr>
          <w:rFonts w:ascii="Calisto MT" w:hAnsi="Calisto MT"/>
          <w:sz w:val="19"/>
          <w:szCs w:val="19"/>
          <w:lang w:val="en-PH"/>
        </w:rPr>
        <w:t>, 2022.</w:t>
      </w:r>
      <w:r w:rsidRPr="005C0B4E">
        <w:rPr>
          <w:rFonts w:ascii="Calisto MT" w:hAnsi="Calisto MT"/>
          <w:sz w:val="19"/>
          <w:szCs w:val="19"/>
        </w:rPr>
        <w:t xml:space="preserve"> </w:t>
      </w:r>
    </w:p>
    <w:p w14:paraId="0303175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N. </w:t>
      </w:r>
      <w:r w:rsidRPr="005C0B4E">
        <w:rPr>
          <w:rFonts w:ascii="Calisto MT" w:hAnsi="Calisto MT"/>
          <w:sz w:val="19"/>
          <w:szCs w:val="19"/>
        </w:rPr>
        <w:t xml:space="preserve">Burroughs, </w:t>
      </w:r>
      <w:r w:rsidRPr="005C0B4E">
        <w:rPr>
          <w:rFonts w:ascii="Calisto MT" w:hAnsi="Calisto MT"/>
          <w:sz w:val="19"/>
          <w:szCs w:val="19"/>
          <w:lang w:val="en-PH"/>
        </w:rPr>
        <w:t>J.</w:t>
      </w:r>
      <w:r w:rsidRPr="005C0B4E">
        <w:rPr>
          <w:rFonts w:ascii="Calisto MT" w:hAnsi="Calisto MT"/>
          <w:sz w:val="19"/>
          <w:szCs w:val="19"/>
        </w:rPr>
        <w:t xml:space="preserve"> Gardner, </w:t>
      </w:r>
      <w:r w:rsidRPr="005C0B4E">
        <w:rPr>
          <w:rFonts w:ascii="Calisto MT" w:hAnsi="Calisto MT"/>
          <w:sz w:val="19"/>
          <w:szCs w:val="19"/>
          <w:lang w:val="en-PH"/>
        </w:rPr>
        <w:t>Y.</w:t>
      </w:r>
      <w:r w:rsidRPr="005C0B4E">
        <w:rPr>
          <w:rFonts w:ascii="Calisto MT" w:hAnsi="Calisto MT"/>
          <w:sz w:val="19"/>
          <w:szCs w:val="19"/>
        </w:rPr>
        <w:t xml:space="preserve"> Lee, </w:t>
      </w:r>
      <w:r w:rsidRPr="005C0B4E">
        <w:rPr>
          <w:rFonts w:ascii="Calisto MT" w:hAnsi="Calisto MT"/>
          <w:sz w:val="19"/>
          <w:szCs w:val="19"/>
          <w:lang w:val="en-PH"/>
        </w:rPr>
        <w:t>S.</w:t>
      </w:r>
      <w:r w:rsidRPr="005C0B4E">
        <w:rPr>
          <w:rFonts w:ascii="Calisto MT" w:hAnsi="Calisto MT"/>
          <w:sz w:val="19"/>
          <w:szCs w:val="19"/>
        </w:rPr>
        <w:t xml:space="preserve"> Guo</w:t>
      </w:r>
      <w:r w:rsidRPr="005C0B4E">
        <w:rPr>
          <w:rFonts w:ascii="Calisto MT" w:hAnsi="Calisto MT"/>
          <w:sz w:val="19"/>
          <w:szCs w:val="19"/>
          <w:lang w:val="en-PH"/>
        </w:rPr>
        <w:t>, I.</w:t>
      </w:r>
      <w:r w:rsidRPr="005C0B4E">
        <w:rPr>
          <w:rFonts w:ascii="Calisto MT" w:hAnsi="Calisto MT"/>
          <w:sz w:val="19"/>
          <w:szCs w:val="19"/>
        </w:rPr>
        <w:t xml:space="preserve"> Touitou, </w:t>
      </w:r>
      <w:r w:rsidRPr="005C0B4E">
        <w:rPr>
          <w:rFonts w:ascii="Calisto MT" w:hAnsi="Calisto MT"/>
          <w:sz w:val="19"/>
          <w:szCs w:val="19"/>
          <w:lang w:val="en-PH"/>
        </w:rPr>
        <w:t>K.</w:t>
      </w:r>
      <w:r w:rsidRPr="005C0B4E">
        <w:rPr>
          <w:rFonts w:ascii="Calisto MT" w:hAnsi="Calisto MT"/>
          <w:sz w:val="19"/>
          <w:szCs w:val="19"/>
        </w:rPr>
        <w:t xml:space="preserve"> Jansen</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W. </w:t>
      </w:r>
      <w:r w:rsidRPr="005C0B4E">
        <w:rPr>
          <w:rFonts w:ascii="Calisto MT" w:hAnsi="Calisto MT"/>
          <w:sz w:val="19"/>
          <w:szCs w:val="19"/>
        </w:rPr>
        <w:t>Schmidt</w:t>
      </w:r>
      <w:r w:rsidRPr="005C0B4E">
        <w:rPr>
          <w:rFonts w:ascii="Calisto MT" w:hAnsi="Calisto MT"/>
          <w:sz w:val="19"/>
          <w:szCs w:val="19"/>
          <w:lang w:val="en-PH"/>
        </w:rPr>
        <w:t xml:space="preserve">. </w:t>
      </w:r>
      <w:r w:rsidRPr="005C0B4E">
        <w:rPr>
          <w:rFonts w:ascii="Calisto MT" w:hAnsi="Calisto MT"/>
          <w:sz w:val="19"/>
          <w:szCs w:val="19"/>
        </w:rPr>
        <w:t>A review of the literature on teacher effectiveness and student outcomes. Teaching for excellence and equity: Analyzing teacher characteristics, behaviors and student outcomes with TIMSS,</w:t>
      </w:r>
      <w:r w:rsidRPr="005C0B4E">
        <w:rPr>
          <w:rFonts w:ascii="Calisto MT" w:hAnsi="Calisto MT"/>
          <w:sz w:val="19"/>
          <w:szCs w:val="19"/>
          <w:lang w:val="en-PH"/>
        </w:rPr>
        <w:t xml:space="preserve"> 2019,</w:t>
      </w:r>
      <w:r w:rsidRPr="005C0B4E">
        <w:rPr>
          <w:rFonts w:ascii="Calisto MT" w:hAnsi="Calisto MT"/>
          <w:sz w:val="19"/>
          <w:szCs w:val="19"/>
        </w:rPr>
        <w:t xml:space="preserve"> 7-17.</w:t>
      </w:r>
    </w:p>
    <w:p w14:paraId="28A2AE82"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F. </w:t>
      </w:r>
      <w:r w:rsidRPr="005C0B4E">
        <w:rPr>
          <w:rFonts w:ascii="Calisto MT" w:hAnsi="Calisto MT"/>
          <w:sz w:val="19"/>
          <w:szCs w:val="19"/>
        </w:rPr>
        <w:t>Wpadmin</w:t>
      </w:r>
      <w:r w:rsidRPr="005C0B4E">
        <w:rPr>
          <w:rFonts w:ascii="Calisto MT" w:hAnsi="Calisto MT"/>
          <w:sz w:val="19"/>
          <w:szCs w:val="19"/>
          <w:lang w:val="en-PH"/>
        </w:rPr>
        <w:t xml:space="preserve">. </w:t>
      </w:r>
      <w:r w:rsidRPr="005C0B4E">
        <w:rPr>
          <w:rFonts w:ascii="Calisto MT" w:hAnsi="Calisto MT"/>
          <w:sz w:val="19"/>
          <w:szCs w:val="19"/>
        </w:rPr>
        <w:t>School congestion in the Philippines: a breakthrough solution. The Asia Foundation</w:t>
      </w:r>
      <w:r w:rsidRPr="005C0B4E">
        <w:rPr>
          <w:rFonts w:ascii="Calisto MT" w:hAnsi="Calisto MT"/>
          <w:sz w:val="19"/>
          <w:szCs w:val="19"/>
          <w:lang w:val="en-PH"/>
        </w:rPr>
        <w:t>, 2018.</w:t>
      </w:r>
    </w:p>
    <w:p w14:paraId="040D8587"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lastRenderedPageBreak/>
        <w:t xml:space="preserve">F. </w:t>
      </w:r>
      <w:r w:rsidRPr="005C0B4E">
        <w:rPr>
          <w:rFonts w:ascii="Calisto MT" w:hAnsi="Calisto MT"/>
          <w:sz w:val="19"/>
          <w:szCs w:val="19"/>
        </w:rPr>
        <w:t xml:space="preserve">Canterino, </w:t>
      </w:r>
      <w:r w:rsidRPr="005C0B4E">
        <w:rPr>
          <w:rFonts w:ascii="Calisto MT" w:hAnsi="Calisto MT"/>
          <w:sz w:val="19"/>
          <w:szCs w:val="19"/>
          <w:lang w:val="en-PH"/>
        </w:rPr>
        <w:t>S.</w:t>
      </w:r>
      <w:r w:rsidRPr="005C0B4E">
        <w:rPr>
          <w:rFonts w:ascii="Calisto MT" w:hAnsi="Calisto MT"/>
          <w:sz w:val="19"/>
          <w:szCs w:val="19"/>
        </w:rPr>
        <w:t xml:space="preserve"> Cirella, </w:t>
      </w:r>
      <w:r w:rsidRPr="005C0B4E">
        <w:rPr>
          <w:rFonts w:ascii="Calisto MT" w:hAnsi="Calisto MT"/>
          <w:sz w:val="19"/>
          <w:szCs w:val="19"/>
          <w:lang w:val="en-PH"/>
        </w:rPr>
        <w:t>B.</w:t>
      </w:r>
      <w:r w:rsidRPr="005C0B4E">
        <w:rPr>
          <w:rFonts w:ascii="Calisto MT" w:hAnsi="Calisto MT"/>
          <w:sz w:val="19"/>
          <w:szCs w:val="19"/>
        </w:rPr>
        <w:t xml:space="preserve"> Piccoli</w:t>
      </w:r>
      <w:r w:rsidRPr="005C0B4E">
        <w:rPr>
          <w:rFonts w:ascii="Calisto MT" w:hAnsi="Calisto MT"/>
          <w:sz w:val="19"/>
          <w:szCs w:val="19"/>
          <w:lang w:val="en-PH"/>
        </w:rPr>
        <w:t xml:space="preserve"> </w:t>
      </w:r>
      <w:r w:rsidRPr="005C0B4E">
        <w:rPr>
          <w:rFonts w:ascii="Calisto MT" w:hAnsi="Calisto MT"/>
          <w:sz w:val="19"/>
          <w:szCs w:val="19"/>
        </w:rPr>
        <w:t>&amp;</w:t>
      </w:r>
      <w:r w:rsidRPr="005C0B4E">
        <w:rPr>
          <w:rFonts w:ascii="Calisto MT" w:hAnsi="Calisto MT"/>
          <w:sz w:val="19"/>
          <w:szCs w:val="19"/>
          <w:lang w:val="en-PH"/>
        </w:rPr>
        <w:t xml:space="preserve"> A.B.R.</w:t>
      </w:r>
      <w:r w:rsidRPr="005C0B4E">
        <w:rPr>
          <w:rFonts w:ascii="Calisto MT" w:hAnsi="Calisto MT"/>
          <w:sz w:val="19"/>
          <w:szCs w:val="19"/>
        </w:rPr>
        <w:t xml:space="preserve"> Shani</w:t>
      </w:r>
      <w:r w:rsidRPr="005C0B4E">
        <w:rPr>
          <w:rFonts w:ascii="Calisto MT" w:hAnsi="Calisto MT"/>
          <w:sz w:val="19"/>
          <w:szCs w:val="19"/>
          <w:lang w:val="en-PH"/>
        </w:rPr>
        <w:t xml:space="preserve">. </w:t>
      </w:r>
      <w:r w:rsidRPr="005C0B4E">
        <w:rPr>
          <w:rFonts w:ascii="Calisto MT" w:hAnsi="Calisto MT"/>
          <w:sz w:val="19"/>
          <w:szCs w:val="19"/>
        </w:rPr>
        <w:t xml:space="preserve">Leadership and change mobilization: The mediating role of distributed leadership. </w:t>
      </w:r>
      <w:r w:rsidRPr="005C0B4E">
        <w:rPr>
          <w:rFonts w:ascii="Calisto MT" w:hAnsi="Calisto MT"/>
          <w:i/>
          <w:sz w:val="19"/>
          <w:szCs w:val="19"/>
        </w:rPr>
        <w:t>Journal of Business Research</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w:t>
      </w:r>
      <w:r w:rsidRPr="005C0B4E">
        <w:rPr>
          <w:rFonts w:ascii="Calisto MT" w:hAnsi="Calisto MT"/>
          <w:i/>
          <w:sz w:val="19"/>
          <w:szCs w:val="19"/>
        </w:rPr>
        <w:t>108</w:t>
      </w:r>
      <w:r w:rsidRPr="005C0B4E">
        <w:rPr>
          <w:rFonts w:ascii="Calisto MT" w:hAnsi="Calisto MT"/>
          <w:sz w:val="19"/>
          <w:szCs w:val="19"/>
        </w:rPr>
        <w:t>, 42-51.</w:t>
      </w:r>
    </w:p>
    <w:p w14:paraId="15C83D6C"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 </w:t>
      </w:r>
      <w:r w:rsidRPr="005C0B4E">
        <w:rPr>
          <w:rFonts w:ascii="Calisto MT" w:hAnsi="Calisto MT"/>
          <w:sz w:val="19"/>
          <w:szCs w:val="19"/>
        </w:rPr>
        <w:t>Samancioglu, M. Baglibel</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B. J. </w:t>
      </w:r>
      <w:r w:rsidRPr="005C0B4E">
        <w:rPr>
          <w:rFonts w:ascii="Calisto MT" w:hAnsi="Calisto MT"/>
          <w:sz w:val="19"/>
          <w:szCs w:val="19"/>
        </w:rPr>
        <w:t>Erwin</w:t>
      </w:r>
      <w:r w:rsidRPr="005C0B4E">
        <w:rPr>
          <w:rFonts w:ascii="Calisto MT" w:hAnsi="Calisto MT"/>
          <w:sz w:val="19"/>
          <w:szCs w:val="19"/>
          <w:lang w:val="en-PH"/>
        </w:rPr>
        <w:t xml:space="preserve">. </w:t>
      </w:r>
      <w:r w:rsidRPr="005C0B4E">
        <w:rPr>
          <w:rFonts w:ascii="Calisto MT" w:hAnsi="Calisto MT"/>
          <w:sz w:val="19"/>
          <w:szCs w:val="19"/>
        </w:rPr>
        <w:t xml:space="preserve">Effects of Distributed Leadership on Teachers' Job Satisfaction, Organizational Commitment and Organizational Citizenship. </w:t>
      </w:r>
      <w:r w:rsidRPr="005C0B4E">
        <w:rPr>
          <w:rFonts w:ascii="Calisto MT" w:hAnsi="Calisto MT"/>
          <w:i/>
          <w:sz w:val="19"/>
          <w:szCs w:val="19"/>
        </w:rPr>
        <w:t>Pedagogical research</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 xml:space="preserve">, </w:t>
      </w:r>
      <w:r w:rsidRPr="005C0B4E">
        <w:rPr>
          <w:rFonts w:ascii="Calisto MT" w:hAnsi="Calisto MT"/>
          <w:i/>
          <w:sz w:val="19"/>
          <w:szCs w:val="19"/>
        </w:rPr>
        <w:t>5(</w:t>
      </w:r>
      <w:r w:rsidRPr="005C0B4E">
        <w:rPr>
          <w:rFonts w:ascii="Calisto MT" w:hAnsi="Calisto MT"/>
          <w:sz w:val="19"/>
          <w:szCs w:val="19"/>
        </w:rPr>
        <w:t>2).</w:t>
      </w:r>
    </w:p>
    <w:p w14:paraId="3DE9269C"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 </w:t>
      </w:r>
      <w:r w:rsidRPr="005C0B4E">
        <w:rPr>
          <w:rFonts w:ascii="Calisto MT" w:hAnsi="Calisto MT"/>
          <w:sz w:val="19"/>
          <w:szCs w:val="19"/>
        </w:rPr>
        <w:t>Lumby</w:t>
      </w:r>
      <w:r w:rsidRPr="005C0B4E">
        <w:rPr>
          <w:rFonts w:ascii="Calisto MT" w:hAnsi="Calisto MT"/>
          <w:sz w:val="19"/>
          <w:szCs w:val="19"/>
          <w:lang w:val="en-PH"/>
        </w:rPr>
        <w:t xml:space="preserve">. </w:t>
      </w:r>
      <w:r w:rsidRPr="005C0B4E">
        <w:rPr>
          <w:rFonts w:ascii="Calisto MT" w:hAnsi="Calisto MT"/>
          <w:sz w:val="19"/>
          <w:szCs w:val="19"/>
        </w:rPr>
        <w:t xml:space="preserve">Distributed leadership and bureaucracy. </w:t>
      </w:r>
      <w:r w:rsidRPr="005C0B4E">
        <w:rPr>
          <w:rFonts w:ascii="Calisto MT" w:hAnsi="Calisto MT"/>
          <w:i/>
          <w:sz w:val="19"/>
          <w:szCs w:val="19"/>
        </w:rPr>
        <w:t>Educational Management Administration &amp; Leadership</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47</w:t>
      </w:r>
      <w:r w:rsidRPr="005C0B4E">
        <w:rPr>
          <w:rFonts w:ascii="Calisto MT" w:hAnsi="Calisto MT"/>
          <w:sz w:val="19"/>
          <w:szCs w:val="19"/>
        </w:rPr>
        <w:t>(1), 5-19.</w:t>
      </w:r>
    </w:p>
    <w:p w14:paraId="347B085D"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T. </w:t>
      </w:r>
      <w:r w:rsidRPr="005C0B4E">
        <w:rPr>
          <w:rFonts w:ascii="Calisto MT" w:hAnsi="Calisto MT"/>
          <w:sz w:val="19"/>
          <w:szCs w:val="19"/>
        </w:rPr>
        <w:t>Bush</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A.Y.M </w:t>
      </w:r>
      <w:r w:rsidRPr="005C0B4E">
        <w:rPr>
          <w:rFonts w:ascii="Calisto MT" w:hAnsi="Calisto MT"/>
          <w:sz w:val="19"/>
          <w:szCs w:val="19"/>
        </w:rPr>
        <w:t>Ng</w:t>
      </w:r>
      <w:r w:rsidRPr="005C0B4E">
        <w:rPr>
          <w:rFonts w:ascii="Calisto MT" w:hAnsi="Calisto MT"/>
          <w:sz w:val="19"/>
          <w:szCs w:val="19"/>
          <w:lang w:val="en-PH"/>
        </w:rPr>
        <w:t xml:space="preserve">. </w:t>
      </w:r>
      <w:r w:rsidRPr="005C0B4E">
        <w:rPr>
          <w:rFonts w:ascii="Calisto MT" w:hAnsi="Calisto MT"/>
          <w:sz w:val="19"/>
          <w:szCs w:val="19"/>
        </w:rPr>
        <w:t xml:space="preserve">Distributed leadership and the Malaysia Education Blueprint: From prescription to partial school-based enactment in a highly centralised context. </w:t>
      </w:r>
      <w:r w:rsidRPr="005C0B4E">
        <w:rPr>
          <w:rFonts w:ascii="Calisto MT" w:hAnsi="Calisto MT"/>
          <w:i/>
          <w:sz w:val="19"/>
          <w:szCs w:val="19"/>
        </w:rPr>
        <w:t>Journal of educational administration</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57</w:t>
      </w:r>
      <w:r w:rsidRPr="005C0B4E">
        <w:rPr>
          <w:rFonts w:ascii="Calisto MT" w:hAnsi="Calisto MT"/>
          <w:sz w:val="19"/>
          <w:szCs w:val="19"/>
        </w:rPr>
        <w:t>(3), 279-295.</w:t>
      </w:r>
    </w:p>
    <w:p w14:paraId="6EFC9B85"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 M. </w:t>
      </w:r>
      <w:r w:rsidRPr="005C0B4E">
        <w:rPr>
          <w:rFonts w:ascii="Calisto MT" w:hAnsi="Calisto MT"/>
          <w:sz w:val="19"/>
          <w:szCs w:val="19"/>
        </w:rPr>
        <w:t>Kallio</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R. </w:t>
      </w:r>
      <w:r w:rsidRPr="005C0B4E">
        <w:rPr>
          <w:rFonts w:ascii="Calisto MT" w:hAnsi="Calisto MT"/>
          <w:sz w:val="19"/>
          <w:szCs w:val="19"/>
        </w:rPr>
        <w:t>Halverson</w:t>
      </w:r>
      <w:r w:rsidRPr="005C0B4E">
        <w:rPr>
          <w:rFonts w:ascii="Calisto MT" w:hAnsi="Calisto MT"/>
          <w:sz w:val="19"/>
          <w:szCs w:val="19"/>
          <w:lang w:val="en-PH"/>
        </w:rPr>
        <w:t xml:space="preserve">. </w:t>
      </w:r>
      <w:r w:rsidRPr="005C0B4E">
        <w:rPr>
          <w:rFonts w:ascii="Calisto MT" w:hAnsi="Calisto MT"/>
          <w:sz w:val="19"/>
          <w:szCs w:val="19"/>
        </w:rPr>
        <w:t xml:space="preserve">Distributed leadership for personalized learning. </w:t>
      </w:r>
      <w:r w:rsidRPr="005C0B4E">
        <w:rPr>
          <w:rFonts w:ascii="Calisto MT" w:hAnsi="Calisto MT"/>
          <w:i/>
          <w:sz w:val="19"/>
          <w:szCs w:val="19"/>
        </w:rPr>
        <w:t>Journal of Research on Technology in Education</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 xml:space="preserve">, </w:t>
      </w:r>
      <w:r w:rsidRPr="005C0B4E">
        <w:rPr>
          <w:rFonts w:ascii="Calisto MT" w:hAnsi="Calisto MT"/>
          <w:i/>
          <w:sz w:val="19"/>
          <w:szCs w:val="19"/>
        </w:rPr>
        <w:t>52</w:t>
      </w:r>
      <w:r w:rsidRPr="005C0B4E">
        <w:rPr>
          <w:rFonts w:ascii="Calisto MT" w:hAnsi="Calisto MT"/>
          <w:sz w:val="19"/>
          <w:szCs w:val="19"/>
        </w:rPr>
        <w:t>(3), 371-390</w:t>
      </w:r>
      <w:r w:rsidRPr="005C0B4E">
        <w:rPr>
          <w:rFonts w:ascii="Calisto MT" w:hAnsi="Calisto MT"/>
          <w:sz w:val="19"/>
          <w:szCs w:val="19"/>
          <w:lang w:val="en-PH"/>
        </w:rPr>
        <w:t>.</w:t>
      </w:r>
    </w:p>
    <w:p w14:paraId="6BE71EF2"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R. </w:t>
      </w:r>
      <w:r w:rsidRPr="005C0B4E">
        <w:rPr>
          <w:rFonts w:ascii="Calisto MT" w:hAnsi="Calisto MT"/>
          <w:sz w:val="19"/>
          <w:szCs w:val="19"/>
        </w:rPr>
        <w:t>Al Hassanieh</w:t>
      </w:r>
      <w:r w:rsidRPr="005C0B4E">
        <w:rPr>
          <w:rFonts w:ascii="Calisto MT" w:hAnsi="Calisto MT"/>
          <w:sz w:val="19"/>
          <w:szCs w:val="19"/>
          <w:lang w:val="en-PH"/>
        </w:rPr>
        <w:t xml:space="preserve">. </w:t>
      </w:r>
      <w:r w:rsidRPr="005C0B4E">
        <w:rPr>
          <w:rFonts w:ascii="Calisto MT" w:hAnsi="Calisto MT"/>
          <w:sz w:val="19"/>
          <w:szCs w:val="19"/>
        </w:rPr>
        <w:t>The influence of distributed leadership on effective school governance and improved school performance (Doctoral dissertation, The British University in Dubai)</w:t>
      </w:r>
      <w:r w:rsidRPr="005C0B4E">
        <w:rPr>
          <w:rFonts w:ascii="Calisto MT" w:hAnsi="Calisto MT"/>
          <w:sz w:val="19"/>
          <w:szCs w:val="19"/>
          <w:lang w:val="en-PH"/>
        </w:rPr>
        <w:t>, 2020.</w:t>
      </w:r>
    </w:p>
    <w:p w14:paraId="1C9B1DD5"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 </w:t>
      </w:r>
      <w:r w:rsidRPr="005C0B4E">
        <w:rPr>
          <w:rFonts w:ascii="Calisto MT" w:hAnsi="Calisto MT"/>
          <w:sz w:val="19"/>
          <w:szCs w:val="19"/>
        </w:rPr>
        <w:t>Crews</w:t>
      </w:r>
      <w:r w:rsidRPr="005C0B4E">
        <w:rPr>
          <w:rFonts w:ascii="Calisto MT" w:hAnsi="Calisto MT"/>
          <w:sz w:val="19"/>
          <w:szCs w:val="19"/>
          <w:lang w:val="en-PH"/>
        </w:rPr>
        <w:t xml:space="preserve">. </w:t>
      </w:r>
      <w:r w:rsidRPr="005C0B4E">
        <w:rPr>
          <w:rFonts w:ascii="Calisto MT" w:hAnsi="Calisto MT"/>
          <w:sz w:val="19"/>
          <w:szCs w:val="19"/>
        </w:rPr>
        <w:t>Developing Quality Employee-Leader Relationships: The Role of Communication (Doctoral dissertation, Northcentral University)</w:t>
      </w:r>
      <w:r w:rsidRPr="005C0B4E">
        <w:rPr>
          <w:rFonts w:ascii="Calisto MT" w:hAnsi="Calisto MT"/>
          <w:sz w:val="19"/>
          <w:szCs w:val="19"/>
          <w:lang w:val="en-PH"/>
        </w:rPr>
        <w:t>, 2022.</w:t>
      </w:r>
    </w:p>
    <w:p w14:paraId="05D427DC"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A. </w:t>
      </w:r>
      <w:r w:rsidRPr="005C0B4E">
        <w:rPr>
          <w:rFonts w:ascii="Calisto MT" w:hAnsi="Calisto MT"/>
          <w:sz w:val="19"/>
          <w:szCs w:val="19"/>
        </w:rPr>
        <w:t xml:space="preserve">Douglass, </w:t>
      </w:r>
      <w:r w:rsidRPr="005C0B4E">
        <w:rPr>
          <w:rFonts w:ascii="Calisto MT" w:hAnsi="Calisto MT"/>
          <w:sz w:val="19"/>
          <w:szCs w:val="19"/>
          <w:lang w:val="en-PH"/>
        </w:rPr>
        <w:t>T.</w:t>
      </w:r>
      <w:r w:rsidRPr="005C0B4E">
        <w:rPr>
          <w:rFonts w:ascii="Calisto MT" w:hAnsi="Calisto MT"/>
          <w:sz w:val="19"/>
          <w:szCs w:val="19"/>
        </w:rPr>
        <w:t xml:space="preserve"> Halle, </w:t>
      </w:r>
      <w:r w:rsidRPr="005C0B4E">
        <w:rPr>
          <w:rFonts w:ascii="Calisto MT" w:hAnsi="Calisto MT"/>
          <w:sz w:val="19"/>
          <w:szCs w:val="19"/>
          <w:lang w:val="en-PH"/>
        </w:rPr>
        <w:t>G.</w:t>
      </w:r>
      <w:r w:rsidRPr="005C0B4E">
        <w:rPr>
          <w:rFonts w:ascii="Calisto MT" w:hAnsi="Calisto MT"/>
          <w:sz w:val="19"/>
          <w:szCs w:val="19"/>
        </w:rPr>
        <w:t xml:space="preserve"> Kirby</w:t>
      </w:r>
      <w:r w:rsidRPr="005C0B4E">
        <w:rPr>
          <w:rFonts w:ascii="Calisto MT" w:hAnsi="Calisto MT"/>
          <w:sz w:val="19"/>
          <w:szCs w:val="19"/>
          <w:lang w:val="en-PH"/>
        </w:rPr>
        <w:t xml:space="preserve"> </w:t>
      </w:r>
      <w:r w:rsidRPr="005C0B4E">
        <w:rPr>
          <w:rFonts w:ascii="Calisto MT" w:hAnsi="Calisto MT"/>
          <w:sz w:val="19"/>
          <w:szCs w:val="19"/>
        </w:rPr>
        <w:t>&amp;</w:t>
      </w:r>
      <w:r w:rsidRPr="005C0B4E">
        <w:rPr>
          <w:rFonts w:ascii="Calisto MT" w:hAnsi="Calisto MT"/>
          <w:sz w:val="19"/>
          <w:szCs w:val="19"/>
          <w:lang w:val="en-PH"/>
        </w:rPr>
        <w:t xml:space="preserve"> K.</w:t>
      </w:r>
      <w:r w:rsidRPr="005C0B4E">
        <w:rPr>
          <w:rFonts w:ascii="Calisto MT" w:hAnsi="Calisto MT"/>
          <w:sz w:val="19"/>
          <w:szCs w:val="19"/>
        </w:rPr>
        <w:t xml:space="preserve"> Nagle</w:t>
      </w:r>
      <w:r w:rsidRPr="005C0B4E">
        <w:rPr>
          <w:rFonts w:ascii="Calisto MT" w:hAnsi="Calisto MT"/>
          <w:sz w:val="19"/>
          <w:szCs w:val="19"/>
          <w:lang w:val="en-PH"/>
        </w:rPr>
        <w:t xml:space="preserve">. </w:t>
      </w:r>
      <w:r w:rsidRPr="005C0B4E">
        <w:rPr>
          <w:rFonts w:ascii="Calisto MT" w:hAnsi="Calisto MT"/>
          <w:sz w:val="19"/>
          <w:szCs w:val="19"/>
        </w:rPr>
        <w:t>Recognizing and Supporting Early Childhood Educators and Program Administrators as Agents of Change: An Exploration of Distributed Leadership in Early Care and Education. Early Childhood Practice Brief. OPRE Report 2022-7</w:t>
      </w:r>
      <w:r w:rsidRPr="005C0B4E">
        <w:rPr>
          <w:rFonts w:ascii="Calisto MT" w:hAnsi="Calisto MT"/>
          <w:sz w:val="19"/>
          <w:szCs w:val="19"/>
          <w:lang w:val="en-PH"/>
        </w:rPr>
        <w:t>4, 2022.</w:t>
      </w:r>
    </w:p>
    <w:p w14:paraId="3709CE3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I. </w:t>
      </w:r>
      <w:r w:rsidRPr="005C0B4E">
        <w:rPr>
          <w:rFonts w:ascii="Calisto MT" w:hAnsi="Calisto MT"/>
          <w:sz w:val="19"/>
          <w:szCs w:val="19"/>
        </w:rPr>
        <w:t>Berkovich</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R. </w:t>
      </w:r>
      <w:r w:rsidRPr="005C0B4E">
        <w:rPr>
          <w:rFonts w:ascii="Calisto MT" w:hAnsi="Calisto MT"/>
          <w:sz w:val="19"/>
          <w:szCs w:val="19"/>
        </w:rPr>
        <w:t>Bogler</w:t>
      </w:r>
      <w:r w:rsidRPr="005C0B4E">
        <w:rPr>
          <w:rFonts w:ascii="Calisto MT" w:hAnsi="Calisto MT"/>
          <w:sz w:val="19"/>
          <w:szCs w:val="19"/>
          <w:lang w:val="en-PH"/>
        </w:rPr>
        <w:t xml:space="preserve">. </w:t>
      </w:r>
      <w:r w:rsidRPr="005C0B4E">
        <w:rPr>
          <w:rFonts w:ascii="Calisto MT" w:hAnsi="Calisto MT"/>
          <w:sz w:val="19"/>
          <w:szCs w:val="19"/>
        </w:rPr>
        <w:t xml:space="preserve">Conceptualising the mediating paths linking effective school leadership to teachers’ organisational commitment. </w:t>
      </w:r>
      <w:r w:rsidRPr="005C0B4E">
        <w:rPr>
          <w:rFonts w:ascii="Calisto MT" w:hAnsi="Calisto MT"/>
          <w:i/>
          <w:sz w:val="19"/>
          <w:szCs w:val="19"/>
        </w:rPr>
        <w:t>Educational Management Administration &amp; Leadership</w:t>
      </w:r>
      <w:r w:rsidRPr="005C0B4E">
        <w:rPr>
          <w:rFonts w:ascii="Calisto MT" w:hAnsi="Calisto MT"/>
          <w:sz w:val="19"/>
          <w:szCs w:val="19"/>
        </w:rPr>
        <w:t xml:space="preserve">, </w:t>
      </w:r>
      <w:r w:rsidRPr="005C0B4E">
        <w:rPr>
          <w:rFonts w:ascii="Calisto MT" w:hAnsi="Calisto MT"/>
          <w:b/>
          <w:sz w:val="19"/>
          <w:szCs w:val="19"/>
          <w:lang w:val="en-PH"/>
        </w:rPr>
        <w:t>2021</w:t>
      </w:r>
      <w:r w:rsidRPr="005C0B4E">
        <w:rPr>
          <w:rFonts w:ascii="Calisto MT" w:hAnsi="Calisto MT"/>
          <w:sz w:val="19"/>
          <w:szCs w:val="19"/>
          <w:lang w:val="en-PH"/>
        </w:rPr>
        <w:t xml:space="preserve">, </w:t>
      </w:r>
      <w:r w:rsidRPr="005C0B4E">
        <w:rPr>
          <w:rFonts w:ascii="Calisto MT" w:hAnsi="Calisto MT"/>
          <w:i/>
          <w:sz w:val="19"/>
          <w:szCs w:val="19"/>
        </w:rPr>
        <w:t>49</w:t>
      </w:r>
      <w:r w:rsidRPr="005C0B4E">
        <w:rPr>
          <w:rFonts w:ascii="Calisto MT" w:hAnsi="Calisto MT"/>
          <w:sz w:val="19"/>
          <w:szCs w:val="19"/>
        </w:rPr>
        <w:t>(3), 410-429.</w:t>
      </w:r>
    </w:p>
    <w:p w14:paraId="0E3986D4"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P. </w:t>
      </w:r>
      <w:r w:rsidRPr="005C0B4E">
        <w:rPr>
          <w:rFonts w:ascii="Calisto MT" w:hAnsi="Calisto MT"/>
          <w:sz w:val="19"/>
          <w:szCs w:val="19"/>
        </w:rPr>
        <w:t>Naidoo</w:t>
      </w:r>
      <w:r w:rsidRPr="005C0B4E">
        <w:rPr>
          <w:rFonts w:ascii="Calisto MT" w:hAnsi="Calisto MT"/>
          <w:sz w:val="19"/>
          <w:szCs w:val="19"/>
          <w:lang w:val="en-PH"/>
        </w:rPr>
        <w:t>.</w:t>
      </w:r>
      <w:r w:rsidRPr="005C0B4E">
        <w:rPr>
          <w:rFonts w:ascii="Calisto MT" w:hAnsi="Calisto MT"/>
          <w:sz w:val="19"/>
          <w:szCs w:val="19"/>
        </w:rPr>
        <w:t xml:space="preserve"> Perceptions of teachers and school management teams of the leadership roles of public school principals. </w:t>
      </w:r>
      <w:r w:rsidRPr="005C0B4E">
        <w:rPr>
          <w:rFonts w:ascii="Calisto MT" w:hAnsi="Calisto MT"/>
          <w:i/>
          <w:sz w:val="19"/>
          <w:szCs w:val="19"/>
        </w:rPr>
        <w:t>South African Journal of Education</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39</w:t>
      </w:r>
      <w:r w:rsidRPr="005C0B4E">
        <w:rPr>
          <w:rFonts w:ascii="Calisto MT" w:hAnsi="Calisto MT"/>
          <w:sz w:val="19"/>
          <w:szCs w:val="19"/>
        </w:rPr>
        <w:t>(2).</w:t>
      </w:r>
    </w:p>
    <w:p w14:paraId="4FF61AE0"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D. </w:t>
      </w:r>
      <w:r w:rsidRPr="005C0B4E">
        <w:rPr>
          <w:rFonts w:ascii="Calisto MT" w:hAnsi="Calisto MT"/>
          <w:sz w:val="19"/>
          <w:szCs w:val="19"/>
        </w:rPr>
        <w:t>Nguyen</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D. </w:t>
      </w:r>
      <w:r w:rsidRPr="005C0B4E">
        <w:rPr>
          <w:rFonts w:ascii="Calisto MT" w:hAnsi="Calisto MT"/>
          <w:sz w:val="19"/>
          <w:szCs w:val="19"/>
        </w:rPr>
        <w:t>Ng</w:t>
      </w:r>
      <w:r w:rsidRPr="005C0B4E">
        <w:rPr>
          <w:rFonts w:ascii="Calisto MT" w:hAnsi="Calisto MT"/>
          <w:sz w:val="19"/>
          <w:szCs w:val="19"/>
          <w:lang w:val="en-PH"/>
        </w:rPr>
        <w:t xml:space="preserve">. </w:t>
      </w:r>
      <w:r w:rsidRPr="005C0B4E">
        <w:rPr>
          <w:rFonts w:ascii="Calisto MT" w:hAnsi="Calisto MT"/>
          <w:sz w:val="19"/>
          <w:szCs w:val="19"/>
        </w:rPr>
        <w:t xml:space="preserve">Teacher collaboration for change: Sharing, improving, and spreading. </w:t>
      </w:r>
      <w:r w:rsidRPr="005C0B4E">
        <w:rPr>
          <w:rFonts w:ascii="Calisto MT" w:hAnsi="Calisto MT"/>
          <w:i/>
          <w:sz w:val="19"/>
          <w:szCs w:val="19"/>
        </w:rPr>
        <w:t>Professional Development in Education</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 xml:space="preserve">, </w:t>
      </w:r>
      <w:r w:rsidRPr="005C0B4E">
        <w:rPr>
          <w:rFonts w:ascii="Calisto MT" w:hAnsi="Calisto MT"/>
          <w:i/>
          <w:sz w:val="19"/>
          <w:szCs w:val="19"/>
        </w:rPr>
        <w:t>46</w:t>
      </w:r>
      <w:r w:rsidRPr="005C0B4E">
        <w:rPr>
          <w:rFonts w:ascii="Calisto MT" w:hAnsi="Calisto MT"/>
          <w:sz w:val="19"/>
          <w:szCs w:val="19"/>
        </w:rPr>
        <w:t>(4), 638-651.</w:t>
      </w:r>
    </w:p>
    <w:p w14:paraId="2F71F57E"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P. </w:t>
      </w:r>
      <w:r w:rsidRPr="005C0B4E">
        <w:rPr>
          <w:rFonts w:ascii="Calisto MT" w:hAnsi="Calisto MT"/>
          <w:sz w:val="19"/>
          <w:szCs w:val="19"/>
        </w:rPr>
        <w:t xml:space="preserve">Campbell, </w:t>
      </w:r>
      <w:r w:rsidRPr="005C0B4E">
        <w:rPr>
          <w:rFonts w:ascii="Calisto MT" w:hAnsi="Calisto MT"/>
          <w:sz w:val="19"/>
          <w:szCs w:val="19"/>
          <w:lang w:val="en-PH"/>
        </w:rPr>
        <w:t xml:space="preserve">M. </w:t>
      </w:r>
      <w:r w:rsidRPr="005C0B4E">
        <w:rPr>
          <w:rFonts w:ascii="Calisto MT" w:hAnsi="Calisto MT"/>
          <w:sz w:val="19"/>
          <w:szCs w:val="19"/>
        </w:rPr>
        <w:t xml:space="preserve">Chaseling, </w:t>
      </w:r>
      <w:r w:rsidRPr="005C0B4E">
        <w:rPr>
          <w:rFonts w:ascii="Calisto MT" w:hAnsi="Calisto MT"/>
          <w:sz w:val="19"/>
          <w:szCs w:val="19"/>
          <w:lang w:val="en-PH"/>
        </w:rPr>
        <w:t>W.</w:t>
      </w:r>
      <w:r w:rsidRPr="005C0B4E">
        <w:rPr>
          <w:rFonts w:ascii="Calisto MT" w:hAnsi="Calisto MT"/>
          <w:sz w:val="19"/>
          <w:szCs w:val="19"/>
        </w:rPr>
        <w:t xml:space="preserve"> Boyd</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B. </w:t>
      </w:r>
      <w:r w:rsidRPr="005C0B4E">
        <w:rPr>
          <w:rFonts w:ascii="Calisto MT" w:hAnsi="Calisto MT"/>
          <w:sz w:val="19"/>
          <w:szCs w:val="19"/>
        </w:rPr>
        <w:t>Shipway</w:t>
      </w:r>
      <w:r w:rsidRPr="005C0B4E">
        <w:rPr>
          <w:rFonts w:ascii="Calisto MT" w:hAnsi="Calisto MT"/>
          <w:sz w:val="19"/>
          <w:szCs w:val="19"/>
          <w:lang w:val="en-PH"/>
        </w:rPr>
        <w:t>.</w:t>
      </w:r>
      <w:r w:rsidRPr="005C0B4E">
        <w:rPr>
          <w:rFonts w:ascii="Calisto MT" w:hAnsi="Calisto MT"/>
          <w:sz w:val="19"/>
          <w:szCs w:val="19"/>
        </w:rPr>
        <w:t xml:space="preserve"> The effective instructional leader. </w:t>
      </w:r>
      <w:r w:rsidRPr="005C0B4E">
        <w:rPr>
          <w:rFonts w:ascii="Calisto MT" w:hAnsi="Calisto MT"/>
          <w:i/>
          <w:sz w:val="19"/>
          <w:szCs w:val="19"/>
        </w:rPr>
        <w:t>Professional Development in Education</w:t>
      </w:r>
      <w:r w:rsidRPr="005C0B4E">
        <w:rPr>
          <w:rFonts w:ascii="Calisto MT" w:hAnsi="Calisto MT"/>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45(</w:t>
      </w:r>
      <w:r w:rsidRPr="005C0B4E">
        <w:rPr>
          <w:rFonts w:ascii="Calisto MT" w:hAnsi="Calisto MT"/>
          <w:sz w:val="19"/>
          <w:szCs w:val="19"/>
        </w:rPr>
        <w:t>2), 276-290.</w:t>
      </w:r>
    </w:p>
    <w:p w14:paraId="41E3AEC0"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O. </w:t>
      </w:r>
      <w:r w:rsidRPr="005C0B4E">
        <w:rPr>
          <w:rFonts w:ascii="Calisto MT" w:hAnsi="Calisto MT"/>
          <w:sz w:val="19"/>
          <w:szCs w:val="19"/>
        </w:rPr>
        <w:t xml:space="preserve">Çoban, </w:t>
      </w:r>
      <w:r w:rsidRPr="005C0B4E">
        <w:rPr>
          <w:rFonts w:ascii="Calisto MT" w:hAnsi="Calisto MT"/>
          <w:sz w:val="19"/>
          <w:szCs w:val="19"/>
          <w:lang w:val="en-PH"/>
        </w:rPr>
        <w:t>N.</w:t>
      </w:r>
      <w:r w:rsidRPr="005C0B4E">
        <w:rPr>
          <w:rFonts w:ascii="Calisto MT" w:hAnsi="Calisto MT"/>
          <w:sz w:val="19"/>
          <w:szCs w:val="19"/>
        </w:rPr>
        <w:t xml:space="preserve"> Özdemir &amp; </w:t>
      </w:r>
      <w:r w:rsidRPr="005C0B4E">
        <w:rPr>
          <w:rFonts w:ascii="Calisto MT" w:hAnsi="Calisto MT"/>
          <w:sz w:val="19"/>
          <w:szCs w:val="19"/>
          <w:lang w:val="en-PH"/>
        </w:rPr>
        <w:t xml:space="preserve">M.S. </w:t>
      </w:r>
      <w:r w:rsidRPr="005C0B4E">
        <w:rPr>
          <w:rFonts w:ascii="Calisto MT" w:hAnsi="Calisto MT"/>
          <w:sz w:val="19"/>
          <w:szCs w:val="19"/>
        </w:rPr>
        <w:t>Belliba</w:t>
      </w:r>
      <w:r w:rsidRPr="005C0B4E">
        <w:rPr>
          <w:rFonts w:ascii="Cambria" w:hAnsi="Cambria" w:cs="Cambria"/>
          <w:sz w:val="19"/>
          <w:szCs w:val="19"/>
        </w:rPr>
        <w:t>ş</w:t>
      </w:r>
      <w:r w:rsidRPr="005C0B4E">
        <w:rPr>
          <w:rFonts w:ascii="Calisto MT" w:hAnsi="Calisto MT"/>
          <w:sz w:val="19"/>
          <w:szCs w:val="19"/>
        </w:rPr>
        <w:t>. Trust in principals, leaders</w:t>
      </w:r>
      <w:r w:rsidRPr="005C0B4E">
        <w:rPr>
          <w:rFonts w:ascii="Calisto MT" w:hAnsi="Calisto MT" w:cs="Calisto MT"/>
          <w:sz w:val="19"/>
          <w:szCs w:val="19"/>
        </w:rPr>
        <w:t>’</w:t>
      </w:r>
      <w:r w:rsidRPr="005C0B4E">
        <w:rPr>
          <w:rFonts w:ascii="Calisto MT" w:hAnsi="Calisto MT"/>
          <w:sz w:val="19"/>
          <w:szCs w:val="19"/>
        </w:rPr>
        <w:t xml:space="preserve"> focus on instruction, teacher collaboration, and teacher self-efficacy: Testing a multilevel mediation model. </w:t>
      </w:r>
      <w:r w:rsidRPr="005C0B4E">
        <w:rPr>
          <w:rFonts w:ascii="Calisto MT" w:hAnsi="Calisto MT"/>
          <w:i/>
          <w:sz w:val="19"/>
          <w:szCs w:val="19"/>
        </w:rPr>
        <w:t>Educational Management Administration &amp; Leadership</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2023</w:t>
      </w:r>
      <w:r w:rsidRPr="005C0B4E">
        <w:rPr>
          <w:rFonts w:ascii="Calisto MT" w:hAnsi="Calisto MT"/>
          <w:sz w:val="19"/>
          <w:szCs w:val="19"/>
          <w:lang w:val="en-PH"/>
        </w:rPr>
        <w:t>,</w:t>
      </w:r>
      <w:r w:rsidRPr="005C0B4E">
        <w:rPr>
          <w:rFonts w:ascii="Calisto MT" w:hAnsi="Calisto MT"/>
          <w:i/>
          <w:sz w:val="19"/>
          <w:szCs w:val="19"/>
        </w:rPr>
        <w:t xml:space="preserve"> 51</w:t>
      </w:r>
      <w:r w:rsidRPr="005C0B4E">
        <w:rPr>
          <w:rFonts w:ascii="Calisto MT" w:hAnsi="Calisto MT"/>
          <w:sz w:val="19"/>
          <w:szCs w:val="19"/>
        </w:rPr>
        <w:t>(1), 95-115.</w:t>
      </w:r>
    </w:p>
    <w:p w14:paraId="56B3DCA2"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K. </w:t>
      </w:r>
      <w:r w:rsidRPr="005C0B4E">
        <w:rPr>
          <w:rFonts w:ascii="Calisto MT" w:hAnsi="Calisto MT"/>
          <w:sz w:val="19"/>
          <w:szCs w:val="19"/>
        </w:rPr>
        <w:t xml:space="preserve">Leithwood. A review of evidence about equitable school leadership. </w:t>
      </w:r>
      <w:r w:rsidRPr="005C0B4E">
        <w:rPr>
          <w:rFonts w:ascii="Calisto MT" w:hAnsi="Calisto MT"/>
          <w:i/>
          <w:sz w:val="19"/>
          <w:szCs w:val="19"/>
        </w:rPr>
        <w:t>Education Sciences</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2021</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11</w:t>
      </w:r>
      <w:r w:rsidRPr="005C0B4E">
        <w:rPr>
          <w:rFonts w:ascii="Calisto MT" w:hAnsi="Calisto MT"/>
          <w:sz w:val="19"/>
          <w:szCs w:val="19"/>
        </w:rPr>
        <w:t>(8), 377.</w:t>
      </w:r>
    </w:p>
    <w:p w14:paraId="4D24075F"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E. </w:t>
      </w:r>
      <w:r w:rsidRPr="005C0B4E">
        <w:rPr>
          <w:rFonts w:ascii="Calisto MT" w:hAnsi="Calisto MT"/>
          <w:sz w:val="19"/>
          <w:szCs w:val="19"/>
        </w:rPr>
        <w:t xml:space="preserve">Óskarsdóttir, </w:t>
      </w:r>
      <w:r w:rsidRPr="005C0B4E">
        <w:rPr>
          <w:rFonts w:ascii="Calisto MT" w:hAnsi="Calisto MT"/>
          <w:sz w:val="19"/>
          <w:szCs w:val="19"/>
          <w:lang w:val="en-PH"/>
        </w:rPr>
        <w:t>V.</w:t>
      </w:r>
      <w:r w:rsidRPr="005C0B4E">
        <w:rPr>
          <w:rFonts w:ascii="Calisto MT" w:hAnsi="Calisto MT"/>
          <w:sz w:val="19"/>
          <w:szCs w:val="19"/>
        </w:rPr>
        <w:t xml:space="preserve"> Donnelly, </w:t>
      </w:r>
      <w:r w:rsidRPr="005C0B4E">
        <w:rPr>
          <w:rFonts w:ascii="Calisto MT" w:hAnsi="Calisto MT"/>
          <w:sz w:val="19"/>
          <w:szCs w:val="19"/>
          <w:lang w:val="en-PH"/>
        </w:rPr>
        <w:t>M.</w:t>
      </w:r>
      <w:r w:rsidRPr="005C0B4E">
        <w:rPr>
          <w:rFonts w:ascii="Calisto MT" w:hAnsi="Calisto MT"/>
          <w:sz w:val="19"/>
          <w:szCs w:val="19"/>
        </w:rPr>
        <w:t xml:space="preserve"> Turner-Cmuchal</w:t>
      </w:r>
      <w:r w:rsidRPr="005C0B4E">
        <w:rPr>
          <w:rFonts w:ascii="Calisto MT" w:hAnsi="Calisto MT"/>
          <w:sz w:val="19"/>
          <w:szCs w:val="19"/>
          <w:lang w:val="en-PH"/>
        </w:rPr>
        <w:t xml:space="preserve"> </w:t>
      </w:r>
      <w:r w:rsidRPr="005C0B4E">
        <w:rPr>
          <w:rFonts w:ascii="Calisto MT" w:hAnsi="Calisto MT"/>
          <w:sz w:val="19"/>
          <w:szCs w:val="19"/>
        </w:rPr>
        <w:t>&amp;</w:t>
      </w:r>
      <w:r w:rsidRPr="005C0B4E">
        <w:rPr>
          <w:rFonts w:ascii="Calisto MT" w:hAnsi="Calisto MT"/>
          <w:sz w:val="19"/>
          <w:szCs w:val="19"/>
          <w:lang w:val="en-PH"/>
        </w:rPr>
        <w:t xml:space="preserve"> L. </w:t>
      </w:r>
      <w:r w:rsidRPr="005C0B4E">
        <w:rPr>
          <w:rFonts w:ascii="Calisto MT" w:hAnsi="Calisto MT"/>
          <w:sz w:val="19"/>
          <w:szCs w:val="19"/>
        </w:rPr>
        <w:t xml:space="preserve"> Florian</w:t>
      </w:r>
      <w:r w:rsidRPr="005C0B4E">
        <w:rPr>
          <w:rFonts w:ascii="Calisto MT" w:hAnsi="Calisto MT"/>
          <w:sz w:val="19"/>
          <w:szCs w:val="19"/>
          <w:lang w:val="en-PH"/>
        </w:rPr>
        <w:t xml:space="preserve">. </w:t>
      </w:r>
      <w:r w:rsidRPr="005C0B4E">
        <w:rPr>
          <w:rFonts w:ascii="Calisto MT" w:hAnsi="Calisto MT"/>
          <w:sz w:val="19"/>
          <w:szCs w:val="19"/>
        </w:rPr>
        <w:t xml:space="preserve">Inclusive school leaders–their role in </w:t>
      </w:r>
      <w:r w:rsidRPr="005C0B4E">
        <w:rPr>
          <w:rFonts w:ascii="Calisto MT" w:hAnsi="Calisto MT"/>
          <w:sz w:val="19"/>
          <w:szCs w:val="19"/>
        </w:rPr>
        <w:t xml:space="preserve">raising the achievement of all learners. </w:t>
      </w:r>
      <w:r w:rsidRPr="005C0B4E">
        <w:rPr>
          <w:rFonts w:ascii="Calisto MT" w:hAnsi="Calisto MT"/>
          <w:i/>
          <w:sz w:val="19"/>
          <w:szCs w:val="19"/>
        </w:rPr>
        <w:t>Journal of Educational Administration</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2020</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58</w:t>
      </w:r>
      <w:r w:rsidRPr="005C0B4E">
        <w:rPr>
          <w:rFonts w:ascii="Calisto MT" w:hAnsi="Calisto MT"/>
          <w:sz w:val="19"/>
          <w:szCs w:val="19"/>
        </w:rPr>
        <w:t>(5), 521-537.</w:t>
      </w:r>
    </w:p>
    <w:p w14:paraId="7A3B9D27"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 </w:t>
      </w:r>
      <w:r w:rsidRPr="005C0B4E">
        <w:rPr>
          <w:rFonts w:ascii="Calisto MT" w:hAnsi="Calisto MT"/>
          <w:sz w:val="19"/>
          <w:szCs w:val="19"/>
        </w:rPr>
        <w:t>Tucker</w:t>
      </w:r>
      <w:r w:rsidRPr="005C0B4E">
        <w:rPr>
          <w:rFonts w:ascii="Calisto MT" w:hAnsi="Calisto MT"/>
          <w:sz w:val="19"/>
          <w:szCs w:val="19"/>
          <w:lang w:val="en-PH"/>
        </w:rPr>
        <w:t xml:space="preserve">. </w:t>
      </w:r>
      <w:r w:rsidRPr="005C0B4E">
        <w:rPr>
          <w:rFonts w:ascii="Calisto MT" w:hAnsi="Calisto MT"/>
          <w:sz w:val="19"/>
          <w:szCs w:val="19"/>
        </w:rPr>
        <w:t>Leading high-performance school systems: Lessons from the world’s best. ASCD</w:t>
      </w:r>
      <w:r w:rsidRPr="005C0B4E">
        <w:rPr>
          <w:rFonts w:ascii="Calisto MT" w:hAnsi="Calisto MT"/>
          <w:sz w:val="19"/>
          <w:szCs w:val="19"/>
          <w:lang w:val="en-PH"/>
        </w:rPr>
        <w:t>, 2019.</w:t>
      </w:r>
    </w:p>
    <w:p w14:paraId="5C08D29C"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M.S. </w:t>
      </w:r>
      <w:r w:rsidRPr="005C0B4E">
        <w:rPr>
          <w:rFonts w:ascii="Calisto MT" w:hAnsi="Calisto MT"/>
          <w:sz w:val="19"/>
          <w:szCs w:val="19"/>
        </w:rPr>
        <w:t>Belliba</w:t>
      </w:r>
      <w:r w:rsidRPr="005C0B4E">
        <w:rPr>
          <w:rFonts w:ascii="Cambria" w:hAnsi="Cambria" w:cs="Cambria"/>
          <w:sz w:val="19"/>
          <w:szCs w:val="19"/>
        </w:rPr>
        <w:t>ş</w:t>
      </w:r>
      <w:r w:rsidRPr="005C0B4E">
        <w:rPr>
          <w:rFonts w:ascii="Calisto MT" w:hAnsi="Calisto MT"/>
          <w:sz w:val="19"/>
          <w:szCs w:val="19"/>
        </w:rPr>
        <w:t>, M</w:t>
      </w:r>
      <w:r w:rsidRPr="005C0B4E">
        <w:rPr>
          <w:rFonts w:ascii="Calisto MT" w:hAnsi="Calisto MT"/>
          <w:sz w:val="19"/>
          <w:szCs w:val="19"/>
          <w:lang w:val="en-PH"/>
        </w:rPr>
        <w:t xml:space="preserve">. </w:t>
      </w:r>
      <w:r w:rsidRPr="005C0B4E">
        <w:rPr>
          <w:rFonts w:ascii="Calisto MT" w:hAnsi="Calisto MT"/>
          <w:sz w:val="19"/>
          <w:szCs w:val="19"/>
        </w:rPr>
        <w:t>Polatcan</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A.C. </w:t>
      </w:r>
      <w:r w:rsidRPr="005C0B4E">
        <w:rPr>
          <w:rFonts w:ascii="Calisto MT" w:hAnsi="Calisto MT"/>
          <w:sz w:val="19"/>
          <w:szCs w:val="19"/>
        </w:rPr>
        <w:t>K</w:t>
      </w:r>
      <w:r w:rsidRPr="005C0B4E">
        <w:rPr>
          <w:rFonts w:ascii="Calisto MT" w:hAnsi="Calisto MT" w:cs="Calisto MT"/>
          <w:sz w:val="19"/>
          <w:szCs w:val="19"/>
        </w:rPr>
        <w:t>ı</w:t>
      </w:r>
      <w:r w:rsidRPr="005C0B4E">
        <w:rPr>
          <w:rFonts w:ascii="Calisto MT" w:hAnsi="Calisto MT"/>
          <w:sz w:val="19"/>
          <w:szCs w:val="19"/>
        </w:rPr>
        <w:t>l</w:t>
      </w:r>
      <w:r w:rsidRPr="005C0B4E">
        <w:rPr>
          <w:rFonts w:ascii="Calisto MT" w:hAnsi="Calisto MT" w:cs="Calisto MT"/>
          <w:sz w:val="19"/>
          <w:szCs w:val="19"/>
        </w:rPr>
        <w:t>ı</w:t>
      </w:r>
      <w:r w:rsidRPr="005C0B4E">
        <w:rPr>
          <w:rFonts w:ascii="Calisto MT" w:hAnsi="Calisto MT"/>
          <w:sz w:val="19"/>
          <w:szCs w:val="19"/>
        </w:rPr>
        <w:t>n</w:t>
      </w:r>
      <w:r w:rsidRPr="005C0B4E">
        <w:rPr>
          <w:rFonts w:ascii="Calisto MT" w:hAnsi="Calisto MT" w:cs="Calisto MT"/>
          <w:sz w:val="19"/>
          <w:szCs w:val="19"/>
        </w:rPr>
        <w:t>ç</w:t>
      </w:r>
      <w:r w:rsidRPr="005C0B4E">
        <w:rPr>
          <w:rFonts w:ascii="Calisto MT" w:hAnsi="Calisto MT"/>
          <w:sz w:val="19"/>
          <w:szCs w:val="19"/>
          <w:lang w:val="en-PH"/>
        </w:rPr>
        <w:t xml:space="preserve">. </w:t>
      </w:r>
      <w:r w:rsidRPr="005C0B4E">
        <w:rPr>
          <w:rFonts w:ascii="Calisto MT" w:hAnsi="Calisto MT"/>
          <w:sz w:val="19"/>
          <w:szCs w:val="19"/>
        </w:rPr>
        <w:t xml:space="preserve">Linking instructional leadership to teacher practices: The mediating effect of shared practice and agency in learning effectiveness. </w:t>
      </w:r>
      <w:r w:rsidRPr="005C0B4E">
        <w:rPr>
          <w:rFonts w:ascii="Calisto MT" w:hAnsi="Calisto MT"/>
          <w:i/>
          <w:sz w:val="19"/>
          <w:szCs w:val="19"/>
        </w:rPr>
        <w:t>Educational management administration &amp; leadership</w:t>
      </w:r>
      <w:r w:rsidRPr="005C0B4E">
        <w:rPr>
          <w:rFonts w:ascii="Calisto MT" w:hAnsi="Calisto MT"/>
          <w:sz w:val="19"/>
          <w:szCs w:val="19"/>
        </w:rPr>
        <w:t xml:space="preserve">, </w:t>
      </w:r>
      <w:r w:rsidRPr="005C0B4E">
        <w:rPr>
          <w:rFonts w:ascii="Calisto MT" w:hAnsi="Calisto MT"/>
          <w:b/>
          <w:sz w:val="19"/>
          <w:szCs w:val="19"/>
          <w:lang w:val="en-PH"/>
        </w:rPr>
        <w:t>2022</w:t>
      </w:r>
      <w:r w:rsidRPr="005C0B4E">
        <w:rPr>
          <w:rFonts w:ascii="Calisto MT" w:hAnsi="Calisto MT"/>
          <w:sz w:val="19"/>
          <w:szCs w:val="19"/>
          <w:lang w:val="en-PH"/>
        </w:rPr>
        <w:t xml:space="preserve">, </w:t>
      </w:r>
      <w:r w:rsidRPr="005C0B4E">
        <w:rPr>
          <w:rFonts w:ascii="Calisto MT" w:hAnsi="Calisto MT"/>
          <w:i/>
          <w:sz w:val="19"/>
          <w:szCs w:val="19"/>
        </w:rPr>
        <w:t>50</w:t>
      </w:r>
      <w:r w:rsidRPr="005C0B4E">
        <w:rPr>
          <w:rFonts w:ascii="Calisto MT" w:hAnsi="Calisto MT"/>
          <w:sz w:val="19"/>
          <w:szCs w:val="19"/>
        </w:rPr>
        <w:t>(5), 812-831.</w:t>
      </w:r>
    </w:p>
    <w:p w14:paraId="598484CF"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T. </w:t>
      </w:r>
      <w:r w:rsidRPr="005C0B4E">
        <w:rPr>
          <w:rFonts w:ascii="Calisto MT" w:hAnsi="Calisto MT"/>
          <w:sz w:val="19"/>
          <w:szCs w:val="19"/>
        </w:rPr>
        <w:t xml:space="preserve">Dicke, </w:t>
      </w:r>
      <w:r w:rsidRPr="005C0B4E">
        <w:rPr>
          <w:rFonts w:ascii="Calisto MT" w:hAnsi="Calisto MT"/>
          <w:sz w:val="19"/>
          <w:szCs w:val="19"/>
          <w:lang w:val="en-PH"/>
        </w:rPr>
        <w:t xml:space="preserve">H.W. </w:t>
      </w:r>
      <w:r w:rsidRPr="005C0B4E">
        <w:rPr>
          <w:rFonts w:ascii="Calisto MT" w:hAnsi="Calisto MT"/>
          <w:sz w:val="19"/>
          <w:szCs w:val="19"/>
        </w:rPr>
        <w:t xml:space="preserve"> Marsh, </w:t>
      </w:r>
      <w:r w:rsidRPr="005C0B4E">
        <w:rPr>
          <w:rFonts w:ascii="Calisto MT" w:hAnsi="Calisto MT"/>
          <w:sz w:val="19"/>
          <w:szCs w:val="19"/>
          <w:lang w:val="en-PH"/>
        </w:rPr>
        <w:t xml:space="preserve">P.D. </w:t>
      </w:r>
      <w:r w:rsidRPr="005C0B4E">
        <w:rPr>
          <w:rFonts w:ascii="Calisto MT" w:hAnsi="Calisto MT"/>
          <w:sz w:val="19"/>
          <w:szCs w:val="19"/>
        </w:rPr>
        <w:t xml:space="preserve"> Parker, </w:t>
      </w:r>
      <w:r w:rsidRPr="005C0B4E">
        <w:rPr>
          <w:rFonts w:ascii="Calisto MT" w:hAnsi="Calisto MT"/>
          <w:sz w:val="19"/>
          <w:szCs w:val="19"/>
          <w:lang w:val="en-PH"/>
        </w:rPr>
        <w:t>J.</w:t>
      </w:r>
      <w:r w:rsidRPr="005C0B4E">
        <w:rPr>
          <w:rFonts w:ascii="Calisto MT" w:hAnsi="Calisto MT"/>
          <w:sz w:val="19"/>
          <w:szCs w:val="19"/>
        </w:rPr>
        <w:t xml:space="preserve"> Guo, </w:t>
      </w:r>
      <w:r w:rsidRPr="005C0B4E">
        <w:rPr>
          <w:rFonts w:ascii="Calisto MT" w:hAnsi="Calisto MT"/>
          <w:sz w:val="19"/>
          <w:szCs w:val="19"/>
          <w:lang w:val="en-PH"/>
        </w:rPr>
        <w:t xml:space="preserve">P. </w:t>
      </w:r>
      <w:r w:rsidRPr="005C0B4E">
        <w:rPr>
          <w:rFonts w:ascii="Calisto MT" w:hAnsi="Calisto MT"/>
          <w:sz w:val="19"/>
          <w:szCs w:val="19"/>
        </w:rPr>
        <w:t>Riley</w:t>
      </w:r>
      <w:r w:rsidRPr="005C0B4E">
        <w:rPr>
          <w:rFonts w:ascii="Calisto MT" w:hAnsi="Calisto MT"/>
          <w:sz w:val="19"/>
          <w:szCs w:val="19"/>
          <w:lang w:val="en-PH"/>
        </w:rPr>
        <w:t xml:space="preserve"> </w:t>
      </w:r>
      <w:r w:rsidRPr="005C0B4E">
        <w:rPr>
          <w:rFonts w:ascii="Calisto MT" w:hAnsi="Calisto MT"/>
          <w:sz w:val="19"/>
          <w:szCs w:val="19"/>
        </w:rPr>
        <w:t xml:space="preserve"> &amp; </w:t>
      </w:r>
      <w:r w:rsidRPr="005C0B4E">
        <w:rPr>
          <w:rFonts w:ascii="Calisto MT" w:hAnsi="Calisto MT"/>
          <w:sz w:val="19"/>
          <w:szCs w:val="19"/>
          <w:lang w:val="en-PH"/>
        </w:rPr>
        <w:t xml:space="preserve">J. </w:t>
      </w:r>
      <w:r w:rsidRPr="005C0B4E">
        <w:rPr>
          <w:rFonts w:ascii="Calisto MT" w:hAnsi="Calisto MT"/>
          <w:sz w:val="19"/>
          <w:szCs w:val="19"/>
        </w:rPr>
        <w:t>Waldeyer. Job satisfaction of teachers and their principals in relation to climate and student achievement</w:t>
      </w:r>
      <w:r w:rsidRPr="005C0B4E">
        <w:rPr>
          <w:rFonts w:ascii="Calisto MT" w:hAnsi="Calisto MT"/>
          <w:i/>
          <w:sz w:val="19"/>
          <w:szCs w:val="19"/>
        </w:rPr>
        <w:t>. Journal of Educational Psychology</w:t>
      </w:r>
      <w:r w:rsidRPr="005C0B4E">
        <w:rPr>
          <w:rFonts w:ascii="Calisto MT" w:hAnsi="Calisto MT"/>
          <w:sz w:val="19"/>
          <w:szCs w:val="19"/>
        </w:rPr>
        <w:t xml:space="preserve">, </w:t>
      </w:r>
      <w:r w:rsidRPr="005C0B4E">
        <w:rPr>
          <w:rFonts w:ascii="Calisto MT" w:hAnsi="Calisto MT"/>
          <w:b/>
          <w:sz w:val="19"/>
          <w:szCs w:val="19"/>
          <w:lang w:val="en-PH"/>
        </w:rPr>
        <w:t>2020</w:t>
      </w:r>
      <w:r w:rsidRPr="005C0B4E">
        <w:rPr>
          <w:rFonts w:ascii="Calisto MT" w:hAnsi="Calisto MT"/>
          <w:sz w:val="19"/>
          <w:szCs w:val="19"/>
          <w:lang w:val="en-PH"/>
        </w:rPr>
        <w:t xml:space="preserve">, </w:t>
      </w:r>
      <w:r w:rsidRPr="005C0B4E">
        <w:rPr>
          <w:rFonts w:ascii="Calisto MT" w:hAnsi="Calisto MT"/>
          <w:i/>
          <w:sz w:val="19"/>
          <w:szCs w:val="19"/>
        </w:rPr>
        <w:t>112</w:t>
      </w:r>
      <w:r w:rsidRPr="005C0B4E">
        <w:rPr>
          <w:rFonts w:ascii="Calisto MT" w:hAnsi="Calisto MT"/>
          <w:sz w:val="19"/>
          <w:szCs w:val="19"/>
        </w:rPr>
        <w:t>(5), 1061.</w:t>
      </w:r>
    </w:p>
    <w:p w14:paraId="4BE7E6BE"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G. </w:t>
      </w:r>
      <w:r w:rsidRPr="005C0B4E">
        <w:rPr>
          <w:rFonts w:ascii="Calisto MT" w:hAnsi="Calisto MT"/>
          <w:sz w:val="19"/>
          <w:szCs w:val="19"/>
        </w:rPr>
        <w:t>Theoharis</w:t>
      </w:r>
      <w:r w:rsidRPr="005C0B4E">
        <w:rPr>
          <w:rFonts w:ascii="Calisto MT" w:hAnsi="Calisto MT"/>
          <w:sz w:val="19"/>
          <w:szCs w:val="19"/>
          <w:lang w:val="en-PH"/>
        </w:rPr>
        <w:t>.</w:t>
      </w:r>
      <w:r w:rsidRPr="005C0B4E">
        <w:rPr>
          <w:rFonts w:ascii="Calisto MT" w:hAnsi="Calisto MT"/>
          <w:sz w:val="19"/>
          <w:szCs w:val="19"/>
        </w:rPr>
        <w:t xml:space="preserve"> The school leaders our children deserve: Seven keys to equity, social justice, and school reform. Teachers College Press</w:t>
      </w:r>
      <w:r w:rsidRPr="005C0B4E">
        <w:rPr>
          <w:rFonts w:ascii="Calisto MT" w:hAnsi="Calisto MT"/>
          <w:sz w:val="19"/>
          <w:szCs w:val="19"/>
          <w:lang w:val="en-PH"/>
        </w:rPr>
        <w:t>, 2024.</w:t>
      </w:r>
    </w:p>
    <w:p w14:paraId="1A8BF64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J.M. </w:t>
      </w:r>
      <w:r w:rsidRPr="005C0B4E">
        <w:rPr>
          <w:rFonts w:ascii="Calisto MT" w:hAnsi="Calisto MT"/>
          <w:sz w:val="19"/>
          <w:szCs w:val="19"/>
        </w:rPr>
        <w:t>Gichuhi. Shared leadership and organizational resilience: a systematic literature review</w:t>
      </w:r>
      <w:r w:rsidRPr="005C0B4E">
        <w:rPr>
          <w:rFonts w:ascii="Calisto MT" w:hAnsi="Calisto MT"/>
          <w:sz w:val="19"/>
          <w:szCs w:val="19"/>
          <w:lang w:val="en-PH"/>
        </w:rPr>
        <w:t>, 2021.</w:t>
      </w:r>
    </w:p>
    <w:p w14:paraId="06746AF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U. </w:t>
      </w:r>
      <w:r w:rsidRPr="005C0B4E">
        <w:rPr>
          <w:rFonts w:ascii="Calisto MT" w:hAnsi="Calisto MT"/>
          <w:sz w:val="19"/>
          <w:szCs w:val="19"/>
        </w:rPr>
        <w:t xml:space="preserve">Kalkan, </w:t>
      </w:r>
      <w:r w:rsidRPr="005C0B4E">
        <w:rPr>
          <w:rFonts w:ascii="Calisto MT" w:hAnsi="Calisto MT"/>
          <w:sz w:val="19"/>
          <w:szCs w:val="19"/>
          <w:lang w:val="en-PH"/>
        </w:rPr>
        <w:t xml:space="preserve">F. </w:t>
      </w:r>
      <w:r w:rsidRPr="005C0B4E">
        <w:rPr>
          <w:rFonts w:ascii="Calisto MT" w:hAnsi="Calisto MT"/>
          <w:sz w:val="19"/>
          <w:szCs w:val="19"/>
        </w:rPr>
        <w:t xml:space="preserve">Altınay Aksal, </w:t>
      </w:r>
      <w:r w:rsidRPr="005C0B4E">
        <w:rPr>
          <w:rFonts w:ascii="Calisto MT" w:hAnsi="Calisto MT"/>
          <w:sz w:val="19"/>
          <w:szCs w:val="19"/>
          <w:lang w:val="en-PH"/>
        </w:rPr>
        <w:t>Z.</w:t>
      </w:r>
      <w:r w:rsidRPr="005C0B4E">
        <w:rPr>
          <w:rFonts w:ascii="Calisto MT" w:hAnsi="Calisto MT"/>
          <w:sz w:val="19"/>
          <w:szCs w:val="19"/>
        </w:rPr>
        <w:t xml:space="preserve"> Altınay Gazi, </w:t>
      </w:r>
      <w:r w:rsidRPr="005C0B4E">
        <w:rPr>
          <w:rFonts w:ascii="Calisto MT" w:hAnsi="Calisto MT"/>
          <w:sz w:val="19"/>
          <w:szCs w:val="19"/>
          <w:lang w:val="en-PH"/>
        </w:rPr>
        <w:t>R.</w:t>
      </w:r>
      <w:r w:rsidRPr="005C0B4E">
        <w:rPr>
          <w:rFonts w:ascii="Calisto MT" w:hAnsi="Calisto MT"/>
          <w:sz w:val="19"/>
          <w:szCs w:val="19"/>
        </w:rPr>
        <w:t xml:space="preserve"> </w:t>
      </w:r>
      <w:proofErr w:type="gramStart"/>
      <w:r w:rsidRPr="005C0B4E">
        <w:rPr>
          <w:rFonts w:ascii="Calisto MT" w:hAnsi="Calisto MT"/>
          <w:sz w:val="19"/>
          <w:szCs w:val="19"/>
        </w:rPr>
        <w:t>Atasoy</w:t>
      </w:r>
      <w:r w:rsidRPr="005C0B4E">
        <w:rPr>
          <w:rFonts w:ascii="Calisto MT" w:hAnsi="Calisto MT"/>
          <w:sz w:val="19"/>
          <w:szCs w:val="19"/>
          <w:lang w:val="en-PH"/>
        </w:rPr>
        <w:t xml:space="preserve"> </w:t>
      </w:r>
      <w:r w:rsidRPr="005C0B4E">
        <w:rPr>
          <w:rFonts w:ascii="Calisto MT" w:hAnsi="Calisto MT"/>
          <w:sz w:val="19"/>
          <w:szCs w:val="19"/>
        </w:rPr>
        <w:t xml:space="preserve"> </w:t>
      </w:r>
      <w:r w:rsidRPr="005C0B4E">
        <w:rPr>
          <w:rFonts w:ascii="Calisto MT" w:hAnsi="Calisto MT"/>
          <w:sz w:val="19"/>
          <w:szCs w:val="19"/>
          <w:lang w:val="en-PH"/>
        </w:rPr>
        <w:t>&amp;</w:t>
      </w:r>
      <w:proofErr w:type="gramEnd"/>
      <w:r w:rsidRPr="005C0B4E">
        <w:rPr>
          <w:rFonts w:ascii="Calisto MT" w:hAnsi="Calisto MT"/>
          <w:sz w:val="19"/>
          <w:szCs w:val="19"/>
          <w:lang w:val="en-PH"/>
        </w:rPr>
        <w:t xml:space="preserve"> G. </w:t>
      </w:r>
      <w:r w:rsidRPr="005C0B4E">
        <w:rPr>
          <w:rFonts w:ascii="Calisto MT" w:hAnsi="Calisto MT"/>
          <w:sz w:val="19"/>
          <w:szCs w:val="19"/>
        </w:rPr>
        <w:t>Da</w:t>
      </w:r>
      <w:r w:rsidRPr="005C0B4E">
        <w:rPr>
          <w:rFonts w:ascii="Cambria" w:hAnsi="Cambria" w:cs="Cambria"/>
          <w:sz w:val="19"/>
          <w:szCs w:val="19"/>
        </w:rPr>
        <w:t>ğ</w:t>
      </w:r>
      <w:r w:rsidRPr="005C0B4E">
        <w:rPr>
          <w:rFonts w:ascii="Calisto MT" w:hAnsi="Calisto MT"/>
          <w:sz w:val="19"/>
          <w:szCs w:val="19"/>
        </w:rPr>
        <w:t>l</w:t>
      </w:r>
      <w:r w:rsidRPr="005C0B4E">
        <w:rPr>
          <w:rFonts w:ascii="Calisto MT" w:hAnsi="Calisto MT" w:cs="Calisto MT"/>
          <w:sz w:val="19"/>
          <w:szCs w:val="19"/>
        </w:rPr>
        <w:t>ı</w:t>
      </w:r>
      <w:r w:rsidRPr="005C0B4E">
        <w:rPr>
          <w:rFonts w:ascii="Calisto MT" w:hAnsi="Calisto MT"/>
          <w:sz w:val="19"/>
          <w:szCs w:val="19"/>
          <w:lang w:val="en-PH"/>
        </w:rPr>
        <w:t xml:space="preserve"> </w:t>
      </w:r>
      <w:r w:rsidRPr="005C0B4E">
        <w:rPr>
          <w:rFonts w:ascii="Calisto MT" w:hAnsi="Calisto MT"/>
          <w:sz w:val="19"/>
          <w:szCs w:val="19"/>
        </w:rPr>
        <w:t>(2020). The relationship between school administrators</w:t>
      </w:r>
      <w:r w:rsidRPr="005C0B4E">
        <w:rPr>
          <w:rFonts w:ascii="Calisto MT" w:hAnsi="Calisto MT" w:cs="Calisto MT"/>
          <w:sz w:val="19"/>
          <w:szCs w:val="19"/>
        </w:rPr>
        <w:t>’</w:t>
      </w:r>
      <w:r w:rsidRPr="005C0B4E">
        <w:rPr>
          <w:rFonts w:ascii="Calisto MT" w:hAnsi="Calisto MT"/>
          <w:sz w:val="19"/>
          <w:szCs w:val="19"/>
        </w:rPr>
        <w:t xml:space="preserve"> leadership styles, school culture, and organizational image. Sage Open,</w:t>
      </w:r>
      <w:r w:rsidRPr="005C0B4E">
        <w:rPr>
          <w:rFonts w:ascii="Calisto MT" w:hAnsi="Calisto MT"/>
          <w:sz w:val="19"/>
          <w:szCs w:val="19"/>
          <w:lang w:val="en-PH"/>
        </w:rPr>
        <w:t xml:space="preserve"> 2020,</w:t>
      </w:r>
      <w:r w:rsidRPr="005C0B4E">
        <w:rPr>
          <w:rFonts w:ascii="Calisto MT" w:hAnsi="Calisto MT"/>
          <w:sz w:val="19"/>
          <w:szCs w:val="19"/>
        </w:rPr>
        <w:t xml:space="preserve"> 10(1), 2158244020902081.</w:t>
      </w:r>
    </w:p>
    <w:p w14:paraId="3B389020"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P. </w:t>
      </w:r>
      <w:r w:rsidRPr="005C0B4E">
        <w:rPr>
          <w:rFonts w:ascii="Calisto MT" w:hAnsi="Calisto MT"/>
          <w:sz w:val="19"/>
          <w:szCs w:val="19"/>
        </w:rPr>
        <w:t>Norton</w:t>
      </w:r>
      <w:r w:rsidRPr="005C0B4E">
        <w:rPr>
          <w:rFonts w:ascii="Calisto MT" w:hAnsi="Calisto MT"/>
          <w:sz w:val="19"/>
          <w:szCs w:val="19"/>
          <w:lang w:val="en-PH"/>
        </w:rPr>
        <w:t>.</w:t>
      </w:r>
      <w:r w:rsidRPr="005C0B4E">
        <w:rPr>
          <w:rFonts w:ascii="Calisto MT" w:hAnsi="Calisto MT"/>
          <w:sz w:val="19"/>
          <w:szCs w:val="19"/>
        </w:rPr>
        <w:t xml:space="preserve"> Achieving excellence in public participation and consultation. In Regulation of Extractive Industries Routledge</w:t>
      </w:r>
      <w:r w:rsidRPr="005C0B4E">
        <w:rPr>
          <w:rFonts w:ascii="Calisto MT" w:hAnsi="Calisto MT"/>
          <w:sz w:val="19"/>
          <w:szCs w:val="19"/>
          <w:lang w:val="en-PH"/>
        </w:rPr>
        <w:t>, 2020,</w:t>
      </w:r>
      <w:r w:rsidRPr="005C0B4E">
        <w:rPr>
          <w:rFonts w:ascii="Calisto MT" w:hAnsi="Calisto MT"/>
          <w:sz w:val="19"/>
          <w:szCs w:val="19"/>
        </w:rPr>
        <w:t xml:space="preserve"> 265-285).</w:t>
      </w:r>
    </w:p>
    <w:p w14:paraId="03FDE1E9"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N. </w:t>
      </w:r>
      <w:r w:rsidRPr="005C0B4E">
        <w:rPr>
          <w:rFonts w:ascii="Calisto MT" w:hAnsi="Calisto MT"/>
          <w:sz w:val="19"/>
          <w:szCs w:val="19"/>
        </w:rPr>
        <w:t xml:space="preserve">Kolleck, </w:t>
      </w:r>
      <w:r w:rsidRPr="005C0B4E">
        <w:rPr>
          <w:rFonts w:ascii="Calisto MT" w:hAnsi="Calisto MT"/>
          <w:sz w:val="19"/>
          <w:szCs w:val="19"/>
          <w:lang w:val="en-PH"/>
        </w:rPr>
        <w:t xml:space="preserve">J. </w:t>
      </w:r>
      <w:r w:rsidRPr="005C0B4E">
        <w:rPr>
          <w:rFonts w:ascii="Calisto MT" w:hAnsi="Calisto MT"/>
          <w:sz w:val="19"/>
          <w:szCs w:val="19"/>
        </w:rPr>
        <w:t xml:space="preserve">Schuster, </w:t>
      </w:r>
      <w:r w:rsidRPr="005C0B4E">
        <w:rPr>
          <w:rFonts w:ascii="Calisto MT" w:hAnsi="Calisto MT"/>
          <w:sz w:val="19"/>
          <w:szCs w:val="19"/>
          <w:lang w:val="en-PH"/>
        </w:rPr>
        <w:t xml:space="preserve">U. </w:t>
      </w:r>
      <w:r w:rsidRPr="005C0B4E">
        <w:rPr>
          <w:rFonts w:ascii="Calisto MT" w:hAnsi="Calisto MT"/>
          <w:sz w:val="19"/>
          <w:szCs w:val="19"/>
        </w:rPr>
        <w:t>Hartmann &amp;</w:t>
      </w:r>
      <w:r w:rsidRPr="005C0B4E">
        <w:rPr>
          <w:rFonts w:ascii="Calisto MT" w:hAnsi="Calisto MT"/>
          <w:sz w:val="19"/>
          <w:szCs w:val="19"/>
          <w:lang w:val="en-PH"/>
        </w:rPr>
        <w:t xml:space="preserve"> C.</w:t>
      </w:r>
      <w:r w:rsidRPr="005C0B4E">
        <w:rPr>
          <w:rFonts w:ascii="Calisto MT" w:hAnsi="Calisto MT"/>
          <w:sz w:val="19"/>
          <w:szCs w:val="19"/>
        </w:rPr>
        <w:t xml:space="preserve"> Gräsel</w:t>
      </w:r>
      <w:r w:rsidRPr="005C0B4E">
        <w:rPr>
          <w:rFonts w:ascii="Calisto MT" w:hAnsi="Calisto MT"/>
          <w:sz w:val="19"/>
          <w:szCs w:val="19"/>
          <w:lang w:val="en-PH"/>
        </w:rPr>
        <w:t>.</w:t>
      </w:r>
      <w:r w:rsidRPr="005C0B4E">
        <w:rPr>
          <w:rFonts w:ascii="Calisto MT" w:hAnsi="Calisto MT"/>
          <w:sz w:val="19"/>
          <w:szCs w:val="19"/>
        </w:rPr>
        <w:t xml:space="preserve"> Teachers’ professional collaboration and trust relationships: An inferential social network analysis of teacher teams. </w:t>
      </w:r>
      <w:r w:rsidRPr="005C0B4E">
        <w:rPr>
          <w:rFonts w:ascii="Calisto MT" w:hAnsi="Calisto MT"/>
          <w:i/>
          <w:sz w:val="19"/>
          <w:szCs w:val="19"/>
        </w:rPr>
        <w:t>Research in Education</w:t>
      </w:r>
      <w:r w:rsidRPr="005C0B4E">
        <w:rPr>
          <w:rFonts w:ascii="Calisto MT" w:hAnsi="Calisto MT"/>
          <w:sz w:val="19"/>
          <w:szCs w:val="19"/>
        </w:rPr>
        <w:t xml:space="preserve">, </w:t>
      </w:r>
      <w:r w:rsidRPr="005C0B4E">
        <w:rPr>
          <w:rFonts w:ascii="Calisto MT" w:hAnsi="Calisto MT"/>
          <w:b/>
          <w:sz w:val="19"/>
          <w:szCs w:val="19"/>
          <w:lang w:val="en-PH"/>
        </w:rPr>
        <w:t>2021</w:t>
      </w:r>
      <w:r w:rsidRPr="005C0B4E">
        <w:rPr>
          <w:rFonts w:ascii="Calisto MT" w:hAnsi="Calisto MT"/>
          <w:sz w:val="19"/>
          <w:szCs w:val="19"/>
          <w:lang w:val="en-PH"/>
        </w:rPr>
        <w:t xml:space="preserve">, </w:t>
      </w:r>
      <w:r w:rsidRPr="005C0B4E">
        <w:rPr>
          <w:rFonts w:ascii="Calisto MT" w:hAnsi="Calisto MT"/>
          <w:i/>
          <w:sz w:val="19"/>
          <w:szCs w:val="19"/>
        </w:rPr>
        <w:t>111</w:t>
      </w:r>
      <w:r w:rsidRPr="005C0B4E">
        <w:rPr>
          <w:rFonts w:ascii="Calisto MT" w:hAnsi="Calisto MT"/>
          <w:sz w:val="19"/>
          <w:szCs w:val="19"/>
        </w:rPr>
        <w:t>(1), 89-107.</w:t>
      </w:r>
    </w:p>
    <w:p w14:paraId="3DD069A8"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S. </w:t>
      </w:r>
      <w:r w:rsidRPr="005C0B4E">
        <w:rPr>
          <w:rFonts w:ascii="Calisto MT" w:hAnsi="Calisto MT"/>
          <w:sz w:val="19"/>
          <w:szCs w:val="19"/>
        </w:rPr>
        <w:t xml:space="preserve">Geven, </w:t>
      </w:r>
      <w:r w:rsidRPr="005C0B4E">
        <w:rPr>
          <w:rFonts w:ascii="Calisto MT" w:hAnsi="Calisto MT"/>
          <w:sz w:val="19"/>
          <w:szCs w:val="19"/>
          <w:lang w:val="en-PH"/>
        </w:rPr>
        <w:t xml:space="preserve">O. N. </w:t>
      </w:r>
      <w:r w:rsidRPr="005C0B4E">
        <w:rPr>
          <w:rFonts w:ascii="Calisto MT" w:hAnsi="Calisto MT"/>
          <w:sz w:val="19"/>
          <w:szCs w:val="19"/>
        </w:rPr>
        <w:t xml:space="preserve">Wiborg, </w:t>
      </w:r>
      <w:r w:rsidRPr="005C0B4E">
        <w:rPr>
          <w:rFonts w:ascii="Calisto MT" w:hAnsi="Calisto MT"/>
          <w:sz w:val="19"/>
          <w:szCs w:val="19"/>
          <w:lang w:val="en-PH"/>
        </w:rPr>
        <w:t>R.E.</w:t>
      </w:r>
      <w:r w:rsidRPr="005C0B4E">
        <w:rPr>
          <w:rFonts w:ascii="Calisto MT" w:hAnsi="Calisto MT"/>
          <w:sz w:val="19"/>
          <w:szCs w:val="19"/>
        </w:rPr>
        <w:t xml:space="preserve"> Fish</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H.G. </w:t>
      </w:r>
      <w:r w:rsidRPr="005C0B4E">
        <w:rPr>
          <w:rFonts w:ascii="Calisto MT" w:hAnsi="Calisto MT"/>
          <w:sz w:val="19"/>
          <w:szCs w:val="19"/>
        </w:rPr>
        <w:t>van de Werfhorst</w:t>
      </w:r>
      <w:r w:rsidRPr="005C0B4E">
        <w:rPr>
          <w:rFonts w:ascii="Calisto MT" w:hAnsi="Calisto MT"/>
          <w:sz w:val="19"/>
          <w:szCs w:val="19"/>
          <w:lang w:val="en-PH"/>
        </w:rPr>
        <w:t xml:space="preserve">. </w:t>
      </w:r>
      <w:r w:rsidRPr="005C0B4E">
        <w:rPr>
          <w:rFonts w:ascii="Calisto MT" w:hAnsi="Calisto MT"/>
          <w:sz w:val="19"/>
          <w:szCs w:val="19"/>
        </w:rPr>
        <w:t xml:space="preserve"> How teachers form educational expectations for students: A comparative factorial survey experiment in three institutional contexts. </w:t>
      </w:r>
      <w:r w:rsidRPr="005C0B4E">
        <w:rPr>
          <w:rFonts w:ascii="Calisto MT" w:hAnsi="Calisto MT"/>
          <w:i/>
          <w:sz w:val="19"/>
          <w:szCs w:val="19"/>
        </w:rPr>
        <w:t>Social Science Research</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2021</w:t>
      </w:r>
      <w:r w:rsidRPr="005C0B4E">
        <w:rPr>
          <w:rFonts w:ascii="Calisto MT" w:hAnsi="Calisto MT"/>
          <w:sz w:val="19"/>
          <w:szCs w:val="19"/>
          <w:lang w:val="en-PH"/>
        </w:rPr>
        <w:t>,</w:t>
      </w:r>
      <w:r w:rsidRPr="005C0B4E">
        <w:rPr>
          <w:rFonts w:ascii="Calisto MT" w:hAnsi="Calisto MT"/>
          <w:sz w:val="19"/>
          <w:szCs w:val="19"/>
        </w:rPr>
        <w:t xml:space="preserve"> 100, 102599.</w:t>
      </w:r>
    </w:p>
    <w:p w14:paraId="7F722CD7"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C. </w:t>
      </w:r>
      <w:r w:rsidRPr="005C0B4E">
        <w:rPr>
          <w:rFonts w:ascii="Calisto MT" w:hAnsi="Calisto MT"/>
          <w:sz w:val="19"/>
          <w:szCs w:val="19"/>
        </w:rPr>
        <w:t>Atlay</w:t>
      </w:r>
      <w:r w:rsidRPr="005C0B4E">
        <w:rPr>
          <w:rFonts w:ascii="Calisto MT" w:hAnsi="Calisto MT"/>
          <w:sz w:val="19"/>
          <w:szCs w:val="19"/>
          <w:lang w:val="en-PH"/>
        </w:rPr>
        <w:t xml:space="preserve">. </w:t>
      </w:r>
      <w:r w:rsidRPr="005C0B4E">
        <w:rPr>
          <w:rFonts w:ascii="Calisto MT" w:hAnsi="Calisto MT"/>
          <w:sz w:val="19"/>
          <w:szCs w:val="19"/>
        </w:rPr>
        <w:t>Teaching quality and educational inequalities: An interdisciplinary inquiry of the relationship between student background and teaching quality (Doctoral dissertation, Universität Tübingen)</w:t>
      </w:r>
      <w:r w:rsidRPr="005C0B4E">
        <w:rPr>
          <w:rFonts w:ascii="Calisto MT" w:hAnsi="Calisto MT"/>
          <w:sz w:val="19"/>
          <w:szCs w:val="19"/>
          <w:lang w:val="en-PH"/>
        </w:rPr>
        <w:t>, 2019.</w:t>
      </w:r>
    </w:p>
    <w:p w14:paraId="5A2F3A00"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R.M. </w:t>
      </w:r>
      <w:r w:rsidRPr="005C0B4E">
        <w:rPr>
          <w:rFonts w:ascii="Calisto MT" w:hAnsi="Calisto MT"/>
          <w:sz w:val="19"/>
          <w:szCs w:val="19"/>
        </w:rPr>
        <w:t>Klassen</w:t>
      </w:r>
      <w:r w:rsidRPr="005C0B4E">
        <w:rPr>
          <w:rFonts w:ascii="Calisto MT" w:hAnsi="Calisto MT"/>
          <w:sz w:val="19"/>
          <w:szCs w:val="19"/>
          <w:lang w:val="en-PH"/>
        </w:rPr>
        <w:t xml:space="preserve"> </w:t>
      </w:r>
      <w:r w:rsidRPr="005C0B4E">
        <w:rPr>
          <w:rFonts w:ascii="Calisto MT" w:hAnsi="Calisto MT"/>
          <w:sz w:val="19"/>
          <w:szCs w:val="19"/>
        </w:rPr>
        <w:t>&amp;</w:t>
      </w:r>
      <w:r w:rsidRPr="005C0B4E">
        <w:rPr>
          <w:rFonts w:ascii="Calisto MT" w:hAnsi="Calisto MT"/>
          <w:sz w:val="19"/>
          <w:szCs w:val="19"/>
          <w:lang w:val="en-PH"/>
        </w:rPr>
        <w:t xml:space="preserve"> L.E.</w:t>
      </w:r>
      <w:r w:rsidRPr="005C0B4E">
        <w:rPr>
          <w:rFonts w:ascii="Calisto MT" w:hAnsi="Calisto MT"/>
          <w:sz w:val="19"/>
          <w:szCs w:val="19"/>
        </w:rPr>
        <w:t xml:space="preserve"> Kim</w:t>
      </w:r>
      <w:r w:rsidRPr="005C0B4E">
        <w:rPr>
          <w:rFonts w:ascii="Calisto MT" w:hAnsi="Calisto MT"/>
          <w:sz w:val="19"/>
          <w:szCs w:val="19"/>
          <w:lang w:val="en-PH"/>
        </w:rPr>
        <w:t xml:space="preserve">. </w:t>
      </w:r>
      <w:r w:rsidRPr="005C0B4E">
        <w:rPr>
          <w:rFonts w:ascii="Calisto MT" w:hAnsi="Calisto MT"/>
          <w:sz w:val="19"/>
          <w:szCs w:val="19"/>
        </w:rPr>
        <w:t>Teacher selection: Evidence-based practices. Wiesbaden: Springer</w:t>
      </w:r>
      <w:r w:rsidRPr="005C0B4E">
        <w:rPr>
          <w:rFonts w:ascii="Calisto MT" w:hAnsi="Calisto MT"/>
          <w:sz w:val="19"/>
          <w:szCs w:val="19"/>
          <w:lang w:val="en-PH"/>
        </w:rPr>
        <w:t>, 2021.</w:t>
      </w:r>
    </w:p>
    <w:p w14:paraId="60D1029E"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A.U. </w:t>
      </w:r>
      <w:r w:rsidRPr="005C0B4E">
        <w:rPr>
          <w:rFonts w:ascii="Calisto MT" w:hAnsi="Calisto MT"/>
          <w:sz w:val="19"/>
          <w:szCs w:val="19"/>
        </w:rPr>
        <w:t>Ibrahim</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C.O. </w:t>
      </w:r>
      <w:r w:rsidRPr="005C0B4E">
        <w:rPr>
          <w:rFonts w:ascii="Calisto MT" w:hAnsi="Calisto MT"/>
          <w:sz w:val="19"/>
          <w:szCs w:val="19"/>
        </w:rPr>
        <w:t>Daniel</w:t>
      </w:r>
      <w:r w:rsidRPr="005C0B4E">
        <w:rPr>
          <w:rFonts w:ascii="Calisto MT" w:hAnsi="Calisto MT"/>
          <w:sz w:val="19"/>
          <w:szCs w:val="19"/>
          <w:lang w:val="en-PH"/>
        </w:rPr>
        <w:t xml:space="preserve">. </w:t>
      </w:r>
      <w:r w:rsidRPr="005C0B4E">
        <w:rPr>
          <w:rFonts w:ascii="Calisto MT" w:hAnsi="Calisto MT"/>
          <w:sz w:val="19"/>
          <w:szCs w:val="19"/>
        </w:rPr>
        <w:t xml:space="preserve">Impact of leadership on organisational performance. </w:t>
      </w:r>
      <w:r w:rsidRPr="005C0B4E">
        <w:rPr>
          <w:rFonts w:ascii="Calisto MT" w:hAnsi="Calisto MT"/>
          <w:i/>
          <w:sz w:val="19"/>
          <w:szCs w:val="19"/>
        </w:rPr>
        <w:t>International Journal of Business, Management and Social Research</w:t>
      </w:r>
      <w:r w:rsidRPr="005C0B4E">
        <w:rPr>
          <w:rFonts w:ascii="Calisto MT" w:hAnsi="Calisto MT"/>
          <w:sz w:val="19"/>
          <w:szCs w:val="19"/>
        </w:rPr>
        <w:t>,</w:t>
      </w:r>
      <w:r w:rsidRPr="005C0B4E">
        <w:rPr>
          <w:rFonts w:ascii="Calisto MT" w:hAnsi="Calisto MT"/>
          <w:b/>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6</w:t>
      </w:r>
      <w:r w:rsidRPr="005C0B4E">
        <w:rPr>
          <w:rFonts w:ascii="Calisto MT" w:hAnsi="Calisto MT"/>
          <w:sz w:val="19"/>
          <w:szCs w:val="19"/>
        </w:rPr>
        <w:t>(2), 367-374</w:t>
      </w:r>
      <w:r w:rsidRPr="005C0B4E">
        <w:rPr>
          <w:rFonts w:ascii="Calisto MT" w:hAnsi="Calisto MT"/>
          <w:sz w:val="19"/>
          <w:szCs w:val="19"/>
          <w:lang w:val="en-PH"/>
        </w:rPr>
        <w:t>.</w:t>
      </w:r>
    </w:p>
    <w:p w14:paraId="4D5E4176"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N.M. </w:t>
      </w:r>
      <w:r w:rsidRPr="005C0B4E">
        <w:rPr>
          <w:rFonts w:ascii="Calisto MT" w:hAnsi="Calisto MT"/>
          <w:sz w:val="19"/>
          <w:szCs w:val="19"/>
        </w:rPr>
        <w:t>Lorinkova &amp;</w:t>
      </w:r>
      <w:r w:rsidRPr="005C0B4E">
        <w:rPr>
          <w:rFonts w:ascii="Calisto MT" w:hAnsi="Calisto MT"/>
          <w:sz w:val="19"/>
          <w:szCs w:val="19"/>
          <w:lang w:val="en-PH"/>
        </w:rPr>
        <w:t xml:space="preserve"> K.M.</w:t>
      </w:r>
      <w:r w:rsidRPr="005C0B4E">
        <w:rPr>
          <w:rFonts w:ascii="Calisto MT" w:hAnsi="Calisto MT"/>
          <w:sz w:val="19"/>
          <w:szCs w:val="19"/>
        </w:rPr>
        <w:t xml:space="preserve"> Bartol</w:t>
      </w:r>
      <w:r w:rsidRPr="005C0B4E">
        <w:rPr>
          <w:rFonts w:ascii="Calisto MT" w:hAnsi="Calisto MT"/>
          <w:sz w:val="19"/>
          <w:szCs w:val="19"/>
          <w:lang w:val="en-PH"/>
        </w:rPr>
        <w:t xml:space="preserve">. </w:t>
      </w:r>
      <w:r w:rsidRPr="005C0B4E">
        <w:rPr>
          <w:rFonts w:ascii="Calisto MT" w:hAnsi="Calisto MT"/>
          <w:sz w:val="19"/>
          <w:szCs w:val="19"/>
        </w:rPr>
        <w:t xml:space="preserve">Shared leadership development and team performance: A new look at the dynamics of shared leadership. </w:t>
      </w:r>
      <w:r w:rsidRPr="005C0B4E">
        <w:rPr>
          <w:rFonts w:ascii="Calisto MT" w:hAnsi="Calisto MT"/>
          <w:i/>
          <w:sz w:val="19"/>
          <w:szCs w:val="19"/>
        </w:rPr>
        <w:t>Personnel Psychology</w:t>
      </w:r>
      <w:r w:rsidRPr="005C0B4E">
        <w:rPr>
          <w:rFonts w:ascii="Calisto MT" w:hAnsi="Calisto MT"/>
          <w:sz w:val="19"/>
          <w:szCs w:val="19"/>
        </w:rPr>
        <w:t xml:space="preserve">, </w:t>
      </w:r>
      <w:r w:rsidRPr="005C0B4E">
        <w:rPr>
          <w:rFonts w:ascii="Calisto MT" w:hAnsi="Calisto MT"/>
          <w:b/>
          <w:sz w:val="19"/>
          <w:szCs w:val="19"/>
          <w:lang w:val="en-PH"/>
        </w:rPr>
        <w:t>2021</w:t>
      </w:r>
      <w:r w:rsidRPr="005C0B4E">
        <w:rPr>
          <w:rFonts w:ascii="Calisto MT" w:hAnsi="Calisto MT"/>
          <w:sz w:val="19"/>
          <w:szCs w:val="19"/>
          <w:lang w:val="en-PH"/>
        </w:rPr>
        <w:t>,</w:t>
      </w:r>
      <w:r w:rsidRPr="005C0B4E">
        <w:rPr>
          <w:rFonts w:ascii="Calisto MT" w:hAnsi="Calisto MT"/>
          <w:i/>
          <w:sz w:val="19"/>
          <w:szCs w:val="19"/>
          <w:lang w:val="en-PH"/>
        </w:rPr>
        <w:t xml:space="preserve"> </w:t>
      </w:r>
      <w:r w:rsidRPr="005C0B4E">
        <w:rPr>
          <w:rFonts w:ascii="Calisto MT" w:hAnsi="Calisto MT"/>
          <w:i/>
          <w:sz w:val="19"/>
          <w:szCs w:val="19"/>
        </w:rPr>
        <w:t>74</w:t>
      </w:r>
      <w:r w:rsidRPr="005C0B4E">
        <w:rPr>
          <w:rFonts w:ascii="Calisto MT" w:hAnsi="Calisto MT"/>
          <w:sz w:val="19"/>
          <w:szCs w:val="19"/>
        </w:rPr>
        <w:t>(1), 77-107.</w:t>
      </w:r>
    </w:p>
    <w:p w14:paraId="34023272"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A. </w:t>
      </w:r>
      <w:r w:rsidRPr="005C0B4E">
        <w:rPr>
          <w:rFonts w:ascii="Calisto MT" w:hAnsi="Calisto MT"/>
          <w:sz w:val="19"/>
          <w:szCs w:val="19"/>
        </w:rPr>
        <w:t>Hargreaves</w:t>
      </w:r>
      <w:r w:rsidRPr="005C0B4E">
        <w:rPr>
          <w:rFonts w:ascii="Calisto MT" w:hAnsi="Calisto MT"/>
          <w:sz w:val="19"/>
          <w:szCs w:val="19"/>
          <w:lang w:val="en-PH"/>
        </w:rPr>
        <w:t xml:space="preserve">. </w:t>
      </w:r>
      <w:r w:rsidRPr="005C0B4E">
        <w:rPr>
          <w:rFonts w:ascii="Calisto MT" w:hAnsi="Calisto MT"/>
          <w:sz w:val="19"/>
          <w:szCs w:val="19"/>
        </w:rPr>
        <w:t xml:space="preserve">Teacher collaboration: 30 years of research on its nature, forms, limitations and effects. </w:t>
      </w:r>
      <w:r w:rsidRPr="005C0B4E">
        <w:rPr>
          <w:rFonts w:ascii="Calisto MT" w:hAnsi="Calisto MT"/>
          <w:i/>
          <w:sz w:val="19"/>
          <w:szCs w:val="19"/>
        </w:rPr>
        <w:t>Policy, Teacher Education and the Quality of Teachers and Teaching</w:t>
      </w:r>
      <w:r w:rsidRPr="005C0B4E">
        <w:rPr>
          <w:rFonts w:ascii="Calisto MT" w:hAnsi="Calisto MT"/>
          <w:sz w:val="19"/>
          <w:szCs w:val="19"/>
        </w:rPr>
        <w:t xml:space="preserve">, </w:t>
      </w:r>
      <w:r w:rsidRPr="005C0B4E">
        <w:rPr>
          <w:rFonts w:ascii="Calisto MT" w:hAnsi="Calisto MT"/>
          <w:b/>
          <w:sz w:val="19"/>
          <w:szCs w:val="19"/>
          <w:lang w:val="en-PH"/>
        </w:rPr>
        <w:t>2021</w:t>
      </w:r>
      <w:r w:rsidRPr="005C0B4E">
        <w:rPr>
          <w:rFonts w:ascii="Calisto MT" w:hAnsi="Calisto MT"/>
          <w:sz w:val="19"/>
          <w:szCs w:val="19"/>
          <w:lang w:val="en-PH"/>
        </w:rPr>
        <w:t xml:space="preserve">, </w:t>
      </w:r>
      <w:r w:rsidRPr="005C0B4E">
        <w:rPr>
          <w:rFonts w:ascii="Calisto MT" w:hAnsi="Calisto MT"/>
          <w:sz w:val="19"/>
          <w:szCs w:val="19"/>
        </w:rPr>
        <w:t>103-121.</w:t>
      </w:r>
    </w:p>
    <w:p w14:paraId="53560C71"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A. </w:t>
      </w:r>
      <w:r w:rsidRPr="005C0B4E">
        <w:rPr>
          <w:rFonts w:ascii="Calisto MT" w:hAnsi="Calisto MT"/>
          <w:sz w:val="19"/>
          <w:szCs w:val="19"/>
        </w:rPr>
        <w:t>Cook-Sather</w:t>
      </w:r>
      <w:r w:rsidRPr="005C0B4E">
        <w:rPr>
          <w:rFonts w:ascii="Calisto MT" w:hAnsi="Calisto MT"/>
          <w:sz w:val="19"/>
          <w:szCs w:val="19"/>
          <w:lang w:val="en-PH"/>
        </w:rPr>
        <w:t xml:space="preserve"> </w:t>
      </w:r>
      <w:r w:rsidRPr="005C0B4E">
        <w:rPr>
          <w:rFonts w:ascii="Calisto MT" w:hAnsi="Calisto MT"/>
          <w:sz w:val="19"/>
          <w:szCs w:val="19"/>
        </w:rPr>
        <w:t xml:space="preserve">&amp; </w:t>
      </w:r>
      <w:r w:rsidRPr="005C0B4E">
        <w:rPr>
          <w:rFonts w:ascii="Calisto MT" w:hAnsi="Calisto MT"/>
          <w:sz w:val="19"/>
          <w:szCs w:val="19"/>
          <w:lang w:val="en-PH"/>
        </w:rPr>
        <w:t xml:space="preserve">C. </w:t>
      </w:r>
      <w:r w:rsidRPr="005C0B4E">
        <w:rPr>
          <w:rFonts w:ascii="Calisto MT" w:hAnsi="Calisto MT"/>
          <w:sz w:val="19"/>
          <w:szCs w:val="19"/>
        </w:rPr>
        <w:t xml:space="preserve">Wilson, C. (Eds.). Building courage, confidence, and capacity in learning and </w:t>
      </w:r>
      <w:r w:rsidRPr="005C0B4E">
        <w:rPr>
          <w:rFonts w:ascii="Calisto MT" w:hAnsi="Calisto MT"/>
          <w:sz w:val="19"/>
          <w:szCs w:val="19"/>
        </w:rPr>
        <w:lastRenderedPageBreak/>
        <w:t>teaching through student-faculty partnership: Stories from across contexts and arenas of practice. Lexington Books</w:t>
      </w:r>
      <w:r w:rsidRPr="005C0B4E">
        <w:rPr>
          <w:rFonts w:ascii="Calisto MT" w:hAnsi="Calisto MT"/>
          <w:sz w:val="19"/>
          <w:szCs w:val="19"/>
          <w:lang w:val="en-PH"/>
        </w:rPr>
        <w:t>, 2020.</w:t>
      </w:r>
    </w:p>
    <w:p w14:paraId="27281A67"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M.C. </w:t>
      </w:r>
      <w:proofErr w:type="gramStart"/>
      <w:r w:rsidRPr="005C0B4E">
        <w:rPr>
          <w:rFonts w:ascii="Calisto MT" w:hAnsi="Calisto MT"/>
          <w:sz w:val="19"/>
          <w:szCs w:val="19"/>
        </w:rPr>
        <w:t>Worline</w:t>
      </w:r>
      <w:r w:rsidRPr="005C0B4E">
        <w:rPr>
          <w:rFonts w:ascii="Calisto MT" w:hAnsi="Calisto MT"/>
          <w:sz w:val="19"/>
          <w:szCs w:val="19"/>
          <w:lang w:val="en-PH"/>
        </w:rPr>
        <w:t xml:space="preserve"> </w:t>
      </w:r>
      <w:r w:rsidRPr="005C0B4E">
        <w:rPr>
          <w:rFonts w:ascii="Calisto MT" w:hAnsi="Calisto MT"/>
          <w:sz w:val="19"/>
          <w:szCs w:val="19"/>
        </w:rPr>
        <w:t xml:space="preserve"> &amp;</w:t>
      </w:r>
      <w:proofErr w:type="gramEnd"/>
      <w:r w:rsidRPr="005C0B4E">
        <w:rPr>
          <w:rFonts w:ascii="Calisto MT" w:hAnsi="Calisto MT"/>
          <w:sz w:val="19"/>
          <w:szCs w:val="19"/>
        </w:rPr>
        <w:t xml:space="preserve"> </w:t>
      </w:r>
      <w:r w:rsidRPr="005C0B4E">
        <w:rPr>
          <w:rFonts w:ascii="Calisto MT" w:hAnsi="Calisto MT"/>
          <w:sz w:val="19"/>
          <w:szCs w:val="19"/>
          <w:lang w:val="en-PH"/>
        </w:rPr>
        <w:t xml:space="preserve">J.E. </w:t>
      </w:r>
      <w:r w:rsidRPr="005C0B4E">
        <w:rPr>
          <w:rFonts w:ascii="Calisto MT" w:hAnsi="Calisto MT"/>
          <w:sz w:val="19"/>
          <w:szCs w:val="19"/>
        </w:rPr>
        <w:t>Dutton</w:t>
      </w:r>
      <w:r w:rsidRPr="005C0B4E">
        <w:rPr>
          <w:rFonts w:ascii="Calisto MT" w:hAnsi="Calisto MT"/>
          <w:sz w:val="19"/>
          <w:szCs w:val="19"/>
          <w:lang w:val="en-PH"/>
        </w:rPr>
        <w:t xml:space="preserve">. </w:t>
      </w:r>
      <w:r w:rsidRPr="005C0B4E">
        <w:rPr>
          <w:rFonts w:ascii="Calisto MT" w:hAnsi="Calisto MT"/>
          <w:sz w:val="19"/>
          <w:szCs w:val="19"/>
        </w:rPr>
        <w:t xml:space="preserve">The courage to teach with compassion: Enriching classroom designs and practices to foster responsiveness to suffering. </w:t>
      </w:r>
      <w:r w:rsidRPr="005C0B4E">
        <w:rPr>
          <w:rFonts w:ascii="Calisto MT" w:hAnsi="Calisto MT"/>
          <w:i/>
          <w:sz w:val="19"/>
          <w:szCs w:val="19"/>
        </w:rPr>
        <w:t>Management Learning</w:t>
      </w:r>
      <w:r w:rsidRPr="005C0B4E">
        <w:rPr>
          <w:rFonts w:ascii="Calisto MT" w:hAnsi="Calisto MT"/>
          <w:sz w:val="19"/>
          <w:szCs w:val="19"/>
        </w:rPr>
        <w:t xml:space="preserve">, </w:t>
      </w:r>
      <w:r w:rsidRPr="005C0B4E">
        <w:rPr>
          <w:rFonts w:ascii="Calisto MT" w:hAnsi="Calisto MT"/>
          <w:b/>
          <w:sz w:val="19"/>
          <w:szCs w:val="19"/>
          <w:lang w:val="en-PH"/>
        </w:rPr>
        <w:t>2022</w:t>
      </w:r>
      <w:r w:rsidRPr="005C0B4E">
        <w:rPr>
          <w:rFonts w:ascii="Calisto MT" w:hAnsi="Calisto MT"/>
          <w:sz w:val="19"/>
          <w:szCs w:val="19"/>
          <w:lang w:val="en-PH"/>
        </w:rPr>
        <w:t xml:space="preserve">, </w:t>
      </w:r>
      <w:r w:rsidRPr="005C0B4E">
        <w:rPr>
          <w:rFonts w:ascii="Calisto MT" w:hAnsi="Calisto MT"/>
          <w:i/>
          <w:sz w:val="19"/>
          <w:szCs w:val="19"/>
        </w:rPr>
        <w:t>53</w:t>
      </w:r>
      <w:r w:rsidRPr="005C0B4E">
        <w:rPr>
          <w:rFonts w:ascii="Calisto MT" w:hAnsi="Calisto MT"/>
          <w:sz w:val="19"/>
          <w:szCs w:val="19"/>
        </w:rPr>
        <w:t>(1), 33-54.</w:t>
      </w:r>
    </w:p>
    <w:p w14:paraId="4889A29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R. </w:t>
      </w:r>
      <w:r w:rsidRPr="005C0B4E">
        <w:rPr>
          <w:rFonts w:ascii="Calisto MT" w:hAnsi="Calisto MT"/>
          <w:sz w:val="19"/>
          <w:szCs w:val="19"/>
        </w:rPr>
        <w:t xml:space="preserve">Denee &amp; </w:t>
      </w:r>
      <w:r w:rsidRPr="005C0B4E">
        <w:rPr>
          <w:rFonts w:ascii="Calisto MT" w:hAnsi="Calisto MT"/>
          <w:sz w:val="19"/>
          <w:szCs w:val="19"/>
          <w:lang w:val="en-PH"/>
        </w:rPr>
        <w:t xml:space="preserve">K. </w:t>
      </w:r>
      <w:r w:rsidRPr="005C0B4E">
        <w:rPr>
          <w:rFonts w:ascii="Calisto MT" w:hAnsi="Calisto MT"/>
          <w:sz w:val="19"/>
          <w:szCs w:val="19"/>
        </w:rPr>
        <w:t>Thornton</w:t>
      </w:r>
      <w:r w:rsidRPr="005C0B4E">
        <w:rPr>
          <w:rFonts w:ascii="Calisto MT" w:hAnsi="Calisto MT"/>
          <w:sz w:val="19"/>
          <w:szCs w:val="19"/>
          <w:lang w:val="en-PH"/>
        </w:rPr>
        <w:t>.</w:t>
      </w:r>
      <w:r w:rsidRPr="005C0B4E">
        <w:rPr>
          <w:rFonts w:ascii="Calisto MT" w:hAnsi="Calisto MT"/>
          <w:sz w:val="19"/>
          <w:szCs w:val="19"/>
        </w:rPr>
        <w:t xml:space="preserve"> Distributed leadership in ECE: perceptions and practices. Early Years, </w:t>
      </w:r>
      <w:r w:rsidRPr="005C0B4E">
        <w:rPr>
          <w:rFonts w:ascii="Calisto MT" w:hAnsi="Calisto MT"/>
          <w:sz w:val="19"/>
          <w:szCs w:val="19"/>
          <w:lang w:val="en-PH"/>
        </w:rPr>
        <w:t xml:space="preserve">2021, </w:t>
      </w:r>
      <w:r w:rsidRPr="005C0B4E">
        <w:rPr>
          <w:rFonts w:ascii="Calisto MT" w:hAnsi="Calisto MT"/>
          <w:sz w:val="19"/>
          <w:szCs w:val="19"/>
        </w:rPr>
        <w:t>41(2-3), 128-143.</w:t>
      </w:r>
    </w:p>
    <w:p w14:paraId="632FEF32"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F. </w:t>
      </w:r>
      <w:r w:rsidRPr="005C0B4E">
        <w:rPr>
          <w:rFonts w:ascii="Calisto MT" w:hAnsi="Calisto MT"/>
          <w:sz w:val="19"/>
          <w:szCs w:val="19"/>
        </w:rPr>
        <w:t xml:space="preserve">Navaridas-Nalda, </w:t>
      </w:r>
      <w:r w:rsidRPr="005C0B4E">
        <w:rPr>
          <w:rFonts w:ascii="Calisto MT" w:hAnsi="Calisto MT"/>
          <w:sz w:val="19"/>
          <w:szCs w:val="19"/>
          <w:lang w:val="en-PH"/>
        </w:rPr>
        <w:t>M.</w:t>
      </w:r>
      <w:r w:rsidRPr="005C0B4E">
        <w:rPr>
          <w:rFonts w:ascii="Calisto MT" w:hAnsi="Calisto MT"/>
          <w:sz w:val="19"/>
          <w:szCs w:val="19"/>
        </w:rPr>
        <w:t xml:space="preserve"> Clavel-San Emeterio, </w:t>
      </w:r>
      <w:r w:rsidRPr="005C0B4E">
        <w:rPr>
          <w:rFonts w:ascii="Calisto MT" w:hAnsi="Calisto MT"/>
          <w:sz w:val="19"/>
          <w:szCs w:val="19"/>
          <w:lang w:val="en-PH"/>
        </w:rPr>
        <w:t xml:space="preserve">R. </w:t>
      </w:r>
      <w:r w:rsidRPr="005C0B4E">
        <w:rPr>
          <w:rFonts w:ascii="Calisto MT" w:hAnsi="Calisto MT"/>
          <w:sz w:val="19"/>
          <w:szCs w:val="19"/>
        </w:rPr>
        <w:t xml:space="preserve"> Fernández-Ortiz &amp; </w:t>
      </w:r>
      <w:r w:rsidRPr="005C0B4E">
        <w:rPr>
          <w:rFonts w:ascii="Calisto MT" w:hAnsi="Calisto MT"/>
          <w:sz w:val="19"/>
          <w:szCs w:val="19"/>
          <w:lang w:val="en-PH"/>
        </w:rPr>
        <w:t xml:space="preserve">M. </w:t>
      </w:r>
      <w:r w:rsidRPr="005C0B4E">
        <w:rPr>
          <w:rFonts w:ascii="Calisto MT" w:hAnsi="Calisto MT"/>
          <w:sz w:val="19"/>
          <w:szCs w:val="19"/>
        </w:rPr>
        <w:t>Arias-Oliva</w:t>
      </w:r>
      <w:r w:rsidRPr="005C0B4E">
        <w:rPr>
          <w:rFonts w:ascii="Calisto MT" w:hAnsi="Calisto MT"/>
          <w:sz w:val="19"/>
          <w:szCs w:val="19"/>
          <w:lang w:val="en-PH"/>
        </w:rPr>
        <w:t>.</w:t>
      </w:r>
      <w:r w:rsidRPr="005C0B4E">
        <w:rPr>
          <w:rFonts w:ascii="Calisto MT" w:hAnsi="Calisto MT"/>
          <w:sz w:val="19"/>
          <w:szCs w:val="19"/>
        </w:rPr>
        <w:t xml:space="preserve"> The strategic influence of school principal leadership in the digital transformation of schools. </w:t>
      </w:r>
      <w:r w:rsidRPr="005C0B4E">
        <w:rPr>
          <w:rFonts w:ascii="Calisto MT" w:hAnsi="Calisto MT"/>
          <w:i/>
          <w:sz w:val="19"/>
          <w:szCs w:val="19"/>
        </w:rPr>
        <w:t>Computers in Human Behavior</w:t>
      </w:r>
      <w:r w:rsidRPr="005C0B4E">
        <w:rPr>
          <w:rFonts w:ascii="Calisto MT" w:hAnsi="Calisto MT"/>
          <w:sz w:val="19"/>
          <w:szCs w:val="19"/>
        </w:rPr>
        <w:t>,</w:t>
      </w:r>
      <w:r w:rsidRPr="005C0B4E">
        <w:rPr>
          <w:rFonts w:ascii="Calisto MT" w:hAnsi="Calisto MT"/>
          <w:sz w:val="19"/>
          <w:szCs w:val="19"/>
          <w:lang w:val="en-PH"/>
        </w:rPr>
        <w:t xml:space="preserve"> </w:t>
      </w:r>
      <w:r w:rsidRPr="005C0B4E">
        <w:rPr>
          <w:rFonts w:ascii="Calisto MT" w:hAnsi="Calisto MT"/>
          <w:b/>
          <w:sz w:val="19"/>
          <w:szCs w:val="19"/>
          <w:lang w:val="en-PH"/>
        </w:rPr>
        <w:t>2020</w:t>
      </w:r>
      <w:r w:rsidRPr="005C0B4E">
        <w:rPr>
          <w:rFonts w:ascii="Calisto MT" w:hAnsi="Calisto MT"/>
          <w:sz w:val="19"/>
          <w:szCs w:val="19"/>
          <w:lang w:val="en-PH"/>
        </w:rPr>
        <w:t>,</w:t>
      </w:r>
      <w:r w:rsidRPr="005C0B4E">
        <w:rPr>
          <w:rFonts w:ascii="Calisto MT" w:hAnsi="Calisto MT"/>
          <w:sz w:val="19"/>
          <w:szCs w:val="19"/>
        </w:rPr>
        <w:t xml:space="preserve"> </w:t>
      </w:r>
      <w:r w:rsidRPr="005C0B4E">
        <w:rPr>
          <w:rFonts w:ascii="Calisto MT" w:hAnsi="Calisto MT"/>
          <w:i/>
          <w:sz w:val="19"/>
          <w:szCs w:val="19"/>
        </w:rPr>
        <w:t>112</w:t>
      </w:r>
      <w:r w:rsidRPr="005C0B4E">
        <w:rPr>
          <w:rFonts w:ascii="Calisto MT" w:hAnsi="Calisto MT"/>
          <w:sz w:val="19"/>
          <w:szCs w:val="19"/>
        </w:rPr>
        <w:t>, 106481.</w:t>
      </w:r>
    </w:p>
    <w:p w14:paraId="40F837AB"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J. </w:t>
      </w:r>
      <w:r w:rsidRPr="005C0B4E">
        <w:rPr>
          <w:rFonts w:ascii="Calisto MT" w:hAnsi="Calisto MT"/>
          <w:sz w:val="19"/>
          <w:szCs w:val="19"/>
        </w:rPr>
        <w:t xml:space="preserve">Tondeur, </w:t>
      </w:r>
      <w:r w:rsidRPr="005C0B4E">
        <w:rPr>
          <w:rFonts w:ascii="Calisto MT" w:hAnsi="Calisto MT"/>
          <w:sz w:val="19"/>
          <w:szCs w:val="19"/>
          <w:lang w:val="en-PH"/>
        </w:rPr>
        <w:t xml:space="preserve">R. </w:t>
      </w:r>
      <w:r w:rsidRPr="005C0B4E">
        <w:rPr>
          <w:rFonts w:ascii="Calisto MT" w:hAnsi="Calisto MT"/>
          <w:sz w:val="19"/>
          <w:szCs w:val="19"/>
        </w:rPr>
        <w:t xml:space="preserve"> Scherer, </w:t>
      </w:r>
      <w:r w:rsidRPr="005C0B4E">
        <w:rPr>
          <w:rFonts w:ascii="Calisto MT" w:hAnsi="Calisto MT"/>
          <w:sz w:val="19"/>
          <w:szCs w:val="19"/>
          <w:lang w:val="en-PH"/>
        </w:rPr>
        <w:t>E.</w:t>
      </w:r>
      <w:r w:rsidRPr="005C0B4E">
        <w:rPr>
          <w:rFonts w:ascii="Calisto MT" w:hAnsi="Calisto MT"/>
          <w:sz w:val="19"/>
          <w:szCs w:val="19"/>
        </w:rPr>
        <w:t xml:space="preserve"> Baran, </w:t>
      </w:r>
      <w:r w:rsidRPr="005C0B4E">
        <w:rPr>
          <w:rFonts w:ascii="Calisto MT" w:hAnsi="Calisto MT"/>
          <w:sz w:val="19"/>
          <w:szCs w:val="19"/>
          <w:lang w:val="en-PH"/>
        </w:rPr>
        <w:t>F.</w:t>
      </w:r>
      <w:r w:rsidRPr="005C0B4E">
        <w:rPr>
          <w:rFonts w:ascii="Calisto MT" w:hAnsi="Calisto MT"/>
          <w:sz w:val="19"/>
          <w:szCs w:val="19"/>
        </w:rPr>
        <w:t xml:space="preserve"> Siddiq, </w:t>
      </w:r>
      <w:r w:rsidRPr="005C0B4E">
        <w:rPr>
          <w:rFonts w:ascii="Calisto MT" w:hAnsi="Calisto MT"/>
          <w:sz w:val="19"/>
          <w:szCs w:val="19"/>
          <w:lang w:val="en-PH"/>
        </w:rPr>
        <w:t xml:space="preserve">T. </w:t>
      </w:r>
      <w:r w:rsidRPr="005C0B4E">
        <w:rPr>
          <w:rFonts w:ascii="Calisto MT" w:hAnsi="Calisto MT"/>
          <w:sz w:val="19"/>
          <w:szCs w:val="19"/>
        </w:rPr>
        <w:t>Valtonen</w:t>
      </w:r>
      <w:r w:rsidRPr="005C0B4E">
        <w:rPr>
          <w:rFonts w:ascii="Calisto MT" w:hAnsi="Calisto MT"/>
          <w:sz w:val="19"/>
          <w:szCs w:val="19"/>
          <w:lang w:val="en-PH"/>
        </w:rPr>
        <w:t xml:space="preserve"> </w:t>
      </w:r>
      <w:r w:rsidRPr="005C0B4E">
        <w:rPr>
          <w:rFonts w:ascii="Calisto MT" w:hAnsi="Calisto MT"/>
          <w:sz w:val="19"/>
          <w:szCs w:val="19"/>
        </w:rPr>
        <w:t xml:space="preserve"> &amp; </w:t>
      </w:r>
      <w:r w:rsidRPr="005C0B4E">
        <w:rPr>
          <w:rFonts w:ascii="Calisto MT" w:hAnsi="Calisto MT"/>
          <w:sz w:val="19"/>
          <w:szCs w:val="19"/>
          <w:lang w:val="en-PH"/>
        </w:rPr>
        <w:t xml:space="preserve">E. </w:t>
      </w:r>
      <w:r w:rsidRPr="005C0B4E">
        <w:rPr>
          <w:rFonts w:ascii="Calisto MT" w:hAnsi="Calisto MT"/>
          <w:sz w:val="19"/>
          <w:szCs w:val="19"/>
        </w:rPr>
        <w:t>Sointu</w:t>
      </w:r>
      <w:r w:rsidRPr="005C0B4E">
        <w:rPr>
          <w:rFonts w:ascii="Calisto MT" w:hAnsi="Calisto MT"/>
          <w:sz w:val="19"/>
          <w:szCs w:val="19"/>
          <w:lang w:val="en-PH"/>
        </w:rPr>
        <w:t xml:space="preserve">. </w:t>
      </w:r>
      <w:r w:rsidRPr="005C0B4E">
        <w:rPr>
          <w:rFonts w:ascii="Calisto MT" w:hAnsi="Calisto MT"/>
          <w:sz w:val="19"/>
          <w:szCs w:val="19"/>
        </w:rPr>
        <w:t xml:space="preserve">Teacher educators as gatekeepers: Preparing the next generation of teachers for technology integration in education. </w:t>
      </w:r>
      <w:r w:rsidRPr="005C0B4E">
        <w:rPr>
          <w:rFonts w:ascii="Calisto MT" w:hAnsi="Calisto MT"/>
          <w:i/>
          <w:sz w:val="19"/>
          <w:szCs w:val="19"/>
        </w:rPr>
        <w:t>British Journal of Educational Technology</w:t>
      </w:r>
      <w:r w:rsidRPr="005C0B4E">
        <w:rPr>
          <w:rFonts w:ascii="Calisto MT" w:hAnsi="Calisto MT"/>
          <w:b/>
          <w:sz w:val="19"/>
          <w:szCs w:val="19"/>
        </w:rPr>
        <w:t xml:space="preserve">, </w:t>
      </w:r>
      <w:r w:rsidRPr="005C0B4E">
        <w:rPr>
          <w:rFonts w:ascii="Calisto MT" w:hAnsi="Calisto MT"/>
          <w:b/>
          <w:sz w:val="19"/>
          <w:szCs w:val="19"/>
          <w:lang w:val="en-PH"/>
        </w:rPr>
        <w:t>2019</w:t>
      </w:r>
      <w:r w:rsidRPr="005C0B4E">
        <w:rPr>
          <w:rFonts w:ascii="Calisto MT" w:hAnsi="Calisto MT"/>
          <w:sz w:val="19"/>
          <w:szCs w:val="19"/>
          <w:lang w:val="en-PH"/>
        </w:rPr>
        <w:t xml:space="preserve">, </w:t>
      </w:r>
      <w:r w:rsidRPr="005C0B4E">
        <w:rPr>
          <w:rFonts w:ascii="Calisto MT" w:hAnsi="Calisto MT"/>
          <w:i/>
          <w:sz w:val="19"/>
          <w:szCs w:val="19"/>
        </w:rPr>
        <w:t>50</w:t>
      </w:r>
      <w:r w:rsidRPr="005C0B4E">
        <w:rPr>
          <w:rFonts w:ascii="Calisto MT" w:hAnsi="Calisto MT"/>
          <w:sz w:val="19"/>
          <w:szCs w:val="19"/>
        </w:rPr>
        <w:t>(3), 1189-1209.</w:t>
      </w:r>
    </w:p>
    <w:p w14:paraId="0D7C612F"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F.M. </w:t>
      </w:r>
      <w:r w:rsidRPr="005C0B4E">
        <w:rPr>
          <w:rFonts w:ascii="Calisto MT" w:hAnsi="Calisto MT"/>
          <w:sz w:val="19"/>
          <w:szCs w:val="19"/>
        </w:rPr>
        <w:t xml:space="preserve">Reimers </w:t>
      </w:r>
      <w:proofErr w:type="gramStart"/>
      <w:r w:rsidRPr="005C0B4E">
        <w:rPr>
          <w:rFonts w:ascii="Calisto MT" w:hAnsi="Calisto MT"/>
          <w:sz w:val="19"/>
          <w:szCs w:val="19"/>
        </w:rPr>
        <w:t xml:space="preserve">&amp; </w:t>
      </w:r>
      <w:r w:rsidRPr="005C0B4E">
        <w:rPr>
          <w:rFonts w:ascii="Calisto MT" w:hAnsi="Calisto MT"/>
          <w:sz w:val="19"/>
          <w:szCs w:val="19"/>
          <w:lang w:val="en-PH"/>
        </w:rPr>
        <w:t xml:space="preserve"> C.K.</w:t>
      </w:r>
      <w:proofErr w:type="gramEnd"/>
      <w:r w:rsidRPr="005C0B4E">
        <w:rPr>
          <w:rFonts w:ascii="Calisto MT" w:hAnsi="Calisto MT"/>
          <w:sz w:val="19"/>
          <w:szCs w:val="19"/>
          <w:lang w:val="en-PH"/>
        </w:rPr>
        <w:t xml:space="preserve"> </w:t>
      </w:r>
      <w:r w:rsidRPr="005C0B4E">
        <w:rPr>
          <w:rFonts w:ascii="Calisto MT" w:hAnsi="Calisto MT"/>
          <w:sz w:val="19"/>
          <w:szCs w:val="19"/>
        </w:rPr>
        <w:t>Chung, C. K. (Eds.)Teaching and learning for the twenty-first century: Educational goals, policies, and curricula from six nations. Harvard education press</w:t>
      </w:r>
      <w:r w:rsidRPr="005C0B4E">
        <w:rPr>
          <w:rFonts w:ascii="Calisto MT" w:hAnsi="Calisto MT"/>
          <w:sz w:val="19"/>
          <w:szCs w:val="19"/>
          <w:lang w:val="en-PH"/>
        </w:rPr>
        <w:t>, 2019.</w:t>
      </w:r>
    </w:p>
    <w:p w14:paraId="77A8F52E" w14:textId="77777777" w:rsidR="005C0B4E" w:rsidRPr="005C0B4E" w:rsidRDefault="005C0B4E" w:rsidP="005C0B4E">
      <w:pPr>
        <w:widowControl/>
        <w:numPr>
          <w:ilvl w:val="0"/>
          <w:numId w:val="6"/>
        </w:numPr>
        <w:autoSpaceDE/>
        <w:autoSpaceDN/>
        <w:spacing w:before="40" w:after="40" w:line="259" w:lineRule="auto"/>
        <w:ind w:left="426" w:hanging="426"/>
        <w:jc w:val="both"/>
        <w:rPr>
          <w:rFonts w:ascii="Calisto MT" w:hAnsi="Calisto MT"/>
          <w:sz w:val="19"/>
          <w:szCs w:val="19"/>
        </w:rPr>
      </w:pPr>
      <w:r w:rsidRPr="005C0B4E">
        <w:rPr>
          <w:rFonts w:ascii="Calisto MT" w:hAnsi="Calisto MT"/>
          <w:sz w:val="19"/>
          <w:szCs w:val="19"/>
          <w:lang w:val="en-PH"/>
        </w:rPr>
        <w:t xml:space="preserve">S. </w:t>
      </w:r>
      <w:r w:rsidRPr="005C0B4E">
        <w:rPr>
          <w:rFonts w:ascii="Calisto MT" w:hAnsi="Calisto MT"/>
          <w:sz w:val="19"/>
          <w:szCs w:val="19"/>
        </w:rPr>
        <w:t>Billett</w:t>
      </w:r>
      <w:r w:rsidRPr="005C0B4E">
        <w:rPr>
          <w:rFonts w:ascii="Calisto MT" w:hAnsi="Calisto MT"/>
          <w:sz w:val="19"/>
          <w:szCs w:val="19"/>
          <w:lang w:val="en-PH"/>
        </w:rPr>
        <w:t>.</w:t>
      </w:r>
      <w:r w:rsidRPr="005C0B4E">
        <w:rPr>
          <w:rFonts w:ascii="Calisto MT" w:hAnsi="Calisto MT"/>
          <w:sz w:val="19"/>
          <w:szCs w:val="19"/>
        </w:rPr>
        <w:t xml:space="preserve"> Learning in the workplace: Strategies for effective practice. Routledge</w:t>
      </w:r>
      <w:r w:rsidRPr="005C0B4E">
        <w:rPr>
          <w:rFonts w:ascii="Calisto MT" w:hAnsi="Calisto MT"/>
          <w:sz w:val="19"/>
          <w:szCs w:val="19"/>
          <w:lang w:val="en-PH"/>
        </w:rPr>
        <w:t>, 2020.</w:t>
      </w:r>
    </w:p>
    <w:p w14:paraId="27D2CCE4" w14:textId="77777777" w:rsidR="005C0B4E" w:rsidRPr="005C0B4E" w:rsidRDefault="005C0B4E" w:rsidP="005C0B4E">
      <w:pPr>
        <w:spacing w:before="40" w:after="40"/>
        <w:jc w:val="both"/>
        <w:rPr>
          <w:rFonts w:ascii="Calisto MT" w:hAnsi="Calisto MT"/>
          <w:sz w:val="19"/>
          <w:szCs w:val="19"/>
        </w:rPr>
      </w:pPr>
    </w:p>
    <w:p w14:paraId="46E79693" w14:textId="68CE5C20" w:rsidR="00D310C8" w:rsidRPr="00D54A8B" w:rsidRDefault="00D310C8" w:rsidP="00D54A8B">
      <w:pPr>
        <w:pStyle w:val="ListParagraph"/>
        <w:adjustRightInd w:val="0"/>
        <w:ind w:left="720" w:firstLine="0"/>
        <w:rPr>
          <w:b/>
          <w:color w:val="231F20"/>
          <w:sz w:val="20"/>
          <w:szCs w:val="20"/>
          <w:lang w:val="en-US"/>
        </w:rPr>
      </w:pPr>
    </w:p>
    <w:p w14:paraId="0FA7800B" w14:textId="77777777" w:rsidR="00CF7CC4" w:rsidRDefault="00CF7CC4" w:rsidP="009140FF">
      <w:pPr>
        <w:adjustRightInd w:val="0"/>
        <w:spacing w:after="120"/>
        <w:ind w:left="425" w:hanging="425"/>
        <w:jc w:val="both"/>
        <w:rPr>
          <w:b/>
          <w:color w:val="231F20"/>
          <w:sz w:val="20"/>
          <w:szCs w:val="20"/>
          <w:lang w:val="en-US"/>
        </w:rPr>
      </w:pPr>
    </w:p>
    <w:sectPr w:rsidR="00CF7CC4" w:rsidSect="00BB5897">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3B55B" w14:textId="77777777" w:rsidR="009A5D8F" w:rsidRDefault="009A5D8F">
      <w:r>
        <w:separator/>
      </w:r>
    </w:p>
  </w:endnote>
  <w:endnote w:type="continuationSeparator" w:id="0">
    <w:p w14:paraId="23484EFF" w14:textId="77777777" w:rsidR="009A5D8F" w:rsidRDefault="009A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50891"/>
      <w:docPartObj>
        <w:docPartGallery w:val="Page Numbers (Bottom of Page)"/>
        <w:docPartUnique/>
      </w:docPartObj>
    </w:sdtPr>
    <w:sdtEndPr>
      <w:rPr>
        <w:noProof/>
      </w:rPr>
    </w:sdtEndPr>
    <w:sdtContent>
      <w:p w14:paraId="4CA6CA06" w14:textId="7FA34281" w:rsidR="00A10F0A" w:rsidRDefault="00A10F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117D2" w14:textId="151EE941" w:rsidR="00A10F0A" w:rsidRDefault="00A10F0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809807"/>
      <w:docPartObj>
        <w:docPartGallery w:val="Page Numbers (Bottom of Page)"/>
        <w:docPartUnique/>
      </w:docPartObj>
    </w:sdtPr>
    <w:sdtEndPr>
      <w:rPr>
        <w:noProof/>
      </w:rPr>
    </w:sdtEndPr>
    <w:sdtContent>
      <w:p w14:paraId="2E701253" w14:textId="51EB9233" w:rsidR="00A10F0A" w:rsidRDefault="00A10F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1A7E06" w14:textId="107365E5" w:rsidR="00A10F0A" w:rsidRDefault="00A10F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3985" w14:textId="77777777" w:rsidR="009A5D8F" w:rsidRDefault="009A5D8F">
      <w:r>
        <w:separator/>
      </w:r>
    </w:p>
  </w:footnote>
  <w:footnote w:type="continuationSeparator" w:id="0">
    <w:p w14:paraId="2B58FD46" w14:textId="77777777" w:rsidR="009A5D8F" w:rsidRDefault="009A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83F6" w14:textId="5BE5ACB1" w:rsidR="00A10F0A" w:rsidRDefault="00A10F0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8806" w14:textId="56F7EEF5" w:rsidR="00A10F0A" w:rsidRDefault="00A10F0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3"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4"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5"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39B9"/>
    <w:rsid w:val="0000669F"/>
    <w:rsid w:val="000075FF"/>
    <w:rsid w:val="00012B54"/>
    <w:rsid w:val="00014C73"/>
    <w:rsid w:val="00015957"/>
    <w:rsid w:val="0001753C"/>
    <w:rsid w:val="00025E27"/>
    <w:rsid w:val="000262A3"/>
    <w:rsid w:val="000300B5"/>
    <w:rsid w:val="000304E3"/>
    <w:rsid w:val="00032EFC"/>
    <w:rsid w:val="0003511A"/>
    <w:rsid w:val="00035CE1"/>
    <w:rsid w:val="0003724D"/>
    <w:rsid w:val="000423B8"/>
    <w:rsid w:val="000453F5"/>
    <w:rsid w:val="00045B19"/>
    <w:rsid w:val="000501E4"/>
    <w:rsid w:val="00051854"/>
    <w:rsid w:val="00054109"/>
    <w:rsid w:val="00055EE7"/>
    <w:rsid w:val="00056450"/>
    <w:rsid w:val="00057488"/>
    <w:rsid w:val="0006073E"/>
    <w:rsid w:val="000610C0"/>
    <w:rsid w:val="00063459"/>
    <w:rsid w:val="00063947"/>
    <w:rsid w:val="00063B56"/>
    <w:rsid w:val="00064C04"/>
    <w:rsid w:val="000651D6"/>
    <w:rsid w:val="00066D4F"/>
    <w:rsid w:val="0007196D"/>
    <w:rsid w:val="000719C8"/>
    <w:rsid w:val="000732B7"/>
    <w:rsid w:val="00081B93"/>
    <w:rsid w:val="00082C3E"/>
    <w:rsid w:val="00082C8A"/>
    <w:rsid w:val="00084B3B"/>
    <w:rsid w:val="000861E2"/>
    <w:rsid w:val="000864C9"/>
    <w:rsid w:val="000868EB"/>
    <w:rsid w:val="00086E0A"/>
    <w:rsid w:val="00086ED1"/>
    <w:rsid w:val="0009154E"/>
    <w:rsid w:val="000918D3"/>
    <w:rsid w:val="000939E3"/>
    <w:rsid w:val="00093DEB"/>
    <w:rsid w:val="00094B43"/>
    <w:rsid w:val="00095118"/>
    <w:rsid w:val="000960A4"/>
    <w:rsid w:val="00097480"/>
    <w:rsid w:val="000A1BA5"/>
    <w:rsid w:val="000A396B"/>
    <w:rsid w:val="000A6C54"/>
    <w:rsid w:val="000A6CF4"/>
    <w:rsid w:val="000B1341"/>
    <w:rsid w:val="000B2E4C"/>
    <w:rsid w:val="000B342C"/>
    <w:rsid w:val="000B3FD4"/>
    <w:rsid w:val="000B40DE"/>
    <w:rsid w:val="000B7CDF"/>
    <w:rsid w:val="000C2E1C"/>
    <w:rsid w:val="000C3462"/>
    <w:rsid w:val="000C36E9"/>
    <w:rsid w:val="000C49B1"/>
    <w:rsid w:val="000C49E3"/>
    <w:rsid w:val="000D2DF5"/>
    <w:rsid w:val="000D6368"/>
    <w:rsid w:val="000E16CA"/>
    <w:rsid w:val="000E2286"/>
    <w:rsid w:val="000E396C"/>
    <w:rsid w:val="000E3AAB"/>
    <w:rsid w:val="000E4CDD"/>
    <w:rsid w:val="000E516E"/>
    <w:rsid w:val="000F0F39"/>
    <w:rsid w:val="000F1279"/>
    <w:rsid w:val="000F2978"/>
    <w:rsid w:val="000F2CBD"/>
    <w:rsid w:val="000F2D72"/>
    <w:rsid w:val="000F32D3"/>
    <w:rsid w:val="000F337E"/>
    <w:rsid w:val="000F6CE1"/>
    <w:rsid w:val="000F7AD7"/>
    <w:rsid w:val="001014F9"/>
    <w:rsid w:val="00102726"/>
    <w:rsid w:val="001076C5"/>
    <w:rsid w:val="001079B3"/>
    <w:rsid w:val="00110D74"/>
    <w:rsid w:val="001126AA"/>
    <w:rsid w:val="001144BB"/>
    <w:rsid w:val="00115393"/>
    <w:rsid w:val="00116AFF"/>
    <w:rsid w:val="00121C37"/>
    <w:rsid w:val="001228EE"/>
    <w:rsid w:val="001229CF"/>
    <w:rsid w:val="00124010"/>
    <w:rsid w:val="00127D6B"/>
    <w:rsid w:val="00130D27"/>
    <w:rsid w:val="00136308"/>
    <w:rsid w:val="00141E5A"/>
    <w:rsid w:val="00142945"/>
    <w:rsid w:val="00143287"/>
    <w:rsid w:val="00143709"/>
    <w:rsid w:val="001449F5"/>
    <w:rsid w:val="00144BDB"/>
    <w:rsid w:val="0014640B"/>
    <w:rsid w:val="001526DA"/>
    <w:rsid w:val="00157525"/>
    <w:rsid w:val="00157DCB"/>
    <w:rsid w:val="001600DC"/>
    <w:rsid w:val="00166B3B"/>
    <w:rsid w:val="00167C98"/>
    <w:rsid w:val="00171B94"/>
    <w:rsid w:val="00175599"/>
    <w:rsid w:val="00176F96"/>
    <w:rsid w:val="00180E32"/>
    <w:rsid w:val="00182FB3"/>
    <w:rsid w:val="001840A3"/>
    <w:rsid w:val="00184F17"/>
    <w:rsid w:val="00186326"/>
    <w:rsid w:val="00186C31"/>
    <w:rsid w:val="0018715E"/>
    <w:rsid w:val="0019050E"/>
    <w:rsid w:val="001936DB"/>
    <w:rsid w:val="001948D9"/>
    <w:rsid w:val="00194B02"/>
    <w:rsid w:val="00194F08"/>
    <w:rsid w:val="001A17C8"/>
    <w:rsid w:val="001A1BAA"/>
    <w:rsid w:val="001A2C71"/>
    <w:rsid w:val="001A4698"/>
    <w:rsid w:val="001A4EEF"/>
    <w:rsid w:val="001A6A6E"/>
    <w:rsid w:val="001A75D2"/>
    <w:rsid w:val="001B00B5"/>
    <w:rsid w:val="001B08B7"/>
    <w:rsid w:val="001B1523"/>
    <w:rsid w:val="001B6C36"/>
    <w:rsid w:val="001C5662"/>
    <w:rsid w:val="001C5E9E"/>
    <w:rsid w:val="001D0F0E"/>
    <w:rsid w:val="001D661D"/>
    <w:rsid w:val="001D781B"/>
    <w:rsid w:val="001E0751"/>
    <w:rsid w:val="001E12B6"/>
    <w:rsid w:val="001E1633"/>
    <w:rsid w:val="001E17A8"/>
    <w:rsid w:val="001E2E63"/>
    <w:rsid w:val="001E3A3C"/>
    <w:rsid w:val="001E5C89"/>
    <w:rsid w:val="001E68AF"/>
    <w:rsid w:val="001E6E21"/>
    <w:rsid w:val="001E7CEB"/>
    <w:rsid w:val="001F44A3"/>
    <w:rsid w:val="0020062C"/>
    <w:rsid w:val="002006DF"/>
    <w:rsid w:val="0020079F"/>
    <w:rsid w:val="00202B48"/>
    <w:rsid w:val="00203057"/>
    <w:rsid w:val="0021133B"/>
    <w:rsid w:val="0021316B"/>
    <w:rsid w:val="00215ACB"/>
    <w:rsid w:val="0021782A"/>
    <w:rsid w:val="00222673"/>
    <w:rsid w:val="002226C9"/>
    <w:rsid w:val="0022281B"/>
    <w:rsid w:val="00225689"/>
    <w:rsid w:val="002321EA"/>
    <w:rsid w:val="0023379B"/>
    <w:rsid w:val="002353D0"/>
    <w:rsid w:val="002373B1"/>
    <w:rsid w:val="00243D50"/>
    <w:rsid w:val="0025507D"/>
    <w:rsid w:val="00255A76"/>
    <w:rsid w:val="002600B9"/>
    <w:rsid w:val="002631E9"/>
    <w:rsid w:val="002705AE"/>
    <w:rsid w:val="002711B5"/>
    <w:rsid w:val="002801D4"/>
    <w:rsid w:val="00280357"/>
    <w:rsid w:val="002841F6"/>
    <w:rsid w:val="00285FB1"/>
    <w:rsid w:val="0029018D"/>
    <w:rsid w:val="00294071"/>
    <w:rsid w:val="0029457D"/>
    <w:rsid w:val="00297AB8"/>
    <w:rsid w:val="002A1E15"/>
    <w:rsid w:val="002A21C2"/>
    <w:rsid w:val="002A6B13"/>
    <w:rsid w:val="002A7287"/>
    <w:rsid w:val="002B038C"/>
    <w:rsid w:val="002B1F44"/>
    <w:rsid w:val="002B1FCF"/>
    <w:rsid w:val="002C0661"/>
    <w:rsid w:val="002C18C9"/>
    <w:rsid w:val="002C56CE"/>
    <w:rsid w:val="002C6E7D"/>
    <w:rsid w:val="002C79A5"/>
    <w:rsid w:val="002D50C1"/>
    <w:rsid w:val="002D59C1"/>
    <w:rsid w:val="002D6E48"/>
    <w:rsid w:val="002D7C3E"/>
    <w:rsid w:val="002E3C1D"/>
    <w:rsid w:val="002E3C96"/>
    <w:rsid w:val="002E63BA"/>
    <w:rsid w:val="002F1BA5"/>
    <w:rsid w:val="002F3804"/>
    <w:rsid w:val="002F453B"/>
    <w:rsid w:val="002F7C47"/>
    <w:rsid w:val="00301D44"/>
    <w:rsid w:val="00302528"/>
    <w:rsid w:val="00307AB9"/>
    <w:rsid w:val="00310AF0"/>
    <w:rsid w:val="0031269B"/>
    <w:rsid w:val="00315E8D"/>
    <w:rsid w:val="003216DB"/>
    <w:rsid w:val="00322DB7"/>
    <w:rsid w:val="00323D5A"/>
    <w:rsid w:val="00325AD7"/>
    <w:rsid w:val="003268E1"/>
    <w:rsid w:val="00327F99"/>
    <w:rsid w:val="0033161E"/>
    <w:rsid w:val="00332EF1"/>
    <w:rsid w:val="003342DE"/>
    <w:rsid w:val="003363E3"/>
    <w:rsid w:val="00340325"/>
    <w:rsid w:val="00344F60"/>
    <w:rsid w:val="00346D2D"/>
    <w:rsid w:val="00350364"/>
    <w:rsid w:val="00350728"/>
    <w:rsid w:val="003544CA"/>
    <w:rsid w:val="003552BA"/>
    <w:rsid w:val="00355E19"/>
    <w:rsid w:val="00355FBC"/>
    <w:rsid w:val="0035734E"/>
    <w:rsid w:val="00357639"/>
    <w:rsid w:val="00360ECC"/>
    <w:rsid w:val="003617B7"/>
    <w:rsid w:val="003703D6"/>
    <w:rsid w:val="00371081"/>
    <w:rsid w:val="00372C56"/>
    <w:rsid w:val="00372ED1"/>
    <w:rsid w:val="003765B8"/>
    <w:rsid w:val="00380F8C"/>
    <w:rsid w:val="00390A97"/>
    <w:rsid w:val="003925A0"/>
    <w:rsid w:val="00393977"/>
    <w:rsid w:val="003940E6"/>
    <w:rsid w:val="00394B37"/>
    <w:rsid w:val="00396F53"/>
    <w:rsid w:val="0039709F"/>
    <w:rsid w:val="003A1005"/>
    <w:rsid w:val="003A2145"/>
    <w:rsid w:val="003A3119"/>
    <w:rsid w:val="003A3C4A"/>
    <w:rsid w:val="003A41E4"/>
    <w:rsid w:val="003A460F"/>
    <w:rsid w:val="003A6892"/>
    <w:rsid w:val="003B1745"/>
    <w:rsid w:val="003B3A3D"/>
    <w:rsid w:val="003B6DDB"/>
    <w:rsid w:val="003C1F65"/>
    <w:rsid w:val="003C26A1"/>
    <w:rsid w:val="003C4BF7"/>
    <w:rsid w:val="003C52EF"/>
    <w:rsid w:val="003D0B92"/>
    <w:rsid w:val="003D1C9C"/>
    <w:rsid w:val="003D2572"/>
    <w:rsid w:val="003D3AE9"/>
    <w:rsid w:val="003D7590"/>
    <w:rsid w:val="003E17F2"/>
    <w:rsid w:val="003E2E08"/>
    <w:rsid w:val="003E3DC4"/>
    <w:rsid w:val="003F0D77"/>
    <w:rsid w:val="003F11D7"/>
    <w:rsid w:val="003F151B"/>
    <w:rsid w:val="003F4140"/>
    <w:rsid w:val="004029F6"/>
    <w:rsid w:val="00405189"/>
    <w:rsid w:val="0041057B"/>
    <w:rsid w:val="00410EC6"/>
    <w:rsid w:val="00413257"/>
    <w:rsid w:val="00415DDF"/>
    <w:rsid w:val="00416F8E"/>
    <w:rsid w:val="00420D35"/>
    <w:rsid w:val="00423CF4"/>
    <w:rsid w:val="00424411"/>
    <w:rsid w:val="00424942"/>
    <w:rsid w:val="00426C57"/>
    <w:rsid w:val="00426E87"/>
    <w:rsid w:val="004270A0"/>
    <w:rsid w:val="0043465C"/>
    <w:rsid w:val="00434BD9"/>
    <w:rsid w:val="004350BF"/>
    <w:rsid w:val="0043558E"/>
    <w:rsid w:val="004357BA"/>
    <w:rsid w:val="00437E78"/>
    <w:rsid w:val="00440CF2"/>
    <w:rsid w:val="00440F46"/>
    <w:rsid w:val="00441092"/>
    <w:rsid w:val="00442914"/>
    <w:rsid w:val="00442F8F"/>
    <w:rsid w:val="004450A5"/>
    <w:rsid w:val="004470BB"/>
    <w:rsid w:val="00451694"/>
    <w:rsid w:val="00452A51"/>
    <w:rsid w:val="00454269"/>
    <w:rsid w:val="00454C82"/>
    <w:rsid w:val="00456EF1"/>
    <w:rsid w:val="004617CB"/>
    <w:rsid w:val="00461D5D"/>
    <w:rsid w:val="00463896"/>
    <w:rsid w:val="004655D8"/>
    <w:rsid w:val="004673C0"/>
    <w:rsid w:val="00467B73"/>
    <w:rsid w:val="0047204A"/>
    <w:rsid w:val="0047243F"/>
    <w:rsid w:val="004733F1"/>
    <w:rsid w:val="00473AE6"/>
    <w:rsid w:val="00473FCF"/>
    <w:rsid w:val="00482D66"/>
    <w:rsid w:val="004835D0"/>
    <w:rsid w:val="00485DB9"/>
    <w:rsid w:val="00491272"/>
    <w:rsid w:val="004947E7"/>
    <w:rsid w:val="00494FA1"/>
    <w:rsid w:val="00496B85"/>
    <w:rsid w:val="004976DC"/>
    <w:rsid w:val="004A1221"/>
    <w:rsid w:val="004A242A"/>
    <w:rsid w:val="004B4139"/>
    <w:rsid w:val="004B4A85"/>
    <w:rsid w:val="004B638C"/>
    <w:rsid w:val="004C0D32"/>
    <w:rsid w:val="004C0E28"/>
    <w:rsid w:val="004C1118"/>
    <w:rsid w:val="004C2917"/>
    <w:rsid w:val="004C312A"/>
    <w:rsid w:val="004C3AA6"/>
    <w:rsid w:val="004C43FD"/>
    <w:rsid w:val="004C6E68"/>
    <w:rsid w:val="004C78F8"/>
    <w:rsid w:val="004D2E4B"/>
    <w:rsid w:val="004D59DD"/>
    <w:rsid w:val="004D67EB"/>
    <w:rsid w:val="004E1591"/>
    <w:rsid w:val="004E1714"/>
    <w:rsid w:val="004E37D2"/>
    <w:rsid w:val="004E5893"/>
    <w:rsid w:val="004F0CAA"/>
    <w:rsid w:val="004F5FC2"/>
    <w:rsid w:val="004F72D3"/>
    <w:rsid w:val="004F7A67"/>
    <w:rsid w:val="00502121"/>
    <w:rsid w:val="00503451"/>
    <w:rsid w:val="005060F8"/>
    <w:rsid w:val="00513ECE"/>
    <w:rsid w:val="00514551"/>
    <w:rsid w:val="00516302"/>
    <w:rsid w:val="00521AE2"/>
    <w:rsid w:val="00523A74"/>
    <w:rsid w:val="005247D8"/>
    <w:rsid w:val="00534895"/>
    <w:rsid w:val="0054096B"/>
    <w:rsid w:val="00541FBD"/>
    <w:rsid w:val="00541FC2"/>
    <w:rsid w:val="0054315E"/>
    <w:rsid w:val="005433C9"/>
    <w:rsid w:val="00544235"/>
    <w:rsid w:val="0054603E"/>
    <w:rsid w:val="00547BFA"/>
    <w:rsid w:val="00556081"/>
    <w:rsid w:val="0055633E"/>
    <w:rsid w:val="00556A91"/>
    <w:rsid w:val="00560D5C"/>
    <w:rsid w:val="0056286D"/>
    <w:rsid w:val="00570765"/>
    <w:rsid w:val="00570CE0"/>
    <w:rsid w:val="00571C0E"/>
    <w:rsid w:val="00573D93"/>
    <w:rsid w:val="00574001"/>
    <w:rsid w:val="005742CA"/>
    <w:rsid w:val="00574CBD"/>
    <w:rsid w:val="00580429"/>
    <w:rsid w:val="005832DF"/>
    <w:rsid w:val="00584DEB"/>
    <w:rsid w:val="00596270"/>
    <w:rsid w:val="00596E01"/>
    <w:rsid w:val="005A23C2"/>
    <w:rsid w:val="005A2B99"/>
    <w:rsid w:val="005A47B6"/>
    <w:rsid w:val="005A7554"/>
    <w:rsid w:val="005B2DE1"/>
    <w:rsid w:val="005B44FD"/>
    <w:rsid w:val="005B6300"/>
    <w:rsid w:val="005B652D"/>
    <w:rsid w:val="005B6A89"/>
    <w:rsid w:val="005B7107"/>
    <w:rsid w:val="005C0429"/>
    <w:rsid w:val="005C0B4E"/>
    <w:rsid w:val="005C1804"/>
    <w:rsid w:val="005C1F19"/>
    <w:rsid w:val="005C429D"/>
    <w:rsid w:val="005D1D86"/>
    <w:rsid w:val="005D2149"/>
    <w:rsid w:val="005D490B"/>
    <w:rsid w:val="005E46C8"/>
    <w:rsid w:val="005E48A4"/>
    <w:rsid w:val="005F03E8"/>
    <w:rsid w:val="005F16D5"/>
    <w:rsid w:val="005F24D6"/>
    <w:rsid w:val="005F2608"/>
    <w:rsid w:val="005F52AC"/>
    <w:rsid w:val="00600680"/>
    <w:rsid w:val="00600E91"/>
    <w:rsid w:val="00605B13"/>
    <w:rsid w:val="006069F0"/>
    <w:rsid w:val="00617022"/>
    <w:rsid w:val="00617438"/>
    <w:rsid w:val="006262E7"/>
    <w:rsid w:val="0063369B"/>
    <w:rsid w:val="00633FDA"/>
    <w:rsid w:val="006345D3"/>
    <w:rsid w:val="006441ED"/>
    <w:rsid w:val="00644BE8"/>
    <w:rsid w:val="006456A1"/>
    <w:rsid w:val="00653D31"/>
    <w:rsid w:val="00660479"/>
    <w:rsid w:val="006607B7"/>
    <w:rsid w:val="00670931"/>
    <w:rsid w:val="006731B2"/>
    <w:rsid w:val="0067618F"/>
    <w:rsid w:val="006770D9"/>
    <w:rsid w:val="00680E7C"/>
    <w:rsid w:val="00682F0C"/>
    <w:rsid w:val="00686A7F"/>
    <w:rsid w:val="00687424"/>
    <w:rsid w:val="00695021"/>
    <w:rsid w:val="0069705E"/>
    <w:rsid w:val="006A22F6"/>
    <w:rsid w:val="006A3BCA"/>
    <w:rsid w:val="006A4AB8"/>
    <w:rsid w:val="006A550E"/>
    <w:rsid w:val="006A566C"/>
    <w:rsid w:val="006A5864"/>
    <w:rsid w:val="006A5A57"/>
    <w:rsid w:val="006B1807"/>
    <w:rsid w:val="006B527D"/>
    <w:rsid w:val="006B5721"/>
    <w:rsid w:val="006B6B7C"/>
    <w:rsid w:val="006C07AB"/>
    <w:rsid w:val="006C1987"/>
    <w:rsid w:val="006C57FD"/>
    <w:rsid w:val="006C7DF1"/>
    <w:rsid w:val="006D35F9"/>
    <w:rsid w:val="006D3744"/>
    <w:rsid w:val="006D3B8B"/>
    <w:rsid w:val="006D4155"/>
    <w:rsid w:val="006D59F1"/>
    <w:rsid w:val="006E6A20"/>
    <w:rsid w:val="006E7339"/>
    <w:rsid w:val="006F030C"/>
    <w:rsid w:val="006F0528"/>
    <w:rsid w:val="006F078A"/>
    <w:rsid w:val="006F6CD6"/>
    <w:rsid w:val="006F7474"/>
    <w:rsid w:val="006F751B"/>
    <w:rsid w:val="00703C13"/>
    <w:rsid w:val="007107A4"/>
    <w:rsid w:val="0071162B"/>
    <w:rsid w:val="007137D1"/>
    <w:rsid w:val="00714282"/>
    <w:rsid w:val="0071628A"/>
    <w:rsid w:val="007206C2"/>
    <w:rsid w:val="007269F7"/>
    <w:rsid w:val="00726B57"/>
    <w:rsid w:val="00730091"/>
    <w:rsid w:val="0073167F"/>
    <w:rsid w:val="00731CA6"/>
    <w:rsid w:val="007350E4"/>
    <w:rsid w:val="00743919"/>
    <w:rsid w:val="00745C98"/>
    <w:rsid w:val="007468B5"/>
    <w:rsid w:val="00747095"/>
    <w:rsid w:val="00752449"/>
    <w:rsid w:val="0076035A"/>
    <w:rsid w:val="0076036B"/>
    <w:rsid w:val="00760827"/>
    <w:rsid w:val="007629B4"/>
    <w:rsid w:val="007651DF"/>
    <w:rsid w:val="00766FE6"/>
    <w:rsid w:val="007675FB"/>
    <w:rsid w:val="00767CD0"/>
    <w:rsid w:val="00770152"/>
    <w:rsid w:val="00772024"/>
    <w:rsid w:val="00772B24"/>
    <w:rsid w:val="0077348D"/>
    <w:rsid w:val="007756B3"/>
    <w:rsid w:val="00776C6F"/>
    <w:rsid w:val="00777123"/>
    <w:rsid w:val="00777CE9"/>
    <w:rsid w:val="00781F25"/>
    <w:rsid w:val="007848C7"/>
    <w:rsid w:val="00785156"/>
    <w:rsid w:val="00786047"/>
    <w:rsid w:val="0078760E"/>
    <w:rsid w:val="00787C51"/>
    <w:rsid w:val="007901ED"/>
    <w:rsid w:val="00791885"/>
    <w:rsid w:val="00792C1E"/>
    <w:rsid w:val="007950DA"/>
    <w:rsid w:val="00796399"/>
    <w:rsid w:val="00796ADB"/>
    <w:rsid w:val="00797136"/>
    <w:rsid w:val="007A0E41"/>
    <w:rsid w:val="007A1BB5"/>
    <w:rsid w:val="007B150C"/>
    <w:rsid w:val="007B39BE"/>
    <w:rsid w:val="007B5E04"/>
    <w:rsid w:val="007B7D4C"/>
    <w:rsid w:val="007C394A"/>
    <w:rsid w:val="007C3DD4"/>
    <w:rsid w:val="007C4DA9"/>
    <w:rsid w:val="007C560F"/>
    <w:rsid w:val="007C6E6F"/>
    <w:rsid w:val="007D0959"/>
    <w:rsid w:val="007D132A"/>
    <w:rsid w:val="007D2F8A"/>
    <w:rsid w:val="007D343B"/>
    <w:rsid w:val="007D3E55"/>
    <w:rsid w:val="007E12C3"/>
    <w:rsid w:val="007E2ABA"/>
    <w:rsid w:val="007F2CF3"/>
    <w:rsid w:val="00800D3D"/>
    <w:rsid w:val="0080195A"/>
    <w:rsid w:val="0080361F"/>
    <w:rsid w:val="008059A5"/>
    <w:rsid w:val="00805E5E"/>
    <w:rsid w:val="008068E5"/>
    <w:rsid w:val="00811698"/>
    <w:rsid w:val="00813E82"/>
    <w:rsid w:val="00815BBE"/>
    <w:rsid w:val="00815C79"/>
    <w:rsid w:val="00817FA2"/>
    <w:rsid w:val="00822AE5"/>
    <w:rsid w:val="00823F31"/>
    <w:rsid w:val="00826FF8"/>
    <w:rsid w:val="00827658"/>
    <w:rsid w:val="00837C33"/>
    <w:rsid w:val="008418BC"/>
    <w:rsid w:val="00842BE5"/>
    <w:rsid w:val="00842D5D"/>
    <w:rsid w:val="008447C1"/>
    <w:rsid w:val="00845E78"/>
    <w:rsid w:val="00847CD0"/>
    <w:rsid w:val="0085054D"/>
    <w:rsid w:val="00853F82"/>
    <w:rsid w:val="00856B27"/>
    <w:rsid w:val="008572C1"/>
    <w:rsid w:val="00857429"/>
    <w:rsid w:val="00857DB5"/>
    <w:rsid w:val="0086001F"/>
    <w:rsid w:val="00862E96"/>
    <w:rsid w:val="008635B6"/>
    <w:rsid w:val="00865686"/>
    <w:rsid w:val="008701FA"/>
    <w:rsid w:val="00873723"/>
    <w:rsid w:val="00873ACD"/>
    <w:rsid w:val="0087436D"/>
    <w:rsid w:val="0088355B"/>
    <w:rsid w:val="00885B02"/>
    <w:rsid w:val="008860F7"/>
    <w:rsid w:val="00891E68"/>
    <w:rsid w:val="00892AC8"/>
    <w:rsid w:val="00893C03"/>
    <w:rsid w:val="00894928"/>
    <w:rsid w:val="00894B17"/>
    <w:rsid w:val="008971DB"/>
    <w:rsid w:val="008A27A0"/>
    <w:rsid w:val="008A2E32"/>
    <w:rsid w:val="008A463B"/>
    <w:rsid w:val="008A5AE3"/>
    <w:rsid w:val="008B04EA"/>
    <w:rsid w:val="008B684F"/>
    <w:rsid w:val="008C0C83"/>
    <w:rsid w:val="008C1003"/>
    <w:rsid w:val="008C36FA"/>
    <w:rsid w:val="008C6AB1"/>
    <w:rsid w:val="008D0224"/>
    <w:rsid w:val="008D17F2"/>
    <w:rsid w:val="008D22A4"/>
    <w:rsid w:val="008D263F"/>
    <w:rsid w:val="008D4D72"/>
    <w:rsid w:val="008D63DA"/>
    <w:rsid w:val="008D7111"/>
    <w:rsid w:val="008E07C9"/>
    <w:rsid w:val="008E1A57"/>
    <w:rsid w:val="008F112F"/>
    <w:rsid w:val="008F3887"/>
    <w:rsid w:val="008F41F6"/>
    <w:rsid w:val="008F67B8"/>
    <w:rsid w:val="0090296E"/>
    <w:rsid w:val="00902C93"/>
    <w:rsid w:val="00905FE0"/>
    <w:rsid w:val="00912F50"/>
    <w:rsid w:val="0091379E"/>
    <w:rsid w:val="009140FF"/>
    <w:rsid w:val="009174B0"/>
    <w:rsid w:val="009230C9"/>
    <w:rsid w:val="00925E3E"/>
    <w:rsid w:val="00931A5C"/>
    <w:rsid w:val="00934D91"/>
    <w:rsid w:val="00934F96"/>
    <w:rsid w:val="009355C2"/>
    <w:rsid w:val="00937F7F"/>
    <w:rsid w:val="0094069A"/>
    <w:rsid w:val="00944F19"/>
    <w:rsid w:val="00953776"/>
    <w:rsid w:val="009551B5"/>
    <w:rsid w:val="0095583C"/>
    <w:rsid w:val="00956B82"/>
    <w:rsid w:val="00956E35"/>
    <w:rsid w:val="00961E00"/>
    <w:rsid w:val="00967A4C"/>
    <w:rsid w:val="00967EB5"/>
    <w:rsid w:val="00970FCC"/>
    <w:rsid w:val="00971FE2"/>
    <w:rsid w:val="009723B4"/>
    <w:rsid w:val="009724C9"/>
    <w:rsid w:val="00973815"/>
    <w:rsid w:val="00975792"/>
    <w:rsid w:val="009760D1"/>
    <w:rsid w:val="0097728B"/>
    <w:rsid w:val="009873CC"/>
    <w:rsid w:val="00987A80"/>
    <w:rsid w:val="009944D6"/>
    <w:rsid w:val="00994A71"/>
    <w:rsid w:val="00997264"/>
    <w:rsid w:val="009A00F9"/>
    <w:rsid w:val="009A1FB0"/>
    <w:rsid w:val="009A2ECD"/>
    <w:rsid w:val="009A3A8E"/>
    <w:rsid w:val="009A3B6B"/>
    <w:rsid w:val="009A4D39"/>
    <w:rsid w:val="009A5D60"/>
    <w:rsid w:val="009A5D8F"/>
    <w:rsid w:val="009A6EFB"/>
    <w:rsid w:val="009A7CC8"/>
    <w:rsid w:val="009B1F62"/>
    <w:rsid w:val="009B2099"/>
    <w:rsid w:val="009B2370"/>
    <w:rsid w:val="009B6C65"/>
    <w:rsid w:val="009C1C3B"/>
    <w:rsid w:val="009D0139"/>
    <w:rsid w:val="009D026E"/>
    <w:rsid w:val="009D02E4"/>
    <w:rsid w:val="009D03D4"/>
    <w:rsid w:val="009D23C9"/>
    <w:rsid w:val="009D24A1"/>
    <w:rsid w:val="009D4759"/>
    <w:rsid w:val="009D68C9"/>
    <w:rsid w:val="009D7937"/>
    <w:rsid w:val="009E0104"/>
    <w:rsid w:val="009E2681"/>
    <w:rsid w:val="009E2E56"/>
    <w:rsid w:val="009F765F"/>
    <w:rsid w:val="009F793F"/>
    <w:rsid w:val="009F7DB8"/>
    <w:rsid w:val="00A02506"/>
    <w:rsid w:val="00A03D51"/>
    <w:rsid w:val="00A04FA1"/>
    <w:rsid w:val="00A06980"/>
    <w:rsid w:val="00A109FB"/>
    <w:rsid w:val="00A10F0A"/>
    <w:rsid w:val="00A147C8"/>
    <w:rsid w:val="00A15333"/>
    <w:rsid w:val="00A20DD5"/>
    <w:rsid w:val="00A2243A"/>
    <w:rsid w:val="00A23036"/>
    <w:rsid w:val="00A24F11"/>
    <w:rsid w:val="00A315B2"/>
    <w:rsid w:val="00A31958"/>
    <w:rsid w:val="00A34769"/>
    <w:rsid w:val="00A34C47"/>
    <w:rsid w:val="00A35900"/>
    <w:rsid w:val="00A37F7A"/>
    <w:rsid w:val="00A40070"/>
    <w:rsid w:val="00A4018E"/>
    <w:rsid w:val="00A45855"/>
    <w:rsid w:val="00A4649E"/>
    <w:rsid w:val="00A528AD"/>
    <w:rsid w:val="00A52B77"/>
    <w:rsid w:val="00A53DB1"/>
    <w:rsid w:val="00A54154"/>
    <w:rsid w:val="00A55C57"/>
    <w:rsid w:val="00A56636"/>
    <w:rsid w:val="00A632B0"/>
    <w:rsid w:val="00A63408"/>
    <w:rsid w:val="00A65870"/>
    <w:rsid w:val="00A664AC"/>
    <w:rsid w:val="00A67399"/>
    <w:rsid w:val="00A71455"/>
    <w:rsid w:val="00A72590"/>
    <w:rsid w:val="00A726ED"/>
    <w:rsid w:val="00A741D0"/>
    <w:rsid w:val="00A752D0"/>
    <w:rsid w:val="00A7543B"/>
    <w:rsid w:val="00A75F24"/>
    <w:rsid w:val="00A8010E"/>
    <w:rsid w:val="00A811C6"/>
    <w:rsid w:val="00A861C9"/>
    <w:rsid w:val="00AA0253"/>
    <w:rsid w:val="00AA12B4"/>
    <w:rsid w:val="00AA2504"/>
    <w:rsid w:val="00AA333D"/>
    <w:rsid w:val="00AA4F3B"/>
    <w:rsid w:val="00AA62F9"/>
    <w:rsid w:val="00AB446B"/>
    <w:rsid w:val="00AB4A17"/>
    <w:rsid w:val="00AB7722"/>
    <w:rsid w:val="00AC1CA0"/>
    <w:rsid w:val="00AD00C2"/>
    <w:rsid w:val="00AD585F"/>
    <w:rsid w:val="00AD67FC"/>
    <w:rsid w:val="00AD6AFF"/>
    <w:rsid w:val="00AE0612"/>
    <w:rsid w:val="00AE2DCB"/>
    <w:rsid w:val="00AE3E70"/>
    <w:rsid w:val="00AE7265"/>
    <w:rsid w:val="00AF1D10"/>
    <w:rsid w:val="00AF4087"/>
    <w:rsid w:val="00AF4CA0"/>
    <w:rsid w:val="00AF62AC"/>
    <w:rsid w:val="00AF7607"/>
    <w:rsid w:val="00B02766"/>
    <w:rsid w:val="00B11C54"/>
    <w:rsid w:val="00B12DF9"/>
    <w:rsid w:val="00B139C4"/>
    <w:rsid w:val="00B14FFC"/>
    <w:rsid w:val="00B214DC"/>
    <w:rsid w:val="00B23537"/>
    <w:rsid w:val="00B315A5"/>
    <w:rsid w:val="00B3216C"/>
    <w:rsid w:val="00B3232A"/>
    <w:rsid w:val="00B34037"/>
    <w:rsid w:val="00B34828"/>
    <w:rsid w:val="00B41567"/>
    <w:rsid w:val="00B41AAD"/>
    <w:rsid w:val="00B500C9"/>
    <w:rsid w:val="00B5124F"/>
    <w:rsid w:val="00B5353B"/>
    <w:rsid w:val="00B55228"/>
    <w:rsid w:val="00B56D95"/>
    <w:rsid w:val="00B57BB2"/>
    <w:rsid w:val="00B61FA3"/>
    <w:rsid w:val="00B62D2A"/>
    <w:rsid w:val="00B66A42"/>
    <w:rsid w:val="00B7104A"/>
    <w:rsid w:val="00B72DD1"/>
    <w:rsid w:val="00B766FF"/>
    <w:rsid w:val="00B776DD"/>
    <w:rsid w:val="00B8086C"/>
    <w:rsid w:val="00B81C40"/>
    <w:rsid w:val="00B83988"/>
    <w:rsid w:val="00BA1611"/>
    <w:rsid w:val="00BA1F7B"/>
    <w:rsid w:val="00BA3DAC"/>
    <w:rsid w:val="00BA4B1D"/>
    <w:rsid w:val="00BA6975"/>
    <w:rsid w:val="00BB1CCD"/>
    <w:rsid w:val="00BB4573"/>
    <w:rsid w:val="00BB4DA7"/>
    <w:rsid w:val="00BB5128"/>
    <w:rsid w:val="00BB5897"/>
    <w:rsid w:val="00BB5EE6"/>
    <w:rsid w:val="00BB6246"/>
    <w:rsid w:val="00BB7AC2"/>
    <w:rsid w:val="00BC06ED"/>
    <w:rsid w:val="00BC1E23"/>
    <w:rsid w:val="00BC3878"/>
    <w:rsid w:val="00BC4A34"/>
    <w:rsid w:val="00BC4F7D"/>
    <w:rsid w:val="00BD3A14"/>
    <w:rsid w:val="00BD73E1"/>
    <w:rsid w:val="00BE107E"/>
    <w:rsid w:val="00BE2849"/>
    <w:rsid w:val="00BE3C6D"/>
    <w:rsid w:val="00BE3FBB"/>
    <w:rsid w:val="00BE638C"/>
    <w:rsid w:val="00BE6DE0"/>
    <w:rsid w:val="00BE72C2"/>
    <w:rsid w:val="00BE774D"/>
    <w:rsid w:val="00BF08D2"/>
    <w:rsid w:val="00BF0D94"/>
    <w:rsid w:val="00BF3035"/>
    <w:rsid w:val="00BF376E"/>
    <w:rsid w:val="00BF3CC0"/>
    <w:rsid w:val="00BF50F1"/>
    <w:rsid w:val="00C019C5"/>
    <w:rsid w:val="00C01EEA"/>
    <w:rsid w:val="00C033EF"/>
    <w:rsid w:val="00C06A90"/>
    <w:rsid w:val="00C07E6E"/>
    <w:rsid w:val="00C1001C"/>
    <w:rsid w:val="00C12D93"/>
    <w:rsid w:val="00C13BF1"/>
    <w:rsid w:val="00C1406E"/>
    <w:rsid w:val="00C14A58"/>
    <w:rsid w:val="00C16EAD"/>
    <w:rsid w:val="00C20C51"/>
    <w:rsid w:val="00C21507"/>
    <w:rsid w:val="00C23ECF"/>
    <w:rsid w:val="00C30832"/>
    <w:rsid w:val="00C30DD1"/>
    <w:rsid w:val="00C32DD9"/>
    <w:rsid w:val="00C36F0E"/>
    <w:rsid w:val="00C3720F"/>
    <w:rsid w:val="00C37D4F"/>
    <w:rsid w:val="00C4090F"/>
    <w:rsid w:val="00C46131"/>
    <w:rsid w:val="00C4627C"/>
    <w:rsid w:val="00C47F54"/>
    <w:rsid w:val="00C5026D"/>
    <w:rsid w:val="00C60869"/>
    <w:rsid w:val="00C64083"/>
    <w:rsid w:val="00C647F0"/>
    <w:rsid w:val="00C65174"/>
    <w:rsid w:val="00C66132"/>
    <w:rsid w:val="00C67512"/>
    <w:rsid w:val="00C70BAE"/>
    <w:rsid w:val="00C71F00"/>
    <w:rsid w:val="00C73ABD"/>
    <w:rsid w:val="00C868F9"/>
    <w:rsid w:val="00C91563"/>
    <w:rsid w:val="00C91781"/>
    <w:rsid w:val="00C9402F"/>
    <w:rsid w:val="00C963EB"/>
    <w:rsid w:val="00C9642E"/>
    <w:rsid w:val="00CA0D0B"/>
    <w:rsid w:val="00CA116C"/>
    <w:rsid w:val="00CA2295"/>
    <w:rsid w:val="00CA2690"/>
    <w:rsid w:val="00CA2A3F"/>
    <w:rsid w:val="00CA3709"/>
    <w:rsid w:val="00CA47FA"/>
    <w:rsid w:val="00CB76EC"/>
    <w:rsid w:val="00CC19E2"/>
    <w:rsid w:val="00CC394F"/>
    <w:rsid w:val="00CC4C37"/>
    <w:rsid w:val="00CC6906"/>
    <w:rsid w:val="00CD065E"/>
    <w:rsid w:val="00CD1AE8"/>
    <w:rsid w:val="00CD3469"/>
    <w:rsid w:val="00CD54AA"/>
    <w:rsid w:val="00CD6F2A"/>
    <w:rsid w:val="00CD7112"/>
    <w:rsid w:val="00CD7CC6"/>
    <w:rsid w:val="00CE10BF"/>
    <w:rsid w:val="00CE16A5"/>
    <w:rsid w:val="00CE1C36"/>
    <w:rsid w:val="00CE7036"/>
    <w:rsid w:val="00CF0545"/>
    <w:rsid w:val="00CF30B8"/>
    <w:rsid w:val="00CF7CC4"/>
    <w:rsid w:val="00D11F6B"/>
    <w:rsid w:val="00D13B08"/>
    <w:rsid w:val="00D206D1"/>
    <w:rsid w:val="00D227E1"/>
    <w:rsid w:val="00D23906"/>
    <w:rsid w:val="00D251CE"/>
    <w:rsid w:val="00D270DD"/>
    <w:rsid w:val="00D27162"/>
    <w:rsid w:val="00D27728"/>
    <w:rsid w:val="00D27B27"/>
    <w:rsid w:val="00D30300"/>
    <w:rsid w:val="00D310C8"/>
    <w:rsid w:val="00D316EE"/>
    <w:rsid w:val="00D344B2"/>
    <w:rsid w:val="00D35C99"/>
    <w:rsid w:val="00D36836"/>
    <w:rsid w:val="00D41713"/>
    <w:rsid w:val="00D42B49"/>
    <w:rsid w:val="00D45607"/>
    <w:rsid w:val="00D46465"/>
    <w:rsid w:val="00D54A8B"/>
    <w:rsid w:val="00D563BD"/>
    <w:rsid w:val="00D60F65"/>
    <w:rsid w:val="00D62249"/>
    <w:rsid w:val="00D63FA6"/>
    <w:rsid w:val="00D66F3D"/>
    <w:rsid w:val="00D70FF7"/>
    <w:rsid w:val="00D938C3"/>
    <w:rsid w:val="00D93E04"/>
    <w:rsid w:val="00D96A2B"/>
    <w:rsid w:val="00DA347D"/>
    <w:rsid w:val="00DA364C"/>
    <w:rsid w:val="00DA3A93"/>
    <w:rsid w:val="00DA5BA4"/>
    <w:rsid w:val="00DA66F0"/>
    <w:rsid w:val="00DA6A82"/>
    <w:rsid w:val="00DA7788"/>
    <w:rsid w:val="00DB2EBF"/>
    <w:rsid w:val="00DB53BF"/>
    <w:rsid w:val="00DB689C"/>
    <w:rsid w:val="00DC5109"/>
    <w:rsid w:val="00DD0DA9"/>
    <w:rsid w:val="00DD33D4"/>
    <w:rsid w:val="00DD34A9"/>
    <w:rsid w:val="00DD5D6C"/>
    <w:rsid w:val="00DD61B3"/>
    <w:rsid w:val="00DE2C2B"/>
    <w:rsid w:val="00DE675F"/>
    <w:rsid w:val="00DE7689"/>
    <w:rsid w:val="00DE78EB"/>
    <w:rsid w:val="00DF3E6A"/>
    <w:rsid w:val="00DF50EB"/>
    <w:rsid w:val="00DF6E09"/>
    <w:rsid w:val="00E005D9"/>
    <w:rsid w:val="00E00B93"/>
    <w:rsid w:val="00E02914"/>
    <w:rsid w:val="00E03748"/>
    <w:rsid w:val="00E05496"/>
    <w:rsid w:val="00E1326C"/>
    <w:rsid w:val="00E1414B"/>
    <w:rsid w:val="00E14A09"/>
    <w:rsid w:val="00E14C02"/>
    <w:rsid w:val="00E15099"/>
    <w:rsid w:val="00E17607"/>
    <w:rsid w:val="00E17EE9"/>
    <w:rsid w:val="00E21D41"/>
    <w:rsid w:val="00E222E7"/>
    <w:rsid w:val="00E224D2"/>
    <w:rsid w:val="00E31574"/>
    <w:rsid w:val="00E329E2"/>
    <w:rsid w:val="00E34F41"/>
    <w:rsid w:val="00E35AEB"/>
    <w:rsid w:val="00E40BB1"/>
    <w:rsid w:val="00E5107A"/>
    <w:rsid w:val="00E53508"/>
    <w:rsid w:val="00E53595"/>
    <w:rsid w:val="00E544F8"/>
    <w:rsid w:val="00E55B41"/>
    <w:rsid w:val="00E62497"/>
    <w:rsid w:val="00E64406"/>
    <w:rsid w:val="00E67686"/>
    <w:rsid w:val="00E71596"/>
    <w:rsid w:val="00E74148"/>
    <w:rsid w:val="00E753F3"/>
    <w:rsid w:val="00E81E0A"/>
    <w:rsid w:val="00E82E4B"/>
    <w:rsid w:val="00E82E85"/>
    <w:rsid w:val="00E84AE3"/>
    <w:rsid w:val="00E8622A"/>
    <w:rsid w:val="00E86B37"/>
    <w:rsid w:val="00E91B28"/>
    <w:rsid w:val="00E94293"/>
    <w:rsid w:val="00E95DCA"/>
    <w:rsid w:val="00EA3879"/>
    <w:rsid w:val="00EB078E"/>
    <w:rsid w:val="00EB3729"/>
    <w:rsid w:val="00EB38E3"/>
    <w:rsid w:val="00EB4251"/>
    <w:rsid w:val="00EB4EA9"/>
    <w:rsid w:val="00EB5136"/>
    <w:rsid w:val="00EB6F48"/>
    <w:rsid w:val="00EC2808"/>
    <w:rsid w:val="00EC377D"/>
    <w:rsid w:val="00EC491E"/>
    <w:rsid w:val="00EC57BF"/>
    <w:rsid w:val="00EC677B"/>
    <w:rsid w:val="00ED0985"/>
    <w:rsid w:val="00ED155B"/>
    <w:rsid w:val="00ED40FA"/>
    <w:rsid w:val="00ED500F"/>
    <w:rsid w:val="00ED51FE"/>
    <w:rsid w:val="00ED7807"/>
    <w:rsid w:val="00ED7D55"/>
    <w:rsid w:val="00EE2082"/>
    <w:rsid w:val="00EE26A2"/>
    <w:rsid w:val="00EE3AF7"/>
    <w:rsid w:val="00EE4EC0"/>
    <w:rsid w:val="00EE5C02"/>
    <w:rsid w:val="00F077C8"/>
    <w:rsid w:val="00F10384"/>
    <w:rsid w:val="00F14046"/>
    <w:rsid w:val="00F15FC6"/>
    <w:rsid w:val="00F21DFC"/>
    <w:rsid w:val="00F2327B"/>
    <w:rsid w:val="00F26A05"/>
    <w:rsid w:val="00F31C80"/>
    <w:rsid w:val="00F3269D"/>
    <w:rsid w:val="00F337CD"/>
    <w:rsid w:val="00F35DB8"/>
    <w:rsid w:val="00F5033B"/>
    <w:rsid w:val="00F510F6"/>
    <w:rsid w:val="00F53F9A"/>
    <w:rsid w:val="00F54B59"/>
    <w:rsid w:val="00F5787C"/>
    <w:rsid w:val="00F57C70"/>
    <w:rsid w:val="00F57F39"/>
    <w:rsid w:val="00F60692"/>
    <w:rsid w:val="00F61821"/>
    <w:rsid w:val="00F632E0"/>
    <w:rsid w:val="00F644BE"/>
    <w:rsid w:val="00F64F4F"/>
    <w:rsid w:val="00F679E5"/>
    <w:rsid w:val="00F67D0B"/>
    <w:rsid w:val="00F729AA"/>
    <w:rsid w:val="00F7329F"/>
    <w:rsid w:val="00F741AE"/>
    <w:rsid w:val="00F7593C"/>
    <w:rsid w:val="00F83067"/>
    <w:rsid w:val="00F84D02"/>
    <w:rsid w:val="00F932C3"/>
    <w:rsid w:val="00F972BB"/>
    <w:rsid w:val="00FA2F5C"/>
    <w:rsid w:val="00FA49BA"/>
    <w:rsid w:val="00FA5BAC"/>
    <w:rsid w:val="00FB1E7A"/>
    <w:rsid w:val="00FB3FDD"/>
    <w:rsid w:val="00FC0677"/>
    <w:rsid w:val="00FC0963"/>
    <w:rsid w:val="00FC6BB6"/>
    <w:rsid w:val="00FC7301"/>
    <w:rsid w:val="00FC7F11"/>
    <w:rsid w:val="00FD0E98"/>
    <w:rsid w:val="00FD2F85"/>
    <w:rsid w:val="00FD63DA"/>
    <w:rsid w:val="00FD6CFC"/>
    <w:rsid w:val="00FE0A7D"/>
    <w:rsid w:val="00FE1C0F"/>
    <w:rsid w:val="00FE23DA"/>
    <w:rsid w:val="00FF0467"/>
    <w:rsid w:val="00FF0CCA"/>
    <w:rsid w:val="00FF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7590"/>
  </w:style>
  <w:style w:type="paragraph" w:styleId="NoSpacing">
    <w:name w:val="No Spacing"/>
    <w:uiPriority w:val="1"/>
    <w:qFormat/>
    <w:rsid w:val="00B11C5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tamayo003@deped.gov.p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38DA-94DF-4822-B539-C892E0EE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18</Pages>
  <Words>10750</Words>
  <Characters>66334</Characters>
  <Application>Microsoft Office Word</Application>
  <DocSecurity>0</DocSecurity>
  <Lines>2139</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Florieza Mangubat</cp:lastModifiedBy>
  <cp:revision>127</cp:revision>
  <cp:lastPrinted>2024-08-15T05:40:00Z</cp:lastPrinted>
  <dcterms:created xsi:type="dcterms:W3CDTF">2024-10-04T03:49:00Z</dcterms:created>
  <dcterms:modified xsi:type="dcterms:W3CDTF">2024-10-07T01:33:00Z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