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51162" w14:textId="77777777" w:rsidR="00D96F29" w:rsidRDefault="00D96F29" w:rsidP="00F71A4E">
      <w:pPr>
        <w:pStyle w:val="BodyText"/>
        <w:spacing w:before="120" w:after="120"/>
        <w:jc w:val="both"/>
        <w:rPr>
          <w:rFonts w:ascii="Times New Roman" w:hAnsi="Times New Roman" w:cs="Times New Roman"/>
          <w:i/>
          <w:iCs/>
        </w:rPr>
      </w:pPr>
    </w:p>
    <w:p w14:paraId="125EAA23" w14:textId="77777777" w:rsidR="00F71A4E" w:rsidRPr="001840D2" w:rsidRDefault="00F71A4E" w:rsidP="00F71A4E">
      <w:pPr>
        <w:pStyle w:val="BodyText"/>
        <w:spacing w:before="120" w:after="120"/>
        <w:jc w:val="both"/>
        <w:rPr>
          <w:rFonts w:ascii="Times New Roman" w:hAnsi="Times New Roman" w:cs="Times New Roman"/>
          <w:i/>
          <w:iCs/>
        </w:rPr>
      </w:pPr>
    </w:p>
    <w:p w14:paraId="04B6A66B" w14:textId="02417D51" w:rsidR="000A092E" w:rsidRDefault="00F71A4E" w:rsidP="00F71A4E">
      <w:pPr>
        <w:pStyle w:val="BodyText"/>
        <w:spacing w:before="120" w:after="120"/>
        <w:ind w:firstLine="720"/>
        <w:jc w:val="center"/>
        <w:rPr>
          <w:b/>
          <w:bCs/>
          <w:sz w:val="32"/>
          <w:szCs w:val="32"/>
        </w:rPr>
      </w:pPr>
      <w:proofErr w:type="spellStart"/>
      <w:r w:rsidRPr="00F71A4E">
        <w:rPr>
          <w:b/>
          <w:bCs/>
          <w:sz w:val="32"/>
          <w:szCs w:val="32"/>
        </w:rPr>
        <w:t>Tác</w:t>
      </w:r>
      <w:proofErr w:type="spellEnd"/>
      <w:r w:rsidRPr="00F71A4E">
        <w:rPr>
          <w:b/>
          <w:bCs/>
          <w:sz w:val="32"/>
          <w:szCs w:val="32"/>
        </w:rPr>
        <w:t xml:space="preserve"> </w:t>
      </w:r>
      <w:proofErr w:type="spellStart"/>
      <w:r w:rsidRPr="00F71A4E">
        <w:rPr>
          <w:b/>
          <w:bCs/>
          <w:sz w:val="32"/>
          <w:szCs w:val="32"/>
        </w:rPr>
        <w:t>động</w:t>
      </w:r>
      <w:proofErr w:type="spellEnd"/>
      <w:r w:rsidRPr="00F71A4E">
        <w:rPr>
          <w:b/>
          <w:bCs/>
          <w:sz w:val="32"/>
          <w:szCs w:val="32"/>
        </w:rPr>
        <w:t xml:space="preserve"> </w:t>
      </w:r>
      <w:proofErr w:type="spellStart"/>
      <w:r w:rsidRPr="00F71A4E">
        <w:rPr>
          <w:b/>
          <w:bCs/>
          <w:sz w:val="32"/>
          <w:szCs w:val="32"/>
        </w:rPr>
        <w:t>của</w:t>
      </w:r>
      <w:proofErr w:type="spellEnd"/>
      <w:r w:rsidRPr="00F71A4E">
        <w:rPr>
          <w:b/>
          <w:bCs/>
          <w:sz w:val="32"/>
          <w:szCs w:val="32"/>
        </w:rPr>
        <w:t xml:space="preserve"> </w:t>
      </w:r>
      <w:proofErr w:type="spellStart"/>
      <w:r w:rsidRPr="00F71A4E">
        <w:rPr>
          <w:b/>
          <w:bCs/>
          <w:sz w:val="32"/>
          <w:szCs w:val="32"/>
        </w:rPr>
        <w:t>các</w:t>
      </w:r>
      <w:proofErr w:type="spellEnd"/>
      <w:r w:rsidRPr="00F71A4E">
        <w:rPr>
          <w:b/>
          <w:bCs/>
          <w:sz w:val="32"/>
          <w:szCs w:val="32"/>
        </w:rPr>
        <w:t xml:space="preserve"> </w:t>
      </w:r>
      <w:proofErr w:type="spellStart"/>
      <w:r w:rsidRPr="00F71A4E">
        <w:rPr>
          <w:b/>
          <w:bCs/>
          <w:sz w:val="32"/>
          <w:szCs w:val="32"/>
        </w:rPr>
        <w:t>đặc</w:t>
      </w:r>
      <w:proofErr w:type="spellEnd"/>
      <w:r w:rsidRPr="00F71A4E">
        <w:rPr>
          <w:b/>
          <w:bCs/>
          <w:sz w:val="32"/>
          <w:szCs w:val="32"/>
        </w:rPr>
        <w:t xml:space="preserve"> </w:t>
      </w:r>
      <w:proofErr w:type="spellStart"/>
      <w:r w:rsidRPr="00F71A4E">
        <w:rPr>
          <w:b/>
          <w:bCs/>
          <w:sz w:val="32"/>
          <w:szCs w:val="32"/>
        </w:rPr>
        <w:t>điểm</w:t>
      </w:r>
      <w:proofErr w:type="spellEnd"/>
      <w:r w:rsidRPr="00F71A4E">
        <w:rPr>
          <w:b/>
          <w:bCs/>
          <w:sz w:val="32"/>
          <w:szCs w:val="32"/>
        </w:rPr>
        <w:t xml:space="preserve"> </w:t>
      </w:r>
      <w:proofErr w:type="spellStart"/>
      <w:r w:rsidRPr="00F71A4E">
        <w:rPr>
          <w:b/>
          <w:bCs/>
          <w:sz w:val="32"/>
          <w:szCs w:val="32"/>
        </w:rPr>
        <w:t>tính</w:t>
      </w:r>
      <w:proofErr w:type="spellEnd"/>
      <w:r w:rsidRPr="00F71A4E">
        <w:rPr>
          <w:b/>
          <w:bCs/>
          <w:sz w:val="32"/>
          <w:szCs w:val="32"/>
        </w:rPr>
        <w:t xml:space="preserve"> </w:t>
      </w:r>
      <w:proofErr w:type="spellStart"/>
      <w:r w:rsidRPr="00F71A4E">
        <w:rPr>
          <w:b/>
          <w:bCs/>
          <w:sz w:val="32"/>
          <w:szCs w:val="32"/>
        </w:rPr>
        <w:t>cách</w:t>
      </w:r>
      <w:proofErr w:type="spellEnd"/>
      <w:r w:rsidRPr="00F71A4E">
        <w:rPr>
          <w:b/>
          <w:bCs/>
          <w:sz w:val="32"/>
          <w:szCs w:val="32"/>
        </w:rPr>
        <w:t xml:space="preserve"> </w:t>
      </w:r>
      <w:proofErr w:type="spellStart"/>
      <w:r w:rsidRPr="00F71A4E">
        <w:rPr>
          <w:b/>
          <w:bCs/>
          <w:sz w:val="32"/>
          <w:szCs w:val="32"/>
        </w:rPr>
        <w:t>nhà</w:t>
      </w:r>
      <w:proofErr w:type="spellEnd"/>
      <w:r w:rsidRPr="00F71A4E">
        <w:rPr>
          <w:b/>
          <w:bCs/>
          <w:sz w:val="32"/>
          <w:szCs w:val="32"/>
        </w:rPr>
        <w:t xml:space="preserve"> </w:t>
      </w:r>
      <w:proofErr w:type="spellStart"/>
      <w:r w:rsidRPr="00F71A4E">
        <w:rPr>
          <w:b/>
          <w:bCs/>
          <w:sz w:val="32"/>
          <w:szCs w:val="32"/>
        </w:rPr>
        <w:t>lãnh</w:t>
      </w:r>
      <w:proofErr w:type="spellEnd"/>
      <w:r w:rsidRPr="00F71A4E">
        <w:rPr>
          <w:b/>
          <w:bCs/>
          <w:sz w:val="32"/>
          <w:szCs w:val="32"/>
        </w:rPr>
        <w:t xml:space="preserve"> </w:t>
      </w:r>
      <w:proofErr w:type="spellStart"/>
      <w:r w:rsidRPr="00F71A4E">
        <w:rPr>
          <w:b/>
          <w:bCs/>
          <w:sz w:val="32"/>
          <w:szCs w:val="32"/>
        </w:rPr>
        <w:t>đạo</w:t>
      </w:r>
      <w:proofErr w:type="spellEnd"/>
      <w:r w:rsidRPr="00F71A4E">
        <w:rPr>
          <w:b/>
          <w:bCs/>
          <w:sz w:val="32"/>
          <w:szCs w:val="32"/>
        </w:rPr>
        <w:t xml:space="preserve"> </w:t>
      </w:r>
      <w:proofErr w:type="spellStart"/>
      <w:r w:rsidRPr="00F71A4E">
        <w:rPr>
          <w:b/>
          <w:bCs/>
          <w:sz w:val="32"/>
          <w:szCs w:val="32"/>
        </w:rPr>
        <w:t>đến</w:t>
      </w:r>
      <w:proofErr w:type="spellEnd"/>
      <w:r w:rsidRPr="00F71A4E">
        <w:rPr>
          <w:b/>
          <w:bCs/>
          <w:sz w:val="32"/>
          <w:szCs w:val="32"/>
        </w:rPr>
        <w:t xml:space="preserve"> </w:t>
      </w:r>
      <w:proofErr w:type="spellStart"/>
      <w:r w:rsidRPr="00F71A4E">
        <w:rPr>
          <w:b/>
          <w:bCs/>
          <w:sz w:val="32"/>
          <w:szCs w:val="32"/>
        </w:rPr>
        <w:t>sự</w:t>
      </w:r>
      <w:proofErr w:type="spellEnd"/>
      <w:r w:rsidRPr="00F71A4E">
        <w:rPr>
          <w:b/>
          <w:bCs/>
          <w:sz w:val="32"/>
          <w:szCs w:val="32"/>
        </w:rPr>
        <w:t xml:space="preserve"> tin </w:t>
      </w:r>
      <w:proofErr w:type="spellStart"/>
      <w:r w:rsidRPr="00F71A4E">
        <w:rPr>
          <w:b/>
          <w:bCs/>
          <w:sz w:val="32"/>
          <w:szCs w:val="32"/>
        </w:rPr>
        <w:t>tưởng</w:t>
      </w:r>
      <w:proofErr w:type="spellEnd"/>
      <w:r w:rsidRPr="00F71A4E">
        <w:rPr>
          <w:b/>
          <w:bCs/>
          <w:sz w:val="32"/>
          <w:szCs w:val="32"/>
        </w:rPr>
        <w:t xml:space="preserve"> </w:t>
      </w:r>
      <w:proofErr w:type="spellStart"/>
      <w:r w:rsidRPr="00F71A4E">
        <w:rPr>
          <w:b/>
          <w:bCs/>
          <w:sz w:val="32"/>
          <w:szCs w:val="32"/>
        </w:rPr>
        <w:t>của</w:t>
      </w:r>
      <w:proofErr w:type="spellEnd"/>
      <w:r w:rsidRPr="00F71A4E">
        <w:rPr>
          <w:b/>
          <w:bCs/>
          <w:sz w:val="32"/>
          <w:szCs w:val="32"/>
        </w:rPr>
        <w:t xml:space="preserve"> </w:t>
      </w:r>
      <w:proofErr w:type="spellStart"/>
      <w:r w:rsidRPr="00F71A4E">
        <w:rPr>
          <w:b/>
          <w:bCs/>
          <w:sz w:val="32"/>
          <w:szCs w:val="32"/>
        </w:rPr>
        <w:t>nhân</w:t>
      </w:r>
      <w:proofErr w:type="spellEnd"/>
      <w:r w:rsidRPr="00F71A4E">
        <w:rPr>
          <w:b/>
          <w:bCs/>
          <w:sz w:val="32"/>
          <w:szCs w:val="32"/>
        </w:rPr>
        <w:t xml:space="preserve"> </w:t>
      </w:r>
      <w:proofErr w:type="spellStart"/>
      <w:r w:rsidRPr="00F71A4E">
        <w:rPr>
          <w:b/>
          <w:bCs/>
          <w:sz w:val="32"/>
          <w:szCs w:val="32"/>
        </w:rPr>
        <w:t>viên</w:t>
      </w:r>
      <w:proofErr w:type="spellEnd"/>
      <w:r w:rsidRPr="00F71A4E">
        <w:rPr>
          <w:b/>
          <w:bCs/>
          <w:sz w:val="32"/>
          <w:szCs w:val="32"/>
        </w:rPr>
        <w:t xml:space="preserve"> </w:t>
      </w:r>
      <w:proofErr w:type="spellStart"/>
      <w:r w:rsidRPr="00F71A4E">
        <w:rPr>
          <w:b/>
          <w:bCs/>
          <w:sz w:val="32"/>
          <w:szCs w:val="32"/>
        </w:rPr>
        <w:t>trong</w:t>
      </w:r>
      <w:proofErr w:type="spellEnd"/>
      <w:r w:rsidRPr="00F71A4E">
        <w:rPr>
          <w:b/>
          <w:bCs/>
          <w:sz w:val="32"/>
          <w:szCs w:val="32"/>
        </w:rPr>
        <w:t xml:space="preserve"> </w:t>
      </w:r>
      <w:proofErr w:type="spellStart"/>
      <w:r w:rsidRPr="00F71A4E">
        <w:rPr>
          <w:b/>
          <w:bCs/>
          <w:sz w:val="32"/>
          <w:szCs w:val="32"/>
        </w:rPr>
        <w:t>các</w:t>
      </w:r>
      <w:proofErr w:type="spellEnd"/>
      <w:r w:rsidRPr="00F71A4E">
        <w:rPr>
          <w:b/>
          <w:bCs/>
          <w:sz w:val="32"/>
          <w:szCs w:val="32"/>
        </w:rPr>
        <w:t xml:space="preserve"> </w:t>
      </w:r>
      <w:proofErr w:type="spellStart"/>
      <w:r w:rsidRPr="00F71A4E">
        <w:rPr>
          <w:b/>
          <w:bCs/>
          <w:sz w:val="32"/>
          <w:szCs w:val="32"/>
        </w:rPr>
        <w:t>tổ</w:t>
      </w:r>
      <w:proofErr w:type="spellEnd"/>
      <w:r w:rsidRPr="00F71A4E">
        <w:rPr>
          <w:b/>
          <w:bCs/>
          <w:sz w:val="32"/>
          <w:szCs w:val="32"/>
        </w:rPr>
        <w:t xml:space="preserve"> </w:t>
      </w:r>
      <w:proofErr w:type="spellStart"/>
      <w:r w:rsidRPr="00F71A4E">
        <w:rPr>
          <w:b/>
          <w:bCs/>
          <w:sz w:val="32"/>
          <w:szCs w:val="32"/>
        </w:rPr>
        <w:t>chức</w:t>
      </w:r>
      <w:proofErr w:type="spellEnd"/>
      <w:r w:rsidRPr="00F71A4E">
        <w:rPr>
          <w:b/>
          <w:bCs/>
          <w:sz w:val="32"/>
          <w:szCs w:val="32"/>
        </w:rPr>
        <w:t xml:space="preserve"> phi </w:t>
      </w:r>
      <w:proofErr w:type="spellStart"/>
      <w:r w:rsidRPr="00F71A4E">
        <w:rPr>
          <w:b/>
          <w:bCs/>
          <w:sz w:val="32"/>
          <w:szCs w:val="32"/>
        </w:rPr>
        <w:t>chính</w:t>
      </w:r>
      <w:proofErr w:type="spellEnd"/>
      <w:r w:rsidRPr="00F71A4E">
        <w:rPr>
          <w:b/>
          <w:bCs/>
          <w:sz w:val="32"/>
          <w:szCs w:val="32"/>
        </w:rPr>
        <w:t xml:space="preserve"> </w:t>
      </w:r>
      <w:proofErr w:type="spellStart"/>
      <w:r w:rsidRPr="00F71A4E">
        <w:rPr>
          <w:b/>
          <w:bCs/>
          <w:sz w:val="32"/>
          <w:szCs w:val="32"/>
        </w:rPr>
        <w:t>phủ</w:t>
      </w:r>
      <w:proofErr w:type="spellEnd"/>
      <w:r w:rsidRPr="00F71A4E">
        <w:rPr>
          <w:b/>
          <w:bCs/>
          <w:sz w:val="32"/>
          <w:szCs w:val="32"/>
        </w:rPr>
        <w:t xml:space="preserve"> ở Việt </w:t>
      </w:r>
      <w:r>
        <w:rPr>
          <w:b/>
          <w:bCs/>
          <w:sz w:val="32"/>
          <w:szCs w:val="32"/>
        </w:rPr>
        <w:t>N</w:t>
      </w:r>
      <w:r w:rsidRPr="00F71A4E">
        <w:rPr>
          <w:b/>
          <w:bCs/>
          <w:sz w:val="32"/>
          <w:szCs w:val="32"/>
        </w:rPr>
        <w:t>am</w:t>
      </w:r>
    </w:p>
    <w:p w14:paraId="400FD0D6" w14:textId="77777777" w:rsidR="00F71A4E" w:rsidRDefault="00F71A4E" w:rsidP="00F71A4E">
      <w:pPr>
        <w:pStyle w:val="BodyText"/>
        <w:spacing w:before="120" w:after="120"/>
        <w:ind w:firstLine="720"/>
        <w:jc w:val="center"/>
        <w:rPr>
          <w:b/>
          <w:bCs/>
          <w:sz w:val="32"/>
          <w:szCs w:val="32"/>
        </w:rPr>
      </w:pPr>
    </w:p>
    <w:p w14:paraId="3315A503" w14:textId="59EBE693" w:rsidR="00695157" w:rsidRDefault="00695157" w:rsidP="00F71A4E">
      <w:pPr>
        <w:pStyle w:val="BodyText"/>
        <w:spacing w:before="120" w:after="120"/>
        <w:ind w:firstLine="720"/>
        <w:jc w:val="center"/>
        <w:rPr>
          <w:rFonts w:ascii="Times New Roman" w:hAnsi="Times New Roman" w:cs="Times New Roman"/>
          <w:b/>
          <w:bCs/>
          <w:sz w:val="24"/>
          <w:szCs w:val="24"/>
          <w:vertAlign w:val="superscript"/>
        </w:rPr>
      </w:pPr>
      <w:r w:rsidRPr="00695157">
        <w:rPr>
          <w:rFonts w:ascii="Times New Roman" w:hAnsi="Times New Roman" w:cs="Times New Roman"/>
          <w:b/>
          <w:bCs/>
          <w:sz w:val="24"/>
          <w:szCs w:val="24"/>
        </w:rPr>
        <w:t>Dương Thị Hoài Nhung</w:t>
      </w:r>
      <w:r w:rsidR="0012182F">
        <w:rPr>
          <w:rStyle w:val="FootnoteReference"/>
          <w:rFonts w:ascii="Times New Roman" w:hAnsi="Times New Roman" w:cs="Times New Roman"/>
          <w:b/>
          <w:bCs/>
          <w:sz w:val="24"/>
          <w:szCs w:val="24"/>
        </w:rPr>
        <w:footnoteReference w:id="1"/>
      </w:r>
      <w:r>
        <w:rPr>
          <w:rFonts w:ascii="Times New Roman" w:hAnsi="Times New Roman" w:cs="Times New Roman"/>
          <w:b/>
          <w:bCs/>
          <w:sz w:val="24"/>
          <w:szCs w:val="24"/>
          <w:vertAlign w:val="superscript"/>
        </w:rPr>
        <w:t>*</w:t>
      </w:r>
      <w:r w:rsidRPr="00695157">
        <w:rPr>
          <w:rFonts w:ascii="Times New Roman" w:hAnsi="Times New Roman" w:cs="Times New Roman"/>
          <w:b/>
          <w:bCs/>
          <w:sz w:val="24"/>
          <w:szCs w:val="24"/>
        </w:rPr>
        <w:t>, Đoàn Phương Anh</w:t>
      </w:r>
      <w:r>
        <w:rPr>
          <w:rFonts w:ascii="Times New Roman" w:hAnsi="Times New Roman" w:cs="Times New Roman"/>
          <w:b/>
          <w:bCs/>
          <w:sz w:val="24"/>
          <w:szCs w:val="24"/>
          <w:vertAlign w:val="superscript"/>
        </w:rPr>
        <w:t>2</w:t>
      </w:r>
    </w:p>
    <w:p w14:paraId="68E43BDF" w14:textId="77777777" w:rsidR="00695157" w:rsidRDefault="00695157" w:rsidP="00F71A4E">
      <w:pPr>
        <w:pStyle w:val="BodyText"/>
        <w:spacing w:before="120" w:after="120"/>
        <w:ind w:firstLine="720"/>
        <w:jc w:val="center"/>
        <w:rPr>
          <w:rFonts w:ascii="Times New Roman" w:hAnsi="Times New Roman" w:cs="Times New Roman"/>
          <w:b/>
          <w:bCs/>
          <w:sz w:val="24"/>
          <w:szCs w:val="24"/>
          <w:vertAlign w:val="superscript"/>
        </w:rPr>
      </w:pPr>
    </w:p>
    <w:p w14:paraId="635FF304" w14:textId="6DCBFB05" w:rsidR="00695157" w:rsidRPr="00695157" w:rsidRDefault="00695157" w:rsidP="00F71A4E">
      <w:pPr>
        <w:pStyle w:val="BodyText"/>
        <w:spacing w:before="120" w:after="120"/>
        <w:ind w:firstLine="720"/>
        <w:jc w:val="center"/>
        <w:rPr>
          <w:rFonts w:ascii="Times New Roman" w:hAnsi="Times New Roman" w:cs="Times New Roman"/>
          <w:i/>
          <w:iCs/>
        </w:rPr>
      </w:pPr>
      <w:r>
        <w:rPr>
          <w:rFonts w:ascii="Times New Roman" w:hAnsi="Times New Roman" w:cs="Times New Roman"/>
          <w:i/>
          <w:iCs/>
          <w:vertAlign w:val="superscript"/>
        </w:rPr>
        <w:t>1*</w:t>
      </w:r>
      <w:r>
        <w:rPr>
          <w:rFonts w:ascii="Times New Roman" w:hAnsi="Times New Roman" w:cs="Times New Roman"/>
          <w:i/>
          <w:iCs/>
        </w:rPr>
        <w:t xml:space="preserve">Khoa Quản </w:t>
      </w:r>
      <w:proofErr w:type="spellStart"/>
      <w:r>
        <w:rPr>
          <w:rFonts w:ascii="Times New Roman" w:hAnsi="Times New Roman" w:cs="Times New Roman"/>
          <w:i/>
          <w:iCs/>
        </w:rPr>
        <w:t>trị</w:t>
      </w:r>
      <w:proofErr w:type="spellEnd"/>
      <w:r>
        <w:rPr>
          <w:rFonts w:ascii="Times New Roman" w:hAnsi="Times New Roman" w:cs="Times New Roman"/>
          <w:i/>
          <w:iCs/>
        </w:rPr>
        <w:t xml:space="preserve"> </w:t>
      </w:r>
      <w:proofErr w:type="spellStart"/>
      <w:r>
        <w:rPr>
          <w:rFonts w:ascii="Times New Roman" w:hAnsi="Times New Roman" w:cs="Times New Roman"/>
          <w:i/>
          <w:iCs/>
        </w:rPr>
        <w:t>kinh</w:t>
      </w:r>
      <w:proofErr w:type="spellEnd"/>
      <w:r>
        <w:rPr>
          <w:rFonts w:ascii="Times New Roman" w:hAnsi="Times New Roman" w:cs="Times New Roman"/>
          <w:i/>
          <w:iCs/>
        </w:rPr>
        <w:t xml:space="preserve"> </w:t>
      </w:r>
      <w:proofErr w:type="spellStart"/>
      <w:r>
        <w:rPr>
          <w:rFonts w:ascii="Times New Roman" w:hAnsi="Times New Roman" w:cs="Times New Roman"/>
          <w:i/>
          <w:iCs/>
        </w:rPr>
        <w:t>doanh</w:t>
      </w:r>
      <w:proofErr w:type="spellEnd"/>
      <w:r>
        <w:rPr>
          <w:rFonts w:ascii="Times New Roman" w:hAnsi="Times New Roman" w:cs="Times New Roman"/>
          <w:i/>
          <w:iCs/>
        </w:rPr>
        <w:t xml:space="preserve">, </w:t>
      </w:r>
      <w:proofErr w:type="spellStart"/>
      <w:r w:rsidRPr="00695157">
        <w:rPr>
          <w:rFonts w:ascii="Times New Roman" w:hAnsi="Times New Roman" w:cs="Times New Roman"/>
          <w:i/>
          <w:iCs/>
        </w:rPr>
        <w:t>Trường</w:t>
      </w:r>
      <w:proofErr w:type="spellEnd"/>
      <w:r w:rsidRPr="00695157">
        <w:rPr>
          <w:rFonts w:ascii="Times New Roman" w:hAnsi="Times New Roman" w:cs="Times New Roman"/>
          <w:i/>
          <w:iCs/>
        </w:rPr>
        <w:t xml:space="preserve"> </w:t>
      </w:r>
      <w:proofErr w:type="spellStart"/>
      <w:r w:rsidRPr="00695157">
        <w:rPr>
          <w:rFonts w:ascii="Times New Roman" w:hAnsi="Times New Roman" w:cs="Times New Roman"/>
          <w:i/>
          <w:iCs/>
        </w:rPr>
        <w:t>Đại</w:t>
      </w:r>
      <w:proofErr w:type="spellEnd"/>
      <w:r w:rsidRPr="00695157">
        <w:rPr>
          <w:rFonts w:ascii="Times New Roman" w:hAnsi="Times New Roman" w:cs="Times New Roman"/>
          <w:i/>
          <w:iCs/>
        </w:rPr>
        <w:t xml:space="preserve"> </w:t>
      </w:r>
      <w:proofErr w:type="spellStart"/>
      <w:r w:rsidRPr="00695157">
        <w:rPr>
          <w:rFonts w:ascii="Times New Roman" w:hAnsi="Times New Roman" w:cs="Times New Roman"/>
          <w:i/>
          <w:iCs/>
        </w:rPr>
        <w:t>học</w:t>
      </w:r>
      <w:proofErr w:type="spellEnd"/>
      <w:r w:rsidRPr="00695157">
        <w:rPr>
          <w:rFonts w:ascii="Times New Roman" w:hAnsi="Times New Roman" w:cs="Times New Roman"/>
          <w:i/>
          <w:iCs/>
        </w:rPr>
        <w:t xml:space="preserve"> </w:t>
      </w:r>
      <w:proofErr w:type="spellStart"/>
      <w:r w:rsidRPr="00695157">
        <w:rPr>
          <w:rFonts w:ascii="Times New Roman" w:hAnsi="Times New Roman" w:cs="Times New Roman"/>
          <w:i/>
          <w:iCs/>
        </w:rPr>
        <w:t>Ngoại</w:t>
      </w:r>
      <w:proofErr w:type="spellEnd"/>
      <w:r w:rsidRPr="00695157">
        <w:rPr>
          <w:rFonts w:ascii="Times New Roman" w:hAnsi="Times New Roman" w:cs="Times New Roman"/>
          <w:i/>
          <w:iCs/>
        </w:rPr>
        <w:t xml:space="preserve"> </w:t>
      </w:r>
      <w:proofErr w:type="spellStart"/>
      <w:r w:rsidRPr="00695157">
        <w:rPr>
          <w:rFonts w:ascii="Times New Roman" w:hAnsi="Times New Roman" w:cs="Times New Roman"/>
          <w:i/>
          <w:iCs/>
        </w:rPr>
        <w:t>thương</w:t>
      </w:r>
      <w:proofErr w:type="spellEnd"/>
      <w:r w:rsidRPr="00695157">
        <w:rPr>
          <w:rFonts w:ascii="Times New Roman" w:hAnsi="Times New Roman" w:cs="Times New Roman"/>
          <w:i/>
          <w:iCs/>
        </w:rPr>
        <w:t xml:space="preserve">, Hà </w:t>
      </w:r>
      <w:proofErr w:type="spellStart"/>
      <w:r w:rsidRPr="00695157">
        <w:rPr>
          <w:rFonts w:ascii="Times New Roman" w:hAnsi="Times New Roman" w:cs="Times New Roman"/>
          <w:i/>
          <w:iCs/>
        </w:rPr>
        <w:t>Nội</w:t>
      </w:r>
      <w:proofErr w:type="spellEnd"/>
      <w:r w:rsidRPr="00695157">
        <w:rPr>
          <w:rFonts w:ascii="Times New Roman" w:hAnsi="Times New Roman" w:cs="Times New Roman"/>
          <w:i/>
          <w:iCs/>
        </w:rPr>
        <w:t>, Việt Nam</w:t>
      </w:r>
    </w:p>
    <w:p w14:paraId="26AD6D77" w14:textId="64C5F71D" w:rsidR="00695157" w:rsidRPr="00695157" w:rsidRDefault="00695157" w:rsidP="00F71A4E">
      <w:pPr>
        <w:pStyle w:val="BodyText"/>
        <w:spacing w:before="120" w:after="120"/>
        <w:ind w:firstLine="720"/>
        <w:jc w:val="center"/>
        <w:rPr>
          <w:rFonts w:ascii="Times New Roman" w:hAnsi="Times New Roman" w:cs="Times New Roman"/>
          <w:i/>
          <w:iCs/>
        </w:rPr>
      </w:pPr>
      <w:r>
        <w:rPr>
          <w:rFonts w:ascii="Times New Roman" w:hAnsi="Times New Roman" w:cs="Times New Roman"/>
          <w:i/>
          <w:iCs/>
          <w:vertAlign w:val="superscript"/>
        </w:rPr>
        <w:t>2</w:t>
      </w:r>
      <w:r w:rsidRPr="00695157">
        <w:rPr>
          <w:rFonts w:ascii="Times New Roman" w:hAnsi="Times New Roman" w:cs="Times New Roman"/>
          <w:i/>
          <w:iCs/>
        </w:rPr>
        <w:t xml:space="preserve">Tổ </w:t>
      </w:r>
      <w:proofErr w:type="spellStart"/>
      <w:r w:rsidRPr="00695157">
        <w:rPr>
          <w:rFonts w:ascii="Times New Roman" w:hAnsi="Times New Roman" w:cs="Times New Roman"/>
          <w:i/>
          <w:iCs/>
        </w:rPr>
        <w:t>chức</w:t>
      </w:r>
      <w:proofErr w:type="spellEnd"/>
      <w:r w:rsidRPr="00695157">
        <w:rPr>
          <w:rFonts w:ascii="Times New Roman" w:hAnsi="Times New Roman" w:cs="Times New Roman"/>
          <w:i/>
          <w:iCs/>
        </w:rPr>
        <w:t xml:space="preserve"> </w:t>
      </w:r>
      <w:proofErr w:type="spellStart"/>
      <w:r w:rsidRPr="00695157">
        <w:rPr>
          <w:rFonts w:ascii="Times New Roman" w:hAnsi="Times New Roman" w:cs="Times New Roman"/>
          <w:i/>
          <w:iCs/>
        </w:rPr>
        <w:t>Phát</w:t>
      </w:r>
      <w:proofErr w:type="spellEnd"/>
      <w:r w:rsidRPr="00695157">
        <w:rPr>
          <w:rFonts w:ascii="Times New Roman" w:hAnsi="Times New Roman" w:cs="Times New Roman"/>
          <w:i/>
          <w:iCs/>
        </w:rPr>
        <w:t xml:space="preserve"> </w:t>
      </w:r>
      <w:proofErr w:type="spellStart"/>
      <w:r w:rsidRPr="00695157">
        <w:rPr>
          <w:rFonts w:ascii="Times New Roman" w:hAnsi="Times New Roman" w:cs="Times New Roman"/>
          <w:i/>
          <w:iCs/>
        </w:rPr>
        <w:t>triển</w:t>
      </w:r>
      <w:proofErr w:type="spellEnd"/>
      <w:r w:rsidRPr="00695157">
        <w:rPr>
          <w:rFonts w:ascii="Times New Roman" w:hAnsi="Times New Roman" w:cs="Times New Roman"/>
          <w:i/>
          <w:iCs/>
        </w:rPr>
        <w:t xml:space="preserve"> Hà Lan SNV, Việt Nam</w:t>
      </w:r>
    </w:p>
    <w:p w14:paraId="3A3DB577" w14:textId="77777777" w:rsidR="00695157" w:rsidRDefault="00695157" w:rsidP="00F71A4E">
      <w:pPr>
        <w:pStyle w:val="BodyText"/>
        <w:spacing w:before="120" w:after="120"/>
        <w:ind w:firstLine="720"/>
        <w:jc w:val="center"/>
        <w:rPr>
          <w:b/>
          <w:bCs/>
          <w:sz w:val="32"/>
          <w:szCs w:val="32"/>
        </w:rPr>
      </w:pPr>
    </w:p>
    <w:p w14:paraId="131C4DAA" w14:textId="77777777" w:rsidR="00695157" w:rsidRPr="00F71A4E" w:rsidRDefault="00695157" w:rsidP="00F71A4E">
      <w:pPr>
        <w:pStyle w:val="BodyText"/>
        <w:spacing w:before="120" w:after="120"/>
        <w:ind w:firstLine="720"/>
        <w:jc w:val="center"/>
        <w:rPr>
          <w:b/>
          <w:bCs/>
          <w:sz w:val="32"/>
          <w:szCs w:val="32"/>
        </w:rPr>
      </w:pPr>
    </w:p>
    <w:p w14:paraId="328EBB03" w14:textId="2339C768" w:rsidR="000A092E" w:rsidRPr="00854EC7" w:rsidRDefault="00F71A4E" w:rsidP="00F71A4E">
      <w:pPr>
        <w:pStyle w:val="BodyText"/>
        <w:spacing w:before="120" w:after="120"/>
        <w:rPr>
          <w:rFonts w:ascii="Times New Roman" w:hAnsi="Times New Roman" w:cs="Times New Roman"/>
          <w:b/>
          <w:bCs/>
          <w:sz w:val="20"/>
          <w:szCs w:val="20"/>
        </w:rPr>
      </w:pPr>
      <w:r w:rsidRPr="00854EC7">
        <w:rPr>
          <w:rFonts w:ascii="Times New Roman" w:hAnsi="Times New Roman" w:cs="Times New Roman"/>
          <w:b/>
          <w:bCs/>
          <w:sz w:val="20"/>
          <w:szCs w:val="20"/>
        </w:rPr>
        <w:t>TÓM TẮT</w:t>
      </w:r>
    </w:p>
    <w:p w14:paraId="2670E7F8" w14:textId="395D3D3E" w:rsidR="00F01ABB" w:rsidRPr="00854EC7" w:rsidRDefault="00F01ABB" w:rsidP="00F71A4E">
      <w:pPr>
        <w:pStyle w:val="BodyText"/>
        <w:spacing w:before="120" w:after="120"/>
        <w:ind w:firstLine="720"/>
        <w:jc w:val="both"/>
        <w:rPr>
          <w:rFonts w:ascii="Times New Roman" w:hAnsi="Times New Roman" w:cs="Times New Roman"/>
          <w:sz w:val="20"/>
          <w:szCs w:val="20"/>
        </w:rPr>
      </w:pPr>
      <w:proofErr w:type="spellStart"/>
      <w:r w:rsidRPr="00854EC7">
        <w:rPr>
          <w:rFonts w:ascii="Times New Roman" w:hAnsi="Times New Roman" w:cs="Times New Roman"/>
          <w:sz w:val="20"/>
          <w:szCs w:val="20"/>
        </w:rPr>
        <w:t>Nghiên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cứu</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này</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nhằm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mục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đích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khám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phá</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động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đặc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điểm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tính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cách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nhà</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lãnh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đạo</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dựa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trên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mô</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hình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năm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đặc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điểm</w:t>
      </w:r>
      <w:proofErr w:type="spellEnd"/>
      <w:r w:rsidR="008C6F75">
        <w:rPr>
          <w:rFonts w:ascii="Times New Roman" w:hAnsi="Times New Roman" w:cs="Times New Roman"/>
          <w:sz w:val="20"/>
          <w:szCs w:val="20"/>
        </w:rPr>
        <w:t xml:space="preserve"> </w:t>
      </w:r>
      <w:proofErr w:type="spellStart"/>
      <w:r w:rsidR="008C6F75">
        <w:rPr>
          <w:rFonts w:ascii="Times New Roman" w:hAnsi="Times New Roman" w:cs="Times New Roman"/>
          <w:sz w:val="20"/>
          <w:szCs w:val="20"/>
        </w:rPr>
        <w:t>tính</w:t>
      </w:r>
      <w:proofErr w:type="spellEnd"/>
      <w:r w:rsidR="008C6F75">
        <w:rPr>
          <w:rFonts w:ascii="Times New Roman" w:hAnsi="Times New Roman" w:cs="Times New Roman"/>
          <w:sz w:val="20"/>
          <w:szCs w:val="20"/>
        </w:rPr>
        <w:t xml:space="preserve"> </w:t>
      </w:r>
      <w:proofErr w:type="spellStart"/>
      <w:r w:rsidR="008C6F75">
        <w:rPr>
          <w:rFonts w:ascii="Times New Roman" w:hAnsi="Times New Roman" w:cs="Times New Roman"/>
          <w:sz w:val="20"/>
          <w:szCs w:val="20"/>
        </w:rPr>
        <w:t>cách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đến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lòng</w:t>
      </w:r>
      <w:proofErr w:type="spellEnd"/>
      <w:r w:rsidRPr="00854EC7">
        <w:rPr>
          <w:rFonts w:ascii="Times New Roman" w:hAnsi="Times New Roman" w:cs="Times New Roman"/>
          <w:sz w:val="20"/>
          <w:szCs w:val="20"/>
        </w:rPr>
        <w:t xml:space="preserve"> tin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nhân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viên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Dữ</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liệu</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được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thu</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thập</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thông</w:t>
      </w:r>
      <w:proofErr w:type="spellEnd"/>
      <w:r w:rsidRPr="00854EC7">
        <w:rPr>
          <w:rFonts w:ascii="Times New Roman" w:hAnsi="Times New Roman" w:cs="Times New Roman"/>
          <w:sz w:val="20"/>
          <w:szCs w:val="20"/>
        </w:rPr>
        <w:t xml:space="preserve"> qua </w:t>
      </w:r>
      <w:proofErr w:type="spellStart"/>
      <w:r w:rsidRPr="00854EC7">
        <w:rPr>
          <w:rFonts w:ascii="Times New Roman" w:hAnsi="Times New Roman" w:cs="Times New Roman"/>
          <w:sz w:val="20"/>
          <w:szCs w:val="20"/>
        </w:rPr>
        <w:t>khảo</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sát</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trực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tuyến</w:t>
      </w:r>
      <w:proofErr w:type="spellEnd"/>
      <w:r w:rsidRPr="00854EC7">
        <w:rPr>
          <w:rFonts w:ascii="Times New Roman" w:hAnsi="Times New Roman" w:cs="Times New Roman"/>
          <w:sz w:val="20"/>
          <w:szCs w:val="20"/>
        </w:rPr>
        <w:t xml:space="preserve"> qua email </w:t>
      </w:r>
      <w:proofErr w:type="spellStart"/>
      <w:r w:rsidRPr="00854EC7">
        <w:rPr>
          <w:rFonts w:ascii="Times New Roman" w:hAnsi="Times New Roman" w:cs="Times New Roman"/>
          <w:sz w:val="20"/>
          <w:szCs w:val="20"/>
        </w:rPr>
        <w:t>với</w:t>
      </w:r>
      <w:proofErr w:type="spellEnd"/>
      <w:r w:rsidRPr="00854EC7">
        <w:rPr>
          <w:rFonts w:ascii="Times New Roman" w:hAnsi="Times New Roman" w:cs="Times New Roman"/>
          <w:sz w:val="20"/>
          <w:szCs w:val="20"/>
        </w:rPr>
        <w:t xml:space="preserve"> 212 </w:t>
      </w:r>
      <w:proofErr w:type="spellStart"/>
      <w:r w:rsidRPr="00854EC7">
        <w:rPr>
          <w:rFonts w:ascii="Times New Roman" w:hAnsi="Times New Roman" w:cs="Times New Roman"/>
          <w:sz w:val="20"/>
          <w:szCs w:val="20"/>
        </w:rPr>
        <w:t>mẫu</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hợp</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lệ</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Những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người</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trả</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lời</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làm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việc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tại</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tổ</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chức</w:t>
      </w:r>
      <w:proofErr w:type="spellEnd"/>
      <w:r w:rsidRPr="00854EC7">
        <w:rPr>
          <w:rFonts w:ascii="Times New Roman" w:hAnsi="Times New Roman" w:cs="Times New Roman"/>
          <w:sz w:val="20"/>
          <w:szCs w:val="20"/>
        </w:rPr>
        <w:t xml:space="preserve"> phi </w:t>
      </w:r>
      <w:proofErr w:type="spellStart"/>
      <w:r w:rsidRPr="00854EC7">
        <w:rPr>
          <w:rFonts w:ascii="Times New Roman" w:hAnsi="Times New Roman" w:cs="Times New Roman"/>
          <w:sz w:val="20"/>
          <w:szCs w:val="20"/>
        </w:rPr>
        <w:t>chính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phủ</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có</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trụ</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sở</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tại</w:t>
      </w:r>
      <w:proofErr w:type="spellEnd"/>
      <w:r w:rsidRPr="00854EC7">
        <w:rPr>
          <w:rFonts w:ascii="Times New Roman" w:hAnsi="Times New Roman" w:cs="Times New Roman"/>
          <w:sz w:val="20"/>
          <w:szCs w:val="20"/>
        </w:rPr>
        <w:t xml:space="preserve"> Hà </w:t>
      </w:r>
      <w:proofErr w:type="spellStart"/>
      <w:r w:rsidRPr="00854EC7">
        <w:rPr>
          <w:rFonts w:ascii="Times New Roman" w:hAnsi="Times New Roman" w:cs="Times New Roman"/>
          <w:sz w:val="20"/>
          <w:szCs w:val="20"/>
        </w:rPr>
        <w:t>Nội</w:t>
      </w:r>
      <w:proofErr w:type="spellEnd"/>
      <w:r w:rsidRPr="00854EC7">
        <w:rPr>
          <w:rFonts w:ascii="Times New Roman" w:hAnsi="Times New Roman" w:cs="Times New Roman"/>
          <w:sz w:val="20"/>
          <w:szCs w:val="20"/>
        </w:rPr>
        <w:t xml:space="preserve">, Việt Nam. </w:t>
      </w:r>
      <w:proofErr w:type="spellStart"/>
      <w:r w:rsidRPr="00854EC7">
        <w:rPr>
          <w:rFonts w:ascii="Times New Roman" w:hAnsi="Times New Roman" w:cs="Times New Roman"/>
          <w:sz w:val="20"/>
          <w:szCs w:val="20"/>
        </w:rPr>
        <w:t>Nghiên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cứu</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sử</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dụng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phương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pháp</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định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lượng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với</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kỹ</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thuật</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phân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tích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hồi</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quy</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để</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kiểm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định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giả</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thuyết</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Kết</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quả</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cho</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thấy</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sự</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dễ</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chịu</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tận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tâm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hướng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ngoại</w:t>
      </w:r>
      <w:proofErr w:type="spellEnd"/>
      <w:r w:rsidRPr="00854EC7">
        <w:rPr>
          <w:rFonts w:ascii="Times New Roman" w:hAnsi="Times New Roman" w:cs="Times New Roman"/>
          <w:sz w:val="20"/>
          <w:szCs w:val="20"/>
        </w:rPr>
        <w:t xml:space="preserve">, </w:t>
      </w:r>
      <w:proofErr w:type="spellStart"/>
      <w:r w:rsidR="00AA3F19" w:rsidRPr="00854EC7">
        <w:rPr>
          <w:rFonts w:ascii="Times New Roman" w:hAnsi="Times New Roman" w:cs="Times New Roman"/>
          <w:sz w:val="20"/>
          <w:szCs w:val="20"/>
        </w:rPr>
        <w:t>sẵn</w:t>
      </w:r>
      <w:proofErr w:type="spellEnd"/>
      <w:r w:rsidR="00AA3F19" w:rsidRPr="00854EC7">
        <w:rPr>
          <w:rFonts w:ascii="Times New Roman" w:hAnsi="Times New Roman" w:cs="Times New Roman"/>
          <w:sz w:val="20"/>
          <w:szCs w:val="20"/>
        </w:rPr>
        <w:t xml:space="preserve"> </w:t>
      </w:r>
      <w:proofErr w:type="spellStart"/>
      <w:r w:rsidR="00AA3F19" w:rsidRPr="00854EC7">
        <w:rPr>
          <w:rFonts w:ascii="Times New Roman" w:hAnsi="Times New Roman" w:cs="Times New Roman"/>
          <w:sz w:val="20"/>
          <w:szCs w:val="20"/>
        </w:rPr>
        <w:t>sằng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trải</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nghiệm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có</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động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tích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cực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đến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lòng</w:t>
      </w:r>
      <w:proofErr w:type="spellEnd"/>
      <w:r w:rsidRPr="00854EC7">
        <w:rPr>
          <w:rFonts w:ascii="Times New Roman" w:hAnsi="Times New Roman" w:cs="Times New Roman"/>
          <w:sz w:val="20"/>
          <w:szCs w:val="20"/>
        </w:rPr>
        <w:t xml:space="preserve"> tin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nhân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viên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trong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đó</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sự</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tận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tâm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nhà</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lãnh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đạo</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có</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ảnh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hưởng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đáng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kể</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đến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lòng</w:t>
      </w:r>
      <w:proofErr w:type="spellEnd"/>
      <w:r w:rsidRPr="00854EC7">
        <w:rPr>
          <w:rFonts w:ascii="Times New Roman" w:hAnsi="Times New Roman" w:cs="Times New Roman"/>
          <w:sz w:val="20"/>
          <w:szCs w:val="20"/>
        </w:rPr>
        <w:t xml:space="preserve"> tin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nhân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viên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Ngoài</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ra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tính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cách</w:t>
      </w:r>
      <w:proofErr w:type="spellEnd"/>
      <w:r w:rsidRPr="00854EC7">
        <w:rPr>
          <w:rFonts w:ascii="Times New Roman" w:hAnsi="Times New Roman" w:cs="Times New Roman"/>
          <w:sz w:val="20"/>
          <w:szCs w:val="20"/>
        </w:rPr>
        <w:t xml:space="preserve"> </w:t>
      </w:r>
      <w:proofErr w:type="spellStart"/>
      <w:r w:rsidR="00AA3F19" w:rsidRPr="00854EC7">
        <w:rPr>
          <w:rFonts w:ascii="Times New Roman" w:hAnsi="Times New Roman" w:cs="Times New Roman"/>
          <w:sz w:val="20"/>
          <w:szCs w:val="20"/>
        </w:rPr>
        <w:t>bất</w:t>
      </w:r>
      <w:proofErr w:type="spellEnd"/>
      <w:r w:rsidR="00AA3F19" w:rsidRPr="00854EC7">
        <w:rPr>
          <w:rFonts w:ascii="Times New Roman" w:hAnsi="Times New Roman" w:cs="Times New Roman"/>
          <w:sz w:val="20"/>
          <w:szCs w:val="20"/>
        </w:rPr>
        <w:t xml:space="preserve"> </w:t>
      </w:r>
      <w:proofErr w:type="spellStart"/>
      <w:r w:rsidR="00AA3F19" w:rsidRPr="00854EC7">
        <w:rPr>
          <w:rFonts w:ascii="Times New Roman" w:hAnsi="Times New Roman" w:cs="Times New Roman"/>
          <w:sz w:val="20"/>
          <w:szCs w:val="20"/>
        </w:rPr>
        <w:t>ổn</w:t>
      </w:r>
      <w:proofErr w:type="spellEnd"/>
      <w:r w:rsidR="00AA3F19" w:rsidRPr="00854EC7">
        <w:rPr>
          <w:rFonts w:ascii="Times New Roman" w:hAnsi="Times New Roman" w:cs="Times New Roman"/>
          <w:sz w:val="20"/>
          <w:szCs w:val="20"/>
        </w:rPr>
        <w:t xml:space="preserve"> </w:t>
      </w:r>
      <w:proofErr w:type="spellStart"/>
      <w:r w:rsidR="00AA3F19" w:rsidRPr="00854EC7">
        <w:rPr>
          <w:rFonts w:ascii="Times New Roman" w:hAnsi="Times New Roman" w:cs="Times New Roman"/>
          <w:sz w:val="20"/>
          <w:szCs w:val="20"/>
        </w:rPr>
        <w:t>tâm</w:t>
      </w:r>
      <w:proofErr w:type="spellEnd"/>
      <w:r w:rsidR="00AA3F19" w:rsidRPr="00854EC7">
        <w:rPr>
          <w:rFonts w:ascii="Times New Roman" w:hAnsi="Times New Roman" w:cs="Times New Roman"/>
          <w:sz w:val="20"/>
          <w:szCs w:val="20"/>
        </w:rPr>
        <w:t xml:space="preserve"> </w:t>
      </w:r>
      <w:proofErr w:type="spellStart"/>
      <w:r w:rsidR="00AA3F19" w:rsidRPr="00854EC7">
        <w:rPr>
          <w:rFonts w:ascii="Times New Roman" w:hAnsi="Times New Roman" w:cs="Times New Roman"/>
          <w:sz w:val="20"/>
          <w:szCs w:val="20"/>
        </w:rPr>
        <w:t>lý</w:t>
      </w:r>
      <w:proofErr w:type="spellEnd"/>
      <w:r w:rsidR="00AA3F19"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nhà</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lãnh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đạo</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có</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động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tiêu</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cực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đến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lòng</w:t>
      </w:r>
      <w:proofErr w:type="spellEnd"/>
      <w:r w:rsidRPr="00854EC7">
        <w:rPr>
          <w:rFonts w:ascii="Times New Roman" w:hAnsi="Times New Roman" w:cs="Times New Roman"/>
          <w:sz w:val="20"/>
          <w:szCs w:val="20"/>
        </w:rPr>
        <w:t xml:space="preserve"> tin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nhân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viên</w:t>
      </w:r>
      <w:proofErr w:type="spellEnd"/>
      <w:r w:rsidRPr="00854EC7">
        <w:rPr>
          <w:rFonts w:ascii="Times New Roman" w:hAnsi="Times New Roman" w:cs="Times New Roman"/>
          <w:sz w:val="20"/>
          <w:szCs w:val="20"/>
        </w:rPr>
        <w:t xml:space="preserve">. Các </w:t>
      </w:r>
      <w:proofErr w:type="spellStart"/>
      <w:r w:rsidRPr="00854EC7">
        <w:rPr>
          <w:rFonts w:ascii="Times New Roman" w:hAnsi="Times New Roman" w:cs="Times New Roman"/>
          <w:sz w:val="20"/>
          <w:szCs w:val="20"/>
        </w:rPr>
        <w:t>phát</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hiện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không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chỉ</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đóng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góp</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về</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mặt</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lý</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thuyết</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mà</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còn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cung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cấp</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những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hàm</w:t>
      </w:r>
      <w:proofErr w:type="spellEnd"/>
      <w:r w:rsidRPr="00854EC7">
        <w:rPr>
          <w:rFonts w:ascii="Times New Roman" w:hAnsi="Times New Roman" w:cs="Times New Roman"/>
          <w:sz w:val="20"/>
          <w:szCs w:val="20"/>
        </w:rPr>
        <w:t xml:space="preserve"> ý </w:t>
      </w:r>
      <w:proofErr w:type="spellStart"/>
      <w:r w:rsidRPr="00854EC7">
        <w:rPr>
          <w:rFonts w:ascii="Times New Roman" w:hAnsi="Times New Roman" w:cs="Times New Roman"/>
          <w:sz w:val="20"/>
          <w:szCs w:val="20"/>
        </w:rPr>
        <w:t>thực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tiễn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để</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cải</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thiện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đặc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điểm</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nhà</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lãnh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đạo</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trong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tổ</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chức</w:t>
      </w:r>
      <w:proofErr w:type="spellEnd"/>
      <w:r w:rsidRPr="00854EC7">
        <w:rPr>
          <w:rFonts w:ascii="Times New Roman" w:hAnsi="Times New Roman" w:cs="Times New Roman"/>
          <w:sz w:val="20"/>
          <w:szCs w:val="20"/>
        </w:rPr>
        <w:t xml:space="preserve"> phi </w:t>
      </w:r>
      <w:proofErr w:type="spellStart"/>
      <w:r w:rsidRPr="00854EC7">
        <w:rPr>
          <w:rFonts w:ascii="Times New Roman" w:hAnsi="Times New Roman" w:cs="Times New Roman"/>
          <w:sz w:val="20"/>
          <w:szCs w:val="20"/>
        </w:rPr>
        <w:t>chính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phủ</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và</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đề</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xuất</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các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chính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sách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thúc</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đẩy</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môi</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trường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lãnh</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đạo</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đáng</w:t>
      </w:r>
      <w:proofErr w:type="spellEnd"/>
      <w:r w:rsidRPr="00854EC7">
        <w:rPr>
          <w:rFonts w:ascii="Times New Roman" w:hAnsi="Times New Roman" w:cs="Times New Roman"/>
          <w:sz w:val="20"/>
          <w:szCs w:val="20"/>
        </w:rPr>
        <w:t xml:space="preserve"> tin </w:t>
      </w:r>
      <w:proofErr w:type="spellStart"/>
      <w:r w:rsidRPr="00854EC7">
        <w:rPr>
          <w:rFonts w:ascii="Times New Roman" w:hAnsi="Times New Roman" w:cs="Times New Roman"/>
          <w:sz w:val="20"/>
          <w:szCs w:val="20"/>
        </w:rPr>
        <w:t>cậy</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để</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củng</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cố</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lòng</w:t>
      </w:r>
      <w:proofErr w:type="spellEnd"/>
      <w:r w:rsidRPr="00854EC7">
        <w:rPr>
          <w:rFonts w:ascii="Times New Roman" w:hAnsi="Times New Roman" w:cs="Times New Roman"/>
          <w:sz w:val="20"/>
          <w:szCs w:val="20"/>
        </w:rPr>
        <w:t xml:space="preserve"> tin </w:t>
      </w:r>
      <w:proofErr w:type="spellStart"/>
      <w:r w:rsidRPr="00854EC7">
        <w:rPr>
          <w:rFonts w:ascii="Times New Roman" w:hAnsi="Times New Roman" w:cs="Times New Roman"/>
          <w:sz w:val="20"/>
          <w:szCs w:val="20"/>
        </w:rPr>
        <w:t>của</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nhân</w:t>
      </w:r>
      <w:proofErr w:type="spellEnd"/>
      <w:r w:rsidRPr="00854EC7">
        <w:rPr>
          <w:rFonts w:ascii="Times New Roman" w:hAnsi="Times New Roman" w:cs="Times New Roman"/>
          <w:sz w:val="20"/>
          <w:szCs w:val="20"/>
        </w:rPr>
        <w:t xml:space="preserve"> </w:t>
      </w:r>
      <w:proofErr w:type="spellStart"/>
      <w:r w:rsidRPr="00854EC7">
        <w:rPr>
          <w:rFonts w:ascii="Times New Roman" w:hAnsi="Times New Roman" w:cs="Times New Roman"/>
          <w:sz w:val="20"/>
          <w:szCs w:val="20"/>
        </w:rPr>
        <w:t>viên</w:t>
      </w:r>
      <w:proofErr w:type="spellEnd"/>
      <w:r w:rsidRPr="00854EC7">
        <w:rPr>
          <w:rFonts w:ascii="Times New Roman" w:hAnsi="Times New Roman" w:cs="Times New Roman"/>
          <w:sz w:val="20"/>
          <w:szCs w:val="20"/>
        </w:rPr>
        <w:t>.</w:t>
      </w:r>
    </w:p>
    <w:p w14:paraId="4E584669" w14:textId="60694EA3" w:rsidR="00D96F29" w:rsidRDefault="00D96F29" w:rsidP="00F71A4E">
      <w:pPr>
        <w:pStyle w:val="BodyText"/>
        <w:spacing w:before="120" w:after="120"/>
        <w:jc w:val="both"/>
        <w:rPr>
          <w:rFonts w:ascii="Times New Roman" w:hAnsi="Times New Roman" w:cs="Times New Roman"/>
          <w:i/>
          <w:iCs/>
          <w:sz w:val="20"/>
          <w:szCs w:val="20"/>
        </w:rPr>
      </w:pPr>
      <w:proofErr w:type="spellStart"/>
      <w:r w:rsidRPr="00F71A4E">
        <w:rPr>
          <w:rFonts w:ascii="Times New Roman" w:hAnsi="Times New Roman" w:cs="Times New Roman"/>
          <w:b/>
          <w:bCs/>
          <w:sz w:val="20"/>
          <w:szCs w:val="20"/>
        </w:rPr>
        <w:t>Từ</w:t>
      </w:r>
      <w:proofErr w:type="spellEnd"/>
      <w:r w:rsidRPr="00F71A4E">
        <w:rPr>
          <w:rFonts w:ascii="Times New Roman" w:hAnsi="Times New Roman" w:cs="Times New Roman"/>
          <w:b/>
          <w:bCs/>
          <w:sz w:val="20"/>
          <w:szCs w:val="20"/>
        </w:rPr>
        <w:t xml:space="preserve"> </w:t>
      </w:r>
      <w:proofErr w:type="spellStart"/>
      <w:r w:rsidRPr="00F71A4E">
        <w:rPr>
          <w:rFonts w:ascii="Times New Roman" w:hAnsi="Times New Roman" w:cs="Times New Roman"/>
          <w:b/>
          <w:bCs/>
          <w:sz w:val="20"/>
          <w:szCs w:val="20"/>
        </w:rPr>
        <w:t>khóa</w:t>
      </w:r>
      <w:proofErr w:type="spellEnd"/>
      <w:r w:rsidRPr="00854EC7">
        <w:rPr>
          <w:rFonts w:ascii="Times New Roman" w:hAnsi="Times New Roman" w:cs="Times New Roman"/>
          <w:i/>
          <w:iCs/>
          <w:sz w:val="20"/>
          <w:szCs w:val="20"/>
        </w:rPr>
        <w:t xml:space="preserve">: </w:t>
      </w:r>
      <w:proofErr w:type="spellStart"/>
      <w:r w:rsidRPr="00854EC7">
        <w:rPr>
          <w:rFonts w:ascii="Times New Roman" w:hAnsi="Times New Roman" w:cs="Times New Roman"/>
          <w:i/>
          <w:iCs/>
          <w:sz w:val="20"/>
          <w:szCs w:val="20"/>
        </w:rPr>
        <w:t>Tính</w:t>
      </w:r>
      <w:proofErr w:type="spellEnd"/>
      <w:r w:rsidRPr="00854EC7">
        <w:rPr>
          <w:rFonts w:ascii="Times New Roman" w:hAnsi="Times New Roman" w:cs="Times New Roman"/>
          <w:i/>
          <w:iCs/>
          <w:sz w:val="20"/>
          <w:szCs w:val="20"/>
        </w:rPr>
        <w:t xml:space="preserve"> </w:t>
      </w:r>
      <w:proofErr w:type="spellStart"/>
      <w:r w:rsidRPr="00854EC7">
        <w:rPr>
          <w:rFonts w:ascii="Times New Roman" w:hAnsi="Times New Roman" w:cs="Times New Roman"/>
          <w:i/>
          <w:iCs/>
          <w:sz w:val="20"/>
          <w:szCs w:val="20"/>
        </w:rPr>
        <w:t>cách</w:t>
      </w:r>
      <w:proofErr w:type="spellEnd"/>
      <w:r w:rsidRPr="00854EC7">
        <w:rPr>
          <w:rFonts w:ascii="Times New Roman" w:hAnsi="Times New Roman" w:cs="Times New Roman"/>
          <w:i/>
          <w:iCs/>
          <w:sz w:val="20"/>
          <w:szCs w:val="20"/>
        </w:rPr>
        <w:t xml:space="preserve"> </w:t>
      </w:r>
      <w:proofErr w:type="spellStart"/>
      <w:r w:rsidRPr="00854EC7">
        <w:rPr>
          <w:rFonts w:ascii="Times New Roman" w:hAnsi="Times New Roman" w:cs="Times New Roman"/>
          <w:i/>
          <w:iCs/>
          <w:sz w:val="20"/>
          <w:szCs w:val="20"/>
        </w:rPr>
        <w:t>cá</w:t>
      </w:r>
      <w:proofErr w:type="spellEnd"/>
      <w:r w:rsidRPr="00854EC7">
        <w:rPr>
          <w:rFonts w:ascii="Times New Roman" w:hAnsi="Times New Roman" w:cs="Times New Roman"/>
          <w:i/>
          <w:iCs/>
          <w:sz w:val="20"/>
          <w:szCs w:val="20"/>
        </w:rPr>
        <w:t xml:space="preserve"> </w:t>
      </w:r>
      <w:proofErr w:type="spellStart"/>
      <w:r w:rsidRPr="00854EC7">
        <w:rPr>
          <w:rFonts w:ascii="Times New Roman" w:hAnsi="Times New Roman" w:cs="Times New Roman"/>
          <w:i/>
          <w:iCs/>
          <w:sz w:val="20"/>
          <w:szCs w:val="20"/>
        </w:rPr>
        <w:t>nhân</w:t>
      </w:r>
      <w:proofErr w:type="spellEnd"/>
      <w:r w:rsidRPr="00854EC7">
        <w:rPr>
          <w:rFonts w:ascii="Times New Roman" w:hAnsi="Times New Roman" w:cs="Times New Roman"/>
          <w:i/>
          <w:iCs/>
          <w:sz w:val="20"/>
          <w:szCs w:val="20"/>
        </w:rPr>
        <w:t>,</w:t>
      </w:r>
      <w:r w:rsidR="008C6F75">
        <w:rPr>
          <w:rFonts w:ascii="Times New Roman" w:hAnsi="Times New Roman" w:cs="Times New Roman"/>
          <w:i/>
          <w:iCs/>
          <w:sz w:val="20"/>
          <w:szCs w:val="20"/>
        </w:rPr>
        <w:t xml:space="preserve"> </w:t>
      </w:r>
      <w:proofErr w:type="spellStart"/>
      <w:r w:rsidR="008C6F75">
        <w:rPr>
          <w:rFonts w:ascii="Times New Roman" w:hAnsi="Times New Roman" w:cs="Times New Roman"/>
          <w:i/>
          <w:iCs/>
          <w:sz w:val="20"/>
          <w:szCs w:val="20"/>
        </w:rPr>
        <w:t>Mô</w:t>
      </w:r>
      <w:proofErr w:type="spellEnd"/>
      <w:r w:rsidR="008C6F75">
        <w:rPr>
          <w:rFonts w:ascii="Times New Roman" w:hAnsi="Times New Roman" w:cs="Times New Roman"/>
          <w:i/>
          <w:iCs/>
          <w:sz w:val="20"/>
          <w:szCs w:val="20"/>
        </w:rPr>
        <w:t xml:space="preserve"> </w:t>
      </w:r>
      <w:proofErr w:type="spellStart"/>
      <w:r w:rsidR="008C6F75">
        <w:rPr>
          <w:rFonts w:ascii="Times New Roman" w:hAnsi="Times New Roman" w:cs="Times New Roman"/>
          <w:i/>
          <w:iCs/>
          <w:sz w:val="20"/>
          <w:szCs w:val="20"/>
        </w:rPr>
        <w:t>hình</w:t>
      </w:r>
      <w:proofErr w:type="spellEnd"/>
      <w:r w:rsidR="008C6F75">
        <w:rPr>
          <w:rFonts w:ascii="Times New Roman" w:hAnsi="Times New Roman" w:cs="Times New Roman"/>
          <w:i/>
          <w:iCs/>
          <w:sz w:val="20"/>
          <w:szCs w:val="20"/>
        </w:rPr>
        <w:t xml:space="preserve"> </w:t>
      </w:r>
      <w:proofErr w:type="spellStart"/>
      <w:r w:rsidR="008C6F75">
        <w:rPr>
          <w:rFonts w:ascii="Times New Roman" w:hAnsi="Times New Roman" w:cs="Times New Roman"/>
          <w:i/>
          <w:iCs/>
          <w:sz w:val="20"/>
          <w:szCs w:val="20"/>
        </w:rPr>
        <w:t>năm</w:t>
      </w:r>
      <w:proofErr w:type="spellEnd"/>
      <w:r w:rsidR="008C6F75">
        <w:rPr>
          <w:rFonts w:ascii="Times New Roman" w:hAnsi="Times New Roman" w:cs="Times New Roman"/>
          <w:i/>
          <w:iCs/>
          <w:sz w:val="20"/>
          <w:szCs w:val="20"/>
        </w:rPr>
        <w:t xml:space="preserve"> </w:t>
      </w:r>
      <w:proofErr w:type="spellStart"/>
      <w:r w:rsidR="008C6F75">
        <w:rPr>
          <w:rFonts w:ascii="Times New Roman" w:hAnsi="Times New Roman" w:cs="Times New Roman"/>
          <w:i/>
          <w:iCs/>
          <w:sz w:val="20"/>
          <w:szCs w:val="20"/>
        </w:rPr>
        <w:t>đặc</w:t>
      </w:r>
      <w:proofErr w:type="spellEnd"/>
      <w:r w:rsidR="008C6F75">
        <w:rPr>
          <w:rFonts w:ascii="Times New Roman" w:hAnsi="Times New Roman" w:cs="Times New Roman"/>
          <w:i/>
          <w:iCs/>
          <w:sz w:val="20"/>
          <w:szCs w:val="20"/>
        </w:rPr>
        <w:t xml:space="preserve"> </w:t>
      </w:r>
      <w:proofErr w:type="spellStart"/>
      <w:r w:rsidR="008C6F75">
        <w:rPr>
          <w:rFonts w:ascii="Times New Roman" w:hAnsi="Times New Roman" w:cs="Times New Roman"/>
          <w:i/>
          <w:iCs/>
          <w:sz w:val="20"/>
          <w:szCs w:val="20"/>
        </w:rPr>
        <w:t>điểm</w:t>
      </w:r>
      <w:proofErr w:type="spellEnd"/>
      <w:r w:rsidR="008C6F75">
        <w:rPr>
          <w:rFonts w:ascii="Times New Roman" w:hAnsi="Times New Roman" w:cs="Times New Roman"/>
          <w:i/>
          <w:iCs/>
          <w:sz w:val="20"/>
          <w:szCs w:val="20"/>
        </w:rPr>
        <w:t xml:space="preserve"> </w:t>
      </w:r>
      <w:proofErr w:type="spellStart"/>
      <w:r w:rsidR="008C6F75">
        <w:rPr>
          <w:rFonts w:ascii="Times New Roman" w:hAnsi="Times New Roman" w:cs="Times New Roman"/>
          <w:i/>
          <w:iCs/>
          <w:sz w:val="20"/>
          <w:szCs w:val="20"/>
        </w:rPr>
        <w:t>tính</w:t>
      </w:r>
      <w:proofErr w:type="spellEnd"/>
      <w:r w:rsidR="008C6F75">
        <w:rPr>
          <w:rFonts w:ascii="Times New Roman" w:hAnsi="Times New Roman" w:cs="Times New Roman"/>
          <w:i/>
          <w:iCs/>
          <w:sz w:val="20"/>
          <w:szCs w:val="20"/>
        </w:rPr>
        <w:t xml:space="preserve"> </w:t>
      </w:r>
      <w:proofErr w:type="spellStart"/>
      <w:r w:rsidR="008C6F75">
        <w:rPr>
          <w:rFonts w:ascii="Times New Roman" w:hAnsi="Times New Roman" w:cs="Times New Roman"/>
          <w:i/>
          <w:iCs/>
          <w:sz w:val="20"/>
          <w:szCs w:val="20"/>
        </w:rPr>
        <w:t>cách</w:t>
      </w:r>
      <w:proofErr w:type="spellEnd"/>
      <w:r w:rsidR="008C6F75">
        <w:rPr>
          <w:rFonts w:ascii="Times New Roman" w:hAnsi="Times New Roman" w:cs="Times New Roman"/>
          <w:i/>
          <w:iCs/>
          <w:sz w:val="20"/>
          <w:szCs w:val="20"/>
        </w:rPr>
        <w:t>,</w:t>
      </w:r>
      <w:r w:rsidRPr="00854EC7">
        <w:rPr>
          <w:rFonts w:ascii="Times New Roman" w:hAnsi="Times New Roman" w:cs="Times New Roman"/>
          <w:i/>
          <w:iCs/>
          <w:sz w:val="20"/>
          <w:szCs w:val="20"/>
        </w:rPr>
        <w:t xml:space="preserve"> </w:t>
      </w:r>
      <w:proofErr w:type="spellStart"/>
      <w:r w:rsidRPr="00854EC7">
        <w:rPr>
          <w:rFonts w:ascii="Times New Roman" w:hAnsi="Times New Roman" w:cs="Times New Roman"/>
          <w:i/>
          <w:iCs/>
          <w:sz w:val="20"/>
          <w:szCs w:val="20"/>
        </w:rPr>
        <w:t>Sự</w:t>
      </w:r>
      <w:proofErr w:type="spellEnd"/>
      <w:r w:rsidRPr="00854EC7">
        <w:rPr>
          <w:rFonts w:ascii="Times New Roman" w:hAnsi="Times New Roman" w:cs="Times New Roman"/>
          <w:i/>
          <w:iCs/>
          <w:sz w:val="20"/>
          <w:szCs w:val="20"/>
        </w:rPr>
        <w:t xml:space="preserve"> tin </w:t>
      </w:r>
      <w:proofErr w:type="spellStart"/>
      <w:r w:rsidRPr="00854EC7">
        <w:rPr>
          <w:rFonts w:ascii="Times New Roman" w:hAnsi="Times New Roman" w:cs="Times New Roman"/>
          <w:i/>
          <w:iCs/>
          <w:sz w:val="20"/>
          <w:szCs w:val="20"/>
        </w:rPr>
        <w:t>tưởng</w:t>
      </w:r>
      <w:proofErr w:type="spellEnd"/>
    </w:p>
    <w:p w14:paraId="1921121A" w14:textId="77777777" w:rsidR="00F71A4E" w:rsidRDefault="00F71A4E" w:rsidP="00F71A4E">
      <w:pPr>
        <w:pStyle w:val="BodyText"/>
        <w:spacing w:before="120" w:after="120"/>
        <w:ind w:firstLine="720"/>
        <w:jc w:val="both"/>
        <w:rPr>
          <w:rFonts w:ascii="Times New Roman" w:hAnsi="Times New Roman" w:cs="Times New Roman"/>
          <w:i/>
          <w:iCs/>
          <w:sz w:val="20"/>
          <w:szCs w:val="20"/>
        </w:rPr>
      </w:pPr>
    </w:p>
    <w:p w14:paraId="4D0EE349" w14:textId="77777777" w:rsidR="00F71A4E" w:rsidRDefault="00F71A4E" w:rsidP="00F71A4E">
      <w:pPr>
        <w:pStyle w:val="BodyText"/>
        <w:spacing w:before="120" w:after="120"/>
        <w:ind w:firstLine="720"/>
        <w:jc w:val="both"/>
        <w:rPr>
          <w:rFonts w:ascii="Times New Roman" w:hAnsi="Times New Roman" w:cs="Times New Roman"/>
          <w:i/>
          <w:iCs/>
          <w:sz w:val="20"/>
          <w:szCs w:val="20"/>
        </w:rPr>
      </w:pPr>
    </w:p>
    <w:p w14:paraId="7B40A2A3"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62E052BC"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7F56400D"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1045F70E"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584E19E8"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33E5C36C"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211E2CC6"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63762086"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07E6E930"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561EF6CD" w14:textId="77777777" w:rsidR="00F71A4E" w:rsidRDefault="00F71A4E" w:rsidP="00F71A4E">
      <w:pPr>
        <w:pStyle w:val="BodyText"/>
        <w:spacing w:before="120" w:after="120"/>
        <w:ind w:firstLine="720"/>
        <w:jc w:val="both"/>
        <w:rPr>
          <w:rFonts w:ascii="Times New Roman" w:hAnsi="Times New Roman" w:cs="Times New Roman"/>
          <w:i/>
          <w:iCs/>
          <w:sz w:val="20"/>
          <w:szCs w:val="20"/>
        </w:rPr>
      </w:pPr>
    </w:p>
    <w:p w14:paraId="5170E873" w14:textId="77777777" w:rsidR="00F71A4E" w:rsidRDefault="00F71A4E" w:rsidP="00F71A4E">
      <w:pPr>
        <w:spacing w:before="120" w:after="120" w:line="240" w:lineRule="auto"/>
        <w:jc w:val="center"/>
        <w:rPr>
          <w:rFonts w:ascii="Arial" w:hAnsi="Arial" w:cs="Arial"/>
          <w:b/>
          <w:bCs/>
          <w:sz w:val="32"/>
          <w:szCs w:val="32"/>
        </w:rPr>
      </w:pPr>
      <w:r w:rsidRPr="00F71A4E">
        <w:rPr>
          <w:rFonts w:ascii="Arial" w:hAnsi="Arial" w:cs="Arial"/>
          <w:b/>
          <w:bCs/>
          <w:sz w:val="32"/>
          <w:szCs w:val="32"/>
        </w:rPr>
        <w:lastRenderedPageBreak/>
        <w:t>The effect of leader personality traits on employee trust in the leaders in non-governmental organizations in Vietnam</w:t>
      </w:r>
    </w:p>
    <w:p w14:paraId="6934B0B4" w14:textId="77777777" w:rsidR="00695157" w:rsidRPr="00F71A4E" w:rsidRDefault="00695157" w:rsidP="00F71A4E">
      <w:pPr>
        <w:spacing w:before="120" w:after="120" w:line="240" w:lineRule="auto"/>
        <w:jc w:val="center"/>
        <w:rPr>
          <w:rFonts w:ascii="Arial" w:hAnsi="Arial" w:cs="Arial"/>
          <w:b/>
          <w:bCs/>
          <w:sz w:val="32"/>
          <w:szCs w:val="32"/>
        </w:rPr>
      </w:pPr>
    </w:p>
    <w:p w14:paraId="51D09F27" w14:textId="7F30B859" w:rsidR="00695157" w:rsidRPr="0012182F" w:rsidRDefault="00695157" w:rsidP="00695157">
      <w:pPr>
        <w:spacing w:before="120" w:after="120" w:line="240" w:lineRule="auto"/>
        <w:jc w:val="center"/>
        <w:rPr>
          <w:rFonts w:ascii="Times New Roman" w:hAnsi="Times New Roman" w:cs="Times New Roman"/>
          <w:b/>
          <w:bCs/>
          <w:sz w:val="24"/>
          <w:szCs w:val="24"/>
          <w:vertAlign w:val="superscript"/>
        </w:rPr>
      </w:pPr>
      <w:r w:rsidRPr="00695157">
        <w:rPr>
          <w:rFonts w:ascii="Times New Roman" w:hAnsi="Times New Roman" w:cs="Times New Roman"/>
          <w:b/>
          <w:bCs/>
          <w:sz w:val="24"/>
          <w:szCs w:val="24"/>
        </w:rPr>
        <w:t xml:space="preserve">Duong </w:t>
      </w:r>
      <w:proofErr w:type="spellStart"/>
      <w:r w:rsidRPr="00695157">
        <w:rPr>
          <w:rFonts w:ascii="Times New Roman" w:hAnsi="Times New Roman" w:cs="Times New Roman"/>
          <w:b/>
          <w:bCs/>
          <w:sz w:val="24"/>
          <w:szCs w:val="24"/>
        </w:rPr>
        <w:t>Thi</w:t>
      </w:r>
      <w:proofErr w:type="spellEnd"/>
      <w:r w:rsidRPr="00695157">
        <w:rPr>
          <w:rFonts w:ascii="Times New Roman" w:hAnsi="Times New Roman" w:cs="Times New Roman"/>
          <w:b/>
          <w:bCs/>
          <w:sz w:val="24"/>
          <w:szCs w:val="24"/>
        </w:rPr>
        <w:t xml:space="preserve"> Hoai Nhung</w:t>
      </w:r>
      <w:r w:rsidR="0012182F">
        <w:rPr>
          <w:rStyle w:val="FootnoteReference"/>
          <w:rFonts w:ascii="Times New Roman" w:hAnsi="Times New Roman" w:cs="Times New Roman"/>
          <w:b/>
          <w:bCs/>
          <w:sz w:val="24"/>
          <w:szCs w:val="24"/>
        </w:rPr>
        <w:footnoteReference w:id="2"/>
      </w:r>
      <w:r w:rsidR="0012182F">
        <w:rPr>
          <w:rFonts w:ascii="Times New Roman" w:hAnsi="Times New Roman" w:cs="Times New Roman"/>
          <w:b/>
          <w:bCs/>
          <w:sz w:val="24"/>
          <w:szCs w:val="24"/>
          <w:vertAlign w:val="superscript"/>
        </w:rPr>
        <w:t>*</w:t>
      </w:r>
      <w:r w:rsidRPr="00695157">
        <w:rPr>
          <w:rFonts w:ascii="Times New Roman" w:hAnsi="Times New Roman" w:cs="Times New Roman"/>
          <w:b/>
          <w:bCs/>
          <w:sz w:val="24"/>
          <w:szCs w:val="24"/>
        </w:rPr>
        <w:t>, Doan Phuong Anh</w:t>
      </w:r>
      <w:r w:rsidR="0012182F">
        <w:rPr>
          <w:rFonts w:ascii="Times New Roman" w:hAnsi="Times New Roman" w:cs="Times New Roman"/>
          <w:b/>
          <w:bCs/>
          <w:sz w:val="24"/>
          <w:szCs w:val="24"/>
          <w:vertAlign w:val="superscript"/>
        </w:rPr>
        <w:t>3</w:t>
      </w:r>
    </w:p>
    <w:p w14:paraId="49A474BB" w14:textId="77777777" w:rsidR="00695157" w:rsidRPr="00695157" w:rsidRDefault="00695157" w:rsidP="00695157">
      <w:pPr>
        <w:spacing w:before="120" w:after="120" w:line="240" w:lineRule="auto"/>
        <w:jc w:val="center"/>
        <w:rPr>
          <w:rFonts w:ascii="Times New Roman" w:hAnsi="Times New Roman" w:cs="Times New Roman"/>
          <w:b/>
          <w:bCs/>
          <w:sz w:val="24"/>
          <w:szCs w:val="24"/>
          <w:vertAlign w:val="superscript"/>
        </w:rPr>
      </w:pPr>
    </w:p>
    <w:p w14:paraId="4B768EC8" w14:textId="772ACB22" w:rsidR="00695157" w:rsidRPr="00695157" w:rsidRDefault="0012182F" w:rsidP="0012182F">
      <w:pPr>
        <w:spacing w:before="120" w:after="120" w:line="240" w:lineRule="auto"/>
        <w:rPr>
          <w:rFonts w:ascii="Times New Roman" w:hAnsi="Times New Roman" w:cs="Times New Roman"/>
          <w:i/>
          <w:iCs/>
        </w:rPr>
      </w:pPr>
      <w:r>
        <w:rPr>
          <w:rFonts w:ascii="Times New Roman" w:hAnsi="Times New Roman" w:cs="Times New Roman"/>
          <w:i/>
          <w:iCs/>
          <w:vertAlign w:val="superscript"/>
        </w:rPr>
        <w:t>2</w:t>
      </w:r>
      <w:r w:rsidR="00695157" w:rsidRPr="00695157">
        <w:rPr>
          <w:rFonts w:ascii="Times New Roman" w:hAnsi="Times New Roman" w:cs="Times New Roman"/>
          <w:i/>
          <w:iCs/>
          <w:vertAlign w:val="superscript"/>
        </w:rPr>
        <w:t>*</w:t>
      </w:r>
      <w:r w:rsidR="00695157" w:rsidRPr="00695157">
        <w:rPr>
          <w:rFonts w:ascii="Times New Roman" w:hAnsi="Times New Roman" w:cs="Times New Roman"/>
          <w:i/>
          <w:iCs/>
        </w:rPr>
        <w:t>Faculty of Business Administration, Foreign Trade University, Hanoi, Vietnam</w:t>
      </w:r>
    </w:p>
    <w:p w14:paraId="5218DA64" w14:textId="3F134505" w:rsidR="00695157" w:rsidRPr="00695157" w:rsidRDefault="0012182F" w:rsidP="00695157">
      <w:pPr>
        <w:spacing w:before="120" w:after="120" w:line="240" w:lineRule="auto"/>
        <w:jc w:val="center"/>
        <w:rPr>
          <w:rFonts w:ascii="Times New Roman" w:hAnsi="Times New Roman" w:cs="Times New Roman"/>
          <w:i/>
          <w:iCs/>
        </w:rPr>
      </w:pPr>
      <w:r>
        <w:rPr>
          <w:rFonts w:ascii="Times New Roman" w:hAnsi="Times New Roman" w:cs="Times New Roman"/>
          <w:i/>
          <w:iCs/>
          <w:vertAlign w:val="superscript"/>
        </w:rPr>
        <w:t>3</w:t>
      </w:r>
      <w:r w:rsidR="00695157" w:rsidRPr="00695157">
        <w:rPr>
          <w:rFonts w:ascii="Times New Roman" w:hAnsi="Times New Roman" w:cs="Times New Roman"/>
          <w:i/>
          <w:iCs/>
        </w:rPr>
        <w:t>SNV Netherlands Development Organization in Vietnam</w:t>
      </w:r>
    </w:p>
    <w:p w14:paraId="0F624A94" w14:textId="77777777" w:rsidR="00695157" w:rsidRDefault="00695157" w:rsidP="00695157">
      <w:pPr>
        <w:spacing w:before="120" w:after="120" w:line="240" w:lineRule="auto"/>
        <w:jc w:val="center"/>
        <w:rPr>
          <w:rFonts w:ascii="Times New Roman" w:hAnsi="Times New Roman" w:cs="Times New Roman"/>
          <w:b/>
          <w:bCs/>
        </w:rPr>
      </w:pPr>
    </w:p>
    <w:p w14:paraId="1E21A201" w14:textId="77777777" w:rsidR="00695157" w:rsidRPr="001840D2" w:rsidRDefault="00695157" w:rsidP="00695157">
      <w:pPr>
        <w:spacing w:before="120" w:after="120" w:line="240" w:lineRule="auto"/>
        <w:jc w:val="center"/>
        <w:rPr>
          <w:rFonts w:ascii="Times New Roman" w:hAnsi="Times New Roman" w:cs="Times New Roman"/>
          <w:b/>
          <w:bCs/>
        </w:rPr>
      </w:pPr>
    </w:p>
    <w:p w14:paraId="5185C36A" w14:textId="77777777" w:rsidR="00F71A4E" w:rsidRPr="00854EC7" w:rsidRDefault="00F71A4E" w:rsidP="00F71A4E">
      <w:pPr>
        <w:spacing w:before="120" w:after="120" w:line="240" w:lineRule="auto"/>
        <w:jc w:val="both"/>
        <w:rPr>
          <w:rFonts w:ascii="Times New Roman" w:hAnsi="Times New Roman" w:cs="Times New Roman"/>
          <w:b/>
          <w:bCs/>
          <w:sz w:val="20"/>
          <w:szCs w:val="20"/>
        </w:rPr>
      </w:pPr>
      <w:r w:rsidRPr="00854EC7">
        <w:rPr>
          <w:rFonts w:ascii="Times New Roman" w:hAnsi="Times New Roman" w:cs="Times New Roman"/>
          <w:b/>
          <w:bCs/>
          <w:sz w:val="20"/>
          <w:szCs w:val="20"/>
        </w:rPr>
        <w:t>ABSTRACT</w:t>
      </w:r>
    </w:p>
    <w:p w14:paraId="13A69825" w14:textId="77777777" w:rsidR="00F71A4E" w:rsidRPr="00854EC7" w:rsidRDefault="00F71A4E" w:rsidP="00F71A4E">
      <w:pPr>
        <w:pStyle w:val="BodyText"/>
        <w:spacing w:before="120" w:after="120"/>
        <w:ind w:firstLine="720"/>
        <w:jc w:val="both"/>
        <w:rPr>
          <w:rFonts w:ascii="Times New Roman" w:hAnsi="Times New Roman" w:cs="Times New Roman"/>
          <w:sz w:val="20"/>
          <w:szCs w:val="20"/>
        </w:rPr>
      </w:pPr>
      <w:r w:rsidRPr="00854EC7">
        <w:rPr>
          <w:rFonts w:ascii="Times New Roman" w:hAnsi="Times New Roman" w:cs="Times New Roman"/>
          <w:sz w:val="20"/>
          <w:szCs w:val="20"/>
        </w:rPr>
        <w:t>The study aims to explore the impact of the personality traits of leaders based on the Big five traits model on employee trust. Data was collected by an online survey via email with valid 212 samples. The respondents work at non-governmental organizations located at Hanoi, Vietnam. The study uses quantitative methods with regression analysis techniques to test hypotheses. The results show that agreeableness, conscientiousness, extraversion, openness to experience have a positive impact on employee trust, in which the conscientiousness has a significant influence on employee trust. In addition, the neuroticism has a negative impact on employee trust. The findings not only contribute theoretically, but also provide practical implications to improving the traits of leaders in non-governmental organizations, and recommending policies to promote a trustworthy leadership environment to strengthen employee trust.</w:t>
      </w:r>
    </w:p>
    <w:p w14:paraId="68DCA402" w14:textId="5139FC92" w:rsidR="00366D46" w:rsidRPr="00695157" w:rsidRDefault="00F71A4E" w:rsidP="00F71A4E">
      <w:pPr>
        <w:pStyle w:val="BodyText"/>
        <w:spacing w:before="120" w:after="120"/>
        <w:jc w:val="both"/>
        <w:rPr>
          <w:rFonts w:ascii="Times New Roman" w:hAnsi="Times New Roman" w:cs="Times New Roman"/>
          <w:i/>
          <w:iCs/>
          <w:sz w:val="20"/>
          <w:szCs w:val="20"/>
        </w:rPr>
      </w:pPr>
      <w:r w:rsidRPr="00F71A4E">
        <w:rPr>
          <w:rFonts w:ascii="Times New Roman" w:hAnsi="Times New Roman" w:cs="Times New Roman"/>
          <w:b/>
          <w:bCs/>
          <w:sz w:val="20"/>
          <w:szCs w:val="20"/>
        </w:rPr>
        <w:t>Keywords</w:t>
      </w:r>
      <w:r w:rsidRPr="00854EC7">
        <w:rPr>
          <w:rFonts w:ascii="Times New Roman" w:hAnsi="Times New Roman" w:cs="Times New Roman"/>
          <w:b/>
          <w:bCs/>
          <w:i/>
          <w:iCs/>
          <w:sz w:val="20"/>
          <w:szCs w:val="20"/>
        </w:rPr>
        <w:t>:</w:t>
      </w:r>
      <w:r w:rsidRPr="00854EC7">
        <w:rPr>
          <w:rFonts w:ascii="Times New Roman" w:hAnsi="Times New Roman" w:cs="Times New Roman"/>
          <w:i/>
          <w:iCs/>
          <w:sz w:val="20"/>
          <w:szCs w:val="20"/>
        </w:rPr>
        <w:t xml:space="preserve"> Personality Traits</w:t>
      </w:r>
      <w:r w:rsidR="008C6F75">
        <w:rPr>
          <w:rFonts w:ascii="Times New Roman" w:hAnsi="Times New Roman" w:cs="Times New Roman"/>
          <w:i/>
          <w:iCs/>
          <w:sz w:val="20"/>
          <w:szCs w:val="20"/>
        </w:rPr>
        <w:t>,</w:t>
      </w:r>
      <w:r w:rsidRPr="00854EC7">
        <w:rPr>
          <w:rFonts w:ascii="Times New Roman" w:hAnsi="Times New Roman" w:cs="Times New Roman"/>
          <w:i/>
          <w:iCs/>
          <w:sz w:val="20"/>
          <w:szCs w:val="20"/>
        </w:rPr>
        <w:t xml:space="preserve"> </w:t>
      </w:r>
      <w:r w:rsidR="008C6F75" w:rsidRPr="008C6F75">
        <w:rPr>
          <w:rFonts w:ascii="Times New Roman" w:hAnsi="Times New Roman" w:cs="Times New Roman"/>
          <w:i/>
          <w:iCs/>
          <w:sz w:val="20"/>
          <w:szCs w:val="20"/>
        </w:rPr>
        <w:t>Big five traits model</w:t>
      </w:r>
      <w:r w:rsidR="008C6F75">
        <w:rPr>
          <w:rFonts w:ascii="Times New Roman" w:hAnsi="Times New Roman" w:cs="Times New Roman"/>
          <w:i/>
          <w:iCs/>
          <w:sz w:val="20"/>
          <w:szCs w:val="20"/>
        </w:rPr>
        <w:t>,</w:t>
      </w:r>
      <w:r w:rsidRPr="00854EC7">
        <w:rPr>
          <w:rFonts w:ascii="Times New Roman" w:hAnsi="Times New Roman" w:cs="Times New Roman"/>
          <w:i/>
          <w:iCs/>
          <w:sz w:val="20"/>
          <w:szCs w:val="20"/>
        </w:rPr>
        <w:t xml:space="preserve"> Trust.</w:t>
      </w:r>
    </w:p>
    <w:p w14:paraId="429C8798" w14:textId="77777777" w:rsidR="00EB3480" w:rsidRDefault="00EB3480" w:rsidP="00F71A4E">
      <w:pPr>
        <w:spacing w:before="120" w:after="120" w:line="240" w:lineRule="auto"/>
        <w:jc w:val="both"/>
        <w:rPr>
          <w:rFonts w:ascii="Times New Roman" w:hAnsi="Times New Roman" w:cs="Times New Roman"/>
          <w:b/>
          <w:bCs/>
        </w:rPr>
        <w:sectPr w:rsidR="00EB3480" w:rsidSect="00732554">
          <w:footerReference w:type="default" r:id="rId8"/>
          <w:pgSz w:w="12240" w:h="15840"/>
          <w:pgMar w:top="1440" w:right="1440" w:bottom="1440" w:left="1440" w:header="720" w:footer="720" w:gutter="0"/>
          <w:cols w:space="720"/>
          <w:docGrid w:linePitch="360"/>
        </w:sectPr>
      </w:pPr>
    </w:p>
    <w:p w14:paraId="5F48A00A" w14:textId="65504D0C" w:rsidR="0041399D" w:rsidRPr="001840D2" w:rsidRDefault="002365D1" w:rsidP="00F71A4E">
      <w:pPr>
        <w:spacing w:before="120" w:after="120" w:line="240" w:lineRule="auto"/>
        <w:jc w:val="both"/>
        <w:rPr>
          <w:rFonts w:ascii="Times New Roman" w:hAnsi="Times New Roman" w:cs="Times New Roman"/>
          <w:b/>
          <w:bCs/>
        </w:rPr>
      </w:pPr>
      <w:r w:rsidRPr="001840D2">
        <w:rPr>
          <w:rFonts w:ascii="Times New Roman" w:hAnsi="Times New Roman" w:cs="Times New Roman"/>
          <w:b/>
          <w:bCs/>
        </w:rPr>
        <w:t xml:space="preserve">1. </w:t>
      </w:r>
      <w:r w:rsidR="0080089A" w:rsidRPr="001840D2">
        <w:rPr>
          <w:rFonts w:ascii="Times New Roman" w:hAnsi="Times New Roman" w:cs="Times New Roman"/>
          <w:b/>
          <w:bCs/>
        </w:rPr>
        <w:t>INTRODUCTION</w:t>
      </w:r>
    </w:p>
    <w:p w14:paraId="3FAD9DCC" w14:textId="1766ACF4" w:rsidR="00363658" w:rsidRPr="001840D2" w:rsidRDefault="00363658" w:rsidP="005579AD">
      <w:pPr>
        <w:pStyle w:val="BodyText"/>
        <w:spacing w:before="120" w:after="120"/>
        <w:jc w:val="both"/>
        <w:rPr>
          <w:rFonts w:ascii="Times New Roman" w:hAnsi="Times New Roman" w:cs="Times New Roman"/>
        </w:rPr>
      </w:pPr>
      <w:r w:rsidRPr="001840D2">
        <w:rPr>
          <w:rFonts w:ascii="Times New Roman" w:hAnsi="Times New Roman" w:cs="Times New Roman"/>
        </w:rPr>
        <w:t xml:space="preserve">In the dynamic and professional context of organizations, trust plays an important role in the complex interaction between leaders and employees, helping to enhance performance, promote positive attitudes, and support teamwork (Liu &amp; Ren, 2022). </w:t>
      </w:r>
      <w:r w:rsidR="007E0744" w:rsidRPr="007E0744">
        <w:rPr>
          <w:rFonts w:ascii="Times New Roman" w:hAnsi="Times New Roman" w:cs="Times New Roman"/>
        </w:rPr>
        <w:t xml:space="preserve">Workers are more likely to show dedication, communicate honestly, and actively participate in the accomplishment of company objectives when they have faith in their leaders (Dirks &amp; Ferrin, 2002). On the other hand, a lack of trust can result in mistrust, a defensive mindset, and a hesitancy to share resources and information, which can lower operational performance and even cause an organization to fail. Scholars actively work to unravel the complex webs of trust in organizational dynamics, with the goal of understanding how to foster trust in leadership. Understanding the complex aspects of this crucial relationship and determining the elements that promote trust in leaders are of common interest to them (Gillespie, </w:t>
      </w:r>
      <w:r w:rsidR="007E0744" w:rsidRPr="007E0744">
        <w:rPr>
          <w:rFonts w:ascii="Times New Roman" w:hAnsi="Times New Roman" w:cs="Times New Roman"/>
        </w:rPr>
        <w:t xml:space="preserve">et al. 2011). </w:t>
      </w:r>
      <w:r w:rsidRPr="007E0744">
        <w:rPr>
          <w:rFonts w:ascii="Times New Roman" w:hAnsi="Times New Roman" w:cs="Times New Roman"/>
        </w:rPr>
        <w:t xml:space="preserve">Barrick </w:t>
      </w:r>
      <w:r w:rsidR="00F71A4E" w:rsidRPr="007E0744">
        <w:rPr>
          <w:rFonts w:ascii="Times New Roman" w:hAnsi="Times New Roman" w:cs="Times New Roman"/>
        </w:rPr>
        <w:t>and</w:t>
      </w:r>
      <w:r w:rsidRPr="007E0744">
        <w:rPr>
          <w:rFonts w:ascii="Times New Roman" w:hAnsi="Times New Roman" w:cs="Times New Roman"/>
        </w:rPr>
        <w:t xml:space="preserve"> Mount (1991) discovered the role of individual leader personality traits in shaping employee trust, and believed that understanding this interaction mechanism is essential to developing strategies to promote trust in organizations. In addition, Sicora's study </w:t>
      </w:r>
      <w:r w:rsidR="00120AB5" w:rsidRPr="007E0744">
        <w:rPr>
          <w:rFonts w:ascii="Times New Roman" w:hAnsi="Times New Roman" w:cs="Times New Roman"/>
        </w:rPr>
        <w:t xml:space="preserve">(2015) </w:t>
      </w:r>
      <w:r w:rsidRPr="007E0744">
        <w:rPr>
          <w:rFonts w:ascii="Times New Roman" w:hAnsi="Times New Roman" w:cs="Times New Roman"/>
        </w:rPr>
        <w:t>also explored the complexity</w:t>
      </w:r>
      <w:r w:rsidRPr="001840D2">
        <w:rPr>
          <w:rFonts w:ascii="Times New Roman" w:hAnsi="Times New Roman" w:cs="Times New Roman"/>
        </w:rPr>
        <w:t xml:space="preserve"> of personality traits and leadership styles, thereby examining how the leader-employee relationship contributes to the trust that forms between them. In Vietnam, the study of personality traits has received attention from researchers in recent years. Studies mainly focus on exploiting the relationship between personality traits and employee creativity (Nguyen and Le, 2017), personal financial investment intentions (Tran, et al., 2020), employee commitment to the organization (Nguyen </w:t>
      </w:r>
      <w:r w:rsidR="00F71A4E">
        <w:rPr>
          <w:rFonts w:ascii="Times New Roman" w:hAnsi="Times New Roman" w:cs="Times New Roman"/>
        </w:rPr>
        <w:t>&amp;</w:t>
      </w:r>
      <w:r w:rsidRPr="001840D2">
        <w:rPr>
          <w:rFonts w:ascii="Times New Roman" w:hAnsi="Times New Roman" w:cs="Times New Roman"/>
        </w:rPr>
        <w:t xml:space="preserve"> Uong, 2022), and social entrepreneurship intentions (Phan, 2023). All of these studies were conducted at businesses or organizations operating in Ho Chi Minh city. </w:t>
      </w:r>
      <w:r w:rsidRPr="001840D2">
        <w:rPr>
          <w:rFonts w:ascii="Times New Roman" w:hAnsi="Times New Roman" w:cs="Times New Roman"/>
        </w:rPr>
        <w:lastRenderedPageBreak/>
        <w:t xml:space="preserve">However, studies on the relationship between personality traits and trust in the relationship between leaders and employees have not received much attention </w:t>
      </w:r>
      <w:r w:rsidR="00AA3F19" w:rsidRPr="001840D2">
        <w:rPr>
          <w:rFonts w:ascii="Times New Roman" w:hAnsi="Times New Roman" w:cs="Times New Roman"/>
        </w:rPr>
        <w:t>in Vietnam</w:t>
      </w:r>
      <w:r w:rsidRPr="001840D2">
        <w:rPr>
          <w:rFonts w:ascii="Times New Roman" w:hAnsi="Times New Roman" w:cs="Times New Roman"/>
        </w:rPr>
        <w:t>.</w:t>
      </w:r>
    </w:p>
    <w:p w14:paraId="5ABCCD80" w14:textId="77777777" w:rsidR="007E0744" w:rsidRDefault="0078655F" w:rsidP="00F71A4E">
      <w:pPr>
        <w:pStyle w:val="BodyText"/>
        <w:spacing w:before="120" w:after="120"/>
        <w:ind w:firstLine="720"/>
        <w:jc w:val="both"/>
        <w:rPr>
          <w:rFonts w:ascii="Times New Roman" w:hAnsi="Times New Roman" w:cs="Times New Roman"/>
        </w:rPr>
      </w:pPr>
      <w:r w:rsidRPr="001840D2">
        <w:rPr>
          <w:rFonts w:ascii="Times New Roman" w:hAnsi="Times New Roman" w:cs="Times New Roman"/>
        </w:rPr>
        <w:t>The main purpose of this study is to analyze the impact of personality traits of leaders on employee trust in non-governmental organizations</w:t>
      </w:r>
      <w:r w:rsidR="00F71A4E">
        <w:rPr>
          <w:rFonts w:ascii="Times New Roman" w:hAnsi="Times New Roman" w:cs="Times New Roman"/>
        </w:rPr>
        <w:t xml:space="preserve"> (NGOs)</w:t>
      </w:r>
      <w:r w:rsidRPr="001840D2">
        <w:rPr>
          <w:rFonts w:ascii="Times New Roman" w:hAnsi="Times New Roman" w:cs="Times New Roman"/>
        </w:rPr>
        <w:t xml:space="preserve"> in Vietnam. Non-governmental organizations play a key role in addressing social challenges such as poverty, environmental issues and health care in Vietnam. Trust is an essential foundation in organizations, not only in external relations with donors or partners, but also within the organization. Trust encourages and promotes cooperation and teamwork between employees and leaders. However, there is still a lack of significant empirical data studying the impact of personal personality traits of leaders on employee trust in Vietnam, especially in non-governmental organizations. Therefore, this study was conducted to address the existing research gaps by examining and understanding the correlation between leader personality traits based on McCrae and John's (1992) five-character model and employee trust in leadership. Based on the theoretical foundation of social exchange and leader-member relationships, the findings of the study will provide valuable insights into theory and practical applications through proposing some policy implications to improve leadership effectiveness in non-governmental organizations operating in Hanoi, Vietnam. </w:t>
      </w:r>
    </w:p>
    <w:p w14:paraId="381A4981" w14:textId="0A758D5D" w:rsidR="00366D46" w:rsidRPr="001840D2" w:rsidRDefault="0078655F" w:rsidP="00F71A4E">
      <w:pPr>
        <w:pStyle w:val="BodyText"/>
        <w:spacing w:before="120" w:after="120"/>
        <w:ind w:firstLine="720"/>
        <w:jc w:val="both"/>
        <w:rPr>
          <w:rFonts w:ascii="Times New Roman" w:hAnsi="Times New Roman" w:cs="Times New Roman"/>
        </w:rPr>
      </w:pPr>
      <w:r w:rsidRPr="001840D2">
        <w:rPr>
          <w:rFonts w:ascii="Times New Roman" w:hAnsi="Times New Roman" w:cs="Times New Roman"/>
        </w:rPr>
        <w:t xml:space="preserve">The structure of the article includes </w:t>
      </w:r>
      <w:r w:rsidR="000A092E" w:rsidRPr="001840D2">
        <w:rPr>
          <w:rFonts w:ascii="Times New Roman" w:hAnsi="Times New Roman" w:cs="Times New Roman"/>
        </w:rPr>
        <w:t>four</w:t>
      </w:r>
      <w:r w:rsidRPr="001840D2">
        <w:rPr>
          <w:rFonts w:ascii="Times New Roman" w:hAnsi="Times New Roman" w:cs="Times New Roman"/>
        </w:rPr>
        <w:t xml:space="preserve"> parts: theoretical </w:t>
      </w:r>
      <w:r w:rsidR="000A092E" w:rsidRPr="001840D2">
        <w:rPr>
          <w:rFonts w:ascii="Times New Roman" w:hAnsi="Times New Roman" w:cs="Times New Roman"/>
        </w:rPr>
        <w:t>background</w:t>
      </w:r>
      <w:r w:rsidRPr="001840D2">
        <w:rPr>
          <w:rFonts w:ascii="Times New Roman" w:hAnsi="Times New Roman" w:cs="Times New Roman"/>
        </w:rPr>
        <w:t xml:space="preserve"> and hypothesis development; </w:t>
      </w:r>
      <w:r w:rsidR="000A092E" w:rsidRPr="001840D2">
        <w:rPr>
          <w:rFonts w:ascii="Times New Roman" w:hAnsi="Times New Roman" w:cs="Times New Roman"/>
        </w:rPr>
        <w:t xml:space="preserve">methodology </w:t>
      </w:r>
      <w:r w:rsidRPr="001840D2">
        <w:rPr>
          <w:rFonts w:ascii="Times New Roman" w:hAnsi="Times New Roman" w:cs="Times New Roman"/>
        </w:rPr>
        <w:t xml:space="preserve">referring to scale development, questionnaire construction, data collection and analysis; presentation of research results; </w:t>
      </w:r>
      <w:r w:rsidR="000A092E" w:rsidRPr="001840D2">
        <w:rPr>
          <w:rFonts w:ascii="Times New Roman" w:hAnsi="Times New Roman" w:cs="Times New Roman"/>
        </w:rPr>
        <w:t>t</w:t>
      </w:r>
      <w:r w:rsidRPr="001840D2">
        <w:rPr>
          <w:rFonts w:ascii="Times New Roman" w:hAnsi="Times New Roman" w:cs="Times New Roman"/>
        </w:rPr>
        <w:t>heoretical and practical contributions; conclusions, limitations and future research directions.</w:t>
      </w:r>
    </w:p>
    <w:p w14:paraId="4EA5169D" w14:textId="6B5D06E9" w:rsidR="0080089A" w:rsidRPr="001840D2" w:rsidRDefault="00126B46" w:rsidP="00F71A4E">
      <w:pPr>
        <w:spacing w:before="120" w:after="120" w:line="240" w:lineRule="auto"/>
        <w:jc w:val="both"/>
        <w:rPr>
          <w:rFonts w:ascii="Times New Roman" w:hAnsi="Times New Roman" w:cs="Times New Roman"/>
          <w:b/>
          <w:bCs/>
          <w:caps/>
        </w:rPr>
      </w:pPr>
      <w:r w:rsidRPr="001840D2">
        <w:rPr>
          <w:rFonts w:ascii="Times New Roman" w:hAnsi="Times New Roman" w:cs="Times New Roman"/>
          <w:b/>
          <w:bCs/>
        </w:rPr>
        <w:t>2</w:t>
      </w:r>
      <w:r w:rsidR="002365D1" w:rsidRPr="001840D2">
        <w:rPr>
          <w:rFonts w:ascii="Times New Roman" w:hAnsi="Times New Roman" w:cs="Times New Roman"/>
          <w:b/>
          <w:bCs/>
        </w:rPr>
        <w:t xml:space="preserve">. </w:t>
      </w:r>
      <w:r w:rsidR="00E45322" w:rsidRPr="001840D2">
        <w:rPr>
          <w:rFonts w:ascii="Times New Roman" w:hAnsi="Times New Roman" w:cs="Times New Roman"/>
          <w:b/>
          <w:bCs/>
          <w:caps/>
        </w:rPr>
        <w:t xml:space="preserve">Theoretical background </w:t>
      </w:r>
      <w:r w:rsidR="0078655F" w:rsidRPr="001840D2">
        <w:rPr>
          <w:rFonts w:ascii="Times New Roman" w:hAnsi="Times New Roman" w:cs="Times New Roman"/>
          <w:b/>
          <w:bCs/>
          <w:caps/>
        </w:rPr>
        <w:t>and hypothesis development</w:t>
      </w:r>
    </w:p>
    <w:p w14:paraId="56F0E81F" w14:textId="1D8CA195" w:rsidR="00B5024E" w:rsidRPr="001840D2" w:rsidRDefault="00B5024E" w:rsidP="00F71A4E">
      <w:pPr>
        <w:keepNext/>
        <w:pBdr>
          <w:top w:val="nil"/>
          <w:left w:val="nil"/>
          <w:bottom w:val="nil"/>
          <w:right w:val="nil"/>
          <w:between w:val="nil"/>
        </w:pBdr>
        <w:spacing w:before="120" w:after="120" w:line="240" w:lineRule="auto"/>
        <w:jc w:val="both"/>
        <w:rPr>
          <w:rFonts w:ascii="Times New Roman" w:eastAsia="Times" w:hAnsi="Times New Roman" w:cs="Times New Roman"/>
          <w:b/>
          <w:color w:val="000000"/>
        </w:rPr>
      </w:pPr>
      <w:r w:rsidRPr="001840D2">
        <w:rPr>
          <w:rFonts w:ascii="Times New Roman" w:eastAsia="Times" w:hAnsi="Times New Roman" w:cs="Times New Roman"/>
          <w:b/>
          <w:color w:val="000000"/>
        </w:rPr>
        <w:t xml:space="preserve">2.1 </w:t>
      </w:r>
      <w:bookmarkStart w:id="0" w:name="_Hlk184156302"/>
      <w:r w:rsidRPr="001840D2">
        <w:rPr>
          <w:rFonts w:ascii="Times New Roman" w:eastAsia="Times" w:hAnsi="Times New Roman" w:cs="Times New Roman"/>
          <w:b/>
          <w:color w:val="000000"/>
        </w:rPr>
        <w:t>Theoretical background</w:t>
      </w:r>
      <w:bookmarkEnd w:id="0"/>
    </w:p>
    <w:p w14:paraId="7305BF9B" w14:textId="28B6B97B" w:rsidR="00B5024E" w:rsidRPr="00F71A4E" w:rsidRDefault="00F71A4E"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i/>
          <w:iCs/>
          <w:color w:val="000000"/>
        </w:rPr>
      </w:pPr>
      <w:r w:rsidRPr="00F71A4E">
        <w:rPr>
          <w:rFonts w:ascii="Times New Roman" w:eastAsia="Times" w:hAnsi="Times New Roman" w:cs="Times New Roman"/>
          <w:bCs/>
          <w:i/>
          <w:iCs/>
          <w:color w:val="000000"/>
        </w:rPr>
        <w:t xml:space="preserve">2.1.1 </w:t>
      </w:r>
      <w:r w:rsidR="006C4865" w:rsidRPr="00F71A4E">
        <w:rPr>
          <w:rFonts w:ascii="Times New Roman" w:eastAsia="Times" w:hAnsi="Times New Roman" w:cs="Times New Roman"/>
          <w:bCs/>
          <w:i/>
          <w:iCs/>
          <w:color w:val="000000"/>
        </w:rPr>
        <w:t>Social exchange</w:t>
      </w:r>
      <w:r w:rsidR="00B5024E" w:rsidRPr="00F71A4E">
        <w:rPr>
          <w:rFonts w:ascii="Times New Roman" w:eastAsia="Times" w:hAnsi="Times New Roman" w:cs="Times New Roman"/>
          <w:bCs/>
          <w:i/>
          <w:iCs/>
          <w:color w:val="000000"/>
        </w:rPr>
        <w:t xml:space="preserve"> theory</w:t>
      </w:r>
    </w:p>
    <w:p w14:paraId="2F9B6FF8" w14:textId="416E7C71" w:rsidR="00BD1401" w:rsidRPr="001840D2" w:rsidRDefault="00BD1401"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color w:val="000000"/>
        </w:rPr>
      </w:pPr>
      <w:r w:rsidRPr="001840D2">
        <w:rPr>
          <w:rFonts w:ascii="Times New Roman" w:eastAsia="Times" w:hAnsi="Times New Roman" w:cs="Times New Roman"/>
          <w:bCs/>
          <w:color w:val="000000"/>
        </w:rPr>
        <w:t xml:space="preserve">Social exchange theory (Blau, 1964) is one of commonly-used theoretical bases for individuals </w:t>
      </w:r>
      <w:r w:rsidR="00351808" w:rsidRPr="001840D2">
        <w:rPr>
          <w:rFonts w:ascii="Times New Roman" w:eastAsia="Times" w:hAnsi="Times New Roman" w:cs="Times New Roman"/>
          <w:bCs/>
          <w:color w:val="000000"/>
        </w:rPr>
        <w:t xml:space="preserve">who control their social interactions by weighing </w:t>
      </w:r>
      <w:r w:rsidR="00351808" w:rsidRPr="001840D2">
        <w:rPr>
          <w:rFonts w:ascii="Times New Roman" w:eastAsia="Times" w:hAnsi="Times New Roman" w:cs="Times New Roman"/>
          <w:bCs/>
          <w:color w:val="000000"/>
        </w:rPr>
        <w:t>the advantages and disadvantages of doing so from a self-interested perspective. When transferring resources with others, people aim to reduce costs and increase advantages (</w:t>
      </w:r>
      <w:proofErr w:type="spellStart"/>
      <w:r w:rsidR="00351808" w:rsidRPr="001840D2">
        <w:rPr>
          <w:rFonts w:ascii="Times New Roman" w:eastAsia="Times" w:hAnsi="Times New Roman" w:cs="Times New Roman"/>
          <w:bCs/>
          <w:color w:val="000000"/>
        </w:rPr>
        <w:t>Molm</w:t>
      </w:r>
      <w:proofErr w:type="spellEnd"/>
      <w:r w:rsidR="00351808" w:rsidRPr="001840D2">
        <w:rPr>
          <w:rFonts w:ascii="Times New Roman" w:eastAsia="Times" w:hAnsi="Times New Roman" w:cs="Times New Roman"/>
          <w:bCs/>
          <w:color w:val="000000"/>
        </w:rPr>
        <w:t xml:space="preserve"> et al. 2001). Since people may interact with the expectation of reciprocity, these advantages do not necessarily have to be tangible (</w:t>
      </w:r>
      <w:proofErr w:type="spellStart"/>
      <w:r w:rsidR="00351808" w:rsidRPr="001840D2">
        <w:rPr>
          <w:rFonts w:ascii="Times New Roman" w:eastAsia="Times" w:hAnsi="Times New Roman" w:cs="Times New Roman"/>
          <w:bCs/>
          <w:color w:val="000000"/>
        </w:rPr>
        <w:t>Gouldner</w:t>
      </w:r>
      <w:proofErr w:type="spellEnd"/>
      <w:r w:rsidR="00351808" w:rsidRPr="001840D2">
        <w:rPr>
          <w:rFonts w:ascii="Times New Roman" w:eastAsia="Times" w:hAnsi="Times New Roman" w:cs="Times New Roman"/>
          <w:bCs/>
          <w:color w:val="000000"/>
        </w:rPr>
        <w:t>, 1960). In these kinds of interactions, people provide a hand to others with the general expectation of receiving something in return, such obtaining resources through social reciprocity.</w:t>
      </w:r>
      <w:r w:rsidR="00120AB5" w:rsidRPr="001840D2">
        <w:rPr>
          <w:rFonts w:ascii="Times New Roman" w:eastAsia="Times" w:hAnsi="Times New Roman" w:cs="Times New Roman"/>
          <w:bCs/>
          <w:color w:val="000000"/>
        </w:rPr>
        <w:t xml:space="preserve"> </w:t>
      </w:r>
      <w:proofErr w:type="spellStart"/>
      <w:r w:rsidR="00B2789E" w:rsidRPr="001840D2">
        <w:rPr>
          <w:rFonts w:ascii="Times New Roman" w:eastAsia="Times" w:hAnsi="Times New Roman" w:cs="Times New Roman"/>
          <w:bCs/>
          <w:color w:val="000000"/>
        </w:rPr>
        <w:t>Konovsky</w:t>
      </w:r>
      <w:proofErr w:type="spellEnd"/>
      <w:r w:rsidR="00B2789E" w:rsidRPr="001840D2">
        <w:rPr>
          <w:rFonts w:ascii="Times New Roman" w:eastAsia="Times" w:hAnsi="Times New Roman" w:cs="Times New Roman"/>
          <w:bCs/>
          <w:color w:val="000000"/>
        </w:rPr>
        <w:t xml:space="preserve"> </w:t>
      </w:r>
      <w:r w:rsidR="00120AB5" w:rsidRPr="001840D2">
        <w:rPr>
          <w:rFonts w:ascii="Times New Roman" w:eastAsia="Times" w:hAnsi="Times New Roman" w:cs="Times New Roman"/>
          <w:bCs/>
          <w:color w:val="000000"/>
        </w:rPr>
        <w:t>and</w:t>
      </w:r>
      <w:r w:rsidR="00B2789E" w:rsidRPr="001840D2">
        <w:rPr>
          <w:rFonts w:ascii="Times New Roman" w:eastAsia="Times" w:hAnsi="Times New Roman" w:cs="Times New Roman"/>
          <w:bCs/>
          <w:color w:val="000000"/>
        </w:rPr>
        <w:t xml:space="preserve"> Pugh (1994) indicated that trust is rooted in the individual's social exchange process, accompanied by employees' belief in the manager's commitment to fulfilling long-term obligations. Organ (1990) notes that employee trust in a leader will motivate increased mutual respect, while also encouraging other behaviors beyond work requirements, such as organizational citizenship behavior.</w:t>
      </w:r>
    </w:p>
    <w:p w14:paraId="18C90E04" w14:textId="1900D77C" w:rsidR="00B5024E" w:rsidRPr="00F71A4E" w:rsidRDefault="00F71A4E" w:rsidP="00F71A4E">
      <w:pPr>
        <w:spacing w:before="120" w:after="120" w:line="240" w:lineRule="auto"/>
        <w:jc w:val="both"/>
        <w:rPr>
          <w:rFonts w:ascii="Times New Roman" w:hAnsi="Times New Roman" w:cs="Times New Roman"/>
          <w:i/>
          <w:iCs/>
          <w:caps/>
        </w:rPr>
      </w:pPr>
      <w:r w:rsidRPr="00F71A4E">
        <w:rPr>
          <w:rFonts w:ascii="Times New Roman" w:hAnsi="Times New Roman" w:cs="Times New Roman"/>
          <w:i/>
          <w:iCs/>
        </w:rPr>
        <w:t xml:space="preserve">2.1.2 </w:t>
      </w:r>
      <w:r w:rsidR="006C4865" w:rsidRPr="00F71A4E">
        <w:rPr>
          <w:rFonts w:ascii="Times New Roman" w:hAnsi="Times New Roman" w:cs="Times New Roman"/>
          <w:i/>
          <w:iCs/>
        </w:rPr>
        <w:t>Leader-member exchange theory</w:t>
      </w:r>
    </w:p>
    <w:p w14:paraId="39B678B8" w14:textId="7351339E" w:rsidR="00B2789E" w:rsidRPr="001840D2" w:rsidRDefault="00351808" w:rsidP="00F71A4E">
      <w:pPr>
        <w:spacing w:before="120" w:after="120" w:line="240" w:lineRule="auto"/>
        <w:jc w:val="both"/>
        <w:rPr>
          <w:rFonts w:ascii="Times New Roman" w:hAnsi="Times New Roman" w:cs="Times New Roman"/>
        </w:rPr>
      </w:pPr>
      <w:r w:rsidRPr="001840D2">
        <w:rPr>
          <w:rFonts w:ascii="Times New Roman" w:hAnsi="Times New Roman" w:cs="Times New Roman"/>
        </w:rPr>
        <w:t xml:space="preserve">Since its inception by Dansereau et al. (1975), leader-member exchange (LMX) theory has evolved from a focus on mutually dependent relationships and the interdependent functioning of dyadic relations inside an organization. The fundamental tenet of LMX theory is that a dyadic relationship between a supervisor and a subordinate will unavoidably develop, and that this relationship will manifest as a leader-member exchange relationship of either high or low quality.  </w:t>
      </w:r>
      <w:r w:rsidR="00B2789E" w:rsidRPr="001840D2">
        <w:rPr>
          <w:rFonts w:ascii="Times New Roman" w:hAnsi="Times New Roman" w:cs="Times New Roman"/>
        </w:rPr>
        <w:t xml:space="preserve">The </w:t>
      </w:r>
      <w:r w:rsidR="008517CF" w:rsidRPr="001840D2">
        <w:rPr>
          <w:rFonts w:ascii="Times New Roman" w:hAnsi="Times New Roman" w:cs="Times New Roman"/>
        </w:rPr>
        <w:t xml:space="preserve">LMX </w:t>
      </w:r>
      <w:r w:rsidR="00B2789E" w:rsidRPr="001840D2">
        <w:rPr>
          <w:rFonts w:ascii="Times New Roman" w:hAnsi="Times New Roman" w:cs="Times New Roman"/>
        </w:rPr>
        <w:t xml:space="preserve">theory emphasizes trust as a motivator that contributes to motivating employees to invest more effort by demonstrating innovation and willingness to take on more responsibility. Shapiro (1987) asserts that trust facilitates good coordination and control in the work process to achieve organizational goals, similar to the conclusions of </w:t>
      </w:r>
      <w:proofErr w:type="spellStart"/>
      <w:r w:rsidR="00B2789E" w:rsidRPr="001840D2">
        <w:rPr>
          <w:rFonts w:ascii="Times New Roman" w:hAnsi="Times New Roman" w:cs="Times New Roman"/>
        </w:rPr>
        <w:t>Granovetter</w:t>
      </w:r>
      <w:proofErr w:type="spellEnd"/>
      <w:r w:rsidR="00B2789E" w:rsidRPr="001840D2">
        <w:rPr>
          <w:rFonts w:ascii="Times New Roman" w:hAnsi="Times New Roman" w:cs="Times New Roman"/>
        </w:rPr>
        <w:t xml:space="preserve"> (1985) and Ferris et al. (2009). In addition, Dirks </w:t>
      </w:r>
      <w:r w:rsidR="008517CF" w:rsidRPr="001840D2">
        <w:rPr>
          <w:rFonts w:ascii="Times New Roman" w:hAnsi="Times New Roman" w:cs="Times New Roman"/>
        </w:rPr>
        <w:t>and</w:t>
      </w:r>
      <w:r w:rsidR="00B2789E" w:rsidRPr="001840D2">
        <w:rPr>
          <w:rFonts w:ascii="Times New Roman" w:hAnsi="Times New Roman" w:cs="Times New Roman"/>
        </w:rPr>
        <w:t xml:space="preserve"> Ferrin (2001; 2002) also demonstrated that in an environment that promotes trust, employees will work cooperatively with a positive attitude, thereby improving performance and quality of work.</w:t>
      </w:r>
      <w:r w:rsidR="00A50CA0" w:rsidRPr="001840D2">
        <w:rPr>
          <w:rFonts w:ascii="Times New Roman" w:hAnsi="Times New Roman" w:cs="Times New Roman"/>
        </w:rPr>
        <w:t xml:space="preserve"> </w:t>
      </w:r>
      <w:proofErr w:type="spellStart"/>
      <w:r w:rsidRPr="001840D2">
        <w:rPr>
          <w:rFonts w:ascii="Times New Roman" w:hAnsi="Times New Roman" w:cs="Times New Roman"/>
        </w:rPr>
        <w:t>Beehr</w:t>
      </w:r>
      <w:proofErr w:type="spellEnd"/>
      <w:r w:rsidR="008517CF" w:rsidRPr="001840D2">
        <w:rPr>
          <w:rFonts w:ascii="Times New Roman" w:hAnsi="Times New Roman" w:cs="Times New Roman"/>
        </w:rPr>
        <w:t>,</w:t>
      </w:r>
      <w:r w:rsidRPr="001840D2">
        <w:rPr>
          <w:rFonts w:ascii="Times New Roman" w:hAnsi="Times New Roman" w:cs="Times New Roman"/>
        </w:rPr>
        <w:t xml:space="preserve"> et al. (2006) acknowledged that the best communication, trust, and responsibility are always present. They also discovered that when supervisors and their subordinates have a high-quality leader-member exchange, the supervisors are effective and highly satisfied with their work </w:t>
      </w:r>
      <w:r w:rsidRPr="001840D2">
        <w:rPr>
          <w:rFonts w:ascii="Times New Roman" w:hAnsi="Times New Roman" w:cs="Times New Roman"/>
        </w:rPr>
        <w:lastRenderedPageBreak/>
        <w:t xml:space="preserve">routine and job, which leads to productive behavior and, eventually, organizational success. </w:t>
      </w:r>
      <w:r w:rsidR="004F3B1F" w:rsidRPr="001840D2">
        <w:rPr>
          <w:rFonts w:ascii="Times New Roman" w:hAnsi="Times New Roman" w:cs="Times New Roman"/>
        </w:rPr>
        <w:t>This theory helps explain the impact of leader personalities on promoting or inhibiting employee trust.</w:t>
      </w:r>
    </w:p>
    <w:p w14:paraId="6D6F5EC8" w14:textId="5D77105B" w:rsidR="0080089A" w:rsidRPr="00F71A4E" w:rsidRDefault="00F71A4E" w:rsidP="00F71A4E">
      <w:pPr>
        <w:spacing w:before="120" w:after="120" w:line="240" w:lineRule="auto"/>
        <w:jc w:val="both"/>
        <w:rPr>
          <w:rFonts w:ascii="Times New Roman" w:hAnsi="Times New Roman" w:cs="Times New Roman"/>
          <w:i/>
          <w:iCs/>
        </w:rPr>
      </w:pPr>
      <w:r w:rsidRPr="00F71A4E">
        <w:rPr>
          <w:rFonts w:ascii="Times New Roman" w:hAnsi="Times New Roman" w:cs="Times New Roman"/>
          <w:i/>
          <w:iCs/>
        </w:rPr>
        <w:t xml:space="preserve">2.1.3 </w:t>
      </w:r>
      <w:r w:rsidR="0080089A" w:rsidRPr="00F71A4E">
        <w:rPr>
          <w:rFonts w:ascii="Times New Roman" w:hAnsi="Times New Roman" w:cs="Times New Roman"/>
          <w:i/>
          <w:iCs/>
        </w:rPr>
        <w:t xml:space="preserve">Personality </w:t>
      </w:r>
      <w:r w:rsidR="005579AD" w:rsidRPr="00F71A4E">
        <w:rPr>
          <w:rFonts w:ascii="Times New Roman" w:hAnsi="Times New Roman" w:cs="Times New Roman"/>
          <w:i/>
          <w:iCs/>
        </w:rPr>
        <w:t>t</w:t>
      </w:r>
      <w:r w:rsidR="0080089A" w:rsidRPr="00F71A4E">
        <w:rPr>
          <w:rFonts w:ascii="Times New Roman" w:hAnsi="Times New Roman" w:cs="Times New Roman"/>
          <w:i/>
          <w:iCs/>
        </w:rPr>
        <w:t>rait</w:t>
      </w:r>
      <w:r w:rsidR="002365D1" w:rsidRPr="00F71A4E">
        <w:rPr>
          <w:rFonts w:ascii="Times New Roman" w:hAnsi="Times New Roman" w:cs="Times New Roman"/>
          <w:i/>
          <w:iCs/>
        </w:rPr>
        <w:t>s</w:t>
      </w:r>
    </w:p>
    <w:p w14:paraId="4555B08E" w14:textId="5A34CB2A" w:rsidR="006C4865" w:rsidRPr="001840D2" w:rsidRDefault="006C4865" w:rsidP="005579AD">
      <w:pPr>
        <w:pStyle w:val="BodyText"/>
        <w:spacing w:before="120" w:after="120"/>
        <w:jc w:val="both"/>
        <w:rPr>
          <w:rFonts w:ascii="Times New Roman" w:hAnsi="Times New Roman" w:cs="Times New Roman"/>
        </w:rPr>
      </w:pPr>
      <w:r w:rsidRPr="001840D2">
        <w:rPr>
          <w:rFonts w:ascii="Times New Roman" w:hAnsi="Times New Roman" w:cs="Times New Roman"/>
        </w:rPr>
        <w:t xml:space="preserve">Personality is the biological and cultural ontology of a person, a unique combination of heredity and environment. In terms of evolution, personality is a unique combination of biology, psychology, and sociology through natural and social selection to form the individual world (Abood, 2019). </w:t>
      </w:r>
      <w:r w:rsidR="00430ABE" w:rsidRPr="001840D2">
        <w:rPr>
          <w:rFonts w:ascii="Times New Roman" w:hAnsi="Times New Roman" w:cs="Times New Roman"/>
        </w:rPr>
        <w:t xml:space="preserve">Barrick </w:t>
      </w:r>
      <w:r w:rsidR="008517CF" w:rsidRPr="001840D2">
        <w:rPr>
          <w:rFonts w:ascii="Times New Roman" w:hAnsi="Times New Roman" w:cs="Times New Roman"/>
        </w:rPr>
        <w:t xml:space="preserve">and Mount </w:t>
      </w:r>
      <w:r w:rsidR="00430ABE" w:rsidRPr="001840D2">
        <w:rPr>
          <w:rFonts w:ascii="Times New Roman" w:hAnsi="Times New Roman" w:cs="Times New Roman"/>
        </w:rPr>
        <w:t>(199</w:t>
      </w:r>
      <w:r w:rsidR="008517CF" w:rsidRPr="001840D2">
        <w:rPr>
          <w:rFonts w:ascii="Times New Roman" w:hAnsi="Times New Roman" w:cs="Times New Roman"/>
        </w:rPr>
        <w:t>1</w:t>
      </w:r>
      <w:r w:rsidR="00430ABE" w:rsidRPr="001840D2">
        <w:rPr>
          <w:rFonts w:ascii="Times New Roman" w:hAnsi="Times New Roman" w:cs="Times New Roman"/>
        </w:rPr>
        <w:t>) further highlight the critical role of personal personality assessments in the workplace, emphasizing the strong link between an employee's personality traits and their behavior within the organization. This connection underlines the necessity of recognizing and valuing individual differences, as these are instrumental in crafting a diverse organizational culture.</w:t>
      </w:r>
      <w:r w:rsidR="0078655F" w:rsidRPr="001840D2">
        <w:rPr>
          <w:rFonts w:ascii="Times New Roman" w:hAnsi="Times New Roman" w:cs="Times New Roman"/>
        </w:rPr>
        <w:t xml:space="preserve"> </w:t>
      </w:r>
      <w:r w:rsidRPr="001840D2">
        <w:rPr>
          <w:rFonts w:ascii="Times New Roman" w:hAnsi="Times New Roman" w:cs="Times New Roman"/>
        </w:rPr>
        <w:t xml:space="preserve">One of the most popular personality trait models, recognized and used by many studies in sociological research, is the Big five-personality model of McCrae and John (1992) including: </w:t>
      </w:r>
      <w:r w:rsidR="00E3638F" w:rsidRPr="001840D2">
        <w:rPr>
          <w:rFonts w:ascii="Times New Roman" w:hAnsi="Times New Roman" w:cs="Times New Roman"/>
        </w:rPr>
        <w:t>openness to experience</w:t>
      </w:r>
      <w:r w:rsidRPr="001840D2">
        <w:rPr>
          <w:rFonts w:ascii="Times New Roman" w:hAnsi="Times New Roman" w:cs="Times New Roman"/>
        </w:rPr>
        <w:t>, conscientiousness, extraversion, agreeableness, and neuroticism.</w:t>
      </w:r>
    </w:p>
    <w:p w14:paraId="3D37B1B1" w14:textId="3CBE4782" w:rsidR="0078655F" w:rsidRPr="001840D2" w:rsidRDefault="0078655F" w:rsidP="00F71A4E">
      <w:pPr>
        <w:pStyle w:val="BodyText"/>
        <w:spacing w:before="120" w:after="120"/>
        <w:ind w:firstLine="720"/>
        <w:jc w:val="both"/>
        <w:rPr>
          <w:rFonts w:ascii="Times New Roman" w:hAnsi="Times New Roman" w:cs="Times New Roman"/>
        </w:rPr>
      </w:pPr>
      <w:r w:rsidRPr="001840D2">
        <w:rPr>
          <w:rFonts w:ascii="Times New Roman" w:hAnsi="Times New Roman" w:cs="Times New Roman"/>
        </w:rPr>
        <w:t xml:space="preserve">The first is </w:t>
      </w:r>
      <w:r w:rsidR="006C4865" w:rsidRPr="001840D2">
        <w:rPr>
          <w:rFonts w:ascii="Times New Roman" w:hAnsi="Times New Roman" w:cs="Times New Roman"/>
        </w:rPr>
        <w:t>neuroticism, often equated with emotional instability, is a trait marked by a tendency to experience negative emotions like tension, worry, and anxiety (McCrae &amp; John, 1992)</w:t>
      </w:r>
      <w:r w:rsidRPr="001840D2">
        <w:rPr>
          <w:rFonts w:ascii="Times New Roman" w:hAnsi="Times New Roman" w:cs="Times New Roman"/>
        </w:rPr>
        <w:t>. The second, extraversion</w:t>
      </w:r>
      <w:r w:rsidR="006C4865" w:rsidRPr="001840D2">
        <w:rPr>
          <w:rFonts w:ascii="Times New Roman" w:hAnsi="Times New Roman" w:cs="Times New Roman"/>
        </w:rPr>
        <w:t xml:space="preserve"> is characterized by sociability, assertiveness, and enthusiasm. As outlined by Barrick </w:t>
      </w:r>
      <w:r w:rsidR="008517CF" w:rsidRPr="001840D2">
        <w:rPr>
          <w:rFonts w:ascii="Times New Roman" w:hAnsi="Times New Roman" w:cs="Times New Roman"/>
        </w:rPr>
        <w:t>and</w:t>
      </w:r>
      <w:r w:rsidR="006C4865" w:rsidRPr="001840D2">
        <w:rPr>
          <w:rFonts w:ascii="Times New Roman" w:hAnsi="Times New Roman" w:cs="Times New Roman"/>
        </w:rPr>
        <w:t xml:space="preserve"> Mount (1991), extraverts are talkative, optimistic, and energetic, often actively engaging in social interactions and displaying dynamism. </w:t>
      </w:r>
      <w:r w:rsidRPr="001840D2">
        <w:rPr>
          <w:rFonts w:ascii="Times New Roman" w:hAnsi="Times New Roman" w:cs="Times New Roman"/>
        </w:rPr>
        <w:t xml:space="preserve">McCrae </w:t>
      </w:r>
      <w:r w:rsidR="008517CF" w:rsidRPr="001840D2">
        <w:rPr>
          <w:rFonts w:ascii="Times New Roman" w:hAnsi="Times New Roman" w:cs="Times New Roman"/>
        </w:rPr>
        <w:t>and</w:t>
      </w:r>
      <w:r w:rsidRPr="001840D2">
        <w:rPr>
          <w:rFonts w:ascii="Times New Roman" w:hAnsi="Times New Roman" w:cs="Times New Roman"/>
        </w:rPr>
        <w:t xml:space="preserve"> John (1992) defined agreeableness is a personality dimension that encompasses traits like kindness, compassion, and altruism. Conscientiousness, the fourth component, encompasses traits like adaptability, impulsivity, and organization as well as duty (Barrick &amp; Mount, 1991). The last personality, </w:t>
      </w:r>
      <w:r w:rsidR="00E3638F" w:rsidRPr="001840D2">
        <w:rPr>
          <w:rFonts w:ascii="Times New Roman" w:hAnsi="Times New Roman" w:cs="Times New Roman"/>
        </w:rPr>
        <w:t>openness to experience</w:t>
      </w:r>
      <w:r w:rsidRPr="001840D2">
        <w:rPr>
          <w:rFonts w:ascii="Times New Roman" w:hAnsi="Times New Roman" w:cs="Times New Roman"/>
        </w:rPr>
        <w:t>, as defined by Goldberg (1990), encompasses curiosity, open-mindedness, emotional awareness, and intellect, orienting individuals towards new experiences and ideas</w:t>
      </w:r>
    </w:p>
    <w:p w14:paraId="529218C3" w14:textId="7BBDC853" w:rsidR="005B07AD" w:rsidRPr="00F71A4E" w:rsidRDefault="00F71A4E" w:rsidP="00F71A4E">
      <w:pPr>
        <w:spacing w:before="120" w:after="120" w:line="240" w:lineRule="auto"/>
        <w:jc w:val="both"/>
        <w:rPr>
          <w:rFonts w:ascii="Times New Roman" w:hAnsi="Times New Roman" w:cs="Times New Roman"/>
          <w:i/>
          <w:iCs/>
        </w:rPr>
      </w:pPr>
      <w:r w:rsidRPr="00F71A4E">
        <w:rPr>
          <w:rFonts w:ascii="Times New Roman" w:hAnsi="Times New Roman" w:cs="Times New Roman"/>
          <w:i/>
          <w:iCs/>
        </w:rPr>
        <w:t xml:space="preserve">2.1.4 </w:t>
      </w:r>
      <w:r w:rsidR="005B07AD" w:rsidRPr="00F71A4E">
        <w:rPr>
          <w:rFonts w:ascii="Times New Roman" w:hAnsi="Times New Roman" w:cs="Times New Roman"/>
          <w:i/>
          <w:iCs/>
        </w:rPr>
        <w:t>Trust</w:t>
      </w:r>
    </w:p>
    <w:p w14:paraId="3805B51B" w14:textId="08EA5149" w:rsidR="00633544" w:rsidRPr="001840D2" w:rsidRDefault="00351808" w:rsidP="005579AD">
      <w:pPr>
        <w:pStyle w:val="BodyText"/>
        <w:spacing w:before="120" w:after="120"/>
        <w:jc w:val="both"/>
        <w:rPr>
          <w:rFonts w:ascii="Times New Roman" w:hAnsi="Times New Roman" w:cs="Times New Roman"/>
        </w:rPr>
      </w:pPr>
      <w:r w:rsidRPr="001840D2">
        <w:rPr>
          <w:rFonts w:ascii="Times New Roman" w:hAnsi="Times New Roman" w:cs="Times New Roman"/>
        </w:rPr>
        <w:t>In academic study, the term "trust" has been defined in a variety of ways and is frequently interpreted in terms of vulnerability and risk. There are substantial stakes in every trusting connection, and it is important to acknowledge and accept the dangers involved (Kee and Knox, 1970). A trait shared by all trust situations is a readiness to take risks (Johnson-George and Swap, 1982). The concept of trust used in this study is consistent with that proposed by Mayer et al. (1995).</w:t>
      </w:r>
      <w:r w:rsidR="00555C58" w:rsidRPr="001840D2">
        <w:rPr>
          <w:rFonts w:ascii="Times New Roman" w:hAnsi="Times New Roman" w:cs="Times New Roman"/>
        </w:rPr>
        <w:t xml:space="preserve"> Trust is a willingness to be vulnerable, which is a notion that fits in well with the investigation of how a leader's personality trait affects an employee trust. The use of this concept emphasizes how crucial vulnerability is to the dynamics of trust in a leadership context. </w:t>
      </w:r>
      <w:r w:rsidR="00633544" w:rsidRPr="001840D2">
        <w:rPr>
          <w:rFonts w:ascii="Times New Roman" w:hAnsi="Times New Roman" w:cs="Times New Roman"/>
        </w:rPr>
        <w:t>Leaders, through their personality traits, significantly shape the level of vulnerability employees are willing to accept and feel comfortable embracing, thereby molding the trust they place in their leaders.</w:t>
      </w:r>
    </w:p>
    <w:p w14:paraId="702B42C1" w14:textId="20170CD3" w:rsidR="006C4865" w:rsidRPr="001840D2" w:rsidRDefault="006C4865" w:rsidP="00F71A4E">
      <w:pPr>
        <w:pStyle w:val="BodyText"/>
        <w:spacing w:before="120" w:after="120"/>
        <w:jc w:val="both"/>
        <w:rPr>
          <w:rFonts w:ascii="Times New Roman" w:hAnsi="Times New Roman" w:cs="Times New Roman"/>
          <w:b/>
          <w:bCs/>
        </w:rPr>
      </w:pPr>
      <w:r w:rsidRPr="001840D2">
        <w:rPr>
          <w:rFonts w:ascii="Times New Roman" w:hAnsi="Times New Roman" w:cs="Times New Roman"/>
          <w:b/>
          <w:bCs/>
        </w:rPr>
        <w:t>2.2 Hypotheses development</w:t>
      </w:r>
      <w:r w:rsidR="00366D46" w:rsidRPr="001840D2">
        <w:rPr>
          <w:rFonts w:ascii="Times New Roman" w:hAnsi="Times New Roman" w:cs="Times New Roman"/>
          <w:b/>
          <w:bCs/>
        </w:rPr>
        <w:t xml:space="preserve"> and proposed research framework</w:t>
      </w:r>
    </w:p>
    <w:p w14:paraId="560974F1" w14:textId="7AA677E0" w:rsidR="006C4865" w:rsidRPr="00F71A4E" w:rsidRDefault="00F71A4E" w:rsidP="00F71A4E">
      <w:pPr>
        <w:pStyle w:val="BodyText"/>
        <w:spacing w:before="120" w:after="120"/>
        <w:jc w:val="both"/>
        <w:rPr>
          <w:rFonts w:ascii="Times New Roman" w:hAnsi="Times New Roman" w:cs="Times New Roman"/>
          <w:i/>
          <w:iCs/>
        </w:rPr>
      </w:pPr>
      <w:r w:rsidRPr="00F71A4E">
        <w:rPr>
          <w:rFonts w:ascii="Times New Roman" w:hAnsi="Times New Roman" w:cs="Times New Roman"/>
          <w:i/>
          <w:iCs/>
        </w:rPr>
        <w:t xml:space="preserve">2.2.1 </w:t>
      </w:r>
      <w:r w:rsidR="006C4865" w:rsidRPr="00F71A4E">
        <w:rPr>
          <w:rFonts w:ascii="Times New Roman" w:hAnsi="Times New Roman" w:cs="Times New Roman"/>
          <w:i/>
          <w:iCs/>
        </w:rPr>
        <w:t xml:space="preserve">Leader </w:t>
      </w:r>
      <w:r w:rsidR="00E3638F" w:rsidRPr="00F71A4E">
        <w:rPr>
          <w:rFonts w:ascii="Times New Roman" w:hAnsi="Times New Roman" w:cs="Times New Roman"/>
          <w:i/>
          <w:iCs/>
        </w:rPr>
        <w:t>openness to experience</w:t>
      </w:r>
      <w:r w:rsidR="006C4865" w:rsidRPr="00F71A4E">
        <w:rPr>
          <w:rFonts w:ascii="Times New Roman" w:hAnsi="Times New Roman" w:cs="Times New Roman"/>
          <w:i/>
          <w:iCs/>
        </w:rPr>
        <w:t xml:space="preserve"> and employee trust in leader</w:t>
      </w:r>
    </w:p>
    <w:p w14:paraId="2D9178E6" w14:textId="78C04B21" w:rsidR="006C4865" w:rsidRPr="001840D2" w:rsidRDefault="00E3638F" w:rsidP="005579AD">
      <w:pPr>
        <w:pStyle w:val="BodyText"/>
        <w:spacing w:before="120" w:after="120"/>
        <w:jc w:val="both"/>
        <w:rPr>
          <w:rFonts w:ascii="Times New Roman" w:hAnsi="Times New Roman" w:cs="Times New Roman"/>
        </w:rPr>
      </w:pPr>
      <w:r w:rsidRPr="001840D2">
        <w:rPr>
          <w:rFonts w:ascii="Times New Roman" w:hAnsi="Times New Roman" w:cs="Times New Roman"/>
        </w:rPr>
        <w:t>Openness to experience</w:t>
      </w:r>
      <w:r w:rsidR="006C4865" w:rsidRPr="001840D2">
        <w:rPr>
          <w:rFonts w:ascii="Times New Roman" w:hAnsi="Times New Roman" w:cs="Times New Roman"/>
        </w:rPr>
        <w:t xml:space="preserve"> is a personality trait characterized by curiosity, openness, emotional awareness, and a desire to learn, which orients individuals toward new experiences and ideas (Goldberg, 1990). This personal trait is essential for leaders to overcome challenges, foster innovation, and adapt to changes in a dynamic environment. Previous research has shown that leaders with this personality trait tend to embrace new ideas and demonstrate flexible decision-making (Bono &amp; Judge, 2004). These qualities promote an organizational culture that values ​​transparency, encourages dialogue, creativity, and embraces change, which in turn fosters employee trust. Sicora (2015) emphasized that leaders with high openness to experience are often perceived as more trustworthy because they manage complex situations effectively with creative solutions.</w:t>
      </w:r>
    </w:p>
    <w:p w14:paraId="24F6EFAB" w14:textId="7F97AAB2" w:rsidR="00633544" w:rsidRPr="001840D2" w:rsidRDefault="00633544" w:rsidP="00F71A4E">
      <w:pPr>
        <w:tabs>
          <w:tab w:val="left" w:pos="961"/>
          <w:tab w:val="left" w:pos="962"/>
        </w:tabs>
        <w:spacing w:before="120" w:after="120" w:line="240" w:lineRule="auto"/>
        <w:jc w:val="both"/>
        <w:rPr>
          <w:rFonts w:ascii="Times New Roman" w:hAnsi="Times New Roman" w:cs="Times New Roman"/>
          <w:bCs/>
          <w:iCs/>
        </w:rPr>
      </w:pPr>
      <w:r w:rsidRPr="001840D2">
        <w:rPr>
          <w:rFonts w:ascii="Times New Roman" w:hAnsi="Times New Roman" w:cs="Times New Roman"/>
          <w:bCs/>
          <w:i/>
        </w:rPr>
        <w:t>H1: Leader</w:t>
      </w:r>
      <w:r w:rsidR="00B12F25" w:rsidRPr="001840D2">
        <w:rPr>
          <w:rFonts w:ascii="Times New Roman" w:hAnsi="Times New Roman" w:cs="Times New Roman"/>
          <w:bCs/>
          <w:i/>
        </w:rPr>
        <w:t>’s</w:t>
      </w:r>
      <w:r w:rsidRPr="001840D2">
        <w:rPr>
          <w:rFonts w:ascii="Times New Roman" w:hAnsi="Times New Roman" w:cs="Times New Roman"/>
          <w:bCs/>
          <w:i/>
        </w:rPr>
        <w:t xml:space="preserve"> </w:t>
      </w:r>
      <w:r w:rsidR="00E3638F" w:rsidRPr="001840D2">
        <w:rPr>
          <w:rFonts w:ascii="Times New Roman" w:hAnsi="Times New Roman" w:cs="Times New Roman"/>
          <w:bCs/>
          <w:i/>
        </w:rPr>
        <w:t>openness to experience</w:t>
      </w:r>
      <w:r w:rsidRPr="001840D2">
        <w:rPr>
          <w:rFonts w:ascii="Times New Roman" w:hAnsi="Times New Roman" w:cs="Times New Roman"/>
          <w:bCs/>
          <w:i/>
        </w:rPr>
        <w:t xml:space="preserve"> positively influences employee trust towards leader</w:t>
      </w:r>
    </w:p>
    <w:p w14:paraId="30552D91" w14:textId="46E7E9E0" w:rsidR="00633544" w:rsidRPr="00F71A4E"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F71A4E">
        <w:rPr>
          <w:rFonts w:ascii="Times New Roman" w:hAnsi="Times New Roman" w:cs="Times New Roman"/>
          <w:bCs/>
          <w:i/>
          <w:iCs/>
        </w:rPr>
        <w:t xml:space="preserve">2.2.2 </w:t>
      </w:r>
      <w:r w:rsidR="00633544" w:rsidRPr="00F71A4E">
        <w:rPr>
          <w:rFonts w:ascii="Times New Roman" w:hAnsi="Times New Roman" w:cs="Times New Roman"/>
          <w:bCs/>
          <w:i/>
          <w:iCs/>
        </w:rPr>
        <w:t xml:space="preserve">Leader </w:t>
      </w:r>
      <w:r w:rsidR="00B12F25" w:rsidRPr="00F71A4E">
        <w:rPr>
          <w:rFonts w:ascii="Times New Roman" w:hAnsi="Times New Roman" w:cs="Times New Roman"/>
          <w:bCs/>
          <w:i/>
          <w:iCs/>
        </w:rPr>
        <w:t xml:space="preserve">conscientiousness and employee trust </w:t>
      </w:r>
      <w:r w:rsidR="00AA3F19" w:rsidRPr="00F71A4E">
        <w:rPr>
          <w:rFonts w:ascii="Times New Roman" w:hAnsi="Times New Roman" w:cs="Times New Roman"/>
          <w:bCs/>
          <w:i/>
          <w:iCs/>
        </w:rPr>
        <w:t>in</w:t>
      </w:r>
      <w:r w:rsidR="00B12F25" w:rsidRPr="00F71A4E">
        <w:rPr>
          <w:rFonts w:ascii="Times New Roman" w:hAnsi="Times New Roman" w:cs="Times New Roman"/>
          <w:bCs/>
          <w:i/>
          <w:iCs/>
        </w:rPr>
        <w:t xml:space="preserve"> leader</w:t>
      </w:r>
    </w:p>
    <w:p w14:paraId="4EC1E13A" w14:textId="5DC05EED" w:rsidR="00633544" w:rsidRPr="001840D2" w:rsidRDefault="00B12F25" w:rsidP="005579AD">
      <w:pPr>
        <w:pStyle w:val="BodyText"/>
        <w:spacing w:before="120" w:after="120"/>
        <w:jc w:val="both"/>
        <w:rPr>
          <w:rFonts w:ascii="Times New Roman" w:hAnsi="Times New Roman" w:cs="Times New Roman"/>
        </w:rPr>
      </w:pPr>
      <w:r w:rsidRPr="001840D2">
        <w:rPr>
          <w:rFonts w:ascii="Times New Roman" w:hAnsi="Times New Roman" w:cs="Times New Roman"/>
        </w:rPr>
        <w:lastRenderedPageBreak/>
        <w:t>Conscientiousness includes personality traits such as diligence, accuracy, and a strong sense of duty (Barrick &amp; Mount, 1991). Leaders who exhibit high levels of conscientiousness are often perceived as well-organized, trustworthy, and morally committed (</w:t>
      </w:r>
      <w:proofErr w:type="spellStart"/>
      <w:r w:rsidRPr="001840D2">
        <w:rPr>
          <w:rFonts w:ascii="Times New Roman" w:hAnsi="Times New Roman" w:cs="Times New Roman"/>
        </w:rPr>
        <w:t>Kalshoven</w:t>
      </w:r>
      <w:proofErr w:type="spellEnd"/>
      <w:r w:rsidRPr="001840D2">
        <w:rPr>
          <w:rFonts w:ascii="Times New Roman" w:hAnsi="Times New Roman" w:cs="Times New Roman"/>
        </w:rPr>
        <w:t xml:space="preserve"> et al., 2011). These traits are necessary to build trust based on Mayer et al.’s (1995) organizational trust theory. Several recent studies support the strong link between conscientiousness and a leader’s ability to be trusted (Shahzad, Raja, and Hashmi, 2020), while other studies confirm its role in forming trust in organizations (Sicora, 2015). T</w:t>
      </w:r>
      <w:r w:rsidR="00633544" w:rsidRPr="001840D2">
        <w:rPr>
          <w:rFonts w:ascii="Times New Roman" w:hAnsi="Times New Roman" w:cs="Times New Roman"/>
        </w:rPr>
        <w:t>hus, the hypothesis 2 for this research is:</w:t>
      </w:r>
    </w:p>
    <w:p w14:paraId="00C86FD6" w14:textId="7000C33F" w:rsidR="000A092E" w:rsidRPr="001840D2" w:rsidRDefault="00633544" w:rsidP="00F71A4E">
      <w:pPr>
        <w:tabs>
          <w:tab w:val="left" w:pos="961"/>
          <w:tab w:val="left" w:pos="962"/>
        </w:tabs>
        <w:spacing w:before="120" w:after="120" w:line="240" w:lineRule="auto"/>
        <w:jc w:val="both"/>
        <w:rPr>
          <w:rFonts w:ascii="Times New Roman" w:hAnsi="Times New Roman" w:cs="Times New Roman"/>
          <w:b/>
          <w:i/>
        </w:rPr>
      </w:pPr>
      <w:r w:rsidRPr="001840D2">
        <w:rPr>
          <w:rFonts w:ascii="Times New Roman" w:hAnsi="Times New Roman" w:cs="Times New Roman"/>
          <w:i/>
        </w:rPr>
        <w:t>H2: Leader</w:t>
      </w:r>
      <w:r w:rsidR="00B12F25" w:rsidRPr="001840D2">
        <w:rPr>
          <w:rFonts w:ascii="Times New Roman" w:hAnsi="Times New Roman" w:cs="Times New Roman"/>
          <w:i/>
        </w:rPr>
        <w:t>’s</w:t>
      </w:r>
      <w:r w:rsidRPr="001840D2">
        <w:rPr>
          <w:rFonts w:ascii="Times New Roman" w:hAnsi="Times New Roman" w:cs="Times New Roman"/>
          <w:i/>
        </w:rPr>
        <w:t xml:space="preserve"> conscientiousness positively influences employee trust </w:t>
      </w:r>
      <w:r w:rsidR="00AA3F19" w:rsidRPr="001840D2">
        <w:rPr>
          <w:rFonts w:ascii="Times New Roman" w:hAnsi="Times New Roman" w:cs="Times New Roman"/>
          <w:i/>
        </w:rPr>
        <w:t>in</w:t>
      </w:r>
      <w:r w:rsidRPr="001840D2">
        <w:rPr>
          <w:rFonts w:ascii="Times New Roman" w:hAnsi="Times New Roman" w:cs="Times New Roman"/>
          <w:i/>
        </w:rPr>
        <w:t xml:space="preserve"> leader</w:t>
      </w:r>
    </w:p>
    <w:p w14:paraId="7CD2A771" w14:textId="52ECEA32" w:rsidR="00633544" w:rsidRPr="00F71A4E" w:rsidRDefault="00F71A4E" w:rsidP="00F71A4E">
      <w:pPr>
        <w:tabs>
          <w:tab w:val="left" w:pos="961"/>
          <w:tab w:val="left" w:pos="962"/>
        </w:tabs>
        <w:spacing w:before="120" w:after="120" w:line="240" w:lineRule="auto"/>
        <w:jc w:val="both"/>
        <w:rPr>
          <w:rFonts w:ascii="Times New Roman" w:hAnsi="Times New Roman" w:cs="Times New Roman"/>
          <w:bCs/>
          <w:i/>
          <w:iCs/>
        </w:rPr>
      </w:pPr>
      <w:r w:rsidRPr="00F71A4E">
        <w:rPr>
          <w:rFonts w:ascii="Times New Roman" w:hAnsi="Times New Roman" w:cs="Times New Roman"/>
          <w:bCs/>
          <w:i/>
          <w:iCs/>
        </w:rPr>
        <w:t xml:space="preserve">2.2.3 </w:t>
      </w:r>
      <w:r w:rsidR="00633544" w:rsidRPr="00F71A4E">
        <w:rPr>
          <w:rFonts w:ascii="Times New Roman" w:hAnsi="Times New Roman" w:cs="Times New Roman"/>
          <w:bCs/>
          <w:i/>
          <w:iCs/>
        </w:rPr>
        <w:t xml:space="preserve">Leader </w:t>
      </w:r>
      <w:bookmarkStart w:id="1" w:name="_Hlk154442992"/>
      <w:r w:rsidR="00B12F25" w:rsidRPr="00F71A4E">
        <w:rPr>
          <w:rFonts w:ascii="Times New Roman" w:hAnsi="Times New Roman" w:cs="Times New Roman"/>
          <w:bCs/>
          <w:i/>
          <w:iCs/>
        </w:rPr>
        <w:t xml:space="preserve">extraversion </w:t>
      </w:r>
      <w:bookmarkEnd w:id="1"/>
      <w:r w:rsidR="00B12F25" w:rsidRPr="00F71A4E">
        <w:rPr>
          <w:rFonts w:ascii="Times New Roman" w:hAnsi="Times New Roman" w:cs="Times New Roman"/>
          <w:bCs/>
          <w:i/>
          <w:iCs/>
        </w:rPr>
        <w:t xml:space="preserve">and employee trust </w:t>
      </w:r>
      <w:r w:rsidR="00AA3F19" w:rsidRPr="00F71A4E">
        <w:rPr>
          <w:rFonts w:ascii="Times New Roman" w:hAnsi="Times New Roman" w:cs="Times New Roman"/>
          <w:bCs/>
          <w:i/>
          <w:iCs/>
        </w:rPr>
        <w:t>in</w:t>
      </w:r>
      <w:r w:rsidR="00B12F25" w:rsidRPr="00F71A4E">
        <w:rPr>
          <w:rFonts w:ascii="Times New Roman" w:hAnsi="Times New Roman" w:cs="Times New Roman"/>
          <w:bCs/>
          <w:i/>
          <w:iCs/>
        </w:rPr>
        <w:t xml:space="preserve"> leader</w:t>
      </w:r>
    </w:p>
    <w:p w14:paraId="386E9E00" w14:textId="2D4DA320" w:rsidR="00633544" w:rsidRPr="001840D2" w:rsidRDefault="00B12F25" w:rsidP="005579AD">
      <w:pPr>
        <w:pStyle w:val="BodyText"/>
        <w:spacing w:before="120" w:after="120"/>
        <w:jc w:val="both"/>
        <w:rPr>
          <w:rFonts w:ascii="Times New Roman" w:hAnsi="Times New Roman" w:cs="Times New Roman"/>
        </w:rPr>
      </w:pPr>
      <w:r w:rsidRPr="001840D2">
        <w:rPr>
          <w:rFonts w:ascii="Times New Roman" w:hAnsi="Times New Roman" w:cs="Times New Roman"/>
        </w:rPr>
        <w:t xml:space="preserve">Extraversion is a personality trait characterized by sociability, assertiveness, and enthusiasm (Barrick &amp; Mount, 1991). This trait aids leaders in effective communication and relationship building – two key components of trust. Bono </w:t>
      </w:r>
      <w:r w:rsidR="008517CF" w:rsidRPr="001840D2">
        <w:rPr>
          <w:rFonts w:ascii="Times New Roman" w:hAnsi="Times New Roman" w:cs="Times New Roman"/>
        </w:rPr>
        <w:t>and</w:t>
      </w:r>
      <w:r w:rsidRPr="001840D2">
        <w:rPr>
          <w:rFonts w:ascii="Times New Roman" w:hAnsi="Times New Roman" w:cs="Times New Roman"/>
        </w:rPr>
        <w:t xml:space="preserve"> Judge (2004) concluded in their previous research that extraverted leaders are particularly good at creating a team environment that fosters and nurtures positive relationships. Shahzad Raja, and Hashmi (2020) also successfully demonstrated a positive correlation between extraversion and a leader’s ability to gain trust. Additionally, employees tend to perceive extraverted leaders as more approachable and open, which can promote increased employee confidence in the leader’s abilities and goals. </w:t>
      </w:r>
      <w:r w:rsidR="00633544" w:rsidRPr="001840D2">
        <w:rPr>
          <w:rFonts w:ascii="Times New Roman" w:hAnsi="Times New Roman" w:cs="Times New Roman"/>
        </w:rPr>
        <w:t>Considering these reasons, the following hypothesis is proposed:</w:t>
      </w:r>
    </w:p>
    <w:p w14:paraId="06B03AE6" w14:textId="17A30A90" w:rsidR="00633544" w:rsidRPr="001840D2" w:rsidRDefault="00633544" w:rsidP="00F71A4E">
      <w:pPr>
        <w:tabs>
          <w:tab w:val="left" w:pos="961"/>
          <w:tab w:val="left" w:pos="962"/>
        </w:tabs>
        <w:spacing w:before="120" w:after="120" w:line="240" w:lineRule="auto"/>
        <w:jc w:val="both"/>
        <w:rPr>
          <w:rFonts w:ascii="Times New Roman" w:hAnsi="Times New Roman" w:cs="Times New Roman"/>
          <w:i/>
        </w:rPr>
      </w:pPr>
      <w:r w:rsidRPr="001840D2">
        <w:rPr>
          <w:rFonts w:ascii="Times New Roman" w:hAnsi="Times New Roman" w:cs="Times New Roman"/>
          <w:bCs/>
          <w:i/>
        </w:rPr>
        <w:t xml:space="preserve">H3: </w:t>
      </w:r>
      <w:bookmarkStart w:id="2" w:name="_Hlk154442968"/>
      <w:r w:rsidRPr="001840D2">
        <w:rPr>
          <w:rFonts w:ascii="Times New Roman" w:hAnsi="Times New Roman" w:cs="Times New Roman"/>
          <w:bCs/>
          <w:i/>
        </w:rPr>
        <w:t>Leader</w:t>
      </w:r>
      <w:r w:rsidRPr="001840D2">
        <w:rPr>
          <w:rFonts w:ascii="Times New Roman" w:hAnsi="Times New Roman" w:cs="Times New Roman"/>
          <w:i/>
        </w:rPr>
        <w:t xml:space="preserve"> extraversion positively influences employee trust </w:t>
      </w:r>
      <w:r w:rsidR="00AA3F19" w:rsidRPr="001840D2">
        <w:rPr>
          <w:rFonts w:ascii="Times New Roman" w:hAnsi="Times New Roman" w:cs="Times New Roman"/>
          <w:i/>
        </w:rPr>
        <w:t>in</w:t>
      </w:r>
      <w:r w:rsidRPr="001840D2">
        <w:rPr>
          <w:rFonts w:ascii="Times New Roman" w:hAnsi="Times New Roman" w:cs="Times New Roman"/>
          <w:i/>
        </w:rPr>
        <w:t xml:space="preserve"> leader</w:t>
      </w:r>
      <w:bookmarkEnd w:id="2"/>
    </w:p>
    <w:p w14:paraId="31D03550" w14:textId="1246920F" w:rsidR="00633544" w:rsidRPr="00F71A4E"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F71A4E">
        <w:rPr>
          <w:rFonts w:ascii="Times New Roman" w:hAnsi="Times New Roman" w:cs="Times New Roman"/>
          <w:bCs/>
          <w:i/>
          <w:iCs/>
        </w:rPr>
        <w:t xml:space="preserve">2.2.4 </w:t>
      </w:r>
      <w:r w:rsidR="00633544" w:rsidRPr="00F71A4E">
        <w:rPr>
          <w:rFonts w:ascii="Times New Roman" w:hAnsi="Times New Roman" w:cs="Times New Roman"/>
          <w:bCs/>
          <w:i/>
          <w:iCs/>
        </w:rPr>
        <w:t xml:space="preserve">Leader </w:t>
      </w:r>
      <w:r w:rsidR="00B12F25" w:rsidRPr="00F71A4E">
        <w:rPr>
          <w:rFonts w:ascii="Times New Roman" w:hAnsi="Times New Roman" w:cs="Times New Roman"/>
          <w:bCs/>
          <w:i/>
          <w:iCs/>
        </w:rPr>
        <w:t xml:space="preserve">agreeableness and employee trust </w:t>
      </w:r>
      <w:r w:rsidR="00AA3F19" w:rsidRPr="00F71A4E">
        <w:rPr>
          <w:rFonts w:ascii="Times New Roman" w:hAnsi="Times New Roman" w:cs="Times New Roman"/>
          <w:bCs/>
          <w:i/>
          <w:iCs/>
        </w:rPr>
        <w:t>in</w:t>
      </w:r>
      <w:r w:rsidR="00B12F25" w:rsidRPr="00F71A4E">
        <w:rPr>
          <w:rFonts w:ascii="Times New Roman" w:hAnsi="Times New Roman" w:cs="Times New Roman"/>
          <w:bCs/>
          <w:i/>
          <w:iCs/>
        </w:rPr>
        <w:t xml:space="preserve"> leader</w:t>
      </w:r>
    </w:p>
    <w:p w14:paraId="75A76F2F" w14:textId="3D1934F5" w:rsidR="00985885" w:rsidRPr="001840D2" w:rsidRDefault="0043132D" w:rsidP="005579AD">
      <w:pPr>
        <w:pStyle w:val="BodyText"/>
        <w:spacing w:before="120" w:after="120"/>
        <w:jc w:val="both"/>
        <w:rPr>
          <w:rFonts w:ascii="Times New Roman" w:hAnsi="Times New Roman" w:cs="Times New Roman"/>
        </w:rPr>
      </w:pPr>
      <w:bookmarkStart w:id="3" w:name="_Hlk154443411"/>
      <w:r w:rsidRPr="001840D2">
        <w:rPr>
          <w:rFonts w:ascii="Times New Roman" w:hAnsi="Times New Roman" w:cs="Times New Roman"/>
        </w:rPr>
        <w:t>Agreeableness is closely linked to kindness, compassion, and altruism (McCrae &amp; John, 1992). Sicora (2015) has shown a strong relationship between likeability and perceptions of trustworthiness in leaders. Personal qualities related to likeability, such as fairness, honesty, and concern for others, are consistent with the principles of authentic leadership (</w:t>
      </w:r>
      <w:proofErr w:type="spellStart"/>
      <w:r w:rsidRPr="001840D2">
        <w:rPr>
          <w:rFonts w:ascii="Times New Roman" w:hAnsi="Times New Roman" w:cs="Times New Roman"/>
        </w:rPr>
        <w:t>Kalshoven</w:t>
      </w:r>
      <w:proofErr w:type="spellEnd"/>
      <w:r w:rsidRPr="001840D2">
        <w:rPr>
          <w:rFonts w:ascii="Times New Roman" w:hAnsi="Times New Roman" w:cs="Times New Roman"/>
        </w:rPr>
        <w:t xml:space="preserve"> et </w:t>
      </w:r>
      <w:r w:rsidRPr="001840D2">
        <w:rPr>
          <w:rFonts w:ascii="Times New Roman" w:hAnsi="Times New Roman" w:cs="Times New Roman"/>
        </w:rPr>
        <w:t xml:space="preserve">al., 2011). A leader's likeability toward employees will promote a supportive work environment, thereby easily gaining trust from employees. In addition, research by </w:t>
      </w:r>
      <w:proofErr w:type="spellStart"/>
      <w:r w:rsidRPr="001840D2">
        <w:rPr>
          <w:rFonts w:ascii="Times New Roman" w:hAnsi="Times New Roman" w:cs="Times New Roman"/>
        </w:rPr>
        <w:t>Mooradia</w:t>
      </w:r>
      <w:proofErr w:type="spellEnd"/>
      <w:r w:rsidRPr="001840D2">
        <w:rPr>
          <w:rFonts w:ascii="Times New Roman" w:hAnsi="Times New Roman" w:cs="Times New Roman"/>
        </w:rPr>
        <w:t xml:space="preserve"> et al. (2006) also confirmed that individuals with an approachable personality tend to view the behavior of others more positively. In addition, likeability also helps directly shape the behavior of managers, affecting trust in the organization. </w:t>
      </w:r>
      <w:r w:rsidR="00985885" w:rsidRPr="001840D2">
        <w:rPr>
          <w:rFonts w:ascii="Times New Roman" w:hAnsi="Times New Roman" w:cs="Times New Roman"/>
        </w:rPr>
        <w:t>Th</w:t>
      </w:r>
      <w:r w:rsidRPr="001840D2">
        <w:rPr>
          <w:rFonts w:ascii="Times New Roman" w:hAnsi="Times New Roman" w:cs="Times New Roman"/>
        </w:rPr>
        <w:t xml:space="preserve">e </w:t>
      </w:r>
      <w:r w:rsidR="00985885" w:rsidRPr="001840D2">
        <w:rPr>
          <w:rFonts w:ascii="Times New Roman" w:hAnsi="Times New Roman" w:cs="Times New Roman"/>
        </w:rPr>
        <w:t>following hypothesis</w:t>
      </w:r>
      <w:r w:rsidRPr="001840D2">
        <w:rPr>
          <w:rFonts w:ascii="Times New Roman" w:hAnsi="Times New Roman" w:cs="Times New Roman"/>
        </w:rPr>
        <w:t xml:space="preserve"> is proposed</w:t>
      </w:r>
      <w:r w:rsidR="00985885" w:rsidRPr="001840D2">
        <w:rPr>
          <w:rFonts w:ascii="Times New Roman" w:hAnsi="Times New Roman" w:cs="Times New Roman"/>
        </w:rPr>
        <w:t>:</w:t>
      </w:r>
    </w:p>
    <w:p w14:paraId="0206C56C" w14:textId="42FE10D5" w:rsidR="00633544" w:rsidRPr="001840D2" w:rsidRDefault="00633544" w:rsidP="00F71A4E">
      <w:pPr>
        <w:pStyle w:val="BodyText"/>
        <w:spacing w:before="120" w:after="120"/>
        <w:jc w:val="both"/>
        <w:rPr>
          <w:rFonts w:ascii="Times New Roman" w:hAnsi="Times New Roman" w:cs="Times New Roman"/>
        </w:rPr>
      </w:pPr>
      <w:r w:rsidRPr="001840D2">
        <w:rPr>
          <w:rFonts w:ascii="Times New Roman" w:hAnsi="Times New Roman" w:cs="Times New Roman"/>
          <w:bCs/>
          <w:i/>
        </w:rPr>
        <w:t>H4: Leader</w:t>
      </w:r>
      <w:r w:rsidRPr="001840D2">
        <w:rPr>
          <w:rFonts w:ascii="Times New Roman" w:hAnsi="Times New Roman" w:cs="Times New Roman"/>
          <w:i/>
        </w:rPr>
        <w:t xml:space="preserve"> agreeableness positively influences employee trust </w:t>
      </w:r>
      <w:r w:rsidR="00AA3F19" w:rsidRPr="001840D2">
        <w:rPr>
          <w:rFonts w:ascii="Times New Roman" w:hAnsi="Times New Roman" w:cs="Times New Roman"/>
          <w:i/>
        </w:rPr>
        <w:t>in</w:t>
      </w:r>
      <w:r w:rsidRPr="001840D2">
        <w:rPr>
          <w:rFonts w:ascii="Times New Roman" w:hAnsi="Times New Roman" w:cs="Times New Roman"/>
          <w:i/>
        </w:rPr>
        <w:t xml:space="preserve"> leader</w:t>
      </w:r>
    </w:p>
    <w:bookmarkEnd w:id="3"/>
    <w:p w14:paraId="58D067DF" w14:textId="4DD05CD9" w:rsidR="00633544" w:rsidRPr="00F71A4E"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F71A4E">
        <w:rPr>
          <w:rFonts w:ascii="Times New Roman" w:hAnsi="Times New Roman" w:cs="Times New Roman"/>
          <w:bCs/>
          <w:i/>
          <w:iCs/>
        </w:rPr>
        <w:t xml:space="preserve">2.2.5 </w:t>
      </w:r>
      <w:r w:rsidR="00633544" w:rsidRPr="00F71A4E">
        <w:rPr>
          <w:rFonts w:ascii="Times New Roman" w:hAnsi="Times New Roman" w:cs="Times New Roman"/>
          <w:bCs/>
          <w:i/>
          <w:iCs/>
        </w:rPr>
        <w:t xml:space="preserve">Leader </w:t>
      </w:r>
      <w:r w:rsidR="00AA3F19" w:rsidRPr="00F71A4E">
        <w:rPr>
          <w:rFonts w:ascii="Times New Roman" w:hAnsi="Times New Roman" w:cs="Times New Roman"/>
          <w:bCs/>
          <w:i/>
          <w:iCs/>
        </w:rPr>
        <w:t>neuroticism and employee trust in leader</w:t>
      </w:r>
    </w:p>
    <w:p w14:paraId="1628D559" w14:textId="5BCBD5C1" w:rsidR="00DA6B34" w:rsidRPr="001840D2" w:rsidRDefault="0043132D" w:rsidP="005579AD">
      <w:pPr>
        <w:pStyle w:val="BodyText"/>
        <w:spacing w:before="120" w:after="120"/>
        <w:jc w:val="both"/>
        <w:rPr>
          <w:rFonts w:ascii="Times New Roman" w:hAnsi="Times New Roman" w:cs="Times New Roman"/>
        </w:rPr>
      </w:pPr>
      <w:r w:rsidRPr="001840D2">
        <w:rPr>
          <w:rFonts w:ascii="Times New Roman" w:hAnsi="Times New Roman" w:cs="Times New Roman"/>
        </w:rPr>
        <w:t>Neuroticism is a personality trait characterized by frequent negative emotions such as stress, anxiety, and restlessness (McCrae &amp; John, 1992). Leaders with high levels of neuroticism often have difficulty making decisions consistently and maintaining a stable, confident demeanor—qualities that are important for developing trust in employees (John &amp; Srivastava, 1999). The tendency to react emotionally when stressed may pose a risk of undermining their leadership abilities in critical situations, which in turn negatively impacts team motivation (Shahzad, Raja, &amp; Hashmi, 2020). Such traits can erode trust, as employees may perceive these leaders as incompetent, unreliable, and unpredictable. Therefore</w:t>
      </w:r>
      <w:r w:rsidR="00DA6B34" w:rsidRPr="001840D2">
        <w:rPr>
          <w:rFonts w:ascii="Times New Roman" w:hAnsi="Times New Roman" w:cs="Times New Roman"/>
        </w:rPr>
        <w:t>, the study proposes the following hypothesis</w:t>
      </w:r>
      <w:r w:rsidRPr="001840D2">
        <w:rPr>
          <w:rFonts w:ascii="Times New Roman" w:hAnsi="Times New Roman" w:cs="Times New Roman"/>
        </w:rPr>
        <w:t>:</w:t>
      </w:r>
    </w:p>
    <w:p w14:paraId="1E48F416" w14:textId="1D6B2495" w:rsidR="0080089A" w:rsidRPr="001840D2" w:rsidRDefault="00633544" w:rsidP="00F71A4E">
      <w:pPr>
        <w:pStyle w:val="BodyText"/>
        <w:spacing w:before="120" w:after="120"/>
        <w:jc w:val="both"/>
        <w:rPr>
          <w:rFonts w:ascii="Times New Roman" w:hAnsi="Times New Roman" w:cs="Times New Roman"/>
          <w:bCs/>
          <w:i/>
        </w:rPr>
      </w:pPr>
      <w:r w:rsidRPr="001840D2">
        <w:rPr>
          <w:rFonts w:ascii="Times New Roman" w:hAnsi="Times New Roman" w:cs="Times New Roman"/>
          <w:bCs/>
          <w:i/>
        </w:rPr>
        <w:t xml:space="preserve">H5: </w:t>
      </w:r>
      <w:bookmarkStart w:id="4" w:name="_Hlk154443567"/>
      <w:r w:rsidRPr="001840D2">
        <w:rPr>
          <w:rFonts w:ascii="Times New Roman" w:hAnsi="Times New Roman" w:cs="Times New Roman"/>
          <w:bCs/>
          <w:i/>
        </w:rPr>
        <w:t xml:space="preserve">Leader neuroticism negatively influences employee trust </w:t>
      </w:r>
      <w:r w:rsidR="00AA3F19" w:rsidRPr="001840D2">
        <w:rPr>
          <w:rFonts w:ascii="Times New Roman" w:hAnsi="Times New Roman" w:cs="Times New Roman"/>
          <w:bCs/>
          <w:i/>
        </w:rPr>
        <w:t>in</w:t>
      </w:r>
      <w:r w:rsidRPr="001840D2">
        <w:rPr>
          <w:rFonts w:ascii="Times New Roman" w:hAnsi="Times New Roman" w:cs="Times New Roman"/>
          <w:bCs/>
          <w:i/>
        </w:rPr>
        <w:t xml:space="preserve"> leader</w:t>
      </w:r>
      <w:bookmarkEnd w:id="4"/>
    </w:p>
    <w:p w14:paraId="1D5D7FDA" w14:textId="1B50665C" w:rsidR="005B07AD" w:rsidRPr="00F71A4E" w:rsidRDefault="00F71A4E" w:rsidP="00F71A4E">
      <w:pPr>
        <w:tabs>
          <w:tab w:val="left" w:pos="961"/>
          <w:tab w:val="left" w:pos="962"/>
        </w:tabs>
        <w:spacing w:before="120" w:after="120" w:line="240" w:lineRule="auto"/>
        <w:jc w:val="both"/>
        <w:rPr>
          <w:rFonts w:ascii="Times New Roman" w:hAnsi="Times New Roman" w:cs="Times New Roman"/>
          <w:i/>
          <w:iCs/>
        </w:rPr>
      </w:pPr>
      <w:r w:rsidRPr="00F71A4E">
        <w:rPr>
          <w:rFonts w:ascii="Times New Roman" w:hAnsi="Times New Roman" w:cs="Times New Roman"/>
          <w:i/>
          <w:iCs/>
        </w:rPr>
        <w:t xml:space="preserve">2.2.6 </w:t>
      </w:r>
      <w:r w:rsidR="005B07AD" w:rsidRPr="00F71A4E">
        <w:rPr>
          <w:rFonts w:ascii="Times New Roman" w:hAnsi="Times New Roman" w:cs="Times New Roman"/>
          <w:i/>
          <w:iCs/>
        </w:rPr>
        <w:t>Proposed research model</w:t>
      </w:r>
    </w:p>
    <w:p w14:paraId="4E2E5121" w14:textId="622381DE" w:rsidR="0043132D" w:rsidRPr="001840D2" w:rsidRDefault="0043132D" w:rsidP="005579AD">
      <w:pPr>
        <w:pStyle w:val="BodyText"/>
        <w:spacing w:before="120" w:after="120"/>
        <w:jc w:val="both"/>
        <w:rPr>
          <w:rFonts w:ascii="Times New Roman" w:hAnsi="Times New Roman" w:cs="Times New Roman"/>
        </w:rPr>
      </w:pPr>
      <w:r w:rsidRPr="001840D2">
        <w:rPr>
          <w:rFonts w:ascii="Times New Roman" w:hAnsi="Times New Roman" w:cs="Times New Roman"/>
        </w:rPr>
        <w:t xml:space="preserve">The proposed research model includes five independent variables representing the personality traits of the leader, including: </w:t>
      </w:r>
      <w:r w:rsidR="00E3638F" w:rsidRPr="001840D2">
        <w:rPr>
          <w:rFonts w:ascii="Times New Roman" w:hAnsi="Times New Roman" w:cs="Times New Roman"/>
        </w:rPr>
        <w:t>Openness to experience</w:t>
      </w:r>
      <w:r w:rsidRPr="001840D2">
        <w:rPr>
          <w:rFonts w:ascii="Times New Roman" w:hAnsi="Times New Roman" w:cs="Times New Roman"/>
        </w:rPr>
        <w:t xml:space="preserve"> </w:t>
      </w:r>
      <w:r w:rsidR="000A092E" w:rsidRPr="001840D2">
        <w:rPr>
          <w:rFonts w:ascii="Times New Roman" w:hAnsi="Times New Roman" w:cs="Times New Roman"/>
        </w:rPr>
        <w:t>(O)</w:t>
      </w:r>
      <w:r w:rsidRPr="001840D2">
        <w:rPr>
          <w:rFonts w:ascii="Times New Roman" w:hAnsi="Times New Roman" w:cs="Times New Roman"/>
        </w:rPr>
        <w:t>, conscientiousness (C), extraversion (E), agreeableness (A) and neuroticism (N). In addition, employee trust in the leader (T) plays the role of the dependent variable in this model (see in Figure 1).</w:t>
      </w:r>
    </w:p>
    <w:p w14:paraId="19C96AD1" w14:textId="77777777" w:rsidR="00EB3480" w:rsidRDefault="00EB3480" w:rsidP="00F71A4E">
      <w:pPr>
        <w:pStyle w:val="BodyText"/>
        <w:spacing w:before="120" w:after="120"/>
        <w:ind w:firstLine="720"/>
        <w:jc w:val="both"/>
        <w:rPr>
          <w:rFonts w:ascii="Times New Roman" w:hAnsi="Times New Roman" w:cs="Times New Roman"/>
        </w:rPr>
      </w:pPr>
    </w:p>
    <w:p w14:paraId="0C665EC6" w14:textId="77777777" w:rsidR="00EB3480" w:rsidRDefault="00EB3480" w:rsidP="00F71A4E">
      <w:pPr>
        <w:pStyle w:val="BodyText"/>
        <w:spacing w:before="120" w:after="120"/>
        <w:ind w:firstLine="720"/>
        <w:jc w:val="both"/>
        <w:rPr>
          <w:rFonts w:ascii="Times New Roman" w:hAnsi="Times New Roman" w:cs="Times New Roman"/>
        </w:rPr>
      </w:pPr>
    </w:p>
    <w:p w14:paraId="34F09D7F" w14:textId="77777777" w:rsidR="00EB3480" w:rsidRDefault="00EB3480" w:rsidP="00F71A4E">
      <w:pPr>
        <w:pStyle w:val="BodyText"/>
        <w:spacing w:before="120" w:after="120"/>
        <w:ind w:firstLine="720"/>
        <w:jc w:val="both"/>
        <w:rPr>
          <w:rFonts w:ascii="Times New Roman" w:hAnsi="Times New Roman" w:cs="Times New Roman"/>
        </w:rPr>
      </w:pPr>
    </w:p>
    <w:p w14:paraId="0A06DEBA" w14:textId="77777777" w:rsidR="00EB3480" w:rsidRDefault="00EB3480" w:rsidP="00F71A4E">
      <w:pPr>
        <w:pStyle w:val="BodyText"/>
        <w:spacing w:before="120" w:after="120"/>
        <w:ind w:firstLine="720"/>
        <w:jc w:val="both"/>
        <w:rPr>
          <w:rFonts w:ascii="Times New Roman" w:hAnsi="Times New Roman" w:cs="Times New Roman"/>
        </w:rPr>
      </w:pPr>
    </w:p>
    <w:p w14:paraId="1321A4F0" w14:textId="77777777" w:rsidR="00EB3480" w:rsidRDefault="00EB3480" w:rsidP="00F71A4E">
      <w:pPr>
        <w:pStyle w:val="BodyText"/>
        <w:spacing w:before="120" w:after="120"/>
        <w:ind w:firstLine="720"/>
        <w:jc w:val="both"/>
        <w:rPr>
          <w:rFonts w:ascii="Times New Roman" w:hAnsi="Times New Roman" w:cs="Times New Roman"/>
        </w:rPr>
      </w:pPr>
    </w:p>
    <w:p w14:paraId="1CB84EEF" w14:textId="77777777" w:rsidR="00EB3480" w:rsidRDefault="00EB3480" w:rsidP="00F71A4E">
      <w:pPr>
        <w:pStyle w:val="BodyText"/>
        <w:spacing w:before="120" w:after="120"/>
        <w:ind w:firstLine="720"/>
        <w:jc w:val="both"/>
        <w:rPr>
          <w:rFonts w:ascii="Times New Roman" w:hAnsi="Times New Roman" w:cs="Times New Roman"/>
        </w:rPr>
      </w:pPr>
    </w:p>
    <w:p w14:paraId="6E28DEEF" w14:textId="77777777" w:rsidR="00EB3480" w:rsidRDefault="00EB3480" w:rsidP="00F71A4E">
      <w:pPr>
        <w:pStyle w:val="BodyText"/>
        <w:spacing w:before="120" w:after="120"/>
        <w:ind w:firstLine="720"/>
        <w:jc w:val="both"/>
        <w:rPr>
          <w:rFonts w:ascii="Times New Roman" w:hAnsi="Times New Roman" w:cs="Times New Roman"/>
        </w:rPr>
      </w:pPr>
    </w:p>
    <w:p w14:paraId="04E25F5C" w14:textId="77777777" w:rsidR="00EB3480" w:rsidRDefault="00EB3480" w:rsidP="00EB3480">
      <w:pPr>
        <w:pStyle w:val="BodyText"/>
        <w:spacing w:before="120" w:after="120"/>
        <w:jc w:val="both"/>
        <w:rPr>
          <w:rFonts w:ascii="Times New Roman" w:hAnsi="Times New Roman" w:cs="Times New Roman"/>
        </w:rPr>
      </w:pPr>
    </w:p>
    <w:p w14:paraId="0A0AB79A" w14:textId="77777777" w:rsidR="00EB3480" w:rsidRDefault="00EB3480" w:rsidP="00EB3480">
      <w:pPr>
        <w:pStyle w:val="BodyText"/>
        <w:spacing w:before="120" w:after="120"/>
        <w:jc w:val="both"/>
        <w:rPr>
          <w:rFonts w:ascii="Times New Roman" w:hAnsi="Times New Roman" w:cs="Times New Roman"/>
        </w:rPr>
        <w:sectPr w:rsidR="00EB3480" w:rsidSect="00EB3480">
          <w:type w:val="continuous"/>
          <w:pgSz w:w="12240" w:h="15840"/>
          <w:pgMar w:top="1440" w:right="1440" w:bottom="1440" w:left="1440" w:header="720" w:footer="720" w:gutter="0"/>
          <w:cols w:num="2" w:space="720"/>
          <w:docGrid w:linePitch="360"/>
        </w:sectPr>
      </w:pPr>
    </w:p>
    <w:p w14:paraId="060CFEE2" w14:textId="073A1E2F" w:rsidR="000A092E" w:rsidRPr="001840D2" w:rsidRDefault="00F71A4E" w:rsidP="00F71A4E">
      <w:pPr>
        <w:pStyle w:val="BodyText"/>
        <w:spacing w:before="120" w:after="120"/>
        <w:ind w:firstLine="720"/>
        <w:jc w:val="both"/>
        <w:rPr>
          <w:rFonts w:ascii="Times New Roman" w:hAnsi="Times New Roman" w:cs="Times New Roman"/>
        </w:rPr>
      </w:pPr>
      <w:r w:rsidRPr="001840D2">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57BC13B" wp14:editId="49DB2603">
                <wp:simplePos x="0" y="0"/>
                <wp:positionH relativeFrom="margin">
                  <wp:align>center</wp:align>
                </wp:positionH>
                <wp:positionV relativeFrom="paragraph">
                  <wp:posOffset>11777</wp:posOffset>
                </wp:positionV>
                <wp:extent cx="4461510" cy="3119120"/>
                <wp:effectExtent l="0" t="0" r="15240" b="24130"/>
                <wp:wrapNone/>
                <wp:docPr id="752513491" name="Group 22"/>
                <wp:cNvGraphicFramePr/>
                <a:graphic xmlns:a="http://schemas.openxmlformats.org/drawingml/2006/main">
                  <a:graphicData uri="http://schemas.microsoft.com/office/word/2010/wordprocessingGroup">
                    <wpg:wgp>
                      <wpg:cNvGrpSpPr/>
                      <wpg:grpSpPr>
                        <a:xfrm>
                          <a:off x="0" y="0"/>
                          <a:ext cx="4461510" cy="3119120"/>
                          <a:chOff x="0" y="0"/>
                          <a:chExt cx="4461588" cy="3119304"/>
                        </a:xfrm>
                      </wpg:grpSpPr>
                      <wps:wsp>
                        <wps:cNvPr id="2010350639" name="Straight Arrow Connector 6"/>
                        <wps:cNvCnPr/>
                        <wps:spPr>
                          <a:xfrm flipV="1">
                            <a:off x="1644650" y="1993900"/>
                            <a:ext cx="1485900" cy="374650"/>
                          </a:xfrm>
                          <a:prstGeom prst="straightConnector1">
                            <a:avLst/>
                          </a:prstGeom>
                          <a:noFill/>
                          <a:ln w="12700" cap="flat" cmpd="sng" algn="ctr">
                            <a:solidFill>
                              <a:sysClr val="windowText" lastClr="000000"/>
                            </a:solidFill>
                            <a:prstDash val="solid"/>
                            <a:miter lim="800000"/>
                            <a:tailEnd type="triangle"/>
                          </a:ln>
                          <a:effectLst/>
                        </wps:spPr>
                        <wps:bodyPr/>
                      </wps:wsp>
                      <wps:wsp>
                        <wps:cNvPr id="1636832958" name="Text Box 12"/>
                        <wps:cNvSpPr txBox="1"/>
                        <wps:spPr>
                          <a:xfrm>
                            <a:off x="1816100" y="1917700"/>
                            <a:ext cx="542020" cy="252391"/>
                          </a:xfrm>
                          <a:prstGeom prst="rect">
                            <a:avLst/>
                          </a:prstGeom>
                          <a:solidFill>
                            <a:sysClr val="window" lastClr="FFFFFF"/>
                          </a:solidFill>
                          <a:ln w="6350">
                            <a:noFill/>
                          </a:ln>
                        </wps:spPr>
                        <wps:txb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18514657" name="Group 15"/>
                        <wpg:cNvGrpSpPr/>
                        <wpg:grpSpPr>
                          <a:xfrm>
                            <a:off x="0" y="0"/>
                            <a:ext cx="4461588" cy="3119304"/>
                            <a:chOff x="0" y="0"/>
                            <a:chExt cx="4461588" cy="3119304"/>
                          </a:xfrm>
                        </wpg:grpSpPr>
                        <wps:wsp>
                          <wps:cNvPr id="1825458942" name="Straight Connector 8"/>
                          <wps:cNvCnPr/>
                          <wps:spPr>
                            <a:xfrm flipV="1">
                              <a:off x="33866" y="0"/>
                              <a:ext cx="1709213" cy="12413"/>
                            </a:xfrm>
                            <a:prstGeom prst="line">
                              <a:avLst/>
                            </a:prstGeom>
                            <a:noFill/>
                            <a:ln w="6350" cap="flat" cmpd="sng" algn="ctr">
                              <a:solidFill>
                                <a:sysClr val="windowText" lastClr="000000"/>
                              </a:solidFill>
                              <a:prstDash val="lgDash"/>
                              <a:miter lim="800000"/>
                            </a:ln>
                            <a:effectLst/>
                          </wps:spPr>
                          <wps:bodyPr/>
                        </wps:wsp>
                        <wps:wsp>
                          <wps:cNvPr id="857310324" name="Straight Connector 9"/>
                          <wps:cNvCnPr/>
                          <wps:spPr>
                            <a:xfrm flipH="1">
                              <a:off x="0" y="16933"/>
                              <a:ext cx="24825" cy="3074158"/>
                            </a:xfrm>
                            <a:prstGeom prst="line">
                              <a:avLst/>
                            </a:prstGeom>
                            <a:noFill/>
                            <a:ln w="6350" cap="flat" cmpd="sng" algn="ctr">
                              <a:solidFill>
                                <a:sysClr val="windowText" lastClr="000000"/>
                              </a:solidFill>
                              <a:prstDash val="lgDash"/>
                              <a:miter lim="800000"/>
                            </a:ln>
                            <a:effectLst/>
                          </wps:spPr>
                          <wps:bodyPr/>
                        </wps:wsp>
                        <wps:wsp>
                          <wps:cNvPr id="2132209417" name="Straight Connector 10"/>
                          <wps:cNvCnPr/>
                          <wps:spPr>
                            <a:xfrm>
                              <a:off x="0" y="3090333"/>
                              <a:ext cx="1737773" cy="0"/>
                            </a:xfrm>
                            <a:prstGeom prst="line">
                              <a:avLst/>
                            </a:prstGeom>
                            <a:noFill/>
                            <a:ln w="6350" cap="flat" cmpd="sng" algn="ctr">
                              <a:solidFill>
                                <a:sysClr val="windowText" lastClr="000000"/>
                              </a:solidFill>
                              <a:prstDash val="lgDash"/>
                              <a:miter lim="800000"/>
                            </a:ln>
                            <a:effectLst/>
                          </wps:spPr>
                          <wps:bodyPr/>
                        </wps:wsp>
                        <wps:wsp>
                          <wps:cNvPr id="564669140" name="Straight Connector 11"/>
                          <wps:cNvCnPr/>
                          <wps:spPr>
                            <a:xfrm>
                              <a:off x="1727200" y="0"/>
                              <a:ext cx="25112" cy="3119304"/>
                            </a:xfrm>
                            <a:prstGeom prst="line">
                              <a:avLst/>
                            </a:prstGeom>
                            <a:noFill/>
                            <a:ln w="6350" cap="flat" cmpd="sng" algn="ctr">
                              <a:solidFill>
                                <a:sysClr val="windowText" lastClr="000000"/>
                              </a:solidFill>
                              <a:prstDash val="lgDash"/>
                              <a:miter lim="800000"/>
                            </a:ln>
                            <a:effectLst/>
                          </wps:spPr>
                          <wps:bodyPr/>
                        </wps:wsp>
                        <wpg:grpSp>
                          <wpg:cNvPr id="1333314407" name="Group 14"/>
                          <wpg:cNvGrpSpPr/>
                          <wpg:grpSpPr>
                            <a:xfrm>
                              <a:off x="152400" y="63375"/>
                              <a:ext cx="4309188" cy="2972160"/>
                              <a:chOff x="0" y="-46691"/>
                              <a:chExt cx="4309188" cy="2972160"/>
                            </a:xfrm>
                          </wpg:grpSpPr>
                          <wps:wsp>
                            <wps:cNvPr id="772845931" name="Rectangle: Rounded Corners 1"/>
                            <wps:cNvSpPr/>
                            <wps:spPr>
                              <a:xfrm>
                                <a:off x="0" y="440267"/>
                                <a:ext cx="1472970" cy="51260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435163" name="Rectangle: Rounded Corners 1"/>
                            <wps:cNvSpPr/>
                            <wps:spPr>
                              <a:xfrm>
                                <a:off x="8466" y="1041400"/>
                                <a:ext cx="1468832" cy="38020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410867" name="Rectangle: Rounded Corners 1"/>
                            <wps:cNvSpPr/>
                            <wps:spPr>
                              <a:xfrm>
                                <a:off x="33863" y="2540001"/>
                                <a:ext cx="1410335" cy="3854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910334" name="Rectangle: Rounded Corners 1"/>
                            <wps:cNvSpPr/>
                            <wps:spPr>
                              <a:xfrm>
                                <a:off x="0" y="1540934"/>
                                <a:ext cx="1481246" cy="3930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A3C7DF6" w14:textId="77777777" w:rsidR="000A092E" w:rsidRPr="00366D46" w:rsidRDefault="000A092E" w:rsidP="00F71A4E">
                                  <w:pPr>
                                    <w:rPr>
                                      <w:rFonts w:ascii="Times New Roman" w:hAnsi="Times New Roman" w:cs="Times New Roman"/>
                                      <w:sz w:val="20"/>
                                      <w:szCs w:val="20"/>
                                    </w:rPr>
                                  </w:pPr>
                                  <w:r w:rsidRPr="00366D46">
                                    <w:rPr>
                                      <w:rFonts w:ascii="Times New Roman" w:hAnsi="Times New Roman" w:cs="Times New Roman"/>
                                      <w:sz w:val="20"/>
                                      <w:szCs w:val="20"/>
                                    </w:rPr>
                                    <w:t>Extraversion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646977" name="Rectangle: Rounded Corners 1"/>
                            <wps:cNvSpPr/>
                            <wps:spPr>
                              <a:xfrm>
                                <a:off x="16933" y="2048934"/>
                                <a:ext cx="1439625" cy="34296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68275" name="Rectangle: Rounded Corners 2"/>
                            <wps:cNvSpPr/>
                            <wps:spPr>
                              <a:xfrm>
                                <a:off x="3014133" y="1270000"/>
                                <a:ext cx="1295055" cy="73234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313C772" w14:textId="2F43DF7F"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 xml:space="preserve">Employee’s </w:t>
                                  </w:r>
                                  <w:r w:rsidR="00AA3F19" w:rsidRPr="00366D46">
                                    <w:rPr>
                                      <w:rFonts w:ascii="Times New Roman" w:hAnsi="Times New Roman" w:cs="Times New Roman"/>
                                      <w:sz w:val="20"/>
                                      <w:szCs w:val="20"/>
                                    </w:rPr>
                                    <w:t>trust in leaders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445890" name="Straight Arrow Connector 3"/>
                            <wps:cNvCnPr/>
                            <wps:spPr>
                              <a:xfrm>
                                <a:off x="1481666" y="567267"/>
                                <a:ext cx="1531220" cy="753036"/>
                              </a:xfrm>
                              <a:prstGeom prst="straightConnector1">
                                <a:avLst/>
                              </a:prstGeom>
                              <a:noFill/>
                              <a:ln w="12700" cap="flat" cmpd="sng" algn="ctr">
                                <a:solidFill>
                                  <a:sysClr val="windowText" lastClr="000000"/>
                                </a:solidFill>
                                <a:prstDash val="solid"/>
                                <a:miter lim="800000"/>
                                <a:tailEnd type="triangle"/>
                              </a:ln>
                              <a:effectLst/>
                            </wps:spPr>
                            <wps:bodyPr/>
                          </wps:wsp>
                          <wps:wsp>
                            <wps:cNvPr id="10155821" name="Straight Arrow Connector 4"/>
                            <wps:cNvCnPr/>
                            <wps:spPr>
                              <a:xfrm>
                                <a:off x="1481666" y="1185334"/>
                                <a:ext cx="1493658" cy="310317"/>
                              </a:xfrm>
                              <a:prstGeom prst="straightConnector1">
                                <a:avLst/>
                              </a:prstGeom>
                              <a:noFill/>
                              <a:ln w="12700" cap="flat" cmpd="sng" algn="ctr">
                                <a:solidFill>
                                  <a:sysClr val="windowText" lastClr="000000"/>
                                </a:solidFill>
                                <a:prstDash val="solid"/>
                                <a:miter lim="800000"/>
                                <a:tailEnd type="triangle"/>
                              </a:ln>
                              <a:effectLst/>
                            </wps:spPr>
                            <wps:bodyPr/>
                          </wps:wsp>
                          <wps:wsp>
                            <wps:cNvPr id="1004035531" name="Straight Arrow Connector 5"/>
                            <wps:cNvCnPr/>
                            <wps:spPr>
                              <a:xfrm flipV="1">
                                <a:off x="1481666" y="1602317"/>
                                <a:ext cx="1497796" cy="135522"/>
                              </a:xfrm>
                              <a:prstGeom prst="straightConnector1">
                                <a:avLst/>
                              </a:prstGeom>
                              <a:noFill/>
                              <a:ln w="12700" cap="flat" cmpd="sng" algn="ctr">
                                <a:solidFill>
                                  <a:sysClr val="windowText" lastClr="000000"/>
                                </a:solidFill>
                                <a:prstDash val="solid"/>
                                <a:miter lim="800000"/>
                                <a:tailEnd type="triangle"/>
                              </a:ln>
                              <a:effectLst/>
                            </wps:spPr>
                            <wps:bodyPr/>
                          </wps:wsp>
                          <wps:wsp>
                            <wps:cNvPr id="2043233718" name="Straight Arrow Connector 7"/>
                            <wps:cNvCnPr/>
                            <wps:spPr>
                              <a:xfrm flipV="1">
                                <a:off x="1456266" y="2010834"/>
                                <a:ext cx="1621922" cy="831523"/>
                              </a:xfrm>
                              <a:prstGeom prst="straightConnector1">
                                <a:avLst/>
                              </a:prstGeom>
                              <a:noFill/>
                              <a:ln w="12700" cap="flat" cmpd="sng" algn="ctr">
                                <a:solidFill>
                                  <a:sysClr val="windowText" lastClr="000000"/>
                                </a:solidFill>
                                <a:prstDash val="solid"/>
                                <a:miter lim="800000"/>
                                <a:tailEnd type="triangle"/>
                              </a:ln>
                              <a:effectLst/>
                            </wps:spPr>
                            <wps:bodyPr/>
                          </wps:wsp>
                          <wps:wsp>
                            <wps:cNvPr id="455319041" name="Text Box 12"/>
                            <wps:cNvSpPr txBox="1"/>
                            <wps:spPr>
                              <a:xfrm>
                                <a:off x="2057400" y="533400"/>
                                <a:ext cx="604083" cy="264804"/>
                              </a:xfrm>
                              <a:prstGeom prst="rect">
                                <a:avLst/>
                              </a:prstGeom>
                              <a:solidFill>
                                <a:sysClr val="window" lastClr="FFFFFF"/>
                              </a:solidFill>
                              <a:ln w="6350">
                                <a:noFill/>
                              </a:ln>
                            </wps:spPr>
                            <wps:txb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5071874" name="Text Box 12"/>
                            <wps:cNvSpPr txBox="1"/>
                            <wps:spPr>
                              <a:xfrm>
                                <a:off x="1625600" y="1375834"/>
                                <a:ext cx="558570" cy="252391"/>
                              </a:xfrm>
                              <a:prstGeom prst="rect">
                                <a:avLst/>
                              </a:prstGeom>
                              <a:solidFill>
                                <a:sysClr val="window" lastClr="FFFFFF"/>
                              </a:solidFill>
                              <a:ln w="6350">
                                <a:noFill/>
                              </a:ln>
                            </wps:spPr>
                            <wps:txb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4585073" name="Text Box 12"/>
                            <wps:cNvSpPr txBox="1"/>
                            <wps:spPr>
                              <a:xfrm>
                                <a:off x="1693333" y="973667"/>
                                <a:ext cx="558570" cy="252391"/>
                              </a:xfrm>
                              <a:prstGeom prst="rect">
                                <a:avLst/>
                              </a:prstGeom>
                              <a:solidFill>
                                <a:sysClr val="window" lastClr="FFFFFF"/>
                              </a:solidFill>
                              <a:ln w="6350">
                                <a:noFill/>
                              </a:ln>
                            </wps:spPr>
                            <wps:txb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1546" name="Text Box 12"/>
                            <wps:cNvSpPr txBox="1"/>
                            <wps:spPr>
                              <a:xfrm>
                                <a:off x="1634066" y="2235200"/>
                                <a:ext cx="537618" cy="244116"/>
                              </a:xfrm>
                              <a:prstGeom prst="rect">
                                <a:avLst/>
                              </a:prstGeom>
                              <a:solidFill>
                                <a:sysClr val="window" lastClr="FFFFFF"/>
                              </a:solidFill>
                              <a:ln w="6350">
                                <a:noFill/>
                              </a:ln>
                            </wps:spPr>
                            <wps:txb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8202027" name="Text Box 13"/>
                            <wps:cNvSpPr txBox="1"/>
                            <wps:spPr>
                              <a:xfrm>
                                <a:off x="23276" y="-46691"/>
                                <a:ext cx="1458389" cy="459925"/>
                              </a:xfrm>
                              <a:prstGeom prst="rect">
                                <a:avLst/>
                              </a:prstGeom>
                              <a:solidFill>
                                <a:sysClr val="window" lastClr="FFFFFF"/>
                              </a:solidFill>
                              <a:ln w="6350">
                                <a:noFill/>
                              </a:ln>
                            </wps:spPr>
                            <wps:txb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657BC13B" id="Group 22" o:spid="_x0000_s1026" style="position:absolute;left:0;text-align:left;margin-left:0;margin-top:.95pt;width:351.3pt;height:245.6pt;z-index:251659264;mso-position-horizontal:center;mso-position-horizontal-relative:margin;mso-height-relative:margin" coordsize="44615,3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">
                <v:shapetype id="_x0000_t32" coordsize="21600,21600" o:spt="32" o:oned="t" path="m,l21600,21600e" filled="f">
                  <v:path arrowok="t" fillok="f" o:connecttype="none"/>
                  <o:lock v:ext="edit" shapetype="t"/>
                </v:shapetype>
                <v:shape id="Straight Arrow Connector 6" o:spid="_x0000_s1027" type="#_x0000_t32" style="position:absolute;left:16446;top:19939;width:14859;height:3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" strokecolor="windowText" strokeweight="1pt">
                  <v:stroke endarrow="block" joinstyle="miter"/>
                </v:shape>
                <v:shapetype id="_x0000_t202" coordsize="21600,21600" o:spt="202" path="m,l,21600r21600,l21600,xe">
                  <v:stroke joinstyle="miter"/>
                  <v:path gradientshapeok="t" o:connecttype="rect"/>
                </v:shapetype>
                <v:shape id="Text Box 12" o:spid="_x0000_s1028" type="#_x0000_t202" style="position:absolute;left:18161;top:19177;width:5420;height: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" fillcolor="window" stroked="f" strokeweight=".5pt">
                  <v:textbo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v:textbox>
                </v:shape>
                <v:group id="Group 15" o:spid="_x0000_s1029" style="position:absolute;width:44615;height:31193" coordsize="44615,3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">
                  <v:line id="Straight Connector 8" o:spid="_x0000_s1030" style="position:absolute;flip:y;visibility:visible;mso-wrap-style:square" from="338,0" to="1743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" strokecolor="windowText" strokeweight=".5pt">
                    <v:stroke dashstyle="longDash" joinstyle="miter"/>
                  </v:line>
                  <v:line id="Straight Connector 9" o:spid="_x0000_s1031" style="position:absolute;flip:x;visibility:visible;mso-wrap-style:square" from="0,169" to="248,3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" strokecolor="windowText" strokeweight=".5pt">
                    <v:stroke dashstyle="longDash" joinstyle="miter"/>
                  </v:line>
                  <v:line id="Straight Connector 10" o:spid="_x0000_s1032" style="position:absolute;visibility:visible;mso-wrap-style:square" from="0,30903" to="17377,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" strokecolor="windowText" strokeweight=".5pt">
                    <v:stroke dashstyle="longDash" joinstyle="miter"/>
                  </v:line>
                  <v:line id="Straight Connector 11" o:spid="_x0000_s1033" style="position:absolute;visibility:visible;mso-wrap-style:square" from="17272,0" to="17523,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" strokecolor="windowText" strokeweight=".5pt">
                    <v:stroke dashstyle="longDash" joinstyle="miter"/>
                  </v:line>
                  <v:group id="Group 14" o:spid="_x0000_s1034" style="position:absolute;left:1524;top:633;width:43091;height:29722" coordorigin=",-466" coordsize="43091,2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">
                    <v:roundrect id="Rectangle: Rounded Corners 1" o:spid="_x0000_s1035" style="position:absolute;top:4402;width:14729;height:51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" fillcolor="window" strokecolor="windowText" strokeweight="1pt">
                      <v:stroke joinstyle="miter"/>
                      <v:textbo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v:textbox>
                    </v:roundrect>
                    <v:roundrect id="Rectangle: Rounded Corners 1" o:spid="_x0000_s1036" style="position:absolute;left:84;top:10414;width:14688;height:3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" fillcolor="window" strokecolor="windowText" strokeweight="1pt">
                      <v:stroke joinstyle="miter"/>
                      <v:textbo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v:textbox>
                    </v:roundrect>
                    <v:roundrect id="Rectangle: Rounded Corners 1" o:spid="_x0000_s1037" style="position:absolute;left:338;top:25400;width:14103;height:3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" fillcolor="window" strokecolor="windowText" strokeweight="1pt">
                      <v:stroke joinstyle="miter"/>
                      <v:textbo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v:textbox>
                    </v:roundrect>
                    <v:roundrect id="Rectangle: Rounded Corners 1" o:spid="_x0000_s1038" style="position:absolute;top:15409;width:14812;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" fillcolor="window" strokecolor="windowText" strokeweight="1pt">
                      <v:stroke joinstyle="miter"/>
                      <v:textbox>
                        <w:txbxContent>
                          <w:p w14:paraId="4A3C7DF6" w14:textId="77777777" w:rsidR="000A092E" w:rsidRPr="00366D46" w:rsidRDefault="000A092E" w:rsidP="00F71A4E">
                            <w:pPr>
                              <w:rPr>
                                <w:rFonts w:ascii="Times New Roman" w:hAnsi="Times New Roman" w:cs="Times New Roman"/>
                                <w:sz w:val="20"/>
                                <w:szCs w:val="20"/>
                              </w:rPr>
                            </w:pPr>
                            <w:r w:rsidRPr="00366D46">
                              <w:rPr>
                                <w:rFonts w:ascii="Times New Roman" w:hAnsi="Times New Roman" w:cs="Times New Roman"/>
                                <w:sz w:val="20"/>
                                <w:szCs w:val="20"/>
                              </w:rPr>
                              <w:t>Extraversion</w:t>
                            </w:r>
                          </w:p>
                        </w:txbxContent>
                      </v:textbox>
                    </v:roundrect>
                    <v:roundrect id="Rectangle: Rounded Corners 1" o:spid="_x0000_s1039" style="position:absolute;left:169;top:20489;width:14396;height:3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" fillcolor="window" strokecolor="windowText" strokeweight="1pt">
                      <v:stroke joinstyle="miter"/>
                      <v:textbo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v:textbox>
                    </v:roundrect>
                    <v:roundrect id="Rectangle: Rounded Corners 2" o:spid="_x0000_s1040" style="position:absolute;left:30141;top:12700;width:12950;height:7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" fillcolor="window" strokecolor="windowText" strokeweight="1pt">
                      <v:stroke joinstyle="miter"/>
                      <v:textbox>
                        <w:txbxContent>
                          <w:p w14:paraId="1313C772" w14:textId="2F43DF7F"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 xml:space="preserve">Employee’s </w:t>
                            </w:r>
                            <w:r w:rsidR="00AA3F19" w:rsidRPr="00366D46">
                              <w:rPr>
                                <w:rFonts w:ascii="Times New Roman" w:hAnsi="Times New Roman" w:cs="Times New Roman"/>
                                <w:sz w:val="20"/>
                                <w:szCs w:val="20"/>
                              </w:rPr>
                              <w:t>trust in leaders</w:t>
                            </w:r>
                          </w:p>
                        </w:txbxContent>
                      </v:textbox>
                    </v:roundrect>
                    <v:shape id="Straight Arrow Connector 3" o:spid="_x0000_s1041" type="#_x0000_t32" style="position:absolute;left:14816;top:5672;width:15312;height:7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" strokecolor="windowText" strokeweight="1pt">
                      <v:stroke endarrow="block" joinstyle="miter"/>
                    </v:shape>
                    <v:shape id="Straight Arrow Connector 4" o:spid="_x0000_s1042" type="#_x0000_t32" style="position:absolute;left:14816;top:11853;width:14937;height:3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" strokecolor="windowText" strokeweight="1pt">
                      <v:stroke endarrow="block" joinstyle="miter"/>
                    </v:shape>
                    <v:shape id="Straight Arrow Connector 5" o:spid="_x0000_s1043" type="#_x0000_t32" style="position:absolute;left:14816;top:16023;width:14978;height:1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" strokecolor="windowText" strokeweight="1pt">
                      <v:stroke endarrow="block" joinstyle="miter"/>
                    </v:shape>
                    <v:shape id="Straight Arrow Connector 7" o:spid="_x0000_s1044" type="#_x0000_t32" style="position:absolute;left:14562;top:20108;width:16219;height:8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" strokecolor="windowText" strokeweight="1pt">
                      <v:stroke endarrow="block" joinstyle="miter"/>
                    </v:shape>
                    <v:shape id="Text Box 12" o:spid="_x0000_s1045" type="#_x0000_t202" style="position:absolute;left:20574;top:5334;width:6040;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" fillcolor="window" stroked="f" strokeweight=".5pt">
                      <v:textbo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v:textbox>
                    </v:shape>
                    <v:shape id="Text Box 12" o:spid="_x0000_s1046" type="#_x0000_t202" style="position:absolute;left:16256;top:13758;width:5585;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" fillcolor="window" stroked="f" strokeweight=".5pt">
                      <v:textbo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v:textbox>
                    </v:shape>
                    <v:shape id="Text Box 12" o:spid="_x0000_s1047" type="#_x0000_t202" style="position:absolute;left:16933;top:9736;width:5586;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" fillcolor="window" stroked="f" strokeweight=".5pt">
                      <v:textbo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v:textbox>
                    </v:shape>
                    <v:shape id="Text Box 12" o:spid="_x0000_s1048" type="#_x0000_t202" style="position:absolute;left:16340;top:22352;width:5376;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" fillcolor="window" stroked="f" strokeweight=".5pt">
                      <v:textbo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v:textbox>
                    </v:shape>
                    <v:shape id="Text Box 13" o:spid="_x0000_s1049" type="#_x0000_t202" style="position:absolute;left:232;top:-466;width:14584;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" fillcolor="window" stroked="f" strokeweight=".5pt">
                      <v:textbo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v:textbox>
                    </v:shape>
                  </v:group>
                </v:group>
                <w10:wrap anchorx="margin"/>
              </v:group>
            </w:pict>
          </mc:Fallback>
        </mc:AlternateContent>
      </w:r>
    </w:p>
    <w:p w14:paraId="1084437B" w14:textId="77777777" w:rsidR="000A092E" w:rsidRPr="001840D2" w:rsidRDefault="000A092E" w:rsidP="00F71A4E">
      <w:pPr>
        <w:pStyle w:val="BodyText"/>
        <w:spacing w:before="120" w:after="120"/>
        <w:ind w:firstLine="720"/>
        <w:jc w:val="both"/>
        <w:rPr>
          <w:rFonts w:ascii="Times New Roman" w:hAnsi="Times New Roman" w:cs="Times New Roman"/>
        </w:rPr>
      </w:pPr>
    </w:p>
    <w:p w14:paraId="2D7BFA0D" w14:textId="77777777" w:rsidR="000A092E" w:rsidRPr="001840D2" w:rsidRDefault="000A092E" w:rsidP="00F71A4E">
      <w:pPr>
        <w:pStyle w:val="BodyText"/>
        <w:spacing w:before="120" w:after="120"/>
        <w:ind w:firstLine="720"/>
        <w:jc w:val="both"/>
        <w:rPr>
          <w:rFonts w:ascii="Times New Roman" w:hAnsi="Times New Roman" w:cs="Times New Roman"/>
        </w:rPr>
      </w:pPr>
    </w:p>
    <w:p w14:paraId="4A1086FE" w14:textId="77777777" w:rsidR="000A092E" w:rsidRPr="001840D2" w:rsidRDefault="000A092E" w:rsidP="00F71A4E">
      <w:pPr>
        <w:pStyle w:val="BodyText"/>
        <w:spacing w:before="120" w:after="120"/>
        <w:ind w:firstLine="720"/>
        <w:jc w:val="both"/>
        <w:rPr>
          <w:rFonts w:ascii="Times New Roman" w:hAnsi="Times New Roman" w:cs="Times New Roman"/>
        </w:rPr>
      </w:pPr>
    </w:p>
    <w:p w14:paraId="6092126D" w14:textId="77777777" w:rsidR="000A092E" w:rsidRPr="001840D2" w:rsidRDefault="000A092E" w:rsidP="00F71A4E">
      <w:pPr>
        <w:pStyle w:val="BodyText"/>
        <w:spacing w:before="120" w:after="120"/>
        <w:ind w:firstLine="720"/>
        <w:jc w:val="both"/>
        <w:rPr>
          <w:rFonts w:ascii="Times New Roman" w:hAnsi="Times New Roman" w:cs="Times New Roman"/>
        </w:rPr>
      </w:pPr>
    </w:p>
    <w:p w14:paraId="66BF14E7" w14:textId="77777777" w:rsidR="000A092E" w:rsidRPr="001840D2" w:rsidRDefault="000A092E" w:rsidP="00F71A4E">
      <w:pPr>
        <w:pStyle w:val="BodyText"/>
        <w:spacing w:before="120" w:after="120"/>
        <w:ind w:firstLine="720"/>
        <w:jc w:val="both"/>
        <w:rPr>
          <w:rFonts w:ascii="Times New Roman" w:hAnsi="Times New Roman" w:cs="Times New Roman"/>
        </w:rPr>
      </w:pPr>
    </w:p>
    <w:p w14:paraId="335AF670" w14:textId="77777777" w:rsidR="000A092E" w:rsidRPr="001840D2" w:rsidRDefault="000A092E" w:rsidP="00F71A4E">
      <w:pPr>
        <w:pStyle w:val="BodyText"/>
        <w:spacing w:before="120" w:after="120"/>
        <w:ind w:firstLine="720"/>
        <w:jc w:val="both"/>
        <w:rPr>
          <w:rFonts w:ascii="Times New Roman" w:hAnsi="Times New Roman" w:cs="Times New Roman"/>
        </w:rPr>
      </w:pPr>
    </w:p>
    <w:p w14:paraId="5FC90367" w14:textId="77777777" w:rsidR="000A092E" w:rsidRPr="001840D2" w:rsidRDefault="000A092E" w:rsidP="00F71A4E">
      <w:pPr>
        <w:pStyle w:val="BodyText"/>
        <w:spacing w:before="120" w:after="120"/>
        <w:ind w:firstLine="720"/>
        <w:jc w:val="both"/>
        <w:rPr>
          <w:rFonts w:ascii="Times New Roman" w:hAnsi="Times New Roman" w:cs="Times New Roman"/>
        </w:rPr>
      </w:pPr>
    </w:p>
    <w:p w14:paraId="01B344D7" w14:textId="77777777" w:rsidR="000A092E" w:rsidRPr="001840D2" w:rsidRDefault="000A092E" w:rsidP="00F71A4E">
      <w:pPr>
        <w:pStyle w:val="BodyText"/>
        <w:spacing w:before="120" w:after="120"/>
        <w:ind w:firstLine="720"/>
        <w:jc w:val="both"/>
        <w:rPr>
          <w:rFonts w:ascii="Times New Roman" w:hAnsi="Times New Roman" w:cs="Times New Roman"/>
        </w:rPr>
      </w:pPr>
    </w:p>
    <w:p w14:paraId="106D6741" w14:textId="77777777" w:rsidR="000A092E" w:rsidRPr="001840D2" w:rsidRDefault="000A092E" w:rsidP="00F71A4E">
      <w:pPr>
        <w:pStyle w:val="BodyText"/>
        <w:spacing w:before="120" w:after="120"/>
        <w:ind w:firstLine="720"/>
        <w:jc w:val="both"/>
        <w:rPr>
          <w:rFonts w:ascii="Times New Roman" w:hAnsi="Times New Roman" w:cs="Times New Roman"/>
        </w:rPr>
      </w:pPr>
    </w:p>
    <w:p w14:paraId="4CA5FC3D" w14:textId="77777777" w:rsidR="000A092E" w:rsidRPr="001840D2" w:rsidRDefault="000A092E" w:rsidP="00F71A4E">
      <w:pPr>
        <w:pStyle w:val="BodyText"/>
        <w:spacing w:before="120" w:after="120"/>
        <w:ind w:firstLine="720"/>
        <w:jc w:val="both"/>
        <w:rPr>
          <w:rFonts w:ascii="Times New Roman" w:hAnsi="Times New Roman" w:cs="Times New Roman"/>
        </w:rPr>
      </w:pPr>
    </w:p>
    <w:p w14:paraId="764A6F12" w14:textId="77777777" w:rsidR="000A092E" w:rsidRPr="001840D2" w:rsidRDefault="000A092E" w:rsidP="00F71A4E">
      <w:pPr>
        <w:pStyle w:val="BodyText"/>
        <w:spacing w:before="120" w:after="120"/>
        <w:ind w:firstLine="720"/>
        <w:jc w:val="both"/>
        <w:rPr>
          <w:rFonts w:ascii="Times New Roman" w:hAnsi="Times New Roman" w:cs="Times New Roman"/>
        </w:rPr>
      </w:pPr>
    </w:p>
    <w:p w14:paraId="25971033" w14:textId="77777777" w:rsidR="00366D46" w:rsidRPr="001840D2" w:rsidRDefault="00366D46" w:rsidP="00F71A4E">
      <w:pPr>
        <w:pStyle w:val="BodyText"/>
        <w:spacing w:before="120" w:after="120"/>
        <w:jc w:val="center"/>
        <w:rPr>
          <w:rFonts w:ascii="Times New Roman" w:hAnsi="Times New Roman" w:cs="Times New Roman"/>
          <w:b/>
          <w:bCs/>
        </w:rPr>
      </w:pPr>
    </w:p>
    <w:p w14:paraId="4781DB16" w14:textId="77777777" w:rsidR="00854EC7" w:rsidRDefault="00854EC7" w:rsidP="00F71A4E">
      <w:pPr>
        <w:pStyle w:val="BodyText"/>
        <w:spacing w:before="120" w:after="120"/>
        <w:rPr>
          <w:rFonts w:ascii="Times New Roman" w:hAnsi="Times New Roman" w:cs="Times New Roman"/>
          <w:b/>
          <w:bCs/>
          <w:sz w:val="20"/>
          <w:szCs w:val="20"/>
        </w:rPr>
      </w:pPr>
    </w:p>
    <w:p w14:paraId="474E6A23" w14:textId="2DFFC052" w:rsidR="000A092E" w:rsidRPr="001840D2" w:rsidRDefault="000A092E" w:rsidP="00F71A4E">
      <w:pPr>
        <w:pStyle w:val="BodyText"/>
        <w:spacing w:before="120" w:after="120"/>
        <w:rPr>
          <w:rFonts w:ascii="Times New Roman" w:hAnsi="Times New Roman" w:cs="Times New Roman"/>
          <w:sz w:val="20"/>
          <w:szCs w:val="20"/>
        </w:rPr>
      </w:pPr>
      <w:r w:rsidRPr="001840D2">
        <w:rPr>
          <w:rFonts w:ascii="Times New Roman" w:hAnsi="Times New Roman" w:cs="Times New Roman"/>
          <w:b/>
          <w:bCs/>
          <w:sz w:val="20"/>
          <w:szCs w:val="20"/>
        </w:rPr>
        <w:t xml:space="preserve">Figure 1: </w:t>
      </w:r>
      <w:r w:rsidRPr="001840D2">
        <w:rPr>
          <w:rFonts w:ascii="Times New Roman" w:hAnsi="Times New Roman" w:cs="Times New Roman"/>
          <w:sz w:val="20"/>
          <w:szCs w:val="20"/>
        </w:rPr>
        <w:t>Proposed research framework</w:t>
      </w:r>
    </w:p>
    <w:p w14:paraId="5B0C3167" w14:textId="77777777" w:rsidR="00EB3480" w:rsidRDefault="00EB3480" w:rsidP="00F71A4E">
      <w:pPr>
        <w:pStyle w:val="BodyText"/>
        <w:numPr>
          <w:ilvl w:val="0"/>
          <w:numId w:val="28"/>
        </w:numPr>
        <w:spacing w:before="120" w:after="120"/>
        <w:ind w:left="360"/>
        <w:jc w:val="both"/>
        <w:rPr>
          <w:rFonts w:ascii="Times New Roman" w:hAnsi="Times New Roman" w:cs="Times New Roman"/>
          <w:b/>
          <w:bCs/>
        </w:rPr>
        <w:sectPr w:rsidR="00EB3480" w:rsidSect="00EB3480">
          <w:type w:val="continuous"/>
          <w:pgSz w:w="12240" w:h="15840"/>
          <w:pgMar w:top="1440" w:right="1440" w:bottom="1440" w:left="1440" w:header="720" w:footer="720" w:gutter="0"/>
          <w:cols w:space="720"/>
          <w:docGrid w:linePitch="360"/>
        </w:sectPr>
      </w:pPr>
    </w:p>
    <w:p w14:paraId="6FC8B812" w14:textId="58497082" w:rsidR="0080089A" w:rsidRPr="001840D2" w:rsidRDefault="0080089A" w:rsidP="00F71A4E">
      <w:pPr>
        <w:pStyle w:val="BodyText"/>
        <w:numPr>
          <w:ilvl w:val="0"/>
          <w:numId w:val="28"/>
        </w:numPr>
        <w:spacing w:before="120" w:after="120"/>
        <w:ind w:left="360"/>
        <w:jc w:val="both"/>
        <w:rPr>
          <w:rFonts w:ascii="Times New Roman" w:hAnsi="Times New Roman" w:cs="Times New Roman"/>
          <w:b/>
          <w:bCs/>
        </w:rPr>
      </w:pPr>
      <w:r w:rsidRPr="001840D2">
        <w:rPr>
          <w:rFonts w:ascii="Times New Roman" w:hAnsi="Times New Roman" w:cs="Times New Roman"/>
          <w:b/>
          <w:bCs/>
        </w:rPr>
        <w:t>METHODOLOGY</w:t>
      </w:r>
    </w:p>
    <w:p w14:paraId="4C73978E" w14:textId="7ADBDABD" w:rsidR="0043132D" w:rsidRPr="001840D2" w:rsidRDefault="0043132D" w:rsidP="00F71A4E">
      <w:pPr>
        <w:pStyle w:val="BodyText"/>
        <w:numPr>
          <w:ilvl w:val="1"/>
          <w:numId w:val="23"/>
        </w:numPr>
        <w:spacing w:before="120" w:after="120"/>
        <w:jc w:val="both"/>
        <w:rPr>
          <w:rFonts w:ascii="Times New Roman" w:hAnsi="Times New Roman" w:cs="Times New Roman"/>
          <w:b/>
          <w:bCs/>
        </w:rPr>
      </w:pPr>
      <w:r w:rsidRPr="001840D2">
        <w:rPr>
          <w:rFonts w:ascii="Times New Roman" w:hAnsi="Times New Roman" w:cs="Times New Roman"/>
          <w:b/>
          <w:bCs/>
        </w:rPr>
        <w:t xml:space="preserve">Scales and survey questionnaires </w:t>
      </w:r>
    </w:p>
    <w:p w14:paraId="1BC77140" w14:textId="744225C2" w:rsidR="00420C3A" w:rsidRPr="00F71A4E" w:rsidRDefault="00F71A4E" w:rsidP="00F71A4E">
      <w:pPr>
        <w:pStyle w:val="BodyText"/>
        <w:spacing w:before="120" w:after="120"/>
        <w:jc w:val="both"/>
        <w:rPr>
          <w:rFonts w:ascii="Times New Roman" w:hAnsi="Times New Roman" w:cs="Times New Roman"/>
          <w:i/>
          <w:iCs/>
        </w:rPr>
      </w:pPr>
      <w:r w:rsidRPr="00F71A4E">
        <w:rPr>
          <w:rFonts w:ascii="Times New Roman" w:hAnsi="Times New Roman" w:cs="Times New Roman"/>
          <w:i/>
          <w:iCs/>
        </w:rPr>
        <w:t xml:space="preserve">3.1.1 </w:t>
      </w:r>
      <w:r w:rsidR="00420C3A" w:rsidRPr="00F71A4E">
        <w:rPr>
          <w:rFonts w:ascii="Times New Roman" w:hAnsi="Times New Roman" w:cs="Times New Roman"/>
          <w:i/>
          <w:iCs/>
        </w:rPr>
        <w:t>Scales</w:t>
      </w:r>
    </w:p>
    <w:p w14:paraId="54F8111E" w14:textId="4B3CDA0F" w:rsidR="00E97B03" w:rsidRPr="001840D2" w:rsidRDefault="0043132D" w:rsidP="005579AD">
      <w:pPr>
        <w:pStyle w:val="BodyText"/>
        <w:spacing w:before="120" w:after="120"/>
        <w:jc w:val="both"/>
        <w:rPr>
          <w:rFonts w:ascii="Times New Roman" w:hAnsi="Times New Roman" w:cs="Times New Roman"/>
        </w:rPr>
      </w:pPr>
      <w:r w:rsidRPr="001840D2">
        <w:rPr>
          <w:rFonts w:ascii="Times New Roman" w:hAnsi="Times New Roman" w:cs="Times New Roman"/>
          <w:i/>
          <w:iCs/>
        </w:rPr>
        <w:t>Personality traits of leaders</w:t>
      </w:r>
      <w:r w:rsidRPr="001840D2">
        <w:rPr>
          <w:rFonts w:ascii="Times New Roman" w:hAnsi="Times New Roman" w:cs="Times New Roman"/>
        </w:rPr>
        <w:t xml:space="preserve"> are measured based on the Mini-International Personality Item Pool (Mini-IPIP) by Donnellan et al. (2006), which effectively assesses 5 personal personality factors including agreeableness (4 </w:t>
      </w:r>
      <w:r w:rsidR="00086F50" w:rsidRPr="001840D2">
        <w:rPr>
          <w:rFonts w:ascii="Times New Roman" w:hAnsi="Times New Roman" w:cs="Times New Roman"/>
        </w:rPr>
        <w:t>item</w:t>
      </w:r>
      <w:r w:rsidRPr="001840D2">
        <w:rPr>
          <w:rFonts w:ascii="Times New Roman" w:hAnsi="Times New Roman" w:cs="Times New Roman"/>
        </w:rPr>
        <w:t xml:space="preserve">s), conscientiousness (4 </w:t>
      </w:r>
      <w:r w:rsidR="00086F50" w:rsidRPr="001840D2">
        <w:rPr>
          <w:rFonts w:ascii="Times New Roman" w:hAnsi="Times New Roman" w:cs="Times New Roman"/>
        </w:rPr>
        <w:t>item</w:t>
      </w:r>
      <w:r w:rsidRPr="001840D2">
        <w:rPr>
          <w:rFonts w:ascii="Times New Roman" w:hAnsi="Times New Roman" w:cs="Times New Roman"/>
        </w:rPr>
        <w:t xml:space="preserve">s), extraversion (4 </w:t>
      </w:r>
      <w:r w:rsidR="00086F50" w:rsidRPr="001840D2">
        <w:rPr>
          <w:rFonts w:ascii="Times New Roman" w:hAnsi="Times New Roman" w:cs="Times New Roman"/>
        </w:rPr>
        <w:t>item</w:t>
      </w:r>
      <w:r w:rsidRPr="001840D2">
        <w:rPr>
          <w:rFonts w:ascii="Times New Roman" w:hAnsi="Times New Roman" w:cs="Times New Roman"/>
        </w:rPr>
        <w:t xml:space="preserve">s), neuroticism (4 </w:t>
      </w:r>
      <w:r w:rsidR="00086F50" w:rsidRPr="001840D2">
        <w:rPr>
          <w:rFonts w:ascii="Times New Roman" w:hAnsi="Times New Roman" w:cs="Times New Roman"/>
        </w:rPr>
        <w:t>item</w:t>
      </w:r>
      <w:r w:rsidRPr="001840D2">
        <w:rPr>
          <w:rFonts w:ascii="Times New Roman" w:hAnsi="Times New Roman" w:cs="Times New Roman"/>
        </w:rPr>
        <w:t xml:space="preserve">s) and </w:t>
      </w:r>
      <w:r w:rsidR="00E3638F" w:rsidRPr="001840D2">
        <w:rPr>
          <w:rFonts w:ascii="Times New Roman" w:hAnsi="Times New Roman" w:cs="Times New Roman"/>
        </w:rPr>
        <w:t>openness to experience</w:t>
      </w:r>
      <w:r w:rsidRPr="001840D2">
        <w:rPr>
          <w:rFonts w:ascii="Times New Roman" w:hAnsi="Times New Roman" w:cs="Times New Roman"/>
        </w:rPr>
        <w:t xml:space="preserve"> (4 </w:t>
      </w:r>
      <w:r w:rsidR="00086F50" w:rsidRPr="001840D2">
        <w:rPr>
          <w:rFonts w:ascii="Times New Roman" w:hAnsi="Times New Roman" w:cs="Times New Roman"/>
        </w:rPr>
        <w:t>item</w:t>
      </w:r>
      <w:r w:rsidRPr="001840D2">
        <w:rPr>
          <w:rFonts w:ascii="Times New Roman" w:hAnsi="Times New Roman" w:cs="Times New Roman"/>
        </w:rPr>
        <w:t xml:space="preserve">s). </w:t>
      </w:r>
      <w:r w:rsidRPr="001840D2">
        <w:rPr>
          <w:rFonts w:ascii="Times New Roman" w:hAnsi="Times New Roman" w:cs="Times New Roman"/>
          <w:i/>
          <w:iCs/>
        </w:rPr>
        <w:t>Employee trust in leaders</w:t>
      </w:r>
      <w:r w:rsidR="00420C3A" w:rsidRPr="001840D2">
        <w:rPr>
          <w:rFonts w:ascii="Times New Roman" w:hAnsi="Times New Roman" w:cs="Times New Roman"/>
        </w:rPr>
        <w:t xml:space="preserve"> is </w:t>
      </w:r>
      <w:r w:rsidRPr="001840D2">
        <w:rPr>
          <w:rFonts w:ascii="Times New Roman" w:hAnsi="Times New Roman" w:cs="Times New Roman"/>
        </w:rPr>
        <w:t>measured by a 10-item behavioral trust inventory (BTI) by Gillespie (2011). The scale of employee trust in leaders focuses on professional and personal trust.</w:t>
      </w:r>
    </w:p>
    <w:p w14:paraId="3CDF529A" w14:textId="72DCF64A" w:rsidR="0043132D" w:rsidRPr="00F71A4E" w:rsidRDefault="00F71A4E" w:rsidP="00F71A4E">
      <w:pPr>
        <w:pStyle w:val="BodyText"/>
        <w:spacing w:before="120" w:after="120"/>
        <w:jc w:val="both"/>
        <w:rPr>
          <w:rFonts w:ascii="Times New Roman" w:hAnsi="Times New Roman" w:cs="Times New Roman"/>
          <w:i/>
          <w:iCs/>
        </w:rPr>
      </w:pPr>
      <w:r w:rsidRPr="00F71A4E">
        <w:rPr>
          <w:rFonts w:ascii="Times New Roman" w:hAnsi="Times New Roman" w:cs="Times New Roman"/>
          <w:i/>
          <w:iCs/>
        </w:rPr>
        <w:t xml:space="preserve">3.1.2 </w:t>
      </w:r>
      <w:r w:rsidR="00420C3A" w:rsidRPr="00F71A4E">
        <w:rPr>
          <w:rFonts w:ascii="Times New Roman" w:hAnsi="Times New Roman" w:cs="Times New Roman"/>
          <w:i/>
          <w:iCs/>
        </w:rPr>
        <w:t>Survey questionnaire design</w:t>
      </w:r>
    </w:p>
    <w:p w14:paraId="695525D9" w14:textId="09D43ECE" w:rsidR="00CC4162" w:rsidRPr="001840D2" w:rsidRDefault="00420C3A" w:rsidP="005579AD">
      <w:pPr>
        <w:pStyle w:val="BodyText"/>
        <w:spacing w:before="120" w:after="120"/>
        <w:jc w:val="both"/>
        <w:rPr>
          <w:rFonts w:ascii="Times New Roman" w:hAnsi="Times New Roman" w:cs="Times New Roman"/>
        </w:rPr>
      </w:pPr>
      <w:r w:rsidRPr="001840D2">
        <w:rPr>
          <w:rFonts w:ascii="Times New Roman" w:hAnsi="Times New Roman" w:cs="Times New Roman"/>
        </w:rPr>
        <w:t>The survey questionnaire was built with three parts including (</w:t>
      </w:r>
      <w:proofErr w:type="spellStart"/>
      <w:r w:rsidRPr="001840D2">
        <w:rPr>
          <w:rFonts w:ascii="Times New Roman" w:hAnsi="Times New Roman" w:cs="Times New Roman"/>
        </w:rPr>
        <w:t>i</w:t>
      </w:r>
      <w:proofErr w:type="spellEnd"/>
      <w:r w:rsidRPr="001840D2">
        <w:rPr>
          <w:rFonts w:ascii="Times New Roman" w:hAnsi="Times New Roman" w:cs="Times New Roman"/>
        </w:rPr>
        <w:t xml:space="preserve">) an overview of the purpose of the survey and a commitment to ensure confidentiality regarding the personal information of respondents; (ii) demographic information including screening questions about whether the target audience is currently working </w:t>
      </w:r>
      <w:r w:rsidRPr="001840D2">
        <w:rPr>
          <w:rFonts w:ascii="Times New Roman" w:hAnsi="Times New Roman" w:cs="Times New Roman"/>
        </w:rPr>
        <w:t>for a non-governmental organization in Vietnam or not and personal information about age, gender, education level, job position and years of experience; (iii) a questionnaire about variables in the study, the answers will be evaluated using a 5-level Likert scale with the answers: 1- "Strongly disagree", 5- "Strongly agree".</w:t>
      </w:r>
    </w:p>
    <w:p w14:paraId="085A1BB3" w14:textId="4C84C42B" w:rsidR="00420C3A" w:rsidRPr="001840D2" w:rsidRDefault="00420C3A" w:rsidP="00F71A4E">
      <w:pPr>
        <w:pStyle w:val="BodyText"/>
        <w:spacing w:before="120" w:after="120"/>
        <w:jc w:val="both"/>
        <w:rPr>
          <w:rFonts w:ascii="Times New Roman" w:hAnsi="Times New Roman" w:cs="Times New Roman"/>
          <w:b/>
          <w:bCs/>
        </w:rPr>
      </w:pPr>
      <w:r w:rsidRPr="001840D2">
        <w:rPr>
          <w:rFonts w:ascii="Times New Roman" w:hAnsi="Times New Roman" w:cs="Times New Roman"/>
          <w:b/>
          <w:bCs/>
        </w:rPr>
        <w:t xml:space="preserve">3.2 Data collection and analysis </w:t>
      </w:r>
    </w:p>
    <w:p w14:paraId="5C5E9AF0" w14:textId="5039D7A7" w:rsidR="00420C3A" w:rsidRPr="00F71A4E" w:rsidRDefault="00F71A4E" w:rsidP="00F71A4E">
      <w:pPr>
        <w:pStyle w:val="BodyText"/>
        <w:spacing w:before="120" w:after="120"/>
        <w:jc w:val="both"/>
        <w:rPr>
          <w:rFonts w:ascii="Times New Roman" w:hAnsi="Times New Roman" w:cs="Times New Roman"/>
          <w:i/>
          <w:iCs/>
        </w:rPr>
      </w:pPr>
      <w:r w:rsidRPr="00F71A4E">
        <w:rPr>
          <w:rFonts w:ascii="Times New Roman" w:hAnsi="Times New Roman" w:cs="Times New Roman"/>
          <w:i/>
          <w:iCs/>
        </w:rPr>
        <w:t xml:space="preserve">3.2.1 </w:t>
      </w:r>
      <w:r w:rsidR="00420C3A" w:rsidRPr="00F71A4E">
        <w:rPr>
          <w:rFonts w:ascii="Times New Roman" w:hAnsi="Times New Roman" w:cs="Times New Roman"/>
          <w:i/>
          <w:iCs/>
        </w:rPr>
        <w:t>Sampling</w:t>
      </w:r>
    </w:p>
    <w:p w14:paraId="2FDD6461" w14:textId="22AF2765" w:rsidR="00420C3A" w:rsidRPr="001840D2" w:rsidRDefault="00555C58" w:rsidP="005579AD">
      <w:pPr>
        <w:pStyle w:val="BodyText"/>
        <w:spacing w:before="120" w:after="120"/>
        <w:jc w:val="both"/>
        <w:rPr>
          <w:rFonts w:ascii="Times New Roman" w:hAnsi="Times New Roman" w:cs="Times New Roman"/>
        </w:rPr>
      </w:pPr>
      <w:r w:rsidRPr="001840D2">
        <w:rPr>
          <w:rFonts w:ascii="Times New Roman" w:hAnsi="Times New Roman" w:cs="Times New Roman"/>
        </w:rPr>
        <w:t xml:space="preserve">The sample was able to meet the data gathering standards and was recognized as representative. As a result, the number of employees in the NGOs was used to determine the sample of respondents. Data was gathered voluntarily and in compliance with formal approval and ethical norms. Particularly, the study focuses on people with a variety of educational backgrounds, professional experiences, and positions within their organizations. They are employed in the NGO sector and range in age from 20 to over 45. These workers operate under the direction of a designated leader. </w:t>
      </w:r>
      <w:r w:rsidR="001B20DA" w:rsidRPr="001840D2">
        <w:rPr>
          <w:rFonts w:ascii="Times New Roman" w:hAnsi="Times New Roman" w:cs="Times New Roman"/>
        </w:rPr>
        <w:t xml:space="preserve">This study’s analyses focused on employee perception of leader personality and their trust </w:t>
      </w:r>
      <w:r w:rsidR="00AA3F19" w:rsidRPr="001840D2">
        <w:rPr>
          <w:rFonts w:ascii="Times New Roman" w:hAnsi="Times New Roman" w:cs="Times New Roman"/>
        </w:rPr>
        <w:t>in the</w:t>
      </w:r>
      <w:r w:rsidR="001B20DA" w:rsidRPr="001840D2">
        <w:rPr>
          <w:rFonts w:ascii="Times New Roman" w:hAnsi="Times New Roman" w:cs="Times New Roman"/>
        </w:rPr>
        <w:t xml:space="preserve"> leader.</w:t>
      </w:r>
    </w:p>
    <w:p w14:paraId="003B8489" w14:textId="70AFF7FF" w:rsidR="00420C3A" w:rsidRPr="001840D2" w:rsidRDefault="00420C3A" w:rsidP="00F71A4E">
      <w:pPr>
        <w:pStyle w:val="BodyText"/>
        <w:spacing w:before="120" w:after="120"/>
        <w:ind w:firstLine="720"/>
        <w:jc w:val="both"/>
        <w:rPr>
          <w:rFonts w:ascii="Times New Roman" w:hAnsi="Times New Roman" w:cs="Times New Roman"/>
        </w:rPr>
      </w:pPr>
      <w:r w:rsidRPr="001840D2">
        <w:rPr>
          <w:rFonts w:ascii="Times New Roman" w:hAnsi="Times New Roman" w:cs="Times New Roman"/>
        </w:rPr>
        <w:lastRenderedPageBreak/>
        <w:t>The minimum sample size is calculated as N = 5 * P (where N represents the number of samples to be surveyed, and P represents the number of observed variables) (Hair et al., 1998). Considering this study includes 30 variables, the minimum sample size required is 5 * 30 = 150, equating to 150 samples. Finally, to ensure generalizability and compensate for any incomplete or unsuitable survey samples, the sample size was set at 220 samplings (N=220), surpassing the minimum requirements. This decision was influenced by the availability of participants within the author’s network across various NGOs, adhering to the principle that larger samples enhance the accuracy of the results.</w:t>
      </w:r>
    </w:p>
    <w:p w14:paraId="03E56564" w14:textId="7CDD9BCC" w:rsidR="00420C3A" w:rsidRPr="00F71A4E" w:rsidRDefault="00F71A4E" w:rsidP="00F71A4E">
      <w:pPr>
        <w:pStyle w:val="BodyText"/>
        <w:spacing w:before="120" w:after="120"/>
        <w:jc w:val="both"/>
        <w:rPr>
          <w:rFonts w:ascii="Times New Roman" w:hAnsi="Times New Roman" w:cs="Times New Roman"/>
          <w:i/>
          <w:iCs/>
        </w:rPr>
      </w:pPr>
      <w:r w:rsidRPr="00F71A4E">
        <w:rPr>
          <w:rFonts w:ascii="Times New Roman" w:hAnsi="Times New Roman" w:cs="Times New Roman"/>
          <w:i/>
          <w:iCs/>
        </w:rPr>
        <w:t xml:space="preserve">3.2.2 </w:t>
      </w:r>
      <w:r w:rsidR="00420C3A" w:rsidRPr="00F71A4E">
        <w:rPr>
          <w:rFonts w:ascii="Times New Roman" w:hAnsi="Times New Roman" w:cs="Times New Roman"/>
          <w:i/>
          <w:iCs/>
        </w:rPr>
        <w:t xml:space="preserve">Data collection </w:t>
      </w:r>
    </w:p>
    <w:p w14:paraId="126F6C1F" w14:textId="51D34A57" w:rsidR="00420C3A" w:rsidRPr="001840D2" w:rsidRDefault="005245A9" w:rsidP="00F71A4E">
      <w:pPr>
        <w:pStyle w:val="BodyText"/>
        <w:spacing w:before="120" w:after="120"/>
        <w:jc w:val="both"/>
        <w:rPr>
          <w:rFonts w:ascii="Times New Roman" w:hAnsi="Times New Roman" w:cs="Times New Roman"/>
        </w:rPr>
      </w:pPr>
      <w:r w:rsidRPr="001840D2">
        <w:rPr>
          <w:rFonts w:ascii="Times New Roman" w:hAnsi="Times New Roman" w:cs="Times New Roman"/>
        </w:rPr>
        <w:t xml:space="preserve">Organizations were selected to participate in the study through a snowball sampling method. Snowball sampling was used to find organizations within the researchers’ network. Organizations could only participate in the study once. Therefore, before approaching an organization, the research team had to verify whether the organization had already participated. </w:t>
      </w:r>
      <w:r w:rsidR="00AF0217" w:rsidRPr="001840D2">
        <w:rPr>
          <w:rFonts w:ascii="Times New Roman" w:hAnsi="Times New Roman" w:cs="Times New Roman"/>
        </w:rPr>
        <w:t xml:space="preserve">Our research team contact human resource departments from </w:t>
      </w:r>
      <w:r w:rsidR="0040020E" w:rsidRPr="001840D2">
        <w:rPr>
          <w:rFonts w:ascii="Times New Roman" w:hAnsi="Times New Roman" w:cs="Times New Roman"/>
        </w:rPr>
        <w:t xml:space="preserve">NGOs </w:t>
      </w:r>
      <w:r w:rsidR="00AF0217" w:rsidRPr="001840D2">
        <w:rPr>
          <w:rFonts w:ascii="Times New Roman" w:hAnsi="Times New Roman" w:cs="Times New Roman"/>
        </w:rPr>
        <w:t xml:space="preserve">located at Hanoi, Vietnam to provide information of targeted employees. </w:t>
      </w:r>
      <w:r w:rsidRPr="001840D2">
        <w:rPr>
          <w:rFonts w:ascii="Times New Roman" w:hAnsi="Times New Roman" w:cs="Times New Roman"/>
        </w:rPr>
        <w:t xml:space="preserve">The study used a purposive </w:t>
      </w:r>
      <w:r w:rsidRPr="001840D2">
        <w:rPr>
          <w:rFonts w:ascii="Times New Roman" w:hAnsi="Times New Roman" w:cs="Times New Roman"/>
        </w:rPr>
        <w:t>sampling method through a survey questionnaire with an online survey form via email</w:t>
      </w:r>
      <w:r w:rsidR="00AF0217" w:rsidRPr="001840D2">
        <w:rPr>
          <w:rFonts w:ascii="Times New Roman" w:hAnsi="Times New Roman" w:cs="Times New Roman"/>
        </w:rPr>
        <w:t xml:space="preserve"> with confidentiality of personal information. </w:t>
      </w:r>
      <w:r w:rsidR="00420C3A" w:rsidRPr="001840D2">
        <w:rPr>
          <w:rFonts w:ascii="Times New Roman" w:hAnsi="Times New Roman" w:cs="Times New Roman"/>
        </w:rPr>
        <w:t xml:space="preserve">The survey reached 220 employees working at </w:t>
      </w:r>
      <w:r w:rsidR="0040020E" w:rsidRPr="001840D2">
        <w:rPr>
          <w:rFonts w:ascii="Times New Roman" w:hAnsi="Times New Roman" w:cs="Times New Roman"/>
        </w:rPr>
        <w:t xml:space="preserve">NGOs, </w:t>
      </w:r>
      <w:r w:rsidR="00420C3A" w:rsidRPr="001840D2">
        <w:rPr>
          <w:rFonts w:ascii="Times New Roman" w:hAnsi="Times New Roman" w:cs="Times New Roman"/>
        </w:rPr>
        <w:t xml:space="preserve">in Vietnam, headquartered in Hanoi. The number of valid ballots collected was 212. </w:t>
      </w:r>
    </w:p>
    <w:p w14:paraId="57939CFA" w14:textId="312DCA59" w:rsidR="00420C3A" w:rsidRPr="00F71A4E" w:rsidRDefault="00F71A4E" w:rsidP="00F71A4E">
      <w:pPr>
        <w:pStyle w:val="BodyText"/>
        <w:spacing w:before="120" w:after="120"/>
        <w:jc w:val="both"/>
        <w:rPr>
          <w:rFonts w:ascii="Times New Roman" w:hAnsi="Times New Roman" w:cs="Times New Roman"/>
          <w:i/>
          <w:iCs/>
        </w:rPr>
      </w:pPr>
      <w:r w:rsidRPr="00F71A4E">
        <w:rPr>
          <w:rFonts w:ascii="Times New Roman" w:hAnsi="Times New Roman" w:cs="Times New Roman"/>
          <w:i/>
          <w:iCs/>
        </w:rPr>
        <w:t xml:space="preserve">3.2.3 </w:t>
      </w:r>
      <w:r w:rsidR="00420C3A" w:rsidRPr="00F71A4E">
        <w:rPr>
          <w:rFonts w:ascii="Times New Roman" w:hAnsi="Times New Roman" w:cs="Times New Roman"/>
          <w:i/>
          <w:iCs/>
        </w:rPr>
        <w:t>Data analysis</w:t>
      </w:r>
    </w:p>
    <w:p w14:paraId="576E5D2B" w14:textId="0040E4C7" w:rsidR="00420C3A" w:rsidRPr="001840D2" w:rsidRDefault="00420C3A" w:rsidP="00F71A4E">
      <w:pPr>
        <w:pStyle w:val="BodyText"/>
        <w:spacing w:before="120" w:after="120"/>
        <w:jc w:val="both"/>
        <w:rPr>
          <w:rFonts w:ascii="Times New Roman" w:hAnsi="Times New Roman" w:cs="Times New Roman"/>
        </w:rPr>
      </w:pPr>
      <w:r w:rsidRPr="001840D2">
        <w:rPr>
          <w:rFonts w:ascii="Times New Roman" w:hAnsi="Times New Roman" w:cs="Times New Roman"/>
        </w:rPr>
        <w:t>The study uses descriptive statistics to analyze the characteristics of the research sample, quantitative research with techniques of scale reliability analysis (Cronbach Alpha), exploratory factor analysis (EFA), Pearson correlation analysis, and regression analysis to test the research hypotheses. The analysis techniques in the study are performed on SPSS software.</w:t>
      </w:r>
    </w:p>
    <w:p w14:paraId="13372723" w14:textId="6DA95689" w:rsidR="0080089A" w:rsidRPr="001840D2" w:rsidRDefault="0080089A" w:rsidP="00F71A4E">
      <w:pPr>
        <w:pStyle w:val="ListParagraph"/>
        <w:numPr>
          <w:ilvl w:val="0"/>
          <w:numId w:val="23"/>
        </w:numPr>
        <w:spacing w:before="120" w:after="120" w:line="240" w:lineRule="auto"/>
        <w:jc w:val="both"/>
        <w:rPr>
          <w:rFonts w:ascii="Times New Roman" w:hAnsi="Times New Roman" w:cs="Times New Roman"/>
          <w:b/>
          <w:bCs/>
        </w:rPr>
      </w:pPr>
      <w:r w:rsidRPr="001840D2">
        <w:rPr>
          <w:rFonts w:ascii="Times New Roman" w:hAnsi="Times New Roman" w:cs="Times New Roman"/>
          <w:b/>
          <w:bCs/>
        </w:rPr>
        <w:t>EMPIRICAL FINDINGS</w:t>
      </w:r>
    </w:p>
    <w:p w14:paraId="45E52176" w14:textId="24B905E6" w:rsidR="0080089A" w:rsidRPr="001840D2"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1840D2">
        <w:rPr>
          <w:rFonts w:ascii="Times New Roman" w:hAnsi="Times New Roman" w:cs="Times New Roman"/>
          <w:b/>
          <w:bCs/>
        </w:rPr>
        <w:t>Demographics of the sample</w:t>
      </w:r>
    </w:p>
    <w:p w14:paraId="3D6ED135" w14:textId="2A5A62CB" w:rsidR="00420C3A" w:rsidRPr="001840D2" w:rsidRDefault="00420C3A" w:rsidP="005579AD">
      <w:pPr>
        <w:pStyle w:val="BodyText"/>
        <w:spacing w:before="120" w:after="120"/>
        <w:jc w:val="both"/>
        <w:rPr>
          <w:rFonts w:ascii="Times New Roman" w:hAnsi="Times New Roman" w:cs="Times New Roman"/>
        </w:rPr>
      </w:pPr>
      <w:r w:rsidRPr="001840D2">
        <w:rPr>
          <w:rFonts w:ascii="Times New Roman" w:hAnsi="Times New Roman" w:cs="Times New Roman"/>
        </w:rPr>
        <w:t>The study reached 220 participants from 11 NGOs through a personal email survey, of which 216 responses were received. After careful screening of collected data, there are valid 212 responses. This represents a substantial response rate of 96.36% (n = 212) for the study. Following table is the demographics of personal details of the respondents. Table 1 below shows the demographic characteristics of the survey participants.</w:t>
      </w:r>
    </w:p>
    <w:p w14:paraId="7DD02876" w14:textId="77777777" w:rsidR="00EB3480" w:rsidRDefault="00EB3480" w:rsidP="00F71A4E">
      <w:pPr>
        <w:pStyle w:val="BodyText"/>
        <w:spacing w:before="120" w:after="120"/>
        <w:rPr>
          <w:rFonts w:ascii="Times New Roman" w:hAnsi="Times New Roman" w:cs="Times New Roman"/>
          <w:b/>
          <w:bCs/>
          <w:sz w:val="20"/>
          <w:szCs w:val="20"/>
        </w:rPr>
        <w:sectPr w:rsidR="00EB3480" w:rsidSect="00EB3480">
          <w:type w:val="continuous"/>
          <w:pgSz w:w="12240" w:h="15840"/>
          <w:pgMar w:top="1440" w:right="1440" w:bottom="1440" w:left="1440" w:header="720" w:footer="720" w:gutter="0"/>
          <w:cols w:num="2" w:space="720"/>
          <w:docGrid w:linePitch="360"/>
        </w:sectPr>
      </w:pPr>
    </w:p>
    <w:p w14:paraId="14A51293" w14:textId="5EEF04B6" w:rsidR="006B3B29" w:rsidRPr="001840D2" w:rsidRDefault="00420C3A" w:rsidP="00F71A4E">
      <w:pPr>
        <w:pStyle w:val="BodyText"/>
        <w:spacing w:before="120" w:after="120"/>
        <w:rPr>
          <w:rFonts w:ascii="Times New Roman" w:hAnsi="Times New Roman" w:cs="Times New Roman"/>
          <w:b/>
          <w:bCs/>
          <w:sz w:val="20"/>
          <w:szCs w:val="20"/>
        </w:rPr>
      </w:pPr>
      <w:r w:rsidRPr="001840D2">
        <w:rPr>
          <w:rFonts w:ascii="Times New Roman" w:hAnsi="Times New Roman" w:cs="Times New Roman"/>
          <w:b/>
          <w:bCs/>
          <w:sz w:val="20"/>
          <w:szCs w:val="20"/>
        </w:rPr>
        <w:t xml:space="preserve">Table 1. </w:t>
      </w:r>
      <w:r w:rsidRPr="001840D2">
        <w:rPr>
          <w:rFonts w:ascii="Times New Roman" w:hAnsi="Times New Roman" w:cs="Times New Roman"/>
          <w:sz w:val="20"/>
          <w:szCs w:val="20"/>
        </w:rPr>
        <w:t>Demographics of the Sample</w:t>
      </w:r>
    </w:p>
    <w:tbl>
      <w:tblPr>
        <w:tblW w:w="8100" w:type="dxa"/>
        <w:tblLook w:val="04A0" w:firstRow="1" w:lastRow="0" w:firstColumn="1" w:lastColumn="0" w:noHBand="0" w:noVBand="1"/>
      </w:tblPr>
      <w:tblGrid>
        <w:gridCol w:w="1592"/>
        <w:gridCol w:w="2536"/>
        <w:gridCol w:w="1182"/>
        <w:gridCol w:w="1440"/>
        <w:gridCol w:w="1350"/>
      </w:tblGrid>
      <w:tr w:rsidR="006B3B29" w:rsidRPr="001840D2" w14:paraId="277229DE" w14:textId="77777777" w:rsidTr="00366D46">
        <w:trPr>
          <w:trHeight w:val="503"/>
        </w:trPr>
        <w:tc>
          <w:tcPr>
            <w:tcW w:w="4128" w:type="dxa"/>
            <w:gridSpan w:val="2"/>
            <w:tcBorders>
              <w:top w:val="single" w:sz="4" w:space="0" w:color="auto"/>
              <w:bottom w:val="single" w:sz="4" w:space="0" w:color="auto"/>
            </w:tcBorders>
            <w:shd w:val="clear" w:color="auto" w:fill="auto"/>
            <w:vAlign w:val="center"/>
            <w:hideMark/>
          </w:tcPr>
          <w:p w14:paraId="1F7717AF" w14:textId="77777777" w:rsidR="006B3B29" w:rsidRPr="001840D2" w:rsidRDefault="006B3B29" w:rsidP="00F71A4E">
            <w:pPr>
              <w:pStyle w:val="BodyText"/>
              <w:spacing w:before="120" w:after="120"/>
              <w:jc w:val="both"/>
              <w:rPr>
                <w:rFonts w:ascii="Times New Roman" w:hAnsi="Times New Roman" w:cs="Times New Roman"/>
                <w:b/>
                <w:bCs/>
                <w:sz w:val="20"/>
                <w:szCs w:val="20"/>
              </w:rPr>
            </w:pPr>
            <w:r w:rsidRPr="001840D2">
              <w:rPr>
                <w:rFonts w:ascii="Times New Roman" w:hAnsi="Times New Roman" w:cs="Times New Roman"/>
                <w:b/>
                <w:bCs/>
                <w:sz w:val="20"/>
                <w:szCs w:val="20"/>
              </w:rPr>
              <w:t>Demographics of Sample</w:t>
            </w:r>
          </w:p>
        </w:tc>
        <w:tc>
          <w:tcPr>
            <w:tcW w:w="1182" w:type="dxa"/>
            <w:tcBorders>
              <w:top w:val="single" w:sz="4" w:space="0" w:color="auto"/>
              <w:bottom w:val="single" w:sz="4" w:space="0" w:color="auto"/>
            </w:tcBorders>
            <w:shd w:val="clear" w:color="auto" w:fill="auto"/>
            <w:vAlign w:val="center"/>
            <w:hideMark/>
          </w:tcPr>
          <w:p w14:paraId="36D45324" w14:textId="77777777" w:rsidR="006B3B29" w:rsidRPr="001840D2" w:rsidRDefault="006B3B29" w:rsidP="00F71A4E">
            <w:pPr>
              <w:pStyle w:val="BodyText"/>
              <w:spacing w:before="120" w:after="120"/>
              <w:jc w:val="both"/>
              <w:rPr>
                <w:rFonts w:ascii="Times New Roman" w:hAnsi="Times New Roman" w:cs="Times New Roman"/>
                <w:b/>
                <w:bCs/>
                <w:sz w:val="20"/>
                <w:szCs w:val="20"/>
              </w:rPr>
            </w:pPr>
            <w:r w:rsidRPr="001840D2">
              <w:rPr>
                <w:rFonts w:ascii="Times New Roman" w:hAnsi="Times New Roman" w:cs="Times New Roman"/>
                <w:b/>
                <w:bCs/>
                <w:sz w:val="20"/>
                <w:szCs w:val="20"/>
              </w:rPr>
              <w:t>Frequency</w:t>
            </w:r>
          </w:p>
        </w:tc>
        <w:tc>
          <w:tcPr>
            <w:tcW w:w="1440" w:type="dxa"/>
            <w:tcBorders>
              <w:top w:val="single" w:sz="4" w:space="0" w:color="auto"/>
              <w:bottom w:val="single" w:sz="4" w:space="0" w:color="auto"/>
            </w:tcBorders>
            <w:shd w:val="clear" w:color="auto" w:fill="auto"/>
            <w:vAlign w:val="center"/>
            <w:hideMark/>
          </w:tcPr>
          <w:p w14:paraId="0A865942" w14:textId="77777777" w:rsidR="006B3B29" w:rsidRPr="001840D2" w:rsidRDefault="006B3B29" w:rsidP="00F71A4E">
            <w:pPr>
              <w:pStyle w:val="BodyText"/>
              <w:spacing w:before="120" w:after="120"/>
              <w:jc w:val="both"/>
              <w:rPr>
                <w:rFonts w:ascii="Times New Roman" w:hAnsi="Times New Roman" w:cs="Times New Roman"/>
                <w:b/>
                <w:bCs/>
                <w:sz w:val="20"/>
                <w:szCs w:val="20"/>
              </w:rPr>
            </w:pPr>
            <w:r w:rsidRPr="001840D2">
              <w:rPr>
                <w:rFonts w:ascii="Times New Roman" w:hAnsi="Times New Roman" w:cs="Times New Roman"/>
                <w:b/>
                <w:bCs/>
                <w:sz w:val="20"/>
                <w:szCs w:val="20"/>
              </w:rPr>
              <w:t>Valid Percent</w:t>
            </w:r>
          </w:p>
        </w:tc>
        <w:tc>
          <w:tcPr>
            <w:tcW w:w="1350" w:type="dxa"/>
            <w:tcBorders>
              <w:top w:val="single" w:sz="4" w:space="0" w:color="auto"/>
              <w:bottom w:val="single" w:sz="4" w:space="0" w:color="auto"/>
            </w:tcBorders>
            <w:shd w:val="clear" w:color="auto" w:fill="auto"/>
            <w:vAlign w:val="center"/>
            <w:hideMark/>
          </w:tcPr>
          <w:p w14:paraId="5F1AEFE6" w14:textId="77777777" w:rsidR="006B3B29" w:rsidRPr="001840D2" w:rsidRDefault="006B3B29" w:rsidP="00F71A4E">
            <w:pPr>
              <w:pStyle w:val="BodyText"/>
              <w:spacing w:before="120" w:after="120"/>
              <w:jc w:val="both"/>
              <w:rPr>
                <w:rFonts w:ascii="Times New Roman" w:hAnsi="Times New Roman" w:cs="Times New Roman"/>
                <w:b/>
                <w:bCs/>
                <w:sz w:val="20"/>
                <w:szCs w:val="20"/>
              </w:rPr>
            </w:pPr>
            <w:r w:rsidRPr="001840D2">
              <w:rPr>
                <w:rFonts w:ascii="Times New Roman" w:hAnsi="Times New Roman" w:cs="Times New Roman"/>
                <w:b/>
                <w:bCs/>
                <w:sz w:val="20"/>
                <w:szCs w:val="20"/>
              </w:rPr>
              <w:t>Cumulative Percent</w:t>
            </w:r>
          </w:p>
        </w:tc>
      </w:tr>
      <w:tr w:rsidR="006B3B29" w:rsidRPr="001840D2" w14:paraId="40EE7162" w14:textId="77777777" w:rsidTr="00366D46">
        <w:trPr>
          <w:trHeight w:val="327"/>
        </w:trPr>
        <w:tc>
          <w:tcPr>
            <w:tcW w:w="1592" w:type="dxa"/>
            <w:vMerge w:val="restart"/>
            <w:tcBorders>
              <w:top w:val="single" w:sz="4" w:space="0" w:color="auto"/>
            </w:tcBorders>
            <w:shd w:val="clear" w:color="auto" w:fill="auto"/>
            <w:noWrap/>
            <w:vAlign w:val="center"/>
            <w:hideMark/>
          </w:tcPr>
          <w:p w14:paraId="61BCDEEC" w14:textId="77777777" w:rsidR="006B3B29" w:rsidRPr="001840D2" w:rsidRDefault="006B3B29" w:rsidP="00F71A4E">
            <w:pPr>
              <w:pStyle w:val="BodyText"/>
              <w:spacing w:before="120" w:after="120"/>
              <w:jc w:val="both"/>
              <w:rPr>
                <w:rFonts w:ascii="Times New Roman" w:hAnsi="Times New Roman" w:cs="Times New Roman"/>
                <w:b/>
                <w:bCs/>
                <w:sz w:val="20"/>
                <w:szCs w:val="20"/>
              </w:rPr>
            </w:pPr>
            <w:r w:rsidRPr="001840D2">
              <w:rPr>
                <w:rFonts w:ascii="Times New Roman" w:hAnsi="Times New Roman" w:cs="Times New Roman"/>
                <w:b/>
                <w:bCs/>
                <w:sz w:val="20"/>
                <w:szCs w:val="20"/>
              </w:rPr>
              <w:t>Gender</w:t>
            </w:r>
          </w:p>
        </w:tc>
        <w:tc>
          <w:tcPr>
            <w:tcW w:w="2536" w:type="dxa"/>
            <w:tcBorders>
              <w:top w:val="single" w:sz="4" w:space="0" w:color="auto"/>
            </w:tcBorders>
            <w:shd w:val="clear" w:color="auto" w:fill="auto"/>
            <w:vAlign w:val="bottom"/>
            <w:hideMark/>
          </w:tcPr>
          <w:p w14:paraId="25C0E332"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Male</w:t>
            </w:r>
          </w:p>
        </w:tc>
        <w:tc>
          <w:tcPr>
            <w:tcW w:w="1182" w:type="dxa"/>
            <w:tcBorders>
              <w:top w:val="single" w:sz="4" w:space="0" w:color="auto"/>
            </w:tcBorders>
            <w:shd w:val="clear" w:color="auto" w:fill="auto"/>
            <w:vAlign w:val="center"/>
            <w:hideMark/>
          </w:tcPr>
          <w:p w14:paraId="73D8B85F"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86</w:t>
            </w:r>
          </w:p>
        </w:tc>
        <w:tc>
          <w:tcPr>
            <w:tcW w:w="1440" w:type="dxa"/>
            <w:tcBorders>
              <w:top w:val="single" w:sz="4" w:space="0" w:color="auto"/>
            </w:tcBorders>
            <w:shd w:val="clear" w:color="auto" w:fill="auto"/>
            <w:vAlign w:val="center"/>
            <w:hideMark/>
          </w:tcPr>
          <w:p w14:paraId="5C261217"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40.6</w:t>
            </w:r>
          </w:p>
        </w:tc>
        <w:tc>
          <w:tcPr>
            <w:tcW w:w="1350" w:type="dxa"/>
            <w:tcBorders>
              <w:top w:val="single" w:sz="4" w:space="0" w:color="auto"/>
            </w:tcBorders>
            <w:shd w:val="clear" w:color="auto" w:fill="auto"/>
            <w:vAlign w:val="center"/>
            <w:hideMark/>
          </w:tcPr>
          <w:p w14:paraId="3B90E6AE"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40.6</w:t>
            </w:r>
          </w:p>
        </w:tc>
      </w:tr>
      <w:tr w:rsidR="006B3B29" w:rsidRPr="001840D2" w14:paraId="0B63C898" w14:textId="77777777" w:rsidTr="00366D46">
        <w:trPr>
          <w:trHeight w:val="327"/>
        </w:trPr>
        <w:tc>
          <w:tcPr>
            <w:tcW w:w="1592" w:type="dxa"/>
            <w:vMerge/>
            <w:vAlign w:val="center"/>
            <w:hideMark/>
          </w:tcPr>
          <w:p w14:paraId="1680A415" w14:textId="77777777" w:rsidR="006B3B29" w:rsidRPr="001840D2"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023672F"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Female</w:t>
            </w:r>
          </w:p>
        </w:tc>
        <w:tc>
          <w:tcPr>
            <w:tcW w:w="1182" w:type="dxa"/>
            <w:shd w:val="clear" w:color="auto" w:fill="auto"/>
            <w:vAlign w:val="center"/>
            <w:hideMark/>
          </w:tcPr>
          <w:p w14:paraId="493A60B2"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126</w:t>
            </w:r>
          </w:p>
        </w:tc>
        <w:tc>
          <w:tcPr>
            <w:tcW w:w="1440" w:type="dxa"/>
            <w:shd w:val="clear" w:color="auto" w:fill="auto"/>
            <w:vAlign w:val="center"/>
            <w:hideMark/>
          </w:tcPr>
          <w:p w14:paraId="5F9C78B6"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59.4</w:t>
            </w:r>
          </w:p>
        </w:tc>
        <w:tc>
          <w:tcPr>
            <w:tcW w:w="1350" w:type="dxa"/>
            <w:shd w:val="clear" w:color="auto" w:fill="auto"/>
            <w:vAlign w:val="center"/>
            <w:hideMark/>
          </w:tcPr>
          <w:p w14:paraId="10CFB51D"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100.0</w:t>
            </w:r>
          </w:p>
        </w:tc>
      </w:tr>
      <w:tr w:rsidR="006B3B29" w:rsidRPr="001840D2" w14:paraId="67EB3480" w14:textId="77777777" w:rsidTr="00366D46">
        <w:trPr>
          <w:trHeight w:val="327"/>
        </w:trPr>
        <w:tc>
          <w:tcPr>
            <w:tcW w:w="1592" w:type="dxa"/>
            <w:vMerge w:val="restart"/>
            <w:shd w:val="clear" w:color="auto" w:fill="auto"/>
            <w:noWrap/>
            <w:vAlign w:val="center"/>
            <w:hideMark/>
          </w:tcPr>
          <w:p w14:paraId="0E132565" w14:textId="77777777" w:rsidR="006B3B29" w:rsidRPr="001840D2" w:rsidRDefault="006B3B29" w:rsidP="00F71A4E">
            <w:pPr>
              <w:pStyle w:val="BodyText"/>
              <w:spacing w:before="120" w:after="120"/>
              <w:jc w:val="both"/>
              <w:rPr>
                <w:rFonts w:ascii="Times New Roman" w:hAnsi="Times New Roman" w:cs="Times New Roman"/>
                <w:b/>
                <w:bCs/>
                <w:sz w:val="20"/>
                <w:szCs w:val="20"/>
              </w:rPr>
            </w:pPr>
            <w:r w:rsidRPr="001840D2">
              <w:rPr>
                <w:rFonts w:ascii="Times New Roman" w:hAnsi="Times New Roman" w:cs="Times New Roman"/>
                <w:b/>
                <w:bCs/>
                <w:sz w:val="20"/>
                <w:szCs w:val="20"/>
              </w:rPr>
              <w:t>Age</w:t>
            </w:r>
          </w:p>
        </w:tc>
        <w:tc>
          <w:tcPr>
            <w:tcW w:w="2536" w:type="dxa"/>
            <w:shd w:val="clear" w:color="auto" w:fill="auto"/>
            <w:vAlign w:val="bottom"/>
            <w:hideMark/>
          </w:tcPr>
          <w:p w14:paraId="0F8E53AF"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Under 30</w:t>
            </w:r>
          </w:p>
        </w:tc>
        <w:tc>
          <w:tcPr>
            <w:tcW w:w="1182" w:type="dxa"/>
            <w:shd w:val="clear" w:color="auto" w:fill="auto"/>
            <w:vAlign w:val="center"/>
            <w:hideMark/>
          </w:tcPr>
          <w:p w14:paraId="622D18B2"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42</w:t>
            </w:r>
          </w:p>
        </w:tc>
        <w:tc>
          <w:tcPr>
            <w:tcW w:w="1440" w:type="dxa"/>
            <w:shd w:val="clear" w:color="auto" w:fill="auto"/>
            <w:vAlign w:val="center"/>
            <w:hideMark/>
          </w:tcPr>
          <w:p w14:paraId="77194060"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19.8</w:t>
            </w:r>
          </w:p>
        </w:tc>
        <w:tc>
          <w:tcPr>
            <w:tcW w:w="1350" w:type="dxa"/>
            <w:shd w:val="clear" w:color="auto" w:fill="auto"/>
            <w:vAlign w:val="center"/>
            <w:hideMark/>
          </w:tcPr>
          <w:p w14:paraId="1EC7894E"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19.8</w:t>
            </w:r>
          </w:p>
        </w:tc>
      </w:tr>
      <w:tr w:rsidR="006B3B29" w:rsidRPr="001840D2" w14:paraId="57AAFC86" w14:textId="77777777" w:rsidTr="00366D46">
        <w:trPr>
          <w:trHeight w:val="327"/>
        </w:trPr>
        <w:tc>
          <w:tcPr>
            <w:tcW w:w="1592" w:type="dxa"/>
            <w:vMerge/>
            <w:vAlign w:val="center"/>
            <w:hideMark/>
          </w:tcPr>
          <w:p w14:paraId="4549F10F" w14:textId="77777777" w:rsidR="006B3B29" w:rsidRPr="001840D2"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40B1AF21" w14:textId="47AD3135"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From 30</w:t>
            </w:r>
            <w:r w:rsidR="005A52AC" w:rsidRPr="001840D2">
              <w:rPr>
                <w:rFonts w:ascii="Times New Roman" w:hAnsi="Times New Roman" w:cs="Times New Roman"/>
                <w:sz w:val="20"/>
                <w:szCs w:val="20"/>
              </w:rPr>
              <w:t xml:space="preserve"> </w:t>
            </w:r>
            <w:r w:rsidRPr="001840D2">
              <w:rPr>
                <w:rFonts w:ascii="Times New Roman" w:hAnsi="Times New Roman" w:cs="Times New Roman"/>
                <w:sz w:val="20"/>
                <w:szCs w:val="20"/>
              </w:rPr>
              <w:t>-</w:t>
            </w:r>
            <w:r w:rsidR="005A52AC" w:rsidRPr="001840D2">
              <w:rPr>
                <w:rFonts w:ascii="Times New Roman" w:hAnsi="Times New Roman" w:cs="Times New Roman"/>
                <w:sz w:val="20"/>
                <w:szCs w:val="20"/>
              </w:rPr>
              <w:t xml:space="preserve"> </w:t>
            </w:r>
            <w:r w:rsidRPr="001840D2">
              <w:rPr>
                <w:rFonts w:ascii="Times New Roman" w:hAnsi="Times New Roman" w:cs="Times New Roman"/>
                <w:sz w:val="20"/>
                <w:szCs w:val="20"/>
              </w:rPr>
              <w:t>45</w:t>
            </w:r>
          </w:p>
        </w:tc>
        <w:tc>
          <w:tcPr>
            <w:tcW w:w="1182" w:type="dxa"/>
            <w:shd w:val="clear" w:color="auto" w:fill="auto"/>
            <w:vAlign w:val="center"/>
            <w:hideMark/>
          </w:tcPr>
          <w:p w14:paraId="7B98674A"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138</w:t>
            </w:r>
          </w:p>
        </w:tc>
        <w:tc>
          <w:tcPr>
            <w:tcW w:w="1440" w:type="dxa"/>
            <w:shd w:val="clear" w:color="auto" w:fill="auto"/>
            <w:vAlign w:val="center"/>
            <w:hideMark/>
          </w:tcPr>
          <w:p w14:paraId="20BF8E13"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65.1</w:t>
            </w:r>
          </w:p>
        </w:tc>
        <w:tc>
          <w:tcPr>
            <w:tcW w:w="1350" w:type="dxa"/>
            <w:shd w:val="clear" w:color="auto" w:fill="auto"/>
            <w:vAlign w:val="center"/>
            <w:hideMark/>
          </w:tcPr>
          <w:p w14:paraId="6FBA430B"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84.9</w:t>
            </w:r>
          </w:p>
        </w:tc>
      </w:tr>
      <w:tr w:rsidR="006B3B29" w:rsidRPr="001840D2" w14:paraId="0419406A" w14:textId="77777777" w:rsidTr="00366D46">
        <w:trPr>
          <w:trHeight w:val="327"/>
        </w:trPr>
        <w:tc>
          <w:tcPr>
            <w:tcW w:w="1592" w:type="dxa"/>
            <w:vMerge/>
            <w:vAlign w:val="center"/>
            <w:hideMark/>
          </w:tcPr>
          <w:p w14:paraId="55A68083" w14:textId="77777777" w:rsidR="006B3B29" w:rsidRPr="001840D2"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F9D07A4"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Over 45</w:t>
            </w:r>
          </w:p>
        </w:tc>
        <w:tc>
          <w:tcPr>
            <w:tcW w:w="1182" w:type="dxa"/>
            <w:shd w:val="clear" w:color="auto" w:fill="auto"/>
            <w:vAlign w:val="center"/>
            <w:hideMark/>
          </w:tcPr>
          <w:p w14:paraId="763B078D"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32</w:t>
            </w:r>
          </w:p>
        </w:tc>
        <w:tc>
          <w:tcPr>
            <w:tcW w:w="1440" w:type="dxa"/>
            <w:shd w:val="clear" w:color="auto" w:fill="auto"/>
            <w:vAlign w:val="center"/>
            <w:hideMark/>
          </w:tcPr>
          <w:p w14:paraId="519D987E"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15.1</w:t>
            </w:r>
          </w:p>
        </w:tc>
        <w:tc>
          <w:tcPr>
            <w:tcW w:w="1350" w:type="dxa"/>
            <w:shd w:val="clear" w:color="auto" w:fill="auto"/>
            <w:vAlign w:val="center"/>
            <w:hideMark/>
          </w:tcPr>
          <w:p w14:paraId="25F005BF"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100.0</w:t>
            </w:r>
          </w:p>
        </w:tc>
      </w:tr>
      <w:tr w:rsidR="006B3B29" w:rsidRPr="001840D2" w14:paraId="6B1E13AC" w14:textId="77777777" w:rsidTr="00366D46">
        <w:trPr>
          <w:trHeight w:val="402"/>
        </w:trPr>
        <w:tc>
          <w:tcPr>
            <w:tcW w:w="1592" w:type="dxa"/>
            <w:vMerge w:val="restart"/>
            <w:shd w:val="clear" w:color="auto" w:fill="auto"/>
            <w:vAlign w:val="center"/>
            <w:hideMark/>
          </w:tcPr>
          <w:p w14:paraId="57C8D5AF" w14:textId="77777777" w:rsidR="006B3B29" w:rsidRPr="001840D2" w:rsidRDefault="006B3B29" w:rsidP="00F71A4E">
            <w:pPr>
              <w:pStyle w:val="BodyText"/>
              <w:spacing w:before="120" w:after="120"/>
              <w:jc w:val="both"/>
              <w:rPr>
                <w:rFonts w:ascii="Times New Roman" w:hAnsi="Times New Roman" w:cs="Times New Roman"/>
                <w:b/>
                <w:bCs/>
                <w:sz w:val="20"/>
                <w:szCs w:val="20"/>
              </w:rPr>
            </w:pPr>
            <w:r w:rsidRPr="001840D2">
              <w:rPr>
                <w:rFonts w:ascii="Times New Roman" w:hAnsi="Times New Roman" w:cs="Times New Roman"/>
                <w:b/>
                <w:bCs/>
                <w:sz w:val="20"/>
                <w:szCs w:val="20"/>
              </w:rPr>
              <w:t>Educational background</w:t>
            </w:r>
          </w:p>
        </w:tc>
        <w:tc>
          <w:tcPr>
            <w:tcW w:w="2536" w:type="dxa"/>
            <w:shd w:val="clear" w:color="auto" w:fill="auto"/>
            <w:vAlign w:val="bottom"/>
            <w:hideMark/>
          </w:tcPr>
          <w:p w14:paraId="4EBA76BC"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College/University</w:t>
            </w:r>
          </w:p>
        </w:tc>
        <w:tc>
          <w:tcPr>
            <w:tcW w:w="1182" w:type="dxa"/>
            <w:shd w:val="clear" w:color="auto" w:fill="auto"/>
            <w:vAlign w:val="center"/>
            <w:hideMark/>
          </w:tcPr>
          <w:p w14:paraId="6269F42B"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148</w:t>
            </w:r>
          </w:p>
        </w:tc>
        <w:tc>
          <w:tcPr>
            <w:tcW w:w="1440" w:type="dxa"/>
            <w:shd w:val="clear" w:color="auto" w:fill="auto"/>
            <w:vAlign w:val="center"/>
            <w:hideMark/>
          </w:tcPr>
          <w:p w14:paraId="15C908B7"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69.8</w:t>
            </w:r>
          </w:p>
        </w:tc>
        <w:tc>
          <w:tcPr>
            <w:tcW w:w="1350" w:type="dxa"/>
            <w:shd w:val="clear" w:color="auto" w:fill="auto"/>
            <w:vAlign w:val="center"/>
            <w:hideMark/>
          </w:tcPr>
          <w:p w14:paraId="5C6007F4"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69.8</w:t>
            </w:r>
          </w:p>
        </w:tc>
      </w:tr>
      <w:tr w:rsidR="006B3B29" w:rsidRPr="001840D2" w14:paraId="51B29726" w14:textId="77777777" w:rsidTr="00366D46">
        <w:trPr>
          <w:trHeight w:val="402"/>
        </w:trPr>
        <w:tc>
          <w:tcPr>
            <w:tcW w:w="1592" w:type="dxa"/>
            <w:vMerge/>
            <w:vAlign w:val="center"/>
            <w:hideMark/>
          </w:tcPr>
          <w:p w14:paraId="7BE5AD3C" w14:textId="77777777" w:rsidR="006B3B29" w:rsidRPr="001840D2"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3533CB76" w14:textId="55EF05E4"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Post-graduate</w:t>
            </w:r>
          </w:p>
        </w:tc>
        <w:tc>
          <w:tcPr>
            <w:tcW w:w="1182" w:type="dxa"/>
            <w:shd w:val="clear" w:color="auto" w:fill="auto"/>
            <w:vAlign w:val="center"/>
            <w:hideMark/>
          </w:tcPr>
          <w:p w14:paraId="1F1140AA"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64</w:t>
            </w:r>
          </w:p>
        </w:tc>
        <w:tc>
          <w:tcPr>
            <w:tcW w:w="1440" w:type="dxa"/>
            <w:shd w:val="clear" w:color="auto" w:fill="auto"/>
            <w:vAlign w:val="center"/>
            <w:hideMark/>
          </w:tcPr>
          <w:p w14:paraId="73EA8894"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30.2</w:t>
            </w:r>
          </w:p>
        </w:tc>
        <w:tc>
          <w:tcPr>
            <w:tcW w:w="1350" w:type="dxa"/>
            <w:shd w:val="clear" w:color="auto" w:fill="auto"/>
            <w:vAlign w:val="center"/>
            <w:hideMark/>
          </w:tcPr>
          <w:p w14:paraId="07869945"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100.0</w:t>
            </w:r>
          </w:p>
        </w:tc>
      </w:tr>
      <w:tr w:rsidR="006B3B29" w:rsidRPr="001840D2" w14:paraId="16087B86" w14:textId="77777777" w:rsidTr="00366D46">
        <w:trPr>
          <w:trHeight w:val="327"/>
        </w:trPr>
        <w:tc>
          <w:tcPr>
            <w:tcW w:w="1592" w:type="dxa"/>
            <w:vMerge w:val="restart"/>
            <w:shd w:val="clear" w:color="auto" w:fill="auto"/>
            <w:noWrap/>
            <w:vAlign w:val="center"/>
            <w:hideMark/>
          </w:tcPr>
          <w:p w14:paraId="4B5D77A7" w14:textId="77777777" w:rsidR="006B3B29" w:rsidRPr="001840D2" w:rsidRDefault="006B3B29" w:rsidP="00F71A4E">
            <w:pPr>
              <w:pStyle w:val="BodyText"/>
              <w:spacing w:before="120" w:after="120"/>
              <w:jc w:val="both"/>
              <w:rPr>
                <w:rFonts w:ascii="Times New Roman" w:hAnsi="Times New Roman" w:cs="Times New Roman"/>
                <w:b/>
                <w:bCs/>
                <w:sz w:val="20"/>
                <w:szCs w:val="20"/>
              </w:rPr>
            </w:pPr>
            <w:r w:rsidRPr="001840D2">
              <w:rPr>
                <w:rFonts w:ascii="Times New Roman" w:hAnsi="Times New Roman" w:cs="Times New Roman"/>
                <w:b/>
                <w:bCs/>
                <w:sz w:val="20"/>
                <w:szCs w:val="20"/>
              </w:rPr>
              <w:t>Job title</w:t>
            </w:r>
          </w:p>
        </w:tc>
        <w:tc>
          <w:tcPr>
            <w:tcW w:w="2536" w:type="dxa"/>
            <w:shd w:val="clear" w:color="auto" w:fill="auto"/>
            <w:vAlign w:val="bottom"/>
            <w:hideMark/>
          </w:tcPr>
          <w:p w14:paraId="5BC41C41"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Intern</w:t>
            </w:r>
          </w:p>
        </w:tc>
        <w:tc>
          <w:tcPr>
            <w:tcW w:w="1182" w:type="dxa"/>
            <w:shd w:val="clear" w:color="auto" w:fill="auto"/>
            <w:vAlign w:val="center"/>
            <w:hideMark/>
          </w:tcPr>
          <w:p w14:paraId="0D7CDA9C"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11</w:t>
            </w:r>
          </w:p>
        </w:tc>
        <w:tc>
          <w:tcPr>
            <w:tcW w:w="1440" w:type="dxa"/>
            <w:shd w:val="clear" w:color="auto" w:fill="auto"/>
            <w:vAlign w:val="center"/>
            <w:hideMark/>
          </w:tcPr>
          <w:p w14:paraId="09DB42DB"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5.2</w:t>
            </w:r>
          </w:p>
        </w:tc>
        <w:tc>
          <w:tcPr>
            <w:tcW w:w="1350" w:type="dxa"/>
            <w:shd w:val="clear" w:color="auto" w:fill="auto"/>
            <w:vAlign w:val="center"/>
            <w:hideMark/>
          </w:tcPr>
          <w:p w14:paraId="3BA0772B"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5.2</w:t>
            </w:r>
          </w:p>
        </w:tc>
      </w:tr>
      <w:tr w:rsidR="006B3B29" w:rsidRPr="001840D2" w14:paraId="71607337" w14:textId="77777777" w:rsidTr="00366D46">
        <w:trPr>
          <w:trHeight w:val="327"/>
        </w:trPr>
        <w:tc>
          <w:tcPr>
            <w:tcW w:w="1592" w:type="dxa"/>
            <w:vMerge/>
            <w:vAlign w:val="center"/>
            <w:hideMark/>
          </w:tcPr>
          <w:p w14:paraId="5E77816B" w14:textId="77777777" w:rsidR="006B3B29" w:rsidRPr="001840D2"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29ACD97D"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Staff</w:t>
            </w:r>
          </w:p>
        </w:tc>
        <w:tc>
          <w:tcPr>
            <w:tcW w:w="1182" w:type="dxa"/>
            <w:shd w:val="clear" w:color="auto" w:fill="auto"/>
            <w:vAlign w:val="center"/>
            <w:hideMark/>
          </w:tcPr>
          <w:p w14:paraId="67204E4D"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159</w:t>
            </w:r>
          </w:p>
        </w:tc>
        <w:tc>
          <w:tcPr>
            <w:tcW w:w="1440" w:type="dxa"/>
            <w:shd w:val="clear" w:color="auto" w:fill="auto"/>
            <w:vAlign w:val="center"/>
            <w:hideMark/>
          </w:tcPr>
          <w:p w14:paraId="5D68BB29"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75.0</w:t>
            </w:r>
          </w:p>
        </w:tc>
        <w:tc>
          <w:tcPr>
            <w:tcW w:w="1350" w:type="dxa"/>
            <w:shd w:val="clear" w:color="auto" w:fill="auto"/>
            <w:vAlign w:val="center"/>
            <w:hideMark/>
          </w:tcPr>
          <w:p w14:paraId="15E0EFE9"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80.2</w:t>
            </w:r>
          </w:p>
        </w:tc>
      </w:tr>
      <w:tr w:rsidR="006B3B29" w:rsidRPr="001840D2" w14:paraId="16CBD736" w14:textId="77777777" w:rsidTr="00EB3480">
        <w:trPr>
          <w:trHeight w:val="327"/>
        </w:trPr>
        <w:tc>
          <w:tcPr>
            <w:tcW w:w="1592" w:type="dxa"/>
            <w:vMerge/>
            <w:vAlign w:val="center"/>
            <w:hideMark/>
          </w:tcPr>
          <w:p w14:paraId="1C310051" w14:textId="77777777" w:rsidR="006B3B29" w:rsidRPr="001840D2"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EE5D64E"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Manager</w:t>
            </w:r>
          </w:p>
        </w:tc>
        <w:tc>
          <w:tcPr>
            <w:tcW w:w="1182" w:type="dxa"/>
            <w:shd w:val="clear" w:color="auto" w:fill="auto"/>
            <w:vAlign w:val="center"/>
            <w:hideMark/>
          </w:tcPr>
          <w:p w14:paraId="725B2E9F"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42</w:t>
            </w:r>
          </w:p>
        </w:tc>
        <w:tc>
          <w:tcPr>
            <w:tcW w:w="1440" w:type="dxa"/>
            <w:shd w:val="clear" w:color="auto" w:fill="auto"/>
            <w:vAlign w:val="center"/>
            <w:hideMark/>
          </w:tcPr>
          <w:p w14:paraId="2F18841F"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19.8</w:t>
            </w:r>
          </w:p>
        </w:tc>
        <w:tc>
          <w:tcPr>
            <w:tcW w:w="1350" w:type="dxa"/>
            <w:shd w:val="clear" w:color="auto" w:fill="auto"/>
            <w:vAlign w:val="center"/>
            <w:hideMark/>
          </w:tcPr>
          <w:p w14:paraId="5A916490"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100.0</w:t>
            </w:r>
          </w:p>
        </w:tc>
      </w:tr>
      <w:tr w:rsidR="006B3B29" w:rsidRPr="001840D2" w14:paraId="7F829987" w14:textId="77777777" w:rsidTr="00366D46">
        <w:trPr>
          <w:trHeight w:val="327"/>
        </w:trPr>
        <w:tc>
          <w:tcPr>
            <w:tcW w:w="1592" w:type="dxa"/>
            <w:vMerge w:val="restart"/>
            <w:shd w:val="clear" w:color="auto" w:fill="auto"/>
            <w:vAlign w:val="center"/>
            <w:hideMark/>
          </w:tcPr>
          <w:p w14:paraId="250BDF80" w14:textId="4DEB08F2" w:rsidR="006B3B29" w:rsidRPr="001840D2" w:rsidRDefault="006B3B29" w:rsidP="00F71A4E">
            <w:pPr>
              <w:pStyle w:val="BodyText"/>
              <w:spacing w:before="120" w:after="120"/>
              <w:jc w:val="both"/>
              <w:rPr>
                <w:rFonts w:ascii="Times New Roman" w:hAnsi="Times New Roman" w:cs="Times New Roman"/>
                <w:b/>
                <w:bCs/>
                <w:sz w:val="20"/>
                <w:szCs w:val="20"/>
              </w:rPr>
            </w:pPr>
            <w:r w:rsidRPr="001840D2">
              <w:rPr>
                <w:rFonts w:ascii="Times New Roman" w:hAnsi="Times New Roman" w:cs="Times New Roman"/>
                <w:b/>
                <w:bCs/>
                <w:sz w:val="20"/>
                <w:szCs w:val="20"/>
              </w:rPr>
              <w:t xml:space="preserve">Working </w:t>
            </w:r>
            <w:r w:rsidR="00DA2F0B" w:rsidRPr="001840D2">
              <w:rPr>
                <w:rFonts w:ascii="Times New Roman" w:hAnsi="Times New Roman" w:cs="Times New Roman"/>
                <w:b/>
                <w:bCs/>
                <w:sz w:val="20"/>
                <w:szCs w:val="20"/>
              </w:rPr>
              <w:t>experience</w:t>
            </w:r>
          </w:p>
        </w:tc>
        <w:tc>
          <w:tcPr>
            <w:tcW w:w="2536" w:type="dxa"/>
            <w:shd w:val="clear" w:color="auto" w:fill="auto"/>
            <w:vAlign w:val="bottom"/>
            <w:hideMark/>
          </w:tcPr>
          <w:p w14:paraId="538A03C5" w14:textId="37C58EE1"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 xml:space="preserve">Under 1 </w:t>
            </w:r>
            <w:r w:rsidR="005A52AC" w:rsidRPr="001840D2">
              <w:rPr>
                <w:rFonts w:ascii="Times New Roman" w:hAnsi="Times New Roman" w:cs="Times New Roman"/>
                <w:sz w:val="20"/>
                <w:szCs w:val="20"/>
              </w:rPr>
              <w:t>y</w:t>
            </w:r>
            <w:r w:rsidRPr="001840D2">
              <w:rPr>
                <w:rFonts w:ascii="Times New Roman" w:hAnsi="Times New Roman" w:cs="Times New Roman"/>
                <w:sz w:val="20"/>
                <w:szCs w:val="20"/>
              </w:rPr>
              <w:t>ear</w:t>
            </w:r>
          </w:p>
        </w:tc>
        <w:tc>
          <w:tcPr>
            <w:tcW w:w="1182" w:type="dxa"/>
            <w:shd w:val="clear" w:color="auto" w:fill="auto"/>
            <w:vAlign w:val="center"/>
            <w:hideMark/>
          </w:tcPr>
          <w:p w14:paraId="70BF8756"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32</w:t>
            </w:r>
          </w:p>
        </w:tc>
        <w:tc>
          <w:tcPr>
            <w:tcW w:w="1440" w:type="dxa"/>
            <w:shd w:val="clear" w:color="auto" w:fill="auto"/>
            <w:vAlign w:val="center"/>
            <w:hideMark/>
          </w:tcPr>
          <w:p w14:paraId="7EB7E839"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15.1</w:t>
            </w:r>
          </w:p>
        </w:tc>
        <w:tc>
          <w:tcPr>
            <w:tcW w:w="1350" w:type="dxa"/>
            <w:shd w:val="clear" w:color="auto" w:fill="auto"/>
            <w:vAlign w:val="center"/>
            <w:hideMark/>
          </w:tcPr>
          <w:p w14:paraId="7054C7D1"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15.1</w:t>
            </w:r>
          </w:p>
        </w:tc>
      </w:tr>
      <w:tr w:rsidR="006B3B29" w:rsidRPr="001840D2" w14:paraId="68874354" w14:textId="77777777" w:rsidTr="00366D46">
        <w:trPr>
          <w:trHeight w:val="327"/>
        </w:trPr>
        <w:tc>
          <w:tcPr>
            <w:tcW w:w="1592" w:type="dxa"/>
            <w:vMerge/>
            <w:vAlign w:val="center"/>
            <w:hideMark/>
          </w:tcPr>
          <w:p w14:paraId="5048D2F1" w14:textId="77777777" w:rsidR="006B3B29" w:rsidRPr="001840D2"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4D14DFB" w14:textId="27303C3A" w:rsidR="006B3B29" w:rsidRPr="001840D2" w:rsidRDefault="005A52AC"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 xml:space="preserve">1 - </w:t>
            </w:r>
            <w:r w:rsidR="006B3B29" w:rsidRPr="001840D2">
              <w:rPr>
                <w:rFonts w:ascii="Times New Roman" w:hAnsi="Times New Roman" w:cs="Times New Roman"/>
                <w:sz w:val="20"/>
                <w:szCs w:val="20"/>
              </w:rPr>
              <w:t>3</w:t>
            </w:r>
            <w:r w:rsidRPr="001840D2">
              <w:rPr>
                <w:rFonts w:ascii="Times New Roman" w:hAnsi="Times New Roman" w:cs="Times New Roman"/>
                <w:sz w:val="20"/>
                <w:szCs w:val="20"/>
              </w:rPr>
              <w:t xml:space="preserve"> </w:t>
            </w:r>
            <w:r w:rsidR="006B3B29" w:rsidRPr="001840D2">
              <w:rPr>
                <w:rFonts w:ascii="Times New Roman" w:hAnsi="Times New Roman" w:cs="Times New Roman"/>
                <w:sz w:val="20"/>
                <w:szCs w:val="20"/>
              </w:rPr>
              <w:t>years</w:t>
            </w:r>
          </w:p>
        </w:tc>
        <w:tc>
          <w:tcPr>
            <w:tcW w:w="1182" w:type="dxa"/>
            <w:shd w:val="clear" w:color="auto" w:fill="auto"/>
            <w:vAlign w:val="center"/>
            <w:hideMark/>
          </w:tcPr>
          <w:p w14:paraId="3CA95546"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85</w:t>
            </w:r>
          </w:p>
        </w:tc>
        <w:tc>
          <w:tcPr>
            <w:tcW w:w="1440" w:type="dxa"/>
            <w:shd w:val="clear" w:color="auto" w:fill="auto"/>
            <w:vAlign w:val="center"/>
            <w:hideMark/>
          </w:tcPr>
          <w:p w14:paraId="47393605"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40.1</w:t>
            </w:r>
          </w:p>
        </w:tc>
        <w:tc>
          <w:tcPr>
            <w:tcW w:w="1350" w:type="dxa"/>
            <w:shd w:val="clear" w:color="auto" w:fill="auto"/>
            <w:vAlign w:val="center"/>
            <w:hideMark/>
          </w:tcPr>
          <w:p w14:paraId="78DA449D"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55.2</w:t>
            </w:r>
          </w:p>
        </w:tc>
      </w:tr>
      <w:tr w:rsidR="006B3B29" w:rsidRPr="001840D2" w14:paraId="5901B4DD" w14:textId="77777777" w:rsidTr="00EB3480">
        <w:trPr>
          <w:trHeight w:val="327"/>
        </w:trPr>
        <w:tc>
          <w:tcPr>
            <w:tcW w:w="1592" w:type="dxa"/>
            <w:vMerge/>
            <w:tcBorders>
              <w:bottom w:val="single" w:sz="4" w:space="0" w:color="auto"/>
            </w:tcBorders>
            <w:vAlign w:val="center"/>
            <w:hideMark/>
          </w:tcPr>
          <w:p w14:paraId="282ED6F1" w14:textId="77777777" w:rsidR="006B3B29" w:rsidRPr="001840D2" w:rsidRDefault="006B3B29" w:rsidP="00F71A4E">
            <w:pPr>
              <w:pStyle w:val="BodyText"/>
              <w:spacing w:before="120" w:after="120"/>
              <w:jc w:val="both"/>
              <w:rPr>
                <w:rFonts w:ascii="Times New Roman" w:hAnsi="Times New Roman" w:cs="Times New Roman"/>
                <w:b/>
                <w:bCs/>
                <w:sz w:val="20"/>
                <w:szCs w:val="20"/>
              </w:rPr>
            </w:pPr>
          </w:p>
        </w:tc>
        <w:tc>
          <w:tcPr>
            <w:tcW w:w="2536" w:type="dxa"/>
            <w:tcBorders>
              <w:bottom w:val="single" w:sz="4" w:space="0" w:color="auto"/>
            </w:tcBorders>
            <w:shd w:val="clear" w:color="auto" w:fill="auto"/>
            <w:vAlign w:val="bottom"/>
            <w:hideMark/>
          </w:tcPr>
          <w:p w14:paraId="27F8A4D5" w14:textId="79191ADC"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 xml:space="preserve">Over 3 </w:t>
            </w:r>
            <w:r w:rsidR="005A52AC" w:rsidRPr="001840D2">
              <w:rPr>
                <w:rFonts w:ascii="Times New Roman" w:hAnsi="Times New Roman" w:cs="Times New Roman"/>
                <w:sz w:val="20"/>
                <w:szCs w:val="20"/>
              </w:rPr>
              <w:t>y</w:t>
            </w:r>
            <w:r w:rsidRPr="001840D2">
              <w:rPr>
                <w:rFonts w:ascii="Times New Roman" w:hAnsi="Times New Roman" w:cs="Times New Roman"/>
                <w:sz w:val="20"/>
                <w:szCs w:val="20"/>
              </w:rPr>
              <w:t>ears</w:t>
            </w:r>
          </w:p>
        </w:tc>
        <w:tc>
          <w:tcPr>
            <w:tcW w:w="1182" w:type="dxa"/>
            <w:tcBorders>
              <w:bottom w:val="single" w:sz="4" w:space="0" w:color="auto"/>
            </w:tcBorders>
            <w:shd w:val="clear" w:color="auto" w:fill="auto"/>
            <w:vAlign w:val="center"/>
            <w:hideMark/>
          </w:tcPr>
          <w:p w14:paraId="08D84B96"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95</w:t>
            </w:r>
          </w:p>
        </w:tc>
        <w:tc>
          <w:tcPr>
            <w:tcW w:w="1440" w:type="dxa"/>
            <w:tcBorders>
              <w:bottom w:val="single" w:sz="4" w:space="0" w:color="auto"/>
            </w:tcBorders>
            <w:shd w:val="clear" w:color="auto" w:fill="auto"/>
            <w:vAlign w:val="center"/>
            <w:hideMark/>
          </w:tcPr>
          <w:p w14:paraId="6CD8628D"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44.8</w:t>
            </w:r>
          </w:p>
        </w:tc>
        <w:tc>
          <w:tcPr>
            <w:tcW w:w="1350" w:type="dxa"/>
            <w:tcBorders>
              <w:bottom w:val="single" w:sz="4" w:space="0" w:color="auto"/>
            </w:tcBorders>
            <w:shd w:val="clear" w:color="auto" w:fill="auto"/>
            <w:vAlign w:val="center"/>
            <w:hideMark/>
          </w:tcPr>
          <w:p w14:paraId="4449A9BE" w14:textId="77777777" w:rsidR="006B3B29" w:rsidRPr="001840D2" w:rsidRDefault="006B3B29" w:rsidP="00F71A4E">
            <w:pPr>
              <w:pStyle w:val="BodyText"/>
              <w:spacing w:before="120" w:after="120"/>
              <w:jc w:val="both"/>
              <w:rPr>
                <w:rFonts w:ascii="Times New Roman" w:hAnsi="Times New Roman" w:cs="Times New Roman"/>
                <w:sz w:val="20"/>
                <w:szCs w:val="20"/>
              </w:rPr>
            </w:pPr>
            <w:r w:rsidRPr="001840D2">
              <w:rPr>
                <w:rFonts w:ascii="Times New Roman" w:hAnsi="Times New Roman" w:cs="Times New Roman"/>
                <w:sz w:val="20"/>
                <w:szCs w:val="20"/>
              </w:rPr>
              <w:t>100.0</w:t>
            </w:r>
          </w:p>
        </w:tc>
      </w:tr>
    </w:tbl>
    <w:p w14:paraId="35AD3439" w14:textId="77777777" w:rsidR="00EB3480" w:rsidRDefault="00EB3480" w:rsidP="00F71A4E">
      <w:pPr>
        <w:pStyle w:val="BodyText"/>
        <w:spacing w:before="120" w:after="120"/>
        <w:jc w:val="both"/>
        <w:rPr>
          <w:rFonts w:ascii="Times New Roman" w:hAnsi="Times New Roman" w:cs="Times New Roman"/>
          <w:i/>
          <w:iCs/>
        </w:rPr>
        <w:sectPr w:rsidR="00EB3480" w:rsidSect="00EB3480">
          <w:type w:val="continuous"/>
          <w:pgSz w:w="12240" w:h="15840"/>
          <w:pgMar w:top="1440" w:right="1440" w:bottom="1440" w:left="1440" w:header="720" w:footer="720" w:gutter="0"/>
          <w:cols w:space="720"/>
          <w:docGrid w:linePitch="360"/>
        </w:sectPr>
      </w:pPr>
    </w:p>
    <w:p w14:paraId="3CB2D9AE" w14:textId="381E234B" w:rsidR="00555C58" w:rsidRPr="001840D2" w:rsidRDefault="00555C58" w:rsidP="00F71A4E">
      <w:pPr>
        <w:pStyle w:val="BodyText"/>
        <w:spacing w:before="120" w:after="120"/>
        <w:jc w:val="both"/>
        <w:rPr>
          <w:rFonts w:ascii="Times New Roman" w:hAnsi="Times New Roman" w:cs="Times New Roman"/>
        </w:rPr>
      </w:pPr>
      <w:r w:rsidRPr="001840D2">
        <w:rPr>
          <w:rFonts w:ascii="Times New Roman" w:hAnsi="Times New Roman" w:cs="Times New Roman"/>
          <w:i/>
          <w:iCs/>
        </w:rPr>
        <w:t xml:space="preserve">Gender: </w:t>
      </w:r>
      <w:r w:rsidRPr="001840D2">
        <w:rPr>
          <w:rFonts w:ascii="Times New Roman" w:hAnsi="Times New Roman" w:cs="Times New Roman"/>
        </w:rPr>
        <w:t>there were more female respondents (59.4%) than male respondents (40.6%), indicating that women make up the majority of the workforce in Vietnamese NGOs.</w:t>
      </w:r>
    </w:p>
    <w:p w14:paraId="3455B83C" w14:textId="4E587E7E" w:rsidR="00555C58" w:rsidRPr="001840D2" w:rsidRDefault="00555C58" w:rsidP="00F71A4E">
      <w:pPr>
        <w:pStyle w:val="BodyText"/>
        <w:spacing w:before="120" w:after="120"/>
        <w:jc w:val="both"/>
        <w:rPr>
          <w:rFonts w:ascii="Times New Roman" w:hAnsi="Times New Roman" w:cs="Times New Roman"/>
        </w:rPr>
      </w:pPr>
      <w:r w:rsidRPr="001840D2">
        <w:rPr>
          <w:rFonts w:ascii="Times New Roman" w:hAnsi="Times New Roman" w:cs="Times New Roman"/>
          <w:i/>
          <w:iCs/>
        </w:rPr>
        <w:t xml:space="preserve">Age profile: </w:t>
      </w:r>
      <w:r w:rsidRPr="001840D2">
        <w:rPr>
          <w:rFonts w:ascii="Times New Roman" w:hAnsi="Times New Roman" w:cs="Times New Roman"/>
        </w:rPr>
        <w:t>The majority of respondents (65.1%) are between the ages of 30 and 45, suggesting that the workforce is largely made up of professionals in the middle of their careers, with a notable proportion of workers under 30 (19.8%).</w:t>
      </w:r>
    </w:p>
    <w:p w14:paraId="5789AF56" w14:textId="70C3EA4B" w:rsidR="00555C58" w:rsidRPr="001840D2" w:rsidRDefault="00555C58" w:rsidP="00F71A4E">
      <w:pPr>
        <w:pStyle w:val="BodyText"/>
        <w:spacing w:before="120" w:after="120"/>
        <w:jc w:val="both"/>
        <w:rPr>
          <w:rFonts w:ascii="Times New Roman" w:hAnsi="Times New Roman" w:cs="Times New Roman"/>
        </w:rPr>
      </w:pPr>
      <w:r w:rsidRPr="001840D2">
        <w:rPr>
          <w:rFonts w:ascii="Times New Roman" w:hAnsi="Times New Roman" w:cs="Times New Roman"/>
          <w:i/>
          <w:iCs/>
        </w:rPr>
        <w:t xml:space="preserve">Educational background: </w:t>
      </w:r>
      <w:r w:rsidRPr="001840D2">
        <w:rPr>
          <w:rFonts w:ascii="Times New Roman" w:hAnsi="Times New Roman" w:cs="Times New Roman"/>
        </w:rPr>
        <w:t>The workforce in the NGO sector is highly educated, with a considerable majority (69.8%) holding at least a college or university degree and 30.2% having a postgraduate degree.</w:t>
      </w:r>
    </w:p>
    <w:p w14:paraId="58185267" w14:textId="049DE4D8" w:rsidR="00555C58" w:rsidRPr="001840D2" w:rsidRDefault="00555C58" w:rsidP="00F71A4E">
      <w:pPr>
        <w:pStyle w:val="BodyText"/>
        <w:spacing w:before="120" w:after="120"/>
        <w:jc w:val="both"/>
        <w:rPr>
          <w:rFonts w:ascii="Times New Roman" w:hAnsi="Times New Roman" w:cs="Times New Roman"/>
          <w:i/>
          <w:iCs/>
        </w:rPr>
      </w:pPr>
      <w:r w:rsidRPr="001840D2">
        <w:rPr>
          <w:rFonts w:ascii="Times New Roman" w:hAnsi="Times New Roman" w:cs="Times New Roman"/>
          <w:i/>
          <w:iCs/>
        </w:rPr>
        <w:t xml:space="preserve">Job titles: </w:t>
      </w:r>
      <w:r w:rsidRPr="001840D2">
        <w:rPr>
          <w:rFonts w:ascii="Times New Roman" w:hAnsi="Times New Roman" w:cs="Times New Roman"/>
        </w:rPr>
        <w:t>The majority of responders (75.0%) are employees, followed by managers (19.8%) and interns (5.2%). It implies that a wide range of viewpoints, from those in lower-level positions to those in positions of decision-making, are included in the study.</w:t>
      </w:r>
    </w:p>
    <w:p w14:paraId="7B8BA375" w14:textId="19ED1714" w:rsidR="006B3B29" w:rsidRPr="001840D2" w:rsidRDefault="00555C58" w:rsidP="00F71A4E">
      <w:pPr>
        <w:pStyle w:val="BodyText"/>
        <w:spacing w:before="120" w:after="120"/>
        <w:jc w:val="both"/>
        <w:rPr>
          <w:rFonts w:ascii="Times New Roman" w:hAnsi="Times New Roman" w:cs="Times New Roman"/>
        </w:rPr>
      </w:pPr>
      <w:r w:rsidRPr="001840D2">
        <w:rPr>
          <w:rFonts w:ascii="Times New Roman" w:hAnsi="Times New Roman" w:cs="Times New Roman"/>
          <w:i/>
          <w:iCs/>
        </w:rPr>
        <w:t>Work experience</w:t>
      </w:r>
      <w:r w:rsidRPr="001840D2">
        <w:rPr>
          <w:rFonts w:ascii="Times New Roman" w:hAnsi="Times New Roman" w:cs="Times New Roman"/>
        </w:rPr>
        <w:t>: Nearly half, 44.8%, have more than three years of experience, while a sizable percentage, 40.1%, have worked for one to three years. This range provides insights on how employee tenure affects trust in leadership by showcasing a mix of more seasoned workers and relatively recent hires.</w:t>
      </w:r>
    </w:p>
    <w:p w14:paraId="02418B1B" w14:textId="3CA328F7" w:rsidR="0080089A" w:rsidRPr="001840D2"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1840D2">
        <w:rPr>
          <w:rFonts w:ascii="Times New Roman" w:hAnsi="Times New Roman" w:cs="Times New Roman"/>
          <w:b/>
          <w:bCs/>
        </w:rPr>
        <w:t xml:space="preserve">Reliability </w:t>
      </w:r>
      <w:r w:rsidR="00E00BEE" w:rsidRPr="001840D2">
        <w:rPr>
          <w:rFonts w:ascii="Times New Roman" w:hAnsi="Times New Roman" w:cs="Times New Roman"/>
          <w:b/>
          <w:bCs/>
        </w:rPr>
        <w:t>and validity analysis</w:t>
      </w:r>
    </w:p>
    <w:p w14:paraId="5618CF6D" w14:textId="10D5A2CE" w:rsidR="00E00BEE" w:rsidRPr="00F71A4E" w:rsidRDefault="00F71A4E" w:rsidP="00F71A4E">
      <w:pPr>
        <w:pStyle w:val="BodyText"/>
        <w:spacing w:before="120" w:after="120"/>
        <w:jc w:val="both"/>
        <w:rPr>
          <w:rFonts w:ascii="Times New Roman" w:hAnsi="Times New Roman" w:cs="Times New Roman"/>
          <w:i/>
          <w:iCs/>
        </w:rPr>
      </w:pPr>
      <w:r w:rsidRPr="00F71A4E">
        <w:rPr>
          <w:rFonts w:ascii="Times New Roman" w:hAnsi="Times New Roman" w:cs="Times New Roman"/>
          <w:i/>
          <w:iCs/>
        </w:rPr>
        <w:t xml:space="preserve">4.2.1 </w:t>
      </w:r>
      <w:r w:rsidR="00E00BEE" w:rsidRPr="00F71A4E">
        <w:rPr>
          <w:rFonts w:ascii="Times New Roman" w:hAnsi="Times New Roman" w:cs="Times New Roman"/>
          <w:i/>
          <w:iCs/>
        </w:rPr>
        <w:t>Reliability analysis</w:t>
      </w:r>
    </w:p>
    <w:p w14:paraId="4B3A7ECB" w14:textId="55C67D07" w:rsidR="00495E42" w:rsidRPr="001840D2" w:rsidRDefault="00E00BEE" w:rsidP="005579AD">
      <w:pPr>
        <w:pStyle w:val="BodyText"/>
        <w:spacing w:before="120" w:after="120"/>
        <w:jc w:val="both"/>
        <w:rPr>
          <w:rFonts w:ascii="Times New Roman" w:hAnsi="Times New Roman" w:cs="Times New Roman"/>
        </w:rPr>
      </w:pPr>
      <w:r w:rsidRPr="001840D2">
        <w:rPr>
          <w:rFonts w:ascii="Times New Roman" w:hAnsi="Times New Roman" w:cs="Times New Roman"/>
        </w:rPr>
        <w:t xml:space="preserve">Table 2 provides data on the reliability and convergent validity of scales including leader personality traits and employee trust in the leader. The reliability of the scale is measured by the Cronbach's Alpha value of the 5 personality traits, with values ​​ranging from 0.785 to 0.823 (see Table 2). Based on the standard thresholds, these values ​​range from acceptable (0.7 to below 0.8) to good (0.8 to 1), ensuring a high level of consistency and reliability for the data collected from the scales. The item-total correlation values ​​of the independent observed variables are all greater than 0.3; reflecting a strong correlation between that observed variable and all the remaining observed variables in the same scale. However, the item-total correlation value of the dependent variable </w:t>
      </w:r>
      <w:r w:rsidR="00555C58" w:rsidRPr="001840D2">
        <w:rPr>
          <w:rFonts w:ascii="Times New Roman" w:hAnsi="Times New Roman" w:cs="Times New Roman"/>
        </w:rPr>
        <w:t xml:space="preserve">employee trust in leader </w:t>
      </w:r>
      <w:r w:rsidRPr="001840D2">
        <w:rPr>
          <w:rFonts w:ascii="Times New Roman" w:hAnsi="Times New Roman" w:cs="Times New Roman"/>
        </w:rPr>
        <w:t xml:space="preserve">with the observed variables T7 </w:t>
      </w:r>
      <w:r w:rsidRPr="001840D2">
        <w:rPr>
          <w:rFonts w:ascii="Times New Roman" w:hAnsi="Times New Roman" w:cs="Times New Roman"/>
          <w:i/>
          <w:iCs/>
        </w:rPr>
        <w:t>(I confide in my leader about personal problems that affect my work</w:t>
      </w:r>
      <w:r w:rsidRPr="001840D2">
        <w:rPr>
          <w:rFonts w:ascii="Times New Roman" w:hAnsi="Times New Roman" w:cs="Times New Roman"/>
        </w:rPr>
        <w:t>), T9 (</w:t>
      </w:r>
      <w:r w:rsidRPr="001840D2">
        <w:rPr>
          <w:rFonts w:ascii="Times New Roman" w:hAnsi="Times New Roman" w:cs="Times New Roman"/>
          <w:i/>
          <w:iCs/>
        </w:rPr>
        <w:t>I share my personal feelings with my leade</w:t>
      </w:r>
      <w:r w:rsidRPr="001840D2">
        <w:rPr>
          <w:rFonts w:ascii="Times New Roman" w:hAnsi="Times New Roman" w:cs="Times New Roman"/>
        </w:rPr>
        <w:t>r) and T10 (</w:t>
      </w:r>
      <w:r w:rsidRPr="001840D2">
        <w:rPr>
          <w:rFonts w:ascii="Times New Roman" w:hAnsi="Times New Roman" w:cs="Times New Roman"/>
          <w:i/>
          <w:iCs/>
        </w:rPr>
        <w:t>I share my personal trust with my leader</w:t>
      </w:r>
      <w:r w:rsidRPr="001840D2">
        <w:rPr>
          <w:rFonts w:ascii="Times New Roman" w:hAnsi="Times New Roman" w:cs="Times New Roman"/>
        </w:rPr>
        <w:t xml:space="preserve">) was below the required threshold of 0.3, so it was removed from the scale of the variable. To explain the removal of these observed variables, the research team interviewed experts and employees participating in the survey, and it was suggested that these questions focused more on personal connections than professional trust, and may not have been appropriate for the organizational context of this study and were therefore removed from the scale. The reliability value of the </w:t>
      </w:r>
      <w:r w:rsidR="00AF0217" w:rsidRPr="001840D2">
        <w:rPr>
          <w:rFonts w:ascii="Times New Roman" w:hAnsi="Times New Roman" w:cs="Times New Roman"/>
        </w:rPr>
        <w:t xml:space="preserve">employee trust in leader </w:t>
      </w:r>
      <w:r w:rsidRPr="001840D2">
        <w:rPr>
          <w:rFonts w:ascii="Times New Roman" w:hAnsi="Times New Roman" w:cs="Times New Roman"/>
        </w:rPr>
        <w:t>scale with the remaining 7 scales was 0.839 (see in Table 2).</w:t>
      </w:r>
    </w:p>
    <w:p w14:paraId="50B94433" w14:textId="77777777" w:rsidR="00EB3480" w:rsidRDefault="00EB3480" w:rsidP="00F71A4E">
      <w:pPr>
        <w:pStyle w:val="BodyText"/>
        <w:spacing w:before="120" w:after="120"/>
        <w:rPr>
          <w:rFonts w:ascii="Times New Roman" w:hAnsi="Times New Roman" w:cs="Times New Roman"/>
          <w:b/>
          <w:bCs/>
          <w:sz w:val="20"/>
          <w:szCs w:val="20"/>
        </w:rPr>
        <w:sectPr w:rsidR="00EB3480" w:rsidSect="00EB3480">
          <w:type w:val="continuous"/>
          <w:pgSz w:w="12240" w:h="15840"/>
          <w:pgMar w:top="1440" w:right="1440" w:bottom="1440" w:left="1440" w:header="720" w:footer="720" w:gutter="0"/>
          <w:cols w:num="2" w:space="720"/>
          <w:docGrid w:linePitch="360"/>
        </w:sectPr>
      </w:pPr>
    </w:p>
    <w:p w14:paraId="49E54DC0" w14:textId="56D83080" w:rsidR="000A092E" w:rsidRPr="001840D2" w:rsidRDefault="000A092E" w:rsidP="00F71A4E">
      <w:pPr>
        <w:pStyle w:val="BodyText"/>
        <w:spacing w:before="120" w:after="120"/>
        <w:rPr>
          <w:rFonts w:ascii="Times New Roman" w:hAnsi="Times New Roman" w:cs="Times New Roman"/>
          <w:sz w:val="20"/>
          <w:szCs w:val="20"/>
        </w:rPr>
      </w:pPr>
      <w:r w:rsidRPr="001840D2">
        <w:rPr>
          <w:rFonts w:ascii="Times New Roman" w:hAnsi="Times New Roman" w:cs="Times New Roman"/>
          <w:b/>
          <w:bCs/>
          <w:sz w:val="20"/>
          <w:szCs w:val="20"/>
        </w:rPr>
        <w:t xml:space="preserve">Table 2: </w:t>
      </w:r>
      <w:r w:rsidRPr="001840D2">
        <w:rPr>
          <w:rFonts w:ascii="Times New Roman" w:hAnsi="Times New Roman" w:cs="Times New Roman"/>
          <w:sz w:val="20"/>
          <w:szCs w:val="20"/>
        </w:rPr>
        <w:t>Results of reliability and validity analysis</w:t>
      </w:r>
    </w:p>
    <w:tbl>
      <w:tblPr>
        <w:tblW w:w="10023" w:type="dxa"/>
        <w:tblLook w:val="04A0" w:firstRow="1" w:lastRow="0" w:firstColumn="1" w:lastColumn="0" w:noHBand="0" w:noVBand="1"/>
      </w:tblPr>
      <w:tblGrid>
        <w:gridCol w:w="805"/>
        <w:gridCol w:w="1443"/>
        <w:gridCol w:w="1890"/>
        <w:gridCol w:w="1450"/>
        <w:gridCol w:w="1522"/>
        <w:gridCol w:w="1670"/>
        <w:gridCol w:w="1243"/>
      </w:tblGrid>
      <w:tr w:rsidR="007D03CE" w:rsidRPr="001840D2" w14:paraId="487A53A5" w14:textId="77777777" w:rsidTr="008F5C36">
        <w:trPr>
          <w:trHeight w:val="310"/>
        </w:trPr>
        <w:tc>
          <w:tcPr>
            <w:tcW w:w="805" w:type="dxa"/>
            <w:vMerge w:val="restart"/>
            <w:tcBorders>
              <w:top w:val="single" w:sz="4" w:space="0" w:color="auto"/>
            </w:tcBorders>
            <w:shd w:val="clear" w:color="auto" w:fill="auto"/>
            <w:noWrap/>
            <w:hideMark/>
          </w:tcPr>
          <w:p w14:paraId="1AC7820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bookmarkStart w:id="5" w:name="_Hlk175131701"/>
            <w:r w:rsidRPr="001840D2">
              <w:rPr>
                <w:rFonts w:ascii="Times New Roman" w:eastAsia="Times New Roman" w:hAnsi="Times New Roman" w:cs="Times New Roman"/>
                <w:kern w:val="0"/>
                <w:sz w:val="20"/>
                <w:szCs w:val="20"/>
                <w:lang w:val="en-SG" w:eastAsia="en-SG"/>
                <w14:ligatures w14:val="none"/>
              </w:rPr>
              <w:t> </w:t>
            </w:r>
          </w:p>
        </w:tc>
        <w:tc>
          <w:tcPr>
            <w:tcW w:w="7975" w:type="dxa"/>
            <w:gridSpan w:val="5"/>
            <w:tcBorders>
              <w:top w:val="single" w:sz="4" w:space="0" w:color="auto"/>
              <w:bottom w:val="single" w:sz="4" w:space="0" w:color="auto"/>
            </w:tcBorders>
            <w:shd w:val="clear" w:color="auto" w:fill="auto"/>
            <w:noWrap/>
            <w:vAlign w:val="center"/>
            <w:hideMark/>
          </w:tcPr>
          <w:p w14:paraId="72D48349" w14:textId="5126509F" w:rsidR="007D03CE" w:rsidRPr="001840D2" w:rsidRDefault="008F5C36" w:rsidP="00F71A4E">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1840D2">
              <w:rPr>
                <w:rFonts w:ascii="Times New Roman" w:eastAsia="Times New Roman" w:hAnsi="Times New Roman" w:cs="Times New Roman"/>
                <w:b/>
                <w:bCs/>
                <w:kern w:val="0"/>
                <w:sz w:val="20"/>
                <w:szCs w:val="20"/>
                <w:lang w:val="en-SG" w:eastAsia="en-SG"/>
                <w14:ligatures w14:val="none"/>
              </w:rPr>
              <w:t>Components</w:t>
            </w:r>
          </w:p>
        </w:tc>
        <w:tc>
          <w:tcPr>
            <w:tcW w:w="1243" w:type="dxa"/>
            <w:vMerge w:val="restart"/>
            <w:tcBorders>
              <w:top w:val="single" w:sz="4" w:space="0" w:color="auto"/>
              <w:bottom w:val="single" w:sz="4" w:space="0" w:color="auto"/>
            </w:tcBorders>
          </w:tcPr>
          <w:p w14:paraId="5DBD7690" w14:textId="763A6D9B" w:rsidR="007D03CE" w:rsidRPr="001840D2" w:rsidRDefault="007D03CE"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1840D2">
              <w:rPr>
                <w:rFonts w:ascii="Times New Roman" w:eastAsia="Times New Roman" w:hAnsi="Times New Roman" w:cs="Times New Roman"/>
                <w:b/>
                <w:bCs/>
                <w:kern w:val="0"/>
                <w:sz w:val="20"/>
                <w:szCs w:val="20"/>
                <w:lang w:val="en-SG" w:eastAsia="en-SG"/>
                <w14:ligatures w14:val="none"/>
              </w:rPr>
              <w:t>Cronbach Alpha</w:t>
            </w:r>
          </w:p>
        </w:tc>
      </w:tr>
      <w:tr w:rsidR="007D03CE" w:rsidRPr="001840D2" w14:paraId="6A0E54BB" w14:textId="77777777" w:rsidTr="008F5C36">
        <w:trPr>
          <w:trHeight w:val="620"/>
        </w:trPr>
        <w:tc>
          <w:tcPr>
            <w:tcW w:w="805" w:type="dxa"/>
            <w:vMerge/>
            <w:tcBorders>
              <w:bottom w:val="single" w:sz="4" w:space="0" w:color="auto"/>
            </w:tcBorders>
            <w:vAlign w:val="center"/>
            <w:hideMark/>
          </w:tcPr>
          <w:p w14:paraId="17E7B8E9"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443" w:type="dxa"/>
            <w:tcBorders>
              <w:top w:val="single" w:sz="4" w:space="0" w:color="auto"/>
              <w:bottom w:val="single" w:sz="4" w:space="0" w:color="auto"/>
            </w:tcBorders>
            <w:shd w:val="clear" w:color="auto" w:fill="auto"/>
            <w:vAlign w:val="center"/>
            <w:hideMark/>
          </w:tcPr>
          <w:p w14:paraId="2FAD7F90" w14:textId="617CF301"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xml:space="preserve">Extraversion </w:t>
            </w:r>
            <w:r w:rsidR="007D03CE"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E</w:t>
            </w:r>
            <w:r w:rsidR="007D03CE" w:rsidRPr="001840D2">
              <w:rPr>
                <w:rFonts w:ascii="Times New Roman" w:eastAsia="Times New Roman" w:hAnsi="Times New Roman" w:cs="Times New Roman"/>
                <w:kern w:val="0"/>
                <w:sz w:val="20"/>
                <w:szCs w:val="20"/>
                <w:lang w:val="en-SG" w:eastAsia="en-SG"/>
                <w14:ligatures w14:val="none"/>
              </w:rPr>
              <w:t>)</w:t>
            </w:r>
          </w:p>
        </w:tc>
        <w:tc>
          <w:tcPr>
            <w:tcW w:w="1890" w:type="dxa"/>
            <w:tcBorders>
              <w:top w:val="single" w:sz="4" w:space="0" w:color="auto"/>
              <w:bottom w:val="single" w:sz="4" w:space="0" w:color="auto"/>
            </w:tcBorders>
            <w:shd w:val="clear" w:color="auto" w:fill="auto"/>
            <w:vAlign w:val="center"/>
            <w:hideMark/>
          </w:tcPr>
          <w:p w14:paraId="2E0384A4" w14:textId="17B78C37" w:rsidR="007D03CE" w:rsidRPr="001840D2" w:rsidRDefault="000A092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Openness to experience</w:t>
            </w:r>
            <w:r w:rsidR="008F5C36" w:rsidRPr="001840D2">
              <w:rPr>
                <w:rFonts w:ascii="Times New Roman" w:eastAsia="Times New Roman" w:hAnsi="Times New Roman" w:cs="Times New Roman"/>
                <w:kern w:val="0"/>
                <w:sz w:val="20"/>
                <w:szCs w:val="20"/>
                <w:lang w:val="en-SG" w:eastAsia="en-SG"/>
                <w14:ligatures w14:val="none"/>
              </w:rPr>
              <w:t xml:space="preserve"> </w:t>
            </w:r>
            <w:r w:rsidRPr="001840D2">
              <w:rPr>
                <w:rFonts w:ascii="Times New Roman" w:eastAsia="Times New Roman" w:hAnsi="Times New Roman" w:cs="Times New Roman"/>
                <w:kern w:val="0"/>
                <w:sz w:val="20"/>
                <w:szCs w:val="20"/>
                <w:lang w:val="en-SG" w:eastAsia="en-SG"/>
                <w14:ligatures w14:val="none"/>
              </w:rPr>
              <w:t>(O)</w:t>
            </w:r>
          </w:p>
        </w:tc>
        <w:tc>
          <w:tcPr>
            <w:tcW w:w="1450" w:type="dxa"/>
            <w:tcBorders>
              <w:top w:val="single" w:sz="4" w:space="0" w:color="auto"/>
              <w:bottom w:val="single" w:sz="4" w:space="0" w:color="auto"/>
            </w:tcBorders>
            <w:shd w:val="clear" w:color="auto" w:fill="auto"/>
            <w:vAlign w:val="center"/>
            <w:hideMark/>
          </w:tcPr>
          <w:p w14:paraId="58044C70" w14:textId="4B8EA1CE"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xml:space="preserve">Neuroticism </w:t>
            </w:r>
            <w:r w:rsidR="007D03CE"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N</w:t>
            </w:r>
            <w:r w:rsidR="007D03CE" w:rsidRPr="001840D2">
              <w:rPr>
                <w:rFonts w:ascii="Times New Roman" w:eastAsia="Times New Roman" w:hAnsi="Times New Roman" w:cs="Times New Roman"/>
                <w:kern w:val="0"/>
                <w:sz w:val="20"/>
                <w:szCs w:val="20"/>
                <w:lang w:val="en-SG" w:eastAsia="en-SG"/>
                <w14:ligatures w14:val="none"/>
              </w:rPr>
              <w:t>)</w:t>
            </w:r>
          </w:p>
        </w:tc>
        <w:tc>
          <w:tcPr>
            <w:tcW w:w="1522" w:type="dxa"/>
            <w:tcBorders>
              <w:top w:val="single" w:sz="4" w:space="0" w:color="auto"/>
              <w:bottom w:val="single" w:sz="4" w:space="0" w:color="auto"/>
            </w:tcBorders>
            <w:shd w:val="clear" w:color="auto" w:fill="auto"/>
            <w:vAlign w:val="center"/>
            <w:hideMark/>
          </w:tcPr>
          <w:p w14:paraId="37F53BC1" w14:textId="6E76E5DE"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xml:space="preserve">Agreeableness </w:t>
            </w:r>
            <w:r w:rsidR="007D03CE"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A</w:t>
            </w:r>
            <w:r w:rsidR="007D03CE" w:rsidRPr="001840D2">
              <w:rPr>
                <w:rFonts w:ascii="Times New Roman" w:eastAsia="Times New Roman" w:hAnsi="Times New Roman" w:cs="Times New Roman"/>
                <w:kern w:val="0"/>
                <w:sz w:val="20"/>
                <w:szCs w:val="20"/>
                <w:lang w:val="en-SG" w:eastAsia="en-SG"/>
                <w14:ligatures w14:val="none"/>
              </w:rPr>
              <w:t>)</w:t>
            </w:r>
          </w:p>
        </w:tc>
        <w:tc>
          <w:tcPr>
            <w:tcW w:w="1670" w:type="dxa"/>
            <w:tcBorders>
              <w:top w:val="single" w:sz="4" w:space="0" w:color="auto"/>
              <w:bottom w:val="single" w:sz="4" w:space="0" w:color="auto"/>
            </w:tcBorders>
            <w:shd w:val="clear" w:color="auto" w:fill="auto"/>
            <w:vAlign w:val="center"/>
            <w:hideMark/>
          </w:tcPr>
          <w:p w14:paraId="56023780" w14:textId="247A2CFE"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xml:space="preserve">Conscientious </w:t>
            </w:r>
            <w:r w:rsidR="007D03CE"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C</w:t>
            </w:r>
            <w:r w:rsidR="007D03CE" w:rsidRPr="001840D2">
              <w:rPr>
                <w:rFonts w:ascii="Times New Roman" w:eastAsia="Times New Roman" w:hAnsi="Times New Roman" w:cs="Times New Roman"/>
                <w:kern w:val="0"/>
                <w:sz w:val="20"/>
                <w:szCs w:val="20"/>
                <w:lang w:val="en-SG" w:eastAsia="en-SG"/>
                <w14:ligatures w14:val="none"/>
              </w:rPr>
              <w:t>)</w:t>
            </w:r>
          </w:p>
        </w:tc>
        <w:tc>
          <w:tcPr>
            <w:tcW w:w="1243" w:type="dxa"/>
            <w:vMerge/>
            <w:tcBorders>
              <w:top w:val="single" w:sz="4" w:space="0" w:color="auto"/>
              <w:bottom w:val="single" w:sz="4" w:space="0" w:color="auto"/>
            </w:tcBorders>
          </w:tcPr>
          <w:p w14:paraId="2E1801EB"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4D80711F" w14:textId="77777777" w:rsidTr="008F5C36">
        <w:trPr>
          <w:trHeight w:val="310"/>
        </w:trPr>
        <w:tc>
          <w:tcPr>
            <w:tcW w:w="805" w:type="dxa"/>
            <w:tcBorders>
              <w:top w:val="single" w:sz="4" w:space="0" w:color="auto"/>
            </w:tcBorders>
            <w:shd w:val="clear" w:color="auto" w:fill="auto"/>
            <w:noWrap/>
            <w:hideMark/>
          </w:tcPr>
          <w:p w14:paraId="42D58B43" w14:textId="793D335F"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lastRenderedPageBreak/>
              <w:t>E</w:t>
            </w:r>
            <w:r w:rsidR="007D03CE" w:rsidRPr="001840D2">
              <w:rPr>
                <w:rFonts w:ascii="Times New Roman" w:eastAsia="Times New Roman" w:hAnsi="Times New Roman" w:cs="Times New Roman"/>
                <w:kern w:val="0"/>
                <w:sz w:val="20"/>
                <w:szCs w:val="20"/>
                <w:lang w:val="en-SG" w:eastAsia="en-SG"/>
                <w14:ligatures w14:val="none"/>
              </w:rPr>
              <w:t>4</w:t>
            </w:r>
          </w:p>
        </w:tc>
        <w:tc>
          <w:tcPr>
            <w:tcW w:w="1443" w:type="dxa"/>
            <w:tcBorders>
              <w:top w:val="single" w:sz="4" w:space="0" w:color="auto"/>
            </w:tcBorders>
            <w:shd w:val="clear" w:color="auto" w:fill="auto"/>
            <w:noWrap/>
            <w:vAlign w:val="center"/>
            <w:hideMark/>
          </w:tcPr>
          <w:p w14:paraId="154C5073" w14:textId="436B81BE"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783</w:t>
            </w:r>
          </w:p>
        </w:tc>
        <w:tc>
          <w:tcPr>
            <w:tcW w:w="1890" w:type="dxa"/>
            <w:tcBorders>
              <w:top w:val="single" w:sz="4" w:space="0" w:color="auto"/>
            </w:tcBorders>
            <w:shd w:val="clear" w:color="auto" w:fill="auto"/>
            <w:noWrap/>
            <w:vAlign w:val="center"/>
            <w:hideMark/>
          </w:tcPr>
          <w:p w14:paraId="2BB70DB7"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tcBorders>
              <w:top w:val="single" w:sz="4" w:space="0" w:color="auto"/>
            </w:tcBorders>
            <w:shd w:val="clear" w:color="auto" w:fill="auto"/>
            <w:noWrap/>
            <w:vAlign w:val="center"/>
            <w:hideMark/>
          </w:tcPr>
          <w:p w14:paraId="2895F954"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tcBorders>
              <w:top w:val="single" w:sz="4" w:space="0" w:color="auto"/>
            </w:tcBorders>
            <w:shd w:val="clear" w:color="auto" w:fill="auto"/>
            <w:noWrap/>
            <w:vAlign w:val="center"/>
            <w:hideMark/>
          </w:tcPr>
          <w:p w14:paraId="1C8AC8C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tcBorders>
              <w:top w:val="single" w:sz="4" w:space="0" w:color="auto"/>
            </w:tcBorders>
            <w:shd w:val="clear" w:color="auto" w:fill="auto"/>
            <w:noWrap/>
            <w:vAlign w:val="center"/>
            <w:hideMark/>
          </w:tcPr>
          <w:p w14:paraId="13467702"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val="restart"/>
            <w:tcBorders>
              <w:top w:val="single" w:sz="4" w:space="0" w:color="auto"/>
            </w:tcBorders>
          </w:tcPr>
          <w:p w14:paraId="115037FC" w14:textId="19830C09"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791</w:t>
            </w:r>
          </w:p>
        </w:tc>
      </w:tr>
      <w:tr w:rsidR="007D03CE" w:rsidRPr="001840D2" w14:paraId="45C2C4A0" w14:textId="77777777" w:rsidTr="008F5C36">
        <w:trPr>
          <w:trHeight w:val="310"/>
        </w:trPr>
        <w:tc>
          <w:tcPr>
            <w:tcW w:w="805" w:type="dxa"/>
            <w:shd w:val="clear" w:color="auto" w:fill="auto"/>
            <w:noWrap/>
            <w:vAlign w:val="bottom"/>
            <w:hideMark/>
          </w:tcPr>
          <w:p w14:paraId="5380A367" w14:textId="6ACF248A"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E</w:t>
            </w:r>
            <w:r w:rsidR="007D03CE" w:rsidRPr="001840D2">
              <w:rPr>
                <w:rFonts w:ascii="Times New Roman" w:eastAsia="Times New Roman" w:hAnsi="Times New Roman" w:cs="Times New Roman"/>
                <w:kern w:val="0"/>
                <w:sz w:val="20"/>
                <w:szCs w:val="20"/>
                <w:lang w:val="en-SG" w:eastAsia="en-SG"/>
                <w14:ligatures w14:val="none"/>
              </w:rPr>
              <w:t>1</w:t>
            </w:r>
          </w:p>
        </w:tc>
        <w:tc>
          <w:tcPr>
            <w:tcW w:w="1443" w:type="dxa"/>
            <w:shd w:val="clear" w:color="auto" w:fill="auto"/>
            <w:noWrap/>
            <w:vAlign w:val="center"/>
            <w:hideMark/>
          </w:tcPr>
          <w:p w14:paraId="09098AE7" w14:textId="25EE3AE2"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755</w:t>
            </w:r>
          </w:p>
        </w:tc>
        <w:tc>
          <w:tcPr>
            <w:tcW w:w="1890" w:type="dxa"/>
            <w:shd w:val="clear" w:color="auto" w:fill="auto"/>
            <w:noWrap/>
            <w:vAlign w:val="center"/>
            <w:hideMark/>
          </w:tcPr>
          <w:p w14:paraId="4E226349"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1847B72C"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124AC9A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5A2808F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4CED46D2"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1FE04D0D" w14:textId="77777777" w:rsidTr="008F5C36">
        <w:trPr>
          <w:trHeight w:val="310"/>
        </w:trPr>
        <w:tc>
          <w:tcPr>
            <w:tcW w:w="805" w:type="dxa"/>
            <w:shd w:val="clear" w:color="auto" w:fill="auto"/>
            <w:noWrap/>
            <w:vAlign w:val="bottom"/>
            <w:hideMark/>
          </w:tcPr>
          <w:p w14:paraId="5BFDFBE6" w14:textId="0AF7B5DB"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E</w:t>
            </w:r>
            <w:r w:rsidR="007D03CE" w:rsidRPr="001840D2">
              <w:rPr>
                <w:rFonts w:ascii="Times New Roman" w:eastAsia="Times New Roman" w:hAnsi="Times New Roman" w:cs="Times New Roman"/>
                <w:kern w:val="0"/>
                <w:sz w:val="20"/>
                <w:szCs w:val="20"/>
                <w:lang w:val="en-SG" w:eastAsia="en-SG"/>
                <w14:ligatures w14:val="none"/>
              </w:rPr>
              <w:t>2</w:t>
            </w:r>
          </w:p>
        </w:tc>
        <w:tc>
          <w:tcPr>
            <w:tcW w:w="1443" w:type="dxa"/>
            <w:shd w:val="clear" w:color="auto" w:fill="auto"/>
            <w:noWrap/>
            <w:vAlign w:val="center"/>
            <w:hideMark/>
          </w:tcPr>
          <w:p w14:paraId="39B59539" w14:textId="5864DD6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737</w:t>
            </w:r>
          </w:p>
        </w:tc>
        <w:tc>
          <w:tcPr>
            <w:tcW w:w="1890" w:type="dxa"/>
            <w:shd w:val="clear" w:color="auto" w:fill="auto"/>
            <w:noWrap/>
            <w:vAlign w:val="center"/>
            <w:hideMark/>
          </w:tcPr>
          <w:p w14:paraId="062A906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29F2EAC8"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6725BDF1"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2DF4A4BD"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1D60A680"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4BA06D1D" w14:textId="77777777" w:rsidTr="008F5C36">
        <w:trPr>
          <w:trHeight w:val="310"/>
        </w:trPr>
        <w:tc>
          <w:tcPr>
            <w:tcW w:w="805" w:type="dxa"/>
            <w:shd w:val="clear" w:color="auto" w:fill="auto"/>
            <w:noWrap/>
            <w:vAlign w:val="bottom"/>
            <w:hideMark/>
          </w:tcPr>
          <w:p w14:paraId="7AF8A94F" w14:textId="54A7B5E2"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E</w:t>
            </w:r>
            <w:r w:rsidR="007D03CE" w:rsidRPr="001840D2">
              <w:rPr>
                <w:rFonts w:ascii="Times New Roman" w:eastAsia="Times New Roman" w:hAnsi="Times New Roman" w:cs="Times New Roman"/>
                <w:kern w:val="0"/>
                <w:sz w:val="20"/>
                <w:szCs w:val="20"/>
                <w:lang w:val="en-SG" w:eastAsia="en-SG"/>
                <w14:ligatures w14:val="none"/>
              </w:rPr>
              <w:t>3</w:t>
            </w:r>
          </w:p>
        </w:tc>
        <w:tc>
          <w:tcPr>
            <w:tcW w:w="1443" w:type="dxa"/>
            <w:shd w:val="clear" w:color="auto" w:fill="auto"/>
            <w:noWrap/>
            <w:vAlign w:val="center"/>
            <w:hideMark/>
          </w:tcPr>
          <w:p w14:paraId="308447BE" w14:textId="6C1736E9"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736</w:t>
            </w:r>
          </w:p>
        </w:tc>
        <w:tc>
          <w:tcPr>
            <w:tcW w:w="1890" w:type="dxa"/>
            <w:shd w:val="clear" w:color="auto" w:fill="auto"/>
            <w:noWrap/>
            <w:vAlign w:val="center"/>
            <w:hideMark/>
          </w:tcPr>
          <w:p w14:paraId="5DC10A3B"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51B25AD7"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4253C90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235463CB"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77853072"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660094E6" w14:textId="77777777" w:rsidTr="008F5C36">
        <w:trPr>
          <w:trHeight w:val="310"/>
        </w:trPr>
        <w:tc>
          <w:tcPr>
            <w:tcW w:w="805" w:type="dxa"/>
            <w:shd w:val="clear" w:color="auto" w:fill="auto"/>
            <w:noWrap/>
            <w:hideMark/>
          </w:tcPr>
          <w:p w14:paraId="6486DA5C" w14:textId="008CC593" w:rsidR="007D03CE" w:rsidRPr="001840D2"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O</w:t>
            </w:r>
            <w:r w:rsidR="007D03CE" w:rsidRPr="001840D2">
              <w:rPr>
                <w:rFonts w:ascii="Times New Roman" w:eastAsia="Times New Roman" w:hAnsi="Times New Roman" w:cs="Times New Roman"/>
                <w:kern w:val="0"/>
                <w:sz w:val="20"/>
                <w:szCs w:val="20"/>
                <w:lang w:val="en-SG" w:eastAsia="en-SG"/>
                <w14:ligatures w14:val="none"/>
              </w:rPr>
              <w:t>3</w:t>
            </w:r>
          </w:p>
        </w:tc>
        <w:tc>
          <w:tcPr>
            <w:tcW w:w="1443" w:type="dxa"/>
            <w:shd w:val="clear" w:color="auto" w:fill="auto"/>
            <w:noWrap/>
            <w:vAlign w:val="center"/>
            <w:hideMark/>
          </w:tcPr>
          <w:p w14:paraId="2473D9A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0B72D563" w14:textId="5E8656C2"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778</w:t>
            </w:r>
          </w:p>
        </w:tc>
        <w:tc>
          <w:tcPr>
            <w:tcW w:w="1450" w:type="dxa"/>
            <w:shd w:val="clear" w:color="auto" w:fill="auto"/>
            <w:noWrap/>
            <w:vAlign w:val="center"/>
            <w:hideMark/>
          </w:tcPr>
          <w:p w14:paraId="4F70DD07"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37DC39D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16A5022C"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val="restart"/>
          </w:tcPr>
          <w:p w14:paraId="53510383" w14:textId="3FE083AA"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800</w:t>
            </w:r>
          </w:p>
        </w:tc>
      </w:tr>
      <w:tr w:rsidR="007D03CE" w:rsidRPr="001840D2" w14:paraId="74CC2DCD" w14:textId="77777777" w:rsidTr="008F5C36">
        <w:trPr>
          <w:trHeight w:val="310"/>
        </w:trPr>
        <w:tc>
          <w:tcPr>
            <w:tcW w:w="805" w:type="dxa"/>
            <w:shd w:val="clear" w:color="auto" w:fill="auto"/>
            <w:noWrap/>
            <w:hideMark/>
          </w:tcPr>
          <w:p w14:paraId="3F5D335E" w14:textId="72BF26AC" w:rsidR="007D03CE" w:rsidRPr="001840D2"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O</w:t>
            </w:r>
            <w:r w:rsidR="007D03CE" w:rsidRPr="001840D2">
              <w:rPr>
                <w:rFonts w:ascii="Times New Roman" w:eastAsia="Times New Roman" w:hAnsi="Times New Roman" w:cs="Times New Roman"/>
                <w:kern w:val="0"/>
                <w:sz w:val="20"/>
                <w:szCs w:val="20"/>
                <w:lang w:val="en-SG" w:eastAsia="en-SG"/>
                <w14:ligatures w14:val="none"/>
              </w:rPr>
              <w:t>1</w:t>
            </w:r>
          </w:p>
        </w:tc>
        <w:tc>
          <w:tcPr>
            <w:tcW w:w="1443" w:type="dxa"/>
            <w:shd w:val="clear" w:color="auto" w:fill="auto"/>
            <w:noWrap/>
            <w:vAlign w:val="center"/>
            <w:hideMark/>
          </w:tcPr>
          <w:p w14:paraId="758861A1"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0C165E72" w14:textId="457227A3"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760</w:t>
            </w:r>
          </w:p>
        </w:tc>
        <w:tc>
          <w:tcPr>
            <w:tcW w:w="1450" w:type="dxa"/>
            <w:shd w:val="clear" w:color="auto" w:fill="auto"/>
            <w:noWrap/>
            <w:vAlign w:val="center"/>
            <w:hideMark/>
          </w:tcPr>
          <w:p w14:paraId="5131DFC1"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0161CCA1"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1FF3E3F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6A7DBD18"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1E85DA55" w14:textId="77777777" w:rsidTr="008F5C36">
        <w:trPr>
          <w:trHeight w:val="310"/>
        </w:trPr>
        <w:tc>
          <w:tcPr>
            <w:tcW w:w="805" w:type="dxa"/>
            <w:shd w:val="clear" w:color="auto" w:fill="auto"/>
            <w:noWrap/>
            <w:hideMark/>
          </w:tcPr>
          <w:p w14:paraId="5805FF2B" w14:textId="47756BCF" w:rsidR="007D03CE" w:rsidRPr="001840D2"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O</w:t>
            </w:r>
            <w:r w:rsidR="007D03CE" w:rsidRPr="001840D2">
              <w:rPr>
                <w:rFonts w:ascii="Times New Roman" w:eastAsia="Times New Roman" w:hAnsi="Times New Roman" w:cs="Times New Roman"/>
                <w:kern w:val="0"/>
                <w:sz w:val="20"/>
                <w:szCs w:val="20"/>
                <w:lang w:val="en-SG" w:eastAsia="en-SG"/>
                <w14:ligatures w14:val="none"/>
              </w:rPr>
              <w:t>2</w:t>
            </w:r>
          </w:p>
        </w:tc>
        <w:tc>
          <w:tcPr>
            <w:tcW w:w="1443" w:type="dxa"/>
            <w:shd w:val="clear" w:color="auto" w:fill="auto"/>
            <w:noWrap/>
            <w:vAlign w:val="center"/>
            <w:hideMark/>
          </w:tcPr>
          <w:p w14:paraId="791AEB76"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18C7FBB7" w14:textId="565D88A8"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757</w:t>
            </w:r>
          </w:p>
        </w:tc>
        <w:tc>
          <w:tcPr>
            <w:tcW w:w="1450" w:type="dxa"/>
            <w:shd w:val="clear" w:color="auto" w:fill="auto"/>
            <w:noWrap/>
            <w:vAlign w:val="center"/>
            <w:hideMark/>
          </w:tcPr>
          <w:p w14:paraId="4B105A0C"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4D5B4B89"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426DA40E"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033B8C66"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30CAAC86" w14:textId="77777777" w:rsidTr="008F5C36">
        <w:trPr>
          <w:trHeight w:val="310"/>
        </w:trPr>
        <w:tc>
          <w:tcPr>
            <w:tcW w:w="805" w:type="dxa"/>
            <w:shd w:val="clear" w:color="auto" w:fill="auto"/>
            <w:noWrap/>
            <w:hideMark/>
          </w:tcPr>
          <w:p w14:paraId="1015A7FB" w14:textId="1CAFFE29" w:rsidR="007D03CE" w:rsidRPr="001840D2"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O</w:t>
            </w:r>
            <w:r w:rsidR="007D03CE" w:rsidRPr="001840D2">
              <w:rPr>
                <w:rFonts w:ascii="Times New Roman" w:eastAsia="Times New Roman" w:hAnsi="Times New Roman" w:cs="Times New Roman"/>
                <w:kern w:val="0"/>
                <w:sz w:val="20"/>
                <w:szCs w:val="20"/>
                <w:lang w:val="en-SG" w:eastAsia="en-SG"/>
                <w14:ligatures w14:val="none"/>
              </w:rPr>
              <w:t>4</w:t>
            </w:r>
          </w:p>
        </w:tc>
        <w:tc>
          <w:tcPr>
            <w:tcW w:w="1443" w:type="dxa"/>
            <w:shd w:val="clear" w:color="auto" w:fill="auto"/>
            <w:noWrap/>
            <w:vAlign w:val="center"/>
            <w:hideMark/>
          </w:tcPr>
          <w:p w14:paraId="29D9FC09"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2AA6B36C" w14:textId="640E5198"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750</w:t>
            </w:r>
          </w:p>
        </w:tc>
        <w:tc>
          <w:tcPr>
            <w:tcW w:w="1450" w:type="dxa"/>
            <w:shd w:val="clear" w:color="auto" w:fill="auto"/>
            <w:noWrap/>
            <w:vAlign w:val="center"/>
            <w:hideMark/>
          </w:tcPr>
          <w:p w14:paraId="583DFB04"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5CD3BEE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424FF784"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10D75AF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269C0AAF" w14:textId="77777777" w:rsidTr="008F5C36">
        <w:trPr>
          <w:trHeight w:val="310"/>
        </w:trPr>
        <w:tc>
          <w:tcPr>
            <w:tcW w:w="805" w:type="dxa"/>
            <w:shd w:val="clear" w:color="auto" w:fill="auto"/>
            <w:noWrap/>
            <w:hideMark/>
          </w:tcPr>
          <w:p w14:paraId="6A4959E2" w14:textId="44B2E15E"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N</w:t>
            </w:r>
            <w:r w:rsidR="007D03CE" w:rsidRPr="001840D2">
              <w:rPr>
                <w:rFonts w:ascii="Times New Roman" w:eastAsia="Times New Roman" w:hAnsi="Times New Roman" w:cs="Times New Roman"/>
                <w:kern w:val="0"/>
                <w:sz w:val="20"/>
                <w:szCs w:val="20"/>
                <w:lang w:val="en-SG" w:eastAsia="en-SG"/>
                <w14:ligatures w14:val="none"/>
              </w:rPr>
              <w:t>4</w:t>
            </w:r>
          </w:p>
        </w:tc>
        <w:tc>
          <w:tcPr>
            <w:tcW w:w="1443" w:type="dxa"/>
            <w:shd w:val="clear" w:color="auto" w:fill="auto"/>
            <w:noWrap/>
            <w:vAlign w:val="center"/>
            <w:hideMark/>
          </w:tcPr>
          <w:p w14:paraId="1B0A1EB3"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6E488C92"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7045AB2E" w14:textId="72528BD4"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782</w:t>
            </w:r>
          </w:p>
        </w:tc>
        <w:tc>
          <w:tcPr>
            <w:tcW w:w="1522" w:type="dxa"/>
            <w:shd w:val="clear" w:color="auto" w:fill="auto"/>
            <w:noWrap/>
            <w:vAlign w:val="center"/>
            <w:hideMark/>
          </w:tcPr>
          <w:p w14:paraId="3BC50483"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104AF8B9"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val="restart"/>
          </w:tcPr>
          <w:p w14:paraId="27349099" w14:textId="4C34CEB4"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788</w:t>
            </w:r>
          </w:p>
        </w:tc>
      </w:tr>
      <w:tr w:rsidR="007D03CE" w:rsidRPr="001840D2" w14:paraId="74D4112D" w14:textId="77777777" w:rsidTr="008F5C36">
        <w:trPr>
          <w:trHeight w:val="310"/>
        </w:trPr>
        <w:tc>
          <w:tcPr>
            <w:tcW w:w="805" w:type="dxa"/>
            <w:shd w:val="clear" w:color="auto" w:fill="auto"/>
            <w:noWrap/>
            <w:vAlign w:val="bottom"/>
            <w:hideMark/>
          </w:tcPr>
          <w:p w14:paraId="4B52B1E4" w14:textId="7C8494BF"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N</w:t>
            </w:r>
            <w:r w:rsidR="007D03CE" w:rsidRPr="001840D2">
              <w:rPr>
                <w:rFonts w:ascii="Times New Roman" w:eastAsia="Times New Roman" w:hAnsi="Times New Roman" w:cs="Times New Roman"/>
                <w:kern w:val="0"/>
                <w:sz w:val="20"/>
                <w:szCs w:val="20"/>
                <w:lang w:val="en-SG" w:eastAsia="en-SG"/>
                <w14:ligatures w14:val="none"/>
              </w:rPr>
              <w:t>3</w:t>
            </w:r>
          </w:p>
        </w:tc>
        <w:tc>
          <w:tcPr>
            <w:tcW w:w="1443" w:type="dxa"/>
            <w:shd w:val="clear" w:color="auto" w:fill="auto"/>
            <w:noWrap/>
            <w:vAlign w:val="center"/>
            <w:hideMark/>
          </w:tcPr>
          <w:p w14:paraId="3E7F5B42"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36DCCE3D"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4FE0DD24" w14:textId="03F738DB"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758</w:t>
            </w:r>
          </w:p>
        </w:tc>
        <w:tc>
          <w:tcPr>
            <w:tcW w:w="1522" w:type="dxa"/>
            <w:shd w:val="clear" w:color="auto" w:fill="auto"/>
            <w:noWrap/>
            <w:vAlign w:val="center"/>
            <w:hideMark/>
          </w:tcPr>
          <w:p w14:paraId="009085E6"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436D7789"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598F9856"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2897FCF9" w14:textId="77777777" w:rsidTr="008F5C36">
        <w:trPr>
          <w:trHeight w:val="310"/>
        </w:trPr>
        <w:tc>
          <w:tcPr>
            <w:tcW w:w="805" w:type="dxa"/>
            <w:shd w:val="clear" w:color="auto" w:fill="auto"/>
            <w:noWrap/>
            <w:hideMark/>
          </w:tcPr>
          <w:p w14:paraId="06A3E7CF" w14:textId="6B05E16E"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N</w:t>
            </w:r>
            <w:r w:rsidR="007D03CE" w:rsidRPr="001840D2">
              <w:rPr>
                <w:rFonts w:ascii="Times New Roman" w:eastAsia="Times New Roman" w:hAnsi="Times New Roman" w:cs="Times New Roman"/>
                <w:kern w:val="0"/>
                <w:sz w:val="20"/>
                <w:szCs w:val="20"/>
                <w:lang w:val="en-SG" w:eastAsia="en-SG"/>
                <w14:ligatures w14:val="none"/>
              </w:rPr>
              <w:t>2</w:t>
            </w:r>
          </w:p>
        </w:tc>
        <w:tc>
          <w:tcPr>
            <w:tcW w:w="1443" w:type="dxa"/>
            <w:shd w:val="clear" w:color="auto" w:fill="auto"/>
            <w:noWrap/>
            <w:vAlign w:val="center"/>
            <w:hideMark/>
          </w:tcPr>
          <w:p w14:paraId="5900986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06E4C8EC"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11FCBD1C" w14:textId="26890B4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744</w:t>
            </w:r>
          </w:p>
        </w:tc>
        <w:tc>
          <w:tcPr>
            <w:tcW w:w="1522" w:type="dxa"/>
            <w:shd w:val="clear" w:color="auto" w:fill="auto"/>
            <w:noWrap/>
            <w:vAlign w:val="center"/>
            <w:hideMark/>
          </w:tcPr>
          <w:p w14:paraId="27EF9791"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2D965897"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7BD15432"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5D409D18" w14:textId="77777777" w:rsidTr="008F5C36">
        <w:trPr>
          <w:trHeight w:val="310"/>
        </w:trPr>
        <w:tc>
          <w:tcPr>
            <w:tcW w:w="805" w:type="dxa"/>
            <w:shd w:val="clear" w:color="auto" w:fill="auto"/>
            <w:noWrap/>
            <w:hideMark/>
          </w:tcPr>
          <w:p w14:paraId="69D0AB34" w14:textId="0C52944E"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N</w:t>
            </w:r>
            <w:r w:rsidR="007D03CE" w:rsidRPr="001840D2">
              <w:rPr>
                <w:rFonts w:ascii="Times New Roman" w:eastAsia="Times New Roman" w:hAnsi="Times New Roman" w:cs="Times New Roman"/>
                <w:kern w:val="0"/>
                <w:sz w:val="20"/>
                <w:szCs w:val="20"/>
                <w:lang w:val="en-SG" w:eastAsia="en-SG"/>
                <w14:ligatures w14:val="none"/>
              </w:rPr>
              <w:t>1</w:t>
            </w:r>
          </w:p>
        </w:tc>
        <w:tc>
          <w:tcPr>
            <w:tcW w:w="1443" w:type="dxa"/>
            <w:shd w:val="clear" w:color="auto" w:fill="auto"/>
            <w:noWrap/>
            <w:vAlign w:val="center"/>
            <w:hideMark/>
          </w:tcPr>
          <w:p w14:paraId="0544E66D"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3F4892B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5E31CD13" w14:textId="11C0925D"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731</w:t>
            </w:r>
          </w:p>
        </w:tc>
        <w:tc>
          <w:tcPr>
            <w:tcW w:w="1522" w:type="dxa"/>
            <w:shd w:val="clear" w:color="auto" w:fill="auto"/>
            <w:noWrap/>
            <w:vAlign w:val="center"/>
            <w:hideMark/>
          </w:tcPr>
          <w:p w14:paraId="37953422"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71FDDB35"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32CF7EC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2C3787E2" w14:textId="77777777" w:rsidTr="008F5C36">
        <w:trPr>
          <w:trHeight w:val="310"/>
        </w:trPr>
        <w:tc>
          <w:tcPr>
            <w:tcW w:w="805" w:type="dxa"/>
            <w:shd w:val="clear" w:color="auto" w:fill="auto"/>
            <w:noWrap/>
            <w:hideMark/>
          </w:tcPr>
          <w:p w14:paraId="12D79004" w14:textId="3703FB24"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A</w:t>
            </w:r>
            <w:r w:rsidR="007D03CE" w:rsidRPr="001840D2">
              <w:rPr>
                <w:rFonts w:ascii="Times New Roman" w:eastAsia="Times New Roman" w:hAnsi="Times New Roman" w:cs="Times New Roman"/>
                <w:kern w:val="0"/>
                <w:sz w:val="20"/>
                <w:szCs w:val="20"/>
                <w:lang w:val="en-SG" w:eastAsia="en-SG"/>
                <w14:ligatures w14:val="none"/>
              </w:rPr>
              <w:t>1</w:t>
            </w:r>
          </w:p>
        </w:tc>
        <w:tc>
          <w:tcPr>
            <w:tcW w:w="1443" w:type="dxa"/>
            <w:shd w:val="clear" w:color="auto" w:fill="auto"/>
            <w:noWrap/>
            <w:vAlign w:val="center"/>
            <w:hideMark/>
          </w:tcPr>
          <w:p w14:paraId="72BCAB50"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4B050F4D"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1C28E4E7"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67E222EB" w14:textId="74BB94F0"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798</w:t>
            </w:r>
          </w:p>
        </w:tc>
        <w:tc>
          <w:tcPr>
            <w:tcW w:w="1670" w:type="dxa"/>
            <w:shd w:val="clear" w:color="auto" w:fill="auto"/>
            <w:noWrap/>
            <w:vAlign w:val="center"/>
            <w:hideMark/>
          </w:tcPr>
          <w:p w14:paraId="696289A1"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val="restart"/>
          </w:tcPr>
          <w:p w14:paraId="0446D3C9" w14:textId="6656C380"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784</w:t>
            </w:r>
          </w:p>
        </w:tc>
      </w:tr>
      <w:tr w:rsidR="007D03CE" w:rsidRPr="001840D2" w14:paraId="6F44AE7A" w14:textId="77777777" w:rsidTr="008F5C36">
        <w:trPr>
          <w:trHeight w:val="310"/>
        </w:trPr>
        <w:tc>
          <w:tcPr>
            <w:tcW w:w="805" w:type="dxa"/>
            <w:shd w:val="clear" w:color="auto" w:fill="auto"/>
            <w:noWrap/>
            <w:vAlign w:val="bottom"/>
            <w:hideMark/>
          </w:tcPr>
          <w:p w14:paraId="6964B5FA" w14:textId="4FD9C229"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A</w:t>
            </w:r>
            <w:r w:rsidR="007D03CE" w:rsidRPr="001840D2">
              <w:rPr>
                <w:rFonts w:ascii="Times New Roman" w:eastAsia="Times New Roman" w:hAnsi="Times New Roman" w:cs="Times New Roman"/>
                <w:kern w:val="0"/>
                <w:sz w:val="20"/>
                <w:szCs w:val="20"/>
                <w:lang w:val="en-SG" w:eastAsia="en-SG"/>
                <w14:ligatures w14:val="none"/>
              </w:rPr>
              <w:t>2</w:t>
            </w:r>
          </w:p>
        </w:tc>
        <w:tc>
          <w:tcPr>
            <w:tcW w:w="1443" w:type="dxa"/>
            <w:shd w:val="clear" w:color="auto" w:fill="auto"/>
            <w:noWrap/>
            <w:vAlign w:val="center"/>
            <w:hideMark/>
          </w:tcPr>
          <w:p w14:paraId="57A61F98"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1B16FA04"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5B821F3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29F4E19E" w14:textId="4C5AA845"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760</w:t>
            </w:r>
          </w:p>
        </w:tc>
        <w:tc>
          <w:tcPr>
            <w:tcW w:w="1670" w:type="dxa"/>
            <w:shd w:val="clear" w:color="auto" w:fill="auto"/>
            <w:noWrap/>
            <w:vAlign w:val="center"/>
            <w:hideMark/>
          </w:tcPr>
          <w:p w14:paraId="3280334E"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7B3D070E"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2B4EB749" w14:textId="77777777" w:rsidTr="008F5C36">
        <w:trPr>
          <w:trHeight w:val="310"/>
        </w:trPr>
        <w:tc>
          <w:tcPr>
            <w:tcW w:w="805" w:type="dxa"/>
            <w:shd w:val="clear" w:color="auto" w:fill="auto"/>
            <w:noWrap/>
            <w:hideMark/>
          </w:tcPr>
          <w:p w14:paraId="38E66B0B" w14:textId="089CA36B"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A</w:t>
            </w:r>
            <w:r w:rsidR="007D03CE" w:rsidRPr="001840D2">
              <w:rPr>
                <w:rFonts w:ascii="Times New Roman" w:eastAsia="Times New Roman" w:hAnsi="Times New Roman" w:cs="Times New Roman"/>
                <w:kern w:val="0"/>
                <w:sz w:val="20"/>
                <w:szCs w:val="20"/>
                <w:lang w:val="en-SG" w:eastAsia="en-SG"/>
                <w14:ligatures w14:val="none"/>
              </w:rPr>
              <w:t>3</w:t>
            </w:r>
          </w:p>
        </w:tc>
        <w:tc>
          <w:tcPr>
            <w:tcW w:w="1443" w:type="dxa"/>
            <w:shd w:val="clear" w:color="auto" w:fill="auto"/>
            <w:noWrap/>
            <w:vAlign w:val="center"/>
            <w:hideMark/>
          </w:tcPr>
          <w:p w14:paraId="7AA54E0C"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32B02662"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2ABD598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3D20D81A" w14:textId="1D39CAB9"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739</w:t>
            </w:r>
          </w:p>
        </w:tc>
        <w:tc>
          <w:tcPr>
            <w:tcW w:w="1670" w:type="dxa"/>
            <w:shd w:val="clear" w:color="auto" w:fill="auto"/>
            <w:noWrap/>
            <w:vAlign w:val="center"/>
            <w:hideMark/>
          </w:tcPr>
          <w:p w14:paraId="300F3689"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52ABFE7C"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7EB1C8B7" w14:textId="77777777" w:rsidTr="008F5C36">
        <w:trPr>
          <w:trHeight w:val="310"/>
        </w:trPr>
        <w:tc>
          <w:tcPr>
            <w:tcW w:w="805" w:type="dxa"/>
            <w:shd w:val="clear" w:color="auto" w:fill="auto"/>
            <w:noWrap/>
            <w:hideMark/>
          </w:tcPr>
          <w:p w14:paraId="05DA3601" w14:textId="4DE759B9"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A</w:t>
            </w:r>
            <w:r w:rsidR="007D03CE" w:rsidRPr="001840D2">
              <w:rPr>
                <w:rFonts w:ascii="Times New Roman" w:eastAsia="Times New Roman" w:hAnsi="Times New Roman" w:cs="Times New Roman"/>
                <w:kern w:val="0"/>
                <w:sz w:val="20"/>
                <w:szCs w:val="20"/>
                <w:lang w:val="en-SG" w:eastAsia="en-SG"/>
                <w14:ligatures w14:val="none"/>
              </w:rPr>
              <w:t>4</w:t>
            </w:r>
          </w:p>
        </w:tc>
        <w:tc>
          <w:tcPr>
            <w:tcW w:w="1443" w:type="dxa"/>
            <w:shd w:val="clear" w:color="auto" w:fill="auto"/>
            <w:noWrap/>
            <w:vAlign w:val="center"/>
            <w:hideMark/>
          </w:tcPr>
          <w:p w14:paraId="1F56669C"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50AB2286"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50583CD4"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64227C29" w14:textId="4D1D6D33"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727</w:t>
            </w:r>
          </w:p>
        </w:tc>
        <w:tc>
          <w:tcPr>
            <w:tcW w:w="1670" w:type="dxa"/>
            <w:shd w:val="clear" w:color="auto" w:fill="auto"/>
            <w:noWrap/>
            <w:vAlign w:val="center"/>
            <w:hideMark/>
          </w:tcPr>
          <w:p w14:paraId="1A02275C"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243" w:type="dxa"/>
            <w:vMerge/>
          </w:tcPr>
          <w:p w14:paraId="5FACAE91"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1827BFE0" w14:textId="77777777" w:rsidTr="008F5C36">
        <w:trPr>
          <w:trHeight w:val="310"/>
        </w:trPr>
        <w:tc>
          <w:tcPr>
            <w:tcW w:w="805" w:type="dxa"/>
            <w:shd w:val="clear" w:color="auto" w:fill="auto"/>
            <w:noWrap/>
            <w:hideMark/>
          </w:tcPr>
          <w:p w14:paraId="056DFEBC" w14:textId="6C11A517"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C</w:t>
            </w:r>
            <w:r w:rsidR="007D03CE" w:rsidRPr="001840D2">
              <w:rPr>
                <w:rFonts w:ascii="Times New Roman" w:eastAsia="Times New Roman" w:hAnsi="Times New Roman" w:cs="Times New Roman"/>
                <w:kern w:val="0"/>
                <w:sz w:val="20"/>
                <w:szCs w:val="20"/>
                <w:lang w:val="en-SG" w:eastAsia="en-SG"/>
                <w14:ligatures w14:val="none"/>
              </w:rPr>
              <w:t>3</w:t>
            </w:r>
          </w:p>
        </w:tc>
        <w:tc>
          <w:tcPr>
            <w:tcW w:w="1443" w:type="dxa"/>
            <w:shd w:val="clear" w:color="auto" w:fill="auto"/>
            <w:noWrap/>
            <w:vAlign w:val="center"/>
            <w:hideMark/>
          </w:tcPr>
          <w:p w14:paraId="67D21549"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01878B0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47EE6364"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1F67BBDD"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vAlign w:val="center"/>
            <w:hideMark/>
          </w:tcPr>
          <w:p w14:paraId="699EC5A1" w14:textId="16C58C73"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777</w:t>
            </w:r>
          </w:p>
        </w:tc>
        <w:tc>
          <w:tcPr>
            <w:tcW w:w="1243" w:type="dxa"/>
            <w:vMerge w:val="restart"/>
          </w:tcPr>
          <w:p w14:paraId="0B10A21C" w14:textId="1D0B5262"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785</w:t>
            </w:r>
          </w:p>
        </w:tc>
      </w:tr>
      <w:tr w:rsidR="007D03CE" w:rsidRPr="001840D2" w14:paraId="2C8B0D38" w14:textId="77777777" w:rsidTr="008F5C36">
        <w:trPr>
          <w:trHeight w:val="310"/>
        </w:trPr>
        <w:tc>
          <w:tcPr>
            <w:tcW w:w="805" w:type="dxa"/>
            <w:shd w:val="clear" w:color="auto" w:fill="auto"/>
            <w:noWrap/>
            <w:hideMark/>
          </w:tcPr>
          <w:p w14:paraId="47F8B497" w14:textId="44E7E243"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C</w:t>
            </w:r>
            <w:r w:rsidR="007D03CE" w:rsidRPr="001840D2">
              <w:rPr>
                <w:rFonts w:ascii="Times New Roman" w:eastAsia="Times New Roman" w:hAnsi="Times New Roman" w:cs="Times New Roman"/>
                <w:kern w:val="0"/>
                <w:sz w:val="20"/>
                <w:szCs w:val="20"/>
                <w:lang w:val="en-SG" w:eastAsia="en-SG"/>
                <w14:ligatures w14:val="none"/>
              </w:rPr>
              <w:t>4</w:t>
            </w:r>
          </w:p>
        </w:tc>
        <w:tc>
          <w:tcPr>
            <w:tcW w:w="1443" w:type="dxa"/>
            <w:shd w:val="clear" w:color="auto" w:fill="auto"/>
            <w:noWrap/>
            <w:vAlign w:val="center"/>
            <w:hideMark/>
          </w:tcPr>
          <w:p w14:paraId="2B34D1E2"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24649A74"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42861554"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2CED1268"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hideMark/>
          </w:tcPr>
          <w:p w14:paraId="1DE7DFEC" w14:textId="5CBD62F4"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754</w:t>
            </w:r>
          </w:p>
        </w:tc>
        <w:tc>
          <w:tcPr>
            <w:tcW w:w="1243" w:type="dxa"/>
            <w:vMerge/>
          </w:tcPr>
          <w:p w14:paraId="638626C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32EEF95A" w14:textId="77777777" w:rsidTr="008F5C36">
        <w:trPr>
          <w:trHeight w:val="310"/>
        </w:trPr>
        <w:tc>
          <w:tcPr>
            <w:tcW w:w="805" w:type="dxa"/>
            <w:shd w:val="clear" w:color="auto" w:fill="auto"/>
            <w:noWrap/>
            <w:hideMark/>
          </w:tcPr>
          <w:p w14:paraId="6D86DE27" w14:textId="4F4BEC49"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C</w:t>
            </w:r>
            <w:r w:rsidR="007D03CE" w:rsidRPr="001840D2">
              <w:rPr>
                <w:rFonts w:ascii="Times New Roman" w:eastAsia="Times New Roman" w:hAnsi="Times New Roman" w:cs="Times New Roman"/>
                <w:kern w:val="0"/>
                <w:sz w:val="20"/>
                <w:szCs w:val="20"/>
                <w:lang w:val="en-SG" w:eastAsia="en-SG"/>
                <w14:ligatures w14:val="none"/>
              </w:rPr>
              <w:t>2</w:t>
            </w:r>
          </w:p>
        </w:tc>
        <w:tc>
          <w:tcPr>
            <w:tcW w:w="1443" w:type="dxa"/>
            <w:shd w:val="clear" w:color="auto" w:fill="auto"/>
            <w:noWrap/>
            <w:vAlign w:val="center"/>
            <w:hideMark/>
          </w:tcPr>
          <w:p w14:paraId="6A0582F0"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shd w:val="clear" w:color="auto" w:fill="auto"/>
            <w:noWrap/>
            <w:vAlign w:val="center"/>
            <w:hideMark/>
          </w:tcPr>
          <w:p w14:paraId="707D2C4B"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shd w:val="clear" w:color="auto" w:fill="auto"/>
            <w:noWrap/>
            <w:vAlign w:val="center"/>
            <w:hideMark/>
          </w:tcPr>
          <w:p w14:paraId="0D1923CC"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shd w:val="clear" w:color="auto" w:fill="auto"/>
            <w:noWrap/>
            <w:vAlign w:val="center"/>
            <w:hideMark/>
          </w:tcPr>
          <w:p w14:paraId="187F07FA"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shd w:val="clear" w:color="auto" w:fill="auto"/>
            <w:noWrap/>
            <w:hideMark/>
          </w:tcPr>
          <w:p w14:paraId="5C61C481" w14:textId="12EEA7F1"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722</w:t>
            </w:r>
          </w:p>
        </w:tc>
        <w:tc>
          <w:tcPr>
            <w:tcW w:w="1243" w:type="dxa"/>
            <w:vMerge/>
          </w:tcPr>
          <w:p w14:paraId="2DBC7C08"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7CEEA903" w14:textId="77777777" w:rsidTr="008F5C36">
        <w:trPr>
          <w:trHeight w:val="310"/>
        </w:trPr>
        <w:tc>
          <w:tcPr>
            <w:tcW w:w="805" w:type="dxa"/>
            <w:tcBorders>
              <w:bottom w:val="single" w:sz="4" w:space="0" w:color="auto"/>
            </w:tcBorders>
            <w:shd w:val="clear" w:color="auto" w:fill="auto"/>
            <w:noWrap/>
            <w:hideMark/>
          </w:tcPr>
          <w:p w14:paraId="14E0BF40" w14:textId="08B3D68C"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C</w:t>
            </w:r>
            <w:r w:rsidR="007D03CE" w:rsidRPr="001840D2">
              <w:rPr>
                <w:rFonts w:ascii="Times New Roman" w:eastAsia="Times New Roman" w:hAnsi="Times New Roman" w:cs="Times New Roman"/>
                <w:kern w:val="0"/>
                <w:sz w:val="20"/>
                <w:szCs w:val="20"/>
                <w:lang w:val="en-SG" w:eastAsia="en-SG"/>
                <w14:ligatures w14:val="none"/>
              </w:rPr>
              <w:t>1</w:t>
            </w:r>
          </w:p>
        </w:tc>
        <w:tc>
          <w:tcPr>
            <w:tcW w:w="1443" w:type="dxa"/>
            <w:tcBorders>
              <w:bottom w:val="single" w:sz="4" w:space="0" w:color="auto"/>
            </w:tcBorders>
            <w:shd w:val="clear" w:color="auto" w:fill="auto"/>
            <w:noWrap/>
            <w:vAlign w:val="center"/>
            <w:hideMark/>
          </w:tcPr>
          <w:p w14:paraId="0D15ADA7"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890" w:type="dxa"/>
            <w:tcBorders>
              <w:bottom w:val="single" w:sz="4" w:space="0" w:color="auto"/>
            </w:tcBorders>
            <w:shd w:val="clear" w:color="auto" w:fill="auto"/>
            <w:noWrap/>
            <w:vAlign w:val="center"/>
            <w:hideMark/>
          </w:tcPr>
          <w:p w14:paraId="13B3AA60"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450" w:type="dxa"/>
            <w:tcBorders>
              <w:bottom w:val="single" w:sz="4" w:space="0" w:color="auto"/>
            </w:tcBorders>
            <w:shd w:val="clear" w:color="auto" w:fill="auto"/>
            <w:noWrap/>
            <w:vAlign w:val="center"/>
            <w:hideMark/>
          </w:tcPr>
          <w:p w14:paraId="6E9BDC05"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522" w:type="dxa"/>
            <w:tcBorders>
              <w:bottom w:val="single" w:sz="4" w:space="0" w:color="auto"/>
            </w:tcBorders>
            <w:shd w:val="clear" w:color="auto" w:fill="auto"/>
            <w:noWrap/>
            <w:vAlign w:val="center"/>
            <w:hideMark/>
          </w:tcPr>
          <w:p w14:paraId="6C54A007"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 </w:t>
            </w:r>
          </w:p>
        </w:tc>
        <w:tc>
          <w:tcPr>
            <w:tcW w:w="1670" w:type="dxa"/>
            <w:tcBorders>
              <w:bottom w:val="single" w:sz="4" w:space="0" w:color="auto"/>
            </w:tcBorders>
            <w:shd w:val="clear" w:color="auto" w:fill="auto"/>
            <w:noWrap/>
            <w:hideMark/>
          </w:tcPr>
          <w:p w14:paraId="058C2242" w14:textId="665E7D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716</w:t>
            </w:r>
          </w:p>
        </w:tc>
        <w:tc>
          <w:tcPr>
            <w:tcW w:w="1243" w:type="dxa"/>
            <w:vMerge/>
          </w:tcPr>
          <w:p w14:paraId="6C0AFF3D"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840D2" w14:paraId="25139A06" w14:textId="77777777" w:rsidTr="008F5C36">
        <w:trPr>
          <w:trHeight w:val="310"/>
        </w:trPr>
        <w:tc>
          <w:tcPr>
            <w:tcW w:w="8780" w:type="dxa"/>
            <w:gridSpan w:val="6"/>
            <w:tcBorders>
              <w:top w:val="single" w:sz="4" w:space="0" w:color="auto"/>
              <w:bottom w:val="single" w:sz="4" w:space="0" w:color="auto"/>
            </w:tcBorders>
            <w:shd w:val="clear" w:color="auto" w:fill="auto"/>
            <w:noWrap/>
          </w:tcPr>
          <w:p w14:paraId="6AD6E0FB" w14:textId="2D314422" w:rsidR="007D03CE" w:rsidRPr="001840D2"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b/>
                <w:bCs/>
                <w:kern w:val="0"/>
                <w:sz w:val="20"/>
                <w:szCs w:val="20"/>
                <w:lang w:val="en-SG" w:eastAsia="en-SG"/>
                <w14:ligatures w14:val="none"/>
              </w:rPr>
              <w:t xml:space="preserve">Employee trust in leader </w:t>
            </w:r>
            <w:r w:rsidR="007D03CE" w:rsidRPr="001840D2">
              <w:rPr>
                <w:rFonts w:ascii="Times New Roman" w:eastAsia="Times New Roman" w:hAnsi="Times New Roman" w:cs="Times New Roman"/>
                <w:b/>
                <w:bCs/>
                <w:kern w:val="0"/>
                <w:sz w:val="20"/>
                <w:szCs w:val="20"/>
                <w:lang w:val="en-SG" w:eastAsia="en-SG"/>
                <w14:ligatures w14:val="none"/>
              </w:rPr>
              <w:t>(</w:t>
            </w:r>
            <w:r w:rsidRPr="001840D2">
              <w:rPr>
                <w:rFonts w:ascii="Times New Roman" w:eastAsia="Times New Roman" w:hAnsi="Times New Roman" w:cs="Times New Roman"/>
                <w:b/>
                <w:bCs/>
                <w:kern w:val="0"/>
                <w:sz w:val="20"/>
                <w:szCs w:val="20"/>
                <w:lang w:val="en-SG" w:eastAsia="en-SG"/>
                <w14:ligatures w14:val="none"/>
              </w:rPr>
              <w:t>T</w:t>
            </w:r>
            <w:r w:rsidR="007D03CE" w:rsidRPr="001840D2">
              <w:rPr>
                <w:rFonts w:ascii="Times New Roman" w:eastAsia="Times New Roman" w:hAnsi="Times New Roman" w:cs="Times New Roman"/>
                <w:b/>
                <w:bCs/>
                <w:kern w:val="0"/>
                <w:sz w:val="20"/>
                <w:szCs w:val="20"/>
                <w:lang w:val="en-SG" w:eastAsia="en-SG"/>
                <w14:ligatures w14:val="none"/>
              </w:rPr>
              <w:t>)</w:t>
            </w:r>
          </w:p>
        </w:tc>
        <w:tc>
          <w:tcPr>
            <w:tcW w:w="1243" w:type="dxa"/>
            <w:tcBorders>
              <w:bottom w:val="single" w:sz="4" w:space="0" w:color="auto"/>
            </w:tcBorders>
          </w:tcPr>
          <w:p w14:paraId="5081F7FE" w14:textId="0AF7D114"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839</w:t>
            </w:r>
          </w:p>
        </w:tc>
      </w:tr>
      <w:tr w:rsidR="007D03CE" w:rsidRPr="001840D2" w14:paraId="3B2444A1" w14:textId="77777777" w:rsidTr="008F5C36">
        <w:trPr>
          <w:trHeight w:val="310"/>
        </w:trPr>
        <w:tc>
          <w:tcPr>
            <w:tcW w:w="2248" w:type="dxa"/>
            <w:gridSpan w:val="2"/>
            <w:tcBorders>
              <w:top w:val="single" w:sz="4" w:space="0" w:color="auto"/>
              <w:bottom w:val="single" w:sz="4" w:space="0" w:color="auto"/>
            </w:tcBorders>
            <w:shd w:val="clear" w:color="auto" w:fill="auto"/>
            <w:noWrap/>
          </w:tcPr>
          <w:p w14:paraId="7C08AE58"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p w14:paraId="741561D3" w14:textId="6153BC4B"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KMO</w:t>
            </w:r>
          </w:p>
        </w:tc>
        <w:tc>
          <w:tcPr>
            <w:tcW w:w="1890" w:type="dxa"/>
            <w:tcBorders>
              <w:top w:val="single" w:sz="4" w:space="0" w:color="auto"/>
              <w:bottom w:val="single" w:sz="4" w:space="0" w:color="auto"/>
            </w:tcBorders>
            <w:shd w:val="clear" w:color="auto" w:fill="auto"/>
            <w:noWrap/>
            <w:vAlign w:val="center"/>
          </w:tcPr>
          <w:p w14:paraId="7356BF3B" w14:textId="6D5F85E4"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0</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821</w:t>
            </w:r>
          </w:p>
        </w:tc>
        <w:tc>
          <w:tcPr>
            <w:tcW w:w="2972" w:type="dxa"/>
            <w:gridSpan w:val="2"/>
            <w:vMerge w:val="restart"/>
            <w:tcBorders>
              <w:top w:val="single" w:sz="4" w:space="0" w:color="auto"/>
              <w:bottom w:val="single" w:sz="4" w:space="0" w:color="auto"/>
            </w:tcBorders>
            <w:shd w:val="clear" w:color="auto" w:fill="auto"/>
            <w:noWrap/>
            <w:vAlign w:val="center"/>
          </w:tcPr>
          <w:p w14:paraId="61F323B5" w14:textId="5E6A59A6" w:rsidR="007D03CE" w:rsidRPr="001840D2"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Bartlett's Test of Sphericity</w:t>
            </w:r>
            <w:r w:rsidR="007D03CE" w:rsidRPr="001840D2">
              <w:rPr>
                <w:rFonts w:ascii="Times New Roman" w:eastAsia="Times New Roman" w:hAnsi="Times New Roman" w:cs="Times New Roman"/>
                <w:kern w:val="0"/>
                <w:sz w:val="20"/>
                <w:szCs w:val="20"/>
                <w:lang w:val="en-SG" w:eastAsia="en-SG"/>
                <w14:ligatures w14:val="none"/>
              </w:rPr>
              <w:t xml:space="preserve">      </w:t>
            </w:r>
          </w:p>
        </w:tc>
        <w:tc>
          <w:tcPr>
            <w:tcW w:w="1670" w:type="dxa"/>
            <w:tcBorders>
              <w:top w:val="single" w:sz="4" w:space="0" w:color="auto"/>
              <w:bottom w:val="single" w:sz="4" w:space="0" w:color="auto"/>
            </w:tcBorders>
            <w:shd w:val="clear" w:color="auto" w:fill="auto"/>
            <w:noWrap/>
          </w:tcPr>
          <w:p w14:paraId="47ADB889" w14:textId="567E9892" w:rsidR="007D03CE" w:rsidRPr="001840D2"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Approx. Chi-Square</w:t>
            </w:r>
          </w:p>
        </w:tc>
        <w:tc>
          <w:tcPr>
            <w:tcW w:w="1243" w:type="dxa"/>
            <w:tcBorders>
              <w:top w:val="single" w:sz="4" w:space="0" w:color="auto"/>
              <w:bottom w:val="single" w:sz="4" w:space="0" w:color="auto"/>
            </w:tcBorders>
          </w:tcPr>
          <w:p w14:paraId="6E8D3B2E" w14:textId="7D67A443"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1428</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730</w:t>
            </w:r>
          </w:p>
        </w:tc>
      </w:tr>
      <w:tr w:rsidR="007D03CE" w:rsidRPr="001840D2" w14:paraId="41951DE6" w14:textId="77777777" w:rsidTr="008F5C36">
        <w:trPr>
          <w:trHeight w:val="310"/>
        </w:trPr>
        <w:tc>
          <w:tcPr>
            <w:tcW w:w="2248" w:type="dxa"/>
            <w:gridSpan w:val="2"/>
            <w:vMerge w:val="restart"/>
            <w:tcBorders>
              <w:top w:val="single" w:sz="4" w:space="0" w:color="auto"/>
              <w:bottom w:val="single" w:sz="4" w:space="0" w:color="auto"/>
            </w:tcBorders>
            <w:shd w:val="clear" w:color="auto" w:fill="auto"/>
            <w:noWrap/>
          </w:tcPr>
          <w:p w14:paraId="7969A422" w14:textId="3EA8FA5C" w:rsidR="007D03CE" w:rsidRPr="001840D2"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Cumulative</w:t>
            </w:r>
            <w:r w:rsidRPr="001840D2">
              <w:rPr>
                <w:rFonts w:ascii="Times New Roman" w:hAnsi="Times New Roman" w:cs="Times New Roman"/>
                <w:sz w:val="20"/>
                <w:szCs w:val="20"/>
              </w:rPr>
              <w:t xml:space="preserve"> </w:t>
            </w:r>
            <w:r w:rsidRPr="001840D2">
              <w:rPr>
                <w:rFonts w:ascii="Times New Roman" w:eastAsia="Times New Roman" w:hAnsi="Times New Roman" w:cs="Times New Roman"/>
                <w:kern w:val="0"/>
                <w:sz w:val="20"/>
                <w:szCs w:val="20"/>
                <w:lang w:val="en-SG" w:eastAsia="en-SG"/>
                <w14:ligatures w14:val="none"/>
              </w:rPr>
              <w:t>percentage</w:t>
            </w:r>
          </w:p>
        </w:tc>
        <w:tc>
          <w:tcPr>
            <w:tcW w:w="1890" w:type="dxa"/>
            <w:vMerge w:val="restart"/>
            <w:tcBorders>
              <w:top w:val="single" w:sz="4" w:space="0" w:color="auto"/>
              <w:bottom w:val="single" w:sz="4" w:space="0" w:color="auto"/>
            </w:tcBorders>
            <w:shd w:val="clear" w:color="auto" w:fill="auto"/>
            <w:noWrap/>
            <w:vAlign w:val="center"/>
          </w:tcPr>
          <w:p w14:paraId="64CAAFC6" w14:textId="1B055931"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eastAsia="Times New Roman" w:hAnsi="Times New Roman" w:cs="Times New Roman"/>
                <w:kern w:val="0"/>
                <w:sz w:val="20"/>
                <w:szCs w:val="20"/>
                <w:lang w:val="en-SG" w:eastAsia="en-SG"/>
                <w14:ligatures w14:val="none"/>
              </w:rPr>
              <w:t>62</w:t>
            </w:r>
            <w:r w:rsidR="008F5C36" w:rsidRPr="001840D2">
              <w:rPr>
                <w:rFonts w:ascii="Times New Roman" w:eastAsia="Times New Roman" w:hAnsi="Times New Roman" w:cs="Times New Roman"/>
                <w:kern w:val="0"/>
                <w:sz w:val="20"/>
                <w:szCs w:val="20"/>
                <w:lang w:val="en-SG" w:eastAsia="en-SG"/>
                <w14:ligatures w14:val="none"/>
              </w:rPr>
              <w:t>.</w:t>
            </w:r>
            <w:r w:rsidRPr="001840D2">
              <w:rPr>
                <w:rFonts w:ascii="Times New Roman" w:eastAsia="Times New Roman" w:hAnsi="Times New Roman" w:cs="Times New Roman"/>
                <w:kern w:val="0"/>
                <w:sz w:val="20"/>
                <w:szCs w:val="20"/>
                <w:lang w:val="en-SG" w:eastAsia="en-SG"/>
                <w14:ligatures w14:val="none"/>
              </w:rPr>
              <w:t>247%</w:t>
            </w:r>
          </w:p>
        </w:tc>
        <w:tc>
          <w:tcPr>
            <w:tcW w:w="2972" w:type="dxa"/>
            <w:gridSpan w:val="2"/>
            <w:vMerge/>
            <w:tcBorders>
              <w:top w:val="single" w:sz="4" w:space="0" w:color="auto"/>
              <w:bottom w:val="single" w:sz="4" w:space="0" w:color="auto"/>
            </w:tcBorders>
            <w:shd w:val="clear" w:color="auto" w:fill="auto"/>
            <w:noWrap/>
            <w:vAlign w:val="center"/>
          </w:tcPr>
          <w:p w14:paraId="4EC62FD9"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670" w:type="dxa"/>
            <w:tcBorders>
              <w:top w:val="single" w:sz="4" w:space="0" w:color="auto"/>
              <w:bottom w:val="single" w:sz="4" w:space="0" w:color="auto"/>
            </w:tcBorders>
            <w:shd w:val="clear" w:color="auto" w:fill="auto"/>
            <w:noWrap/>
          </w:tcPr>
          <w:p w14:paraId="24266768" w14:textId="6E0F8131"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roofErr w:type="spellStart"/>
            <w:r w:rsidRPr="001840D2">
              <w:rPr>
                <w:rFonts w:ascii="Times New Roman" w:hAnsi="Times New Roman" w:cs="Times New Roman"/>
                <w:sz w:val="20"/>
                <w:szCs w:val="20"/>
              </w:rPr>
              <w:t>Df</w:t>
            </w:r>
            <w:proofErr w:type="spellEnd"/>
          </w:p>
        </w:tc>
        <w:tc>
          <w:tcPr>
            <w:tcW w:w="1243" w:type="dxa"/>
            <w:tcBorders>
              <w:top w:val="single" w:sz="4" w:space="0" w:color="auto"/>
              <w:bottom w:val="single" w:sz="4" w:space="0" w:color="auto"/>
            </w:tcBorders>
          </w:tcPr>
          <w:p w14:paraId="7059D6D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hAnsi="Times New Roman" w:cs="Times New Roman"/>
                <w:sz w:val="20"/>
                <w:szCs w:val="20"/>
              </w:rPr>
              <w:t>190</w:t>
            </w:r>
          </w:p>
        </w:tc>
      </w:tr>
      <w:tr w:rsidR="007D03CE" w:rsidRPr="001840D2" w14:paraId="6936674B" w14:textId="77777777" w:rsidTr="008F5C36">
        <w:trPr>
          <w:trHeight w:val="310"/>
        </w:trPr>
        <w:tc>
          <w:tcPr>
            <w:tcW w:w="2248" w:type="dxa"/>
            <w:gridSpan w:val="2"/>
            <w:vMerge/>
            <w:tcBorders>
              <w:bottom w:val="single" w:sz="4" w:space="0" w:color="auto"/>
            </w:tcBorders>
            <w:shd w:val="clear" w:color="auto" w:fill="auto"/>
            <w:noWrap/>
          </w:tcPr>
          <w:p w14:paraId="10A8E82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890" w:type="dxa"/>
            <w:vMerge/>
            <w:tcBorders>
              <w:bottom w:val="single" w:sz="4" w:space="0" w:color="auto"/>
            </w:tcBorders>
            <w:shd w:val="clear" w:color="auto" w:fill="auto"/>
            <w:noWrap/>
            <w:vAlign w:val="center"/>
          </w:tcPr>
          <w:p w14:paraId="3AE00E91"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2972" w:type="dxa"/>
            <w:gridSpan w:val="2"/>
            <w:vMerge/>
            <w:tcBorders>
              <w:top w:val="single" w:sz="4" w:space="0" w:color="auto"/>
              <w:bottom w:val="single" w:sz="4" w:space="0" w:color="auto"/>
            </w:tcBorders>
            <w:shd w:val="clear" w:color="auto" w:fill="auto"/>
            <w:noWrap/>
            <w:vAlign w:val="center"/>
          </w:tcPr>
          <w:p w14:paraId="409BB30F" w14:textId="77777777"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670" w:type="dxa"/>
            <w:tcBorders>
              <w:top w:val="single" w:sz="4" w:space="0" w:color="auto"/>
              <w:bottom w:val="single" w:sz="4" w:space="0" w:color="auto"/>
            </w:tcBorders>
            <w:shd w:val="clear" w:color="auto" w:fill="auto"/>
            <w:noWrap/>
          </w:tcPr>
          <w:p w14:paraId="30310CE2" w14:textId="42589AA1"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hAnsi="Times New Roman" w:cs="Times New Roman"/>
                <w:sz w:val="20"/>
                <w:szCs w:val="20"/>
              </w:rPr>
              <w:t xml:space="preserve"> Sig.</w:t>
            </w:r>
          </w:p>
        </w:tc>
        <w:tc>
          <w:tcPr>
            <w:tcW w:w="1243" w:type="dxa"/>
            <w:tcBorders>
              <w:top w:val="single" w:sz="4" w:space="0" w:color="auto"/>
              <w:bottom w:val="single" w:sz="4" w:space="0" w:color="auto"/>
            </w:tcBorders>
          </w:tcPr>
          <w:p w14:paraId="64C80A0C" w14:textId="32B8401B" w:rsidR="007D03CE" w:rsidRPr="001840D2"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840D2">
              <w:rPr>
                <w:rFonts w:ascii="Times New Roman" w:hAnsi="Times New Roman" w:cs="Times New Roman"/>
                <w:sz w:val="20"/>
                <w:szCs w:val="20"/>
              </w:rPr>
              <w:t>0</w:t>
            </w:r>
            <w:r w:rsidR="008F5C36" w:rsidRPr="001840D2">
              <w:rPr>
                <w:rFonts w:ascii="Times New Roman" w:hAnsi="Times New Roman" w:cs="Times New Roman"/>
                <w:sz w:val="20"/>
                <w:szCs w:val="20"/>
              </w:rPr>
              <w:t>.</w:t>
            </w:r>
            <w:r w:rsidRPr="001840D2">
              <w:rPr>
                <w:rFonts w:ascii="Times New Roman" w:hAnsi="Times New Roman" w:cs="Times New Roman"/>
                <w:sz w:val="20"/>
                <w:szCs w:val="20"/>
              </w:rPr>
              <w:t>000</w:t>
            </w:r>
          </w:p>
        </w:tc>
      </w:tr>
      <w:bookmarkEnd w:id="5"/>
    </w:tbl>
    <w:p w14:paraId="03A83382" w14:textId="77777777" w:rsidR="00E00BEE" w:rsidRPr="001840D2" w:rsidRDefault="00E00BEE" w:rsidP="00F71A4E">
      <w:pPr>
        <w:pStyle w:val="BodyText"/>
        <w:spacing w:before="120" w:after="120"/>
        <w:jc w:val="both"/>
        <w:rPr>
          <w:rFonts w:ascii="Times New Roman" w:hAnsi="Times New Roman" w:cs="Times New Roman"/>
        </w:rPr>
      </w:pPr>
    </w:p>
    <w:p w14:paraId="6E7A3C08" w14:textId="77777777" w:rsidR="00EB3480" w:rsidRDefault="00EB3480" w:rsidP="00F71A4E">
      <w:pPr>
        <w:pStyle w:val="BodyText"/>
        <w:spacing w:before="120" w:after="120"/>
        <w:jc w:val="both"/>
        <w:rPr>
          <w:rFonts w:ascii="Times New Roman" w:hAnsi="Times New Roman" w:cs="Times New Roman"/>
          <w:i/>
          <w:iCs/>
        </w:rPr>
        <w:sectPr w:rsidR="00EB3480" w:rsidSect="00EB3480">
          <w:type w:val="continuous"/>
          <w:pgSz w:w="12240" w:h="15840"/>
          <w:pgMar w:top="1440" w:right="1440" w:bottom="1440" w:left="1440" w:header="720" w:footer="720" w:gutter="0"/>
          <w:cols w:space="720"/>
          <w:docGrid w:linePitch="360"/>
        </w:sectPr>
      </w:pPr>
    </w:p>
    <w:p w14:paraId="5D96AE4A" w14:textId="00FE234A" w:rsidR="00E00BEE" w:rsidRPr="00F71A4E" w:rsidRDefault="00F71A4E" w:rsidP="00F71A4E">
      <w:pPr>
        <w:pStyle w:val="BodyText"/>
        <w:spacing w:before="120" w:after="120"/>
        <w:jc w:val="both"/>
        <w:rPr>
          <w:rFonts w:ascii="Times New Roman" w:hAnsi="Times New Roman" w:cs="Times New Roman"/>
          <w:i/>
          <w:iCs/>
        </w:rPr>
      </w:pPr>
      <w:r w:rsidRPr="00F71A4E">
        <w:rPr>
          <w:rFonts w:ascii="Times New Roman" w:hAnsi="Times New Roman" w:cs="Times New Roman"/>
          <w:i/>
          <w:iCs/>
        </w:rPr>
        <w:t xml:space="preserve">4.2.2 </w:t>
      </w:r>
      <w:r w:rsidR="00E00BEE" w:rsidRPr="00F71A4E">
        <w:rPr>
          <w:rFonts w:ascii="Times New Roman" w:hAnsi="Times New Roman" w:cs="Times New Roman"/>
          <w:i/>
          <w:iCs/>
        </w:rPr>
        <w:t>Exploratory Factor Analysis (EFA)</w:t>
      </w:r>
    </w:p>
    <w:p w14:paraId="78A9243F" w14:textId="1510B1A2" w:rsidR="00E00BEE" w:rsidRPr="001840D2" w:rsidRDefault="00E00BEE" w:rsidP="005579AD">
      <w:pPr>
        <w:pStyle w:val="BodyText"/>
        <w:spacing w:before="120" w:after="120"/>
        <w:jc w:val="both"/>
        <w:rPr>
          <w:rFonts w:ascii="Times New Roman" w:hAnsi="Times New Roman" w:cs="Times New Roman"/>
        </w:rPr>
      </w:pPr>
      <w:r w:rsidRPr="001840D2">
        <w:rPr>
          <w:rFonts w:ascii="Times New Roman" w:hAnsi="Times New Roman" w:cs="Times New Roman"/>
        </w:rPr>
        <w:t xml:space="preserve">KMO coefficient and Bartlett test: KMO value is </w:t>
      </w:r>
      <w:r w:rsidRPr="001840D2">
        <w:rPr>
          <w:rFonts w:ascii="Times New Roman" w:hAnsi="Times New Roman" w:cs="Times New Roman"/>
        </w:rPr>
        <w:t xml:space="preserve">very good (KMO = 0.821 &gt; 0.5); Bartlett test results are statistically significant with Chi-square value of approximately 1428.730 and Sig. </w:t>
      </w:r>
      <w:r w:rsidRPr="001840D2">
        <w:rPr>
          <w:rFonts w:ascii="Times New Roman" w:hAnsi="Times New Roman" w:cs="Times New Roman"/>
        </w:rPr>
        <w:lastRenderedPageBreak/>
        <w:t>value of 0.000 (less than 0.05). From there, it can be affirmed that the variables are correlated in the data set, and the EFA analysis is appropriate and effective (see Table 2). The rotated component matrix below shows the loadings of each variable on the extracted factors after rotation. The factor loadings off all items are above 0.5, it shows a strong relationship and association of variables with a factor.</w:t>
      </w:r>
    </w:p>
    <w:p w14:paraId="4A8EAA67" w14:textId="77777777" w:rsidR="00E00BEE" w:rsidRPr="001840D2" w:rsidRDefault="00E00BEE" w:rsidP="00F71A4E">
      <w:pPr>
        <w:pStyle w:val="BodyText"/>
        <w:spacing w:before="120" w:after="120"/>
        <w:ind w:firstLine="540"/>
        <w:jc w:val="both"/>
        <w:rPr>
          <w:rFonts w:ascii="Times New Roman" w:hAnsi="Times New Roman" w:cs="Times New Roman"/>
        </w:rPr>
      </w:pPr>
      <w:r w:rsidRPr="001840D2">
        <w:rPr>
          <w:rFonts w:ascii="Times New Roman" w:hAnsi="Times New Roman" w:cs="Times New Roman"/>
        </w:rPr>
        <w:t xml:space="preserve">The total variance extracted reflects the cumulative percentage of explained variance increasing with each factor, reaching over 50% with 5 factors, each group representing an </w:t>
      </w:r>
      <w:r w:rsidRPr="001840D2">
        <w:rPr>
          <w:rFonts w:ascii="Times New Roman" w:hAnsi="Times New Roman" w:cs="Times New Roman"/>
        </w:rPr>
        <w:t>individual personality trait. Specifically, these five extracted factors are capable of explaining 62.247% of the total variance (see in Table 2).</w:t>
      </w:r>
    </w:p>
    <w:p w14:paraId="4203AD26" w14:textId="3ADF5B31" w:rsidR="005B5049" w:rsidRPr="001840D2" w:rsidRDefault="00E403F1" w:rsidP="00F71A4E">
      <w:pPr>
        <w:pStyle w:val="BodyText"/>
        <w:spacing w:before="120" w:after="120"/>
        <w:jc w:val="both"/>
        <w:rPr>
          <w:rFonts w:ascii="Times New Roman" w:hAnsi="Times New Roman" w:cs="Times New Roman"/>
        </w:rPr>
      </w:pPr>
      <w:r w:rsidRPr="001840D2">
        <w:rPr>
          <w:rFonts w:ascii="Times New Roman" w:hAnsi="Times New Roman" w:cs="Times New Roman"/>
          <w:b/>
          <w:bCs/>
        </w:rPr>
        <w:t xml:space="preserve">4.3 </w:t>
      </w:r>
      <w:r w:rsidR="0080089A" w:rsidRPr="001840D2">
        <w:rPr>
          <w:rFonts w:ascii="Times New Roman" w:hAnsi="Times New Roman" w:cs="Times New Roman"/>
          <w:b/>
          <w:bCs/>
        </w:rPr>
        <w:t>Pearson Correlation Analysis</w:t>
      </w:r>
    </w:p>
    <w:p w14:paraId="669AD6A6" w14:textId="5D87567B" w:rsidR="00E403F1" w:rsidRPr="001840D2" w:rsidRDefault="00E403F1" w:rsidP="005579AD">
      <w:pPr>
        <w:pStyle w:val="BodyText"/>
        <w:spacing w:before="120" w:after="120"/>
        <w:jc w:val="both"/>
        <w:rPr>
          <w:rFonts w:ascii="Times New Roman" w:hAnsi="Times New Roman" w:cs="Times New Roman"/>
        </w:rPr>
      </w:pPr>
      <w:r w:rsidRPr="001840D2">
        <w:rPr>
          <w:rFonts w:ascii="Times New Roman" w:hAnsi="Times New Roman" w:cs="Times New Roman"/>
        </w:rPr>
        <w:t>Pearson correlation analysis was used to explore the mechanism of influence of the five leader personality traits on employee trust. All individual personality traits had Sig. values ​​very small at 0.0001 (see Table 3). This confirms that the relationships found between leader personality traits and employee trust are not purely random; they are statistically significant and ensure reliability.</w:t>
      </w:r>
    </w:p>
    <w:p w14:paraId="625DE123" w14:textId="77777777" w:rsidR="00EB3480" w:rsidRDefault="00EB3480" w:rsidP="00F71A4E">
      <w:pPr>
        <w:spacing w:before="120" w:after="120" w:line="240" w:lineRule="auto"/>
        <w:rPr>
          <w:rFonts w:ascii="Times New Roman" w:eastAsia="Times New Roman" w:hAnsi="Times New Roman" w:cs="Times New Roman"/>
          <w:b/>
          <w:bCs/>
          <w:kern w:val="0"/>
          <w:lang w:val="en-SG" w:eastAsia="en-SG"/>
          <w14:ligatures w14:val="none"/>
        </w:rPr>
        <w:sectPr w:rsidR="00EB3480" w:rsidSect="00EB3480">
          <w:type w:val="continuous"/>
          <w:pgSz w:w="12240" w:h="15840"/>
          <w:pgMar w:top="1440" w:right="1440" w:bottom="1440" w:left="1440" w:header="720" w:footer="720" w:gutter="0"/>
          <w:cols w:num="2" w:space="720"/>
          <w:docGrid w:linePitch="360"/>
        </w:sectPr>
      </w:pPr>
    </w:p>
    <w:p w14:paraId="5801C5E3" w14:textId="78A15C55" w:rsidR="00E403F1" w:rsidRPr="001840D2" w:rsidRDefault="00E403F1" w:rsidP="00F71A4E">
      <w:pPr>
        <w:spacing w:before="120" w:after="120" w:line="240" w:lineRule="auto"/>
        <w:rPr>
          <w:rFonts w:ascii="Times New Roman" w:eastAsia="Times New Roman" w:hAnsi="Times New Roman" w:cs="Times New Roman"/>
          <w:b/>
          <w:bCs/>
          <w:i/>
          <w:iCs/>
          <w:kern w:val="0"/>
          <w:lang w:val="en-SG" w:eastAsia="en-SG"/>
          <w14:ligatures w14:val="none"/>
        </w:rPr>
      </w:pPr>
      <w:r w:rsidRPr="001840D2">
        <w:rPr>
          <w:rFonts w:ascii="Times New Roman" w:eastAsia="Times New Roman" w:hAnsi="Times New Roman" w:cs="Times New Roman"/>
          <w:b/>
          <w:bCs/>
          <w:kern w:val="0"/>
          <w:lang w:val="en-SG" w:eastAsia="en-SG"/>
          <w14:ligatures w14:val="none"/>
        </w:rPr>
        <w:t xml:space="preserve">Table 3. </w:t>
      </w:r>
      <w:r w:rsidRPr="001840D2">
        <w:rPr>
          <w:rFonts w:ascii="Times New Roman" w:eastAsia="Times New Roman" w:hAnsi="Times New Roman" w:cs="Times New Roman"/>
          <w:kern w:val="0"/>
          <w:lang w:val="en-SG" w:eastAsia="en-SG"/>
          <w14:ligatures w14:val="none"/>
        </w:rPr>
        <w:t>Correlations Analysis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2646"/>
      </w:tblGrid>
      <w:tr w:rsidR="00E403F1" w:rsidRPr="001840D2" w14:paraId="4006759C" w14:textId="77777777" w:rsidTr="00A35345">
        <w:trPr>
          <w:trHeight w:val="415"/>
          <w:jc w:val="center"/>
        </w:trPr>
        <w:tc>
          <w:tcPr>
            <w:tcW w:w="5812" w:type="dxa"/>
            <w:tcBorders>
              <w:top w:val="single" w:sz="4" w:space="0" w:color="auto"/>
              <w:bottom w:val="single" w:sz="4" w:space="0" w:color="auto"/>
            </w:tcBorders>
          </w:tcPr>
          <w:p w14:paraId="57117F6A" w14:textId="77777777" w:rsidR="00E403F1" w:rsidRPr="001840D2" w:rsidRDefault="00E403F1" w:rsidP="00F71A4E">
            <w:pPr>
              <w:widowControl w:val="0"/>
              <w:tabs>
                <w:tab w:val="left" w:pos="567"/>
              </w:tabs>
              <w:spacing w:before="120" w:after="120"/>
              <w:jc w:val="both"/>
              <w:rPr>
                <w:rFonts w:ascii="Times New Roman" w:eastAsia="Arial" w:hAnsi="Times New Roman" w:cs="Times New Roman"/>
                <w:b/>
              </w:rPr>
            </w:pPr>
            <w:r w:rsidRPr="001840D2">
              <w:rPr>
                <w:rFonts w:ascii="Times New Roman" w:eastAsia="Arial" w:hAnsi="Times New Roman" w:cs="Times New Roman"/>
                <w:b/>
              </w:rPr>
              <w:t>Pearson correlation</w:t>
            </w:r>
          </w:p>
        </w:tc>
        <w:tc>
          <w:tcPr>
            <w:tcW w:w="2646" w:type="dxa"/>
            <w:tcBorders>
              <w:top w:val="single" w:sz="4" w:space="0" w:color="auto"/>
              <w:bottom w:val="single" w:sz="4" w:space="0" w:color="auto"/>
            </w:tcBorders>
          </w:tcPr>
          <w:p w14:paraId="5551D934" w14:textId="18B34FB5" w:rsidR="00E403F1" w:rsidRPr="001840D2" w:rsidRDefault="00E403F1" w:rsidP="00F71A4E">
            <w:pPr>
              <w:widowControl w:val="0"/>
              <w:tabs>
                <w:tab w:val="left" w:pos="567"/>
              </w:tabs>
              <w:spacing w:before="120" w:after="120"/>
              <w:jc w:val="both"/>
              <w:rPr>
                <w:rFonts w:ascii="Times New Roman" w:eastAsia="Arial" w:hAnsi="Times New Roman" w:cs="Times New Roman"/>
              </w:rPr>
            </w:pPr>
            <w:r w:rsidRPr="001840D2">
              <w:rPr>
                <w:rFonts w:ascii="Times New Roman" w:eastAsia="Times New Roman" w:hAnsi="Times New Roman" w:cs="Times New Roman"/>
                <w:b/>
                <w:color w:val="000000"/>
                <w:lang w:eastAsia="vi-VN"/>
              </w:rPr>
              <w:t>Trust</w:t>
            </w:r>
            <w:r w:rsidR="00051235" w:rsidRPr="001840D2">
              <w:rPr>
                <w:rFonts w:ascii="Times New Roman" w:eastAsia="Times New Roman" w:hAnsi="Times New Roman" w:cs="Times New Roman"/>
                <w:b/>
                <w:color w:val="000000"/>
                <w:lang w:eastAsia="vi-VN"/>
              </w:rPr>
              <w:t xml:space="preserve"> in leader</w:t>
            </w:r>
            <w:r w:rsidRPr="001840D2">
              <w:rPr>
                <w:rFonts w:ascii="Times New Roman" w:eastAsia="Times New Roman" w:hAnsi="Times New Roman" w:cs="Times New Roman"/>
                <w:b/>
                <w:color w:val="000000"/>
                <w:lang w:eastAsia="vi-VN"/>
              </w:rPr>
              <w:t xml:space="preserve"> (T)</w:t>
            </w:r>
          </w:p>
        </w:tc>
      </w:tr>
      <w:tr w:rsidR="00E403F1" w:rsidRPr="001840D2" w14:paraId="0923791B" w14:textId="77777777" w:rsidTr="00A35345">
        <w:trPr>
          <w:trHeight w:val="426"/>
          <w:jc w:val="center"/>
        </w:trPr>
        <w:tc>
          <w:tcPr>
            <w:tcW w:w="5812" w:type="dxa"/>
            <w:tcBorders>
              <w:top w:val="single" w:sz="4" w:space="0" w:color="auto"/>
              <w:bottom w:val="nil"/>
            </w:tcBorders>
          </w:tcPr>
          <w:p w14:paraId="52DAB3B8" w14:textId="77777777" w:rsidR="00E403F1" w:rsidRPr="001840D2" w:rsidRDefault="00E403F1" w:rsidP="00F71A4E">
            <w:pPr>
              <w:widowControl w:val="0"/>
              <w:tabs>
                <w:tab w:val="left" w:pos="567"/>
              </w:tabs>
              <w:spacing w:before="120" w:after="120"/>
              <w:jc w:val="both"/>
              <w:rPr>
                <w:rFonts w:ascii="Times New Roman" w:eastAsia="Arial" w:hAnsi="Times New Roman" w:cs="Times New Roman"/>
              </w:rPr>
            </w:pPr>
            <w:r w:rsidRPr="001840D2">
              <w:rPr>
                <w:rFonts w:ascii="Times New Roman" w:eastAsia="Arial" w:hAnsi="Times New Roman" w:cs="Times New Roman"/>
              </w:rPr>
              <w:t>Extraversion (E)</w:t>
            </w:r>
          </w:p>
        </w:tc>
        <w:tc>
          <w:tcPr>
            <w:tcW w:w="2646" w:type="dxa"/>
            <w:tcBorders>
              <w:top w:val="single" w:sz="4" w:space="0" w:color="auto"/>
              <w:bottom w:val="nil"/>
            </w:tcBorders>
          </w:tcPr>
          <w:p w14:paraId="2B2D6FB7" w14:textId="77777777" w:rsidR="00E403F1" w:rsidRPr="001840D2" w:rsidRDefault="00E403F1" w:rsidP="00F71A4E">
            <w:pPr>
              <w:widowControl w:val="0"/>
              <w:tabs>
                <w:tab w:val="left" w:pos="567"/>
              </w:tabs>
              <w:spacing w:before="120" w:after="120"/>
              <w:jc w:val="both"/>
              <w:rPr>
                <w:rFonts w:ascii="Times New Roman" w:eastAsia="Arial" w:hAnsi="Times New Roman" w:cs="Times New Roman"/>
              </w:rPr>
            </w:pPr>
            <w:r w:rsidRPr="001840D2">
              <w:rPr>
                <w:rFonts w:ascii="Times New Roman" w:eastAsia="Times New Roman" w:hAnsi="Times New Roman" w:cs="Times New Roman"/>
                <w:color w:val="000000"/>
                <w:lang w:eastAsia="vi-VN"/>
              </w:rPr>
              <w:t>0.540**</w:t>
            </w:r>
          </w:p>
        </w:tc>
      </w:tr>
      <w:tr w:rsidR="00E403F1" w:rsidRPr="001840D2" w14:paraId="000E9304" w14:textId="77777777" w:rsidTr="00A35345">
        <w:trPr>
          <w:trHeight w:val="426"/>
          <w:jc w:val="center"/>
        </w:trPr>
        <w:tc>
          <w:tcPr>
            <w:tcW w:w="5812" w:type="dxa"/>
            <w:tcBorders>
              <w:top w:val="nil"/>
              <w:bottom w:val="nil"/>
            </w:tcBorders>
          </w:tcPr>
          <w:p w14:paraId="30E9A813" w14:textId="129A0C8B" w:rsidR="00E403F1" w:rsidRPr="001840D2" w:rsidRDefault="000A092E" w:rsidP="00F71A4E">
            <w:pPr>
              <w:widowControl w:val="0"/>
              <w:tabs>
                <w:tab w:val="left" w:pos="567"/>
              </w:tabs>
              <w:spacing w:before="120" w:after="120"/>
              <w:jc w:val="both"/>
              <w:rPr>
                <w:rFonts w:ascii="Times New Roman" w:eastAsia="Arial" w:hAnsi="Times New Roman" w:cs="Times New Roman"/>
              </w:rPr>
            </w:pPr>
            <w:r w:rsidRPr="001840D2">
              <w:rPr>
                <w:rFonts w:ascii="Times New Roman" w:eastAsia="Arial" w:hAnsi="Times New Roman" w:cs="Times New Roman"/>
              </w:rPr>
              <w:t>Openness to experience (O)</w:t>
            </w:r>
            <w:r w:rsidR="00E403F1" w:rsidRPr="001840D2">
              <w:rPr>
                <w:rFonts w:ascii="Times New Roman" w:eastAsia="Arial" w:hAnsi="Times New Roman" w:cs="Times New Roman"/>
              </w:rPr>
              <w:t xml:space="preserve"> </w:t>
            </w:r>
          </w:p>
        </w:tc>
        <w:tc>
          <w:tcPr>
            <w:tcW w:w="2646" w:type="dxa"/>
            <w:tcBorders>
              <w:top w:val="nil"/>
              <w:bottom w:val="nil"/>
            </w:tcBorders>
          </w:tcPr>
          <w:p w14:paraId="0EE19B46" w14:textId="77777777" w:rsidR="00E403F1" w:rsidRPr="001840D2" w:rsidRDefault="00E403F1" w:rsidP="00F71A4E">
            <w:pPr>
              <w:widowControl w:val="0"/>
              <w:tabs>
                <w:tab w:val="left" w:pos="567"/>
              </w:tabs>
              <w:spacing w:before="120" w:after="120"/>
              <w:jc w:val="both"/>
              <w:rPr>
                <w:rFonts w:ascii="Times New Roman" w:eastAsia="Arial" w:hAnsi="Times New Roman" w:cs="Times New Roman"/>
              </w:rPr>
            </w:pPr>
            <w:r w:rsidRPr="001840D2">
              <w:rPr>
                <w:rFonts w:ascii="Times New Roman" w:eastAsia="Times New Roman" w:hAnsi="Times New Roman" w:cs="Times New Roman"/>
                <w:color w:val="000000"/>
                <w:lang w:eastAsia="vi-VN"/>
              </w:rPr>
              <w:t>0.562**</w:t>
            </w:r>
          </w:p>
        </w:tc>
      </w:tr>
      <w:tr w:rsidR="00E403F1" w:rsidRPr="001840D2" w14:paraId="3F9EEC79" w14:textId="77777777" w:rsidTr="00A35345">
        <w:trPr>
          <w:trHeight w:val="436"/>
          <w:jc w:val="center"/>
        </w:trPr>
        <w:tc>
          <w:tcPr>
            <w:tcW w:w="5812" w:type="dxa"/>
            <w:tcBorders>
              <w:top w:val="nil"/>
              <w:bottom w:val="nil"/>
            </w:tcBorders>
          </w:tcPr>
          <w:p w14:paraId="4A2AB7FA" w14:textId="77777777" w:rsidR="00E403F1" w:rsidRPr="001840D2" w:rsidRDefault="00E403F1" w:rsidP="00F71A4E">
            <w:pPr>
              <w:widowControl w:val="0"/>
              <w:tabs>
                <w:tab w:val="left" w:pos="567"/>
              </w:tabs>
              <w:spacing w:before="120" w:after="120"/>
              <w:jc w:val="both"/>
              <w:rPr>
                <w:rFonts w:ascii="Times New Roman" w:eastAsia="Arial" w:hAnsi="Times New Roman" w:cs="Times New Roman"/>
              </w:rPr>
            </w:pPr>
            <w:r w:rsidRPr="001840D2">
              <w:rPr>
                <w:rFonts w:ascii="Times New Roman" w:eastAsia="Arial" w:hAnsi="Times New Roman" w:cs="Times New Roman"/>
              </w:rPr>
              <w:t>Agreeableness (A)</w:t>
            </w:r>
          </w:p>
        </w:tc>
        <w:tc>
          <w:tcPr>
            <w:tcW w:w="2646" w:type="dxa"/>
            <w:tcBorders>
              <w:top w:val="nil"/>
              <w:bottom w:val="nil"/>
            </w:tcBorders>
          </w:tcPr>
          <w:p w14:paraId="63E0BC26" w14:textId="77777777" w:rsidR="00E403F1" w:rsidRPr="001840D2" w:rsidRDefault="00E403F1" w:rsidP="00F71A4E">
            <w:pPr>
              <w:widowControl w:val="0"/>
              <w:tabs>
                <w:tab w:val="left" w:pos="567"/>
              </w:tabs>
              <w:spacing w:before="120" w:after="120"/>
              <w:jc w:val="both"/>
              <w:rPr>
                <w:rFonts w:ascii="Times New Roman" w:eastAsia="Arial" w:hAnsi="Times New Roman" w:cs="Times New Roman"/>
              </w:rPr>
            </w:pPr>
            <w:r w:rsidRPr="001840D2">
              <w:rPr>
                <w:rFonts w:ascii="Times New Roman" w:eastAsia="Times New Roman" w:hAnsi="Times New Roman" w:cs="Times New Roman"/>
                <w:color w:val="000000"/>
                <w:lang w:eastAsia="vi-VN"/>
              </w:rPr>
              <w:t>0.479**</w:t>
            </w:r>
          </w:p>
        </w:tc>
      </w:tr>
      <w:tr w:rsidR="00E403F1" w:rsidRPr="001840D2" w14:paraId="3A9E7231" w14:textId="77777777" w:rsidTr="00A35345">
        <w:trPr>
          <w:trHeight w:val="436"/>
          <w:jc w:val="center"/>
        </w:trPr>
        <w:tc>
          <w:tcPr>
            <w:tcW w:w="5812" w:type="dxa"/>
            <w:tcBorders>
              <w:top w:val="nil"/>
              <w:bottom w:val="nil"/>
            </w:tcBorders>
          </w:tcPr>
          <w:p w14:paraId="4EE2C2A9" w14:textId="77777777" w:rsidR="00E403F1" w:rsidRPr="001840D2" w:rsidRDefault="00E403F1" w:rsidP="00F71A4E">
            <w:pPr>
              <w:widowControl w:val="0"/>
              <w:tabs>
                <w:tab w:val="left" w:pos="567"/>
              </w:tabs>
              <w:spacing w:before="120" w:after="120"/>
              <w:jc w:val="both"/>
              <w:rPr>
                <w:rFonts w:ascii="Times New Roman" w:hAnsi="Times New Roman" w:cs="Times New Roman"/>
                <w:color w:val="000000"/>
              </w:rPr>
            </w:pPr>
            <w:r w:rsidRPr="001840D2">
              <w:rPr>
                <w:rFonts w:ascii="Times New Roman" w:eastAsia="Arial" w:hAnsi="Times New Roman" w:cs="Times New Roman"/>
              </w:rPr>
              <w:t>Conscientiousness (C)</w:t>
            </w:r>
          </w:p>
        </w:tc>
        <w:tc>
          <w:tcPr>
            <w:tcW w:w="2646" w:type="dxa"/>
            <w:tcBorders>
              <w:top w:val="nil"/>
              <w:bottom w:val="nil"/>
            </w:tcBorders>
          </w:tcPr>
          <w:p w14:paraId="6C52AC07" w14:textId="77777777" w:rsidR="00E403F1" w:rsidRPr="001840D2" w:rsidRDefault="00E403F1" w:rsidP="00F71A4E">
            <w:pPr>
              <w:widowControl w:val="0"/>
              <w:tabs>
                <w:tab w:val="left" w:pos="567"/>
              </w:tabs>
              <w:spacing w:before="120" w:after="120"/>
              <w:jc w:val="both"/>
              <w:rPr>
                <w:rFonts w:ascii="Times New Roman" w:eastAsia="Times New Roman" w:hAnsi="Times New Roman" w:cs="Times New Roman"/>
                <w:color w:val="000000"/>
                <w:lang w:eastAsia="vi-VN"/>
              </w:rPr>
            </w:pPr>
            <w:r w:rsidRPr="001840D2">
              <w:rPr>
                <w:rFonts w:ascii="Times New Roman" w:eastAsia="Times New Roman" w:hAnsi="Times New Roman" w:cs="Times New Roman"/>
                <w:color w:val="000000"/>
                <w:lang w:eastAsia="vi-VN"/>
              </w:rPr>
              <w:t>0.587**</w:t>
            </w:r>
          </w:p>
        </w:tc>
      </w:tr>
      <w:tr w:rsidR="00E403F1" w:rsidRPr="001840D2" w14:paraId="7B5AA63A" w14:textId="77777777" w:rsidTr="00A35345">
        <w:trPr>
          <w:trHeight w:val="436"/>
          <w:jc w:val="center"/>
        </w:trPr>
        <w:tc>
          <w:tcPr>
            <w:tcW w:w="5812" w:type="dxa"/>
            <w:tcBorders>
              <w:top w:val="nil"/>
              <w:bottom w:val="single" w:sz="4" w:space="0" w:color="auto"/>
            </w:tcBorders>
          </w:tcPr>
          <w:p w14:paraId="6B8FA022" w14:textId="77777777" w:rsidR="00E403F1" w:rsidRPr="001840D2" w:rsidRDefault="00E403F1" w:rsidP="00F71A4E">
            <w:pPr>
              <w:widowControl w:val="0"/>
              <w:tabs>
                <w:tab w:val="left" w:pos="567"/>
              </w:tabs>
              <w:spacing w:before="120" w:after="120"/>
              <w:jc w:val="both"/>
              <w:rPr>
                <w:rFonts w:ascii="Times New Roman" w:eastAsia="Arial" w:hAnsi="Times New Roman" w:cs="Times New Roman"/>
              </w:rPr>
            </w:pPr>
            <w:r w:rsidRPr="001840D2">
              <w:rPr>
                <w:rFonts w:ascii="Times New Roman" w:eastAsia="Arial" w:hAnsi="Times New Roman" w:cs="Times New Roman"/>
              </w:rPr>
              <w:t>Neuroticism (N)</w:t>
            </w:r>
          </w:p>
        </w:tc>
        <w:tc>
          <w:tcPr>
            <w:tcW w:w="2646" w:type="dxa"/>
            <w:tcBorders>
              <w:top w:val="nil"/>
              <w:bottom w:val="single" w:sz="4" w:space="0" w:color="auto"/>
            </w:tcBorders>
          </w:tcPr>
          <w:p w14:paraId="7FFF2C7D" w14:textId="77777777" w:rsidR="00E403F1" w:rsidRPr="001840D2" w:rsidRDefault="00E403F1" w:rsidP="00F71A4E">
            <w:pPr>
              <w:widowControl w:val="0"/>
              <w:tabs>
                <w:tab w:val="left" w:pos="567"/>
              </w:tabs>
              <w:spacing w:before="120" w:after="120"/>
              <w:jc w:val="both"/>
              <w:rPr>
                <w:rFonts w:ascii="Times New Roman" w:eastAsia="Times New Roman" w:hAnsi="Times New Roman" w:cs="Times New Roman"/>
                <w:color w:val="000000"/>
                <w:lang w:eastAsia="vi-VN"/>
              </w:rPr>
            </w:pPr>
            <w:r w:rsidRPr="001840D2">
              <w:rPr>
                <w:rFonts w:ascii="Times New Roman" w:eastAsia="Times New Roman" w:hAnsi="Times New Roman" w:cs="Times New Roman"/>
                <w:color w:val="000000"/>
                <w:lang w:eastAsia="vi-VN"/>
              </w:rPr>
              <w:t>-0.477**</w:t>
            </w:r>
          </w:p>
        </w:tc>
      </w:tr>
    </w:tbl>
    <w:p w14:paraId="0F9A30A4" w14:textId="61602E2D" w:rsidR="00E403F1" w:rsidRPr="001840D2" w:rsidRDefault="00E403F1" w:rsidP="00F71A4E">
      <w:pPr>
        <w:spacing w:before="120" w:after="120" w:line="240" w:lineRule="auto"/>
        <w:jc w:val="both"/>
        <w:rPr>
          <w:rFonts w:ascii="Times New Roman" w:eastAsia="Times New Roman" w:hAnsi="Times New Roman" w:cs="Times New Roman"/>
          <w:i/>
          <w:iCs/>
          <w:kern w:val="0"/>
          <w:lang w:val="en-SG" w:eastAsia="en-SG"/>
          <w14:ligatures w14:val="none"/>
        </w:rPr>
      </w:pPr>
      <w:r w:rsidRPr="001840D2">
        <w:rPr>
          <w:rFonts w:ascii="Times New Roman" w:eastAsia="Times New Roman" w:hAnsi="Times New Roman" w:cs="Times New Roman"/>
          <w:i/>
          <w:iCs/>
          <w:kern w:val="0"/>
          <w:lang w:val="en-SG" w:eastAsia="en-SG"/>
          <w14:ligatures w14:val="none"/>
        </w:rPr>
        <w:t>**. Correlation is significant at the 0.01 level (2-tailed).</w:t>
      </w:r>
    </w:p>
    <w:p w14:paraId="4692DAA6" w14:textId="77777777" w:rsidR="00EB3480" w:rsidRDefault="00EB3480" w:rsidP="00F71A4E">
      <w:pPr>
        <w:pStyle w:val="ListParagraph"/>
        <w:numPr>
          <w:ilvl w:val="1"/>
          <w:numId w:val="24"/>
        </w:numPr>
        <w:spacing w:before="120" w:after="120" w:line="240" w:lineRule="auto"/>
        <w:jc w:val="both"/>
        <w:rPr>
          <w:rFonts w:ascii="Times New Roman" w:hAnsi="Times New Roman" w:cs="Times New Roman"/>
          <w:b/>
          <w:bCs/>
        </w:rPr>
        <w:sectPr w:rsidR="00EB3480" w:rsidSect="00EB3480">
          <w:type w:val="continuous"/>
          <w:pgSz w:w="12240" w:h="15840"/>
          <w:pgMar w:top="1440" w:right="1440" w:bottom="1440" w:left="1440" w:header="720" w:footer="720" w:gutter="0"/>
          <w:cols w:space="720"/>
          <w:docGrid w:linePitch="360"/>
        </w:sectPr>
      </w:pPr>
    </w:p>
    <w:p w14:paraId="2F8FE5BD" w14:textId="756219CA" w:rsidR="0080089A" w:rsidRPr="001840D2" w:rsidRDefault="0080089A" w:rsidP="00F71A4E">
      <w:pPr>
        <w:pStyle w:val="ListParagraph"/>
        <w:numPr>
          <w:ilvl w:val="1"/>
          <w:numId w:val="24"/>
        </w:numPr>
        <w:spacing w:before="120" w:after="120" w:line="240" w:lineRule="auto"/>
        <w:jc w:val="both"/>
        <w:rPr>
          <w:rFonts w:ascii="Times New Roman" w:hAnsi="Times New Roman" w:cs="Times New Roman"/>
          <w:b/>
          <w:bCs/>
        </w:rPr>
      </w:pPr>
      <w:r w:rsidRPr="001840D2">
        <w:rPr>
          <w:rFonts w:ascii="Times New Roman" w:hAnsi="Times New Roman" w:cs="Times New Roman"/>
          <w:b/>
          <w:bCs/>
        </w:rPr>
        <w:t xml:space="preserve">Multivariate </w:t>
      </w:r>
      <w:r w:rsidR="00E403F1" w:rsidRPr="001840D2">
        <w:rPr>
          <w:rFonts w:ascii="Times New Roman" w:hAnsi="Times New Roman" w:cs="Times New Roman"/>
          <w:b/>
          <w:bCs/>
        </w:rPr>
        <w:t xml:space="preserve">regression analysis and discussion </w:t>
      </w:r>
    </w:p>
    <w:p w14:paraId="66425875" w14:textId="3E4D604E" w:rsidR="00771DE1" w:rsidRPr="00F71A4E" w:rsidRDefault="00F71A4E" w:rsidP="00F71A4E">
      <w:pPr>
        <w:spacing w:before="120" w:after="120" w:line="240" w:lineRule="auto"/>
        <w:jc w:val="both"/>
        <w:rPr>
          <w:rFonts w:ascii="Times New Roman" w:hAnsi="Times New Roman" w:cs="Times New Roman"/>
          <w:i/>
          <w:iCs/>
        </w:rPr>
      </w:pPr>
      <w:r w:rsidRPr="00F71A4E">
        <w:rPr>
          <w:rFonts w:ascii="Times New Roman" w:hAnsi="Times New Roman" w:cs="Times New Roman"/>
          <w:i/>
          <w:iCs/>
        </w:rPr>
        <w:t xml:space="preserve">4.4.1 </w:t>
      </w:r>
      <w:r w:rsidR="00771DE1" w:rsidRPr="00F71A4E">
        <w:rPr>
          <w:rFonts w:ascii="Times New Roman" w:hAnsi="Times New Roman" w:cs="Times New Roman"/>
          <w:i/>
          <w:iCs/>
        </w:rPr>
        <w:t>Multivariate regression analysis</w:t>
      </w:r>
    </w:p>
    <w:p w14:paraId="50C775F9" w14:textId="43D1F594" w:rsidR="00E403F1" w:rsidRPr="001840D2" w:rsidRDefault="00E403F1" w:rsidP="005579AD">
      <w:pPr>
        <w:spacing w:before="120" w:after="120" w:line="240" w:lineRule="auto"/>
        <w:jc w:val="both"/>
        <w:rPr>
          <w:rFonts w:ascii="Times New Roman" w:hAnsi="Times New Roman" w:cs="Times New Roman"/>
        </w:rPr>
      </w:pPr>
      <w:r w:rsidRPr="001840D2">
        <w:rPr>
          <w:rFonts w:ascii="Times New Roman" w:hAnsi="Times New Roman" w:cs="Times New Roman"/>
        </w:rPr>
        <w:t>The regression analysis of the relationship between 5 personal personality traits and employees</w:t>
      </w:r>
      <w:r w:rsidR="00051235" w:rsidRPr="001840D2">
        <w:rPr>
          <w:rFonts w:ascii="Times New Roman" w:hAnsi="Times New Roman" w:cs="Times New Roman"/>
        </w:rPr>
        <w:t xml:space="preserve"> </w:t>
      </w:r>
      <w:r w:rsidRPr="001840D2">
        <w:rPr>
          <w:rFonts w:ascii="Times New Roman" w:hAnsi="Times New Roman" w:cs="Times New Roman"/>
        </w:rPr>
        <w:t xml:space="preserve">trust in their leaders in </w:t>
      </w:r>
      <w:r w:rsidR="00051235" w:rsidRPr="001840D2">
        <w:rPr>
          <w:rFonts w:ascii="Times New Roman" w:hAnsi="Times New Roman" w:cs="Times New Roman"/>
        </w:rPr>
        <w:t xml:space="preserve">NGOs </w:t>
      </w:r>
      <w:r w:rsidRPr="001840D2">
        <w:rPr>
          <w:rFonts w:ascii="Times New Roman" w:hAnsi="Times New Roman" w:cs="Times New Roman"/>
        </w:rPr>
        <w:t xml:space="preserve">in Vietnam has the following results. The model has R-squared and adjusted R-squared values ​​of 0.649 and 0.641, respectively (see Table 4). This confirms that the personal personality traits of </w:t>
      </w:r>
      <w:r w:rsidRPr="001840D2">
        <w:rPr>
          <w:rFonts w:ascii="Times New Roman" w:hAnsi="Times New Roman" w:cs="Times New Roman"/>
        </w:rPr>
        <w:t>leaders in the research model can explain about 64.9% of the variation in the employee trust factor (greater than 50%). The Sig. values ​​of the 5 independent variables all reach 0.000; lower than the required threshold of 0.05 (see Table 4). Thus, all of the above personal personality traits are considered reliable predictors of employee trust. The VIF values ​​of the independent variables range from 1.182 to 1.311 (below 10), indicating that multicollinearity does not occur in the research model (see Table 4).</w:t>
      </w:r>
    </w:p>
    <w:p w14:paraId="0ADAF178" w14:textId="77777777" w:rsidR="00EB3480" w:rsidRDefault="00EB3480" w:rsidP="00F71A4E">
      <w:pPr>
        <w:pStyle w:val="BodyText"/>
        <w:spacing w:before="120" w:after="120"/>
        <w:jc w:val="both"/>
        <w:rPr>
          <w:rFonts w:ascii="Times New Roman" w:hAnsi="Times New Roman" w:cs="Times New Roman"/>
          <w:b/>
          <w:bCs/>
        </w:rPr>
        <w:sectPr w:rsidR="00EB3480" w:rsidSect="00EB3480">
          <w:type w:val="continuous"/>
          <w:pgSz w:w="12240" w:h="15840"/>
          <w:pgMar w:top="1440" w:right="1440" w:bottom="1440" w:left="1440" w:header="720" w:footer="720" w:gutter="0"/>
          <w:cols w:num="2" w:space="720"/>
          <w:docGrid w:linePitch="360"/>
        </w:sectPr>
      </w:pPr>
    </w:p>
    <w:p w14:paraId="644A662D" w14:textId="56FABC7A" w:rsidR="000A2AFA" w:rsidRPr="001840D2" w:rsidRDefault="00E403F1" w:rsidP="00F71A4E">
      <w:pPr>
        <w:pStyle w:val="BodyText"/>
        <w:spacing w:before="120" w:after="120"/>
        <w:jc w:val="both"/>
        <w:rPr>
          <w:rFonts w:ascii="Times New Roman" w:hAnsi="Times New Roman" w:cs="Times New Roman"/>
        </w:rPr>
      </w:pPr>
      <w:r w:rsidRPr="001840D2">
        <w:rPr>
          <w:rFonts w:ascii="Times New Roman" w:hAnsi="Times New Roman" w:cs="Times New Roman"/>
          <w:b/>
          <w:bCs/>
        </w:rPr>
        <w:t xml:space="preserve">Table 4: </w:t>
      </w:r>
      <w:r w:rsidRPr="001840D2">
        <w:rPr>
          <w:rFonts w:ascii="Times New Roman" w:hAnsi="Times New Roman" w:cs="Times New Roman"/>
        </w:rPr>
        <w:t>Regression analysis results</w:t>
      </w:r>
    </w:p>
    <w:tbl>
      <w:tblPr>
        <w:tblW w:w="10295" w:type="dxa"/>
        <w:tblLook w:val="04A0" w:firstRow="1" w:lastRow="0" w:firstColumn="1" w:lastColumn="0" w:noHBand="0" w:noVBand="1"/>
      </w:tblPr>
      <w:tblGrid>
        <w:gridCol w:w="2826"/>
        <w:gridCol w:w="996"/>
        <w:gridCol w:w="886"/>
        <w:gridCol w:w="1590"/>
        <w:gridCol w:w="900"/>
        <w:gridCol w:w="996"/>
        <w:gridCol w:w="1345"/>
        <w:gridCol w:w="756"/>
      </w:tblGrid>
      <w:tr w:rsidR="00C711EB" w:rsidRPr="001840D2" w14:paraId="62848DD2" w14:textId="77777777" w:rsidTr="00771DE1">
        <w:trPr>
          <w:trHeight w:val="500"/>
        </w:trPr>
        <w:tc>
          <w:tcPr>
            <w:tcW w:w="2826" w:type="dxa"/>
            <w:vMerge w:val="restart"/>
            <w:tcBorders>
              <w:top w:val="single" w:sz="4" w:space="0" w:color="auto"/>
            </w:tcBorders>
            <w:shd w:val="clear" w:color="auto" w:fill="auto"/>
            <w:noWrap/>
            <w:vAlign w:val="center"/>
            <w:hideMark/>
          </w:tcPr>
          <w:p w14:paraId="3011C532"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Model</w:t>
            </w:r>
          </w:p>
        </w:tc>
        <w:tc>
          <w:tcPr>
            <w:tcW w:w="1882" w:type="dxa"/>
            <w:gridSpan w:val="2"/>
            <w:tcBorders>
              <w:top w:val="single" w:sz="4" w:space="0" w:color="auto"/>
            </w:tcBorders>
            <w:shd w:val="clear" w:color="auto" w:fill="auto"/>
            <w:vAlign w:val="center"/>
            <w:hideMark/>
          </w:tcPr>
          <w:p w14:paraId="34C6CAA8"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Unstandardized Coefficients</w:t>
            </w:r>
          </w:p>
        </w:tc>
        <w:tc>
          <w:tcPr>
            <w:tcW w:w="1590" w:type="dxa"/>
            <w:tcBorders>
              <w:top w:val="single" w:sz="4" w:space="0" w:color="auto"/>
            </w:tcBorders>
            <w:shd w:val="clear" w:color="auto" w:fill="auto"/>
            <w:vAlign w:val="center"/>
            <w:hideMark/>
          </w:tcPr>
          <w:p w14:paraId="49597169"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Standardized Coefficients</w:t>
            </w:r>
          </w:p>
        </w:tc>
        <w:tc>
          <w:tcPr>
            <w:tcW w:w="900" w:type="dxa"/>
            <w:vMerge w:val="restart"/>
            <w:tcBorders>
              <w:top w:val="single" w:sz="4" w:space="0" w:color="auto"/>
            </w:tcBorders>
            <w:shd w:val="clear" w:color="auto" w:fill="auto"/>
            <w:noWrap/>
            <w:vAlign w:val="center"/>
            <w:hideMark/>
          </w:tcPr>
          <w:p w14:paraId="0760B5F2"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t</w:t>
            </w:r>
          </w:p>
        </w:tc>
        <w:tc>
          <w:tcPr>
            <w:tcW w:w="996" w:type="dxa"/>
            <w:vMerge w:val="restart"/>
            <w:tcBorders>
              <w:top w:val="single" w:sz="4" w:space="0" w:color="auto"/>
            </w:tcBorders>
            <w:shd w:val="clear" w:color="auto" w:fill="auto"/>
            <w:noWrap/>
            <w:vAlign w:val="center"/>
            <w:hideMark/>
          </w:tcPr>
          <w:p w14:paraId="2430AE80" w14:textId="77777777" w:rsidR="00C711EB" w:rsidRPr="001840D2" w:rsidRDefault="00C711EB" w:rsidP="00F71A4E">
            <w:pPr>
              <w:spacing w:before="120" w:after="120" w:line="240" w:lineRule="auto"/>
              <w:ind w:firstLineChars="100" w:firstLine="221"/>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Sig.</w:t>
            </w:r>
          </w:p>
        </w:tc>
        <w:tc>
          <w:tcPr>
            <w:tcW w:w="2101" w:type="dxa"/>
            <w:gridSpan w:val="2"/>
            <w:tcBorders>
              <w:top w:val="single" w:sz="4" w:space="0" w:color="auto"/>
            </w:tcBorders>
            <w:shd w:val="clear" w:color="auto" w:fill="auto"/>
            <w:vAlign w:val="center"/>
            <w:hideMark/>
          </w:tcPr>
          <w:p w14:paraId="7AA33711"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Collinearity Statistics</w:t>
            </w:r>
          </w:p>
        </w:tc>
      </w:tr>
      <w:tr w:rsidR="00C711EB" w:rsidRPr="001840D2" w14:paraId="5F5BB7FF" w14:textId="77777777" w:rsidTr="00771DE1">
        <w:trPr>
          <w:trHeight w:val="250"/>
        </w:trPr>
        <w:tc>
          <w:tcPr>
            <w:tcW w:w="2826" w:type="dxa"/>
            <w:vMerge/>
            <w:tcBorders>
              <w:bottom w:val="single" w:sz="4" w:space="0" w:color="auto"/>
            </w:tcBorders>
            <w:vAlign w:val="center"/>
            <w:hideMark/>
          </w:tcPr>
          <w:p w14:paraId="12419ADE"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p>
        </w:tc>
        <w:tc>
          <w:tcPr>
            <w:tcW w:w="996" w:type="dxa"/>
            <w:tcBorders>
              <w:bottom w:val="single" w:sz="4" w:space="0" w:color="auto"/>
            </w:tcBorders>
            <w:shd w:val="clear" w:color="auto" w:fill="auto"/>
            <w:noWrap/>
            <w:vAlign w:val="center"/>
            <w:hideMark/>
          </w:tcPr>
          <w:p w14:paraId="79DEE780"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B</w:t>
            </w:r>
          </w:p>
        </w:tc>
        <w:tc>
          <w:tcPr>
            <w:tcW w:w="886" w:type="dxa"/>
            <w:tcBorders>
              <w:bottom w:val="single" w:sz="4" w:space="0" w:color="auto"/>
            </w:tcBorders>
            <w:shd w:val="clear" w:color="auto" w:fill="auto"/>
            <w:noWrap/>
            <w:vAlign w:val="center"/>
            <w:hideMark/>
          </w:tcPr>
          <w:p w14:paraId="776403D2"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Std. Error</w:t>
            </w:r>
          </w:p>
        </w:tc>
        <w:tc>
          <w:tcPr>
            <w:tcW w:w="1590" w:type="dxa"/>
            <w:tcBorders>
              <w:bottom w:val="single" w:sz="4" w:space="0" w:color="auto"/>
            </w:tcBorders>
            <w:shd w:val="clear" w:color="auto" w:fill="auto"/>
            <w:noWrap/>
            <w:vAlign w:val="center"/>
            <w:hideMark/>
          </w:tcPr>
          <w:p w14:paraId="52F385E6"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Beta</w:t>
            </w:r>
          </w:p>
        </w:tc>
        <w:tc>
          <w:tcPr>
            <w:tcW w:w="900" w:type="dxa"/>
            <w:vMerge/>
            <w:tcBorders>
              <w:bottom w:val="single" w:sz="4" w:space="0" w:color="auto"/>
            </w:tcBorders>
            <w:vAlign w:val="center"/>
            <w:hideMark/>
          </w:tcPr>
          <w:p w14:paraId="6364B712"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p>
        </w:tc>
        <w:tc>
          <w:tcPr>
            <w:tcW w:w="996" w:type="dxa"/>
            <w:vMerge/>
            <w:tcBorders>
              <w:bottom w:val="single" w:sz="4" w:space="0" w:color="auto"/>
            </w:tcBorders>
            <w:vAlign w:val="center"/>
            <w:hideMark/>
          </w:tcPr>
          <w:p w14:paraId="29D02AAC"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p>
        </w:tc>
        <w:tc>
          <w:tcPr>
            <w:tcW w:w="1345" w:type="dxa"/>
            <w:tcBorders>
              <w:bottom w:val="single" w:sz="4" w:space="0" w:color="auto"/>
            </w:tcBorders>
            <w:shd w:val="clear" w:color="auto" w:fill="auto"/>
            <w:noWrap/>
            <w:vAlign w:val="center"/>
            <w:hideMark/>
          </w:tcPr>
          <w:p w14:paraId="3201C900"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Tolerance</w:t>
            </w:r>
          </w:p>
        </w:tc>
        <w:tc>
          <w:tcPr>
            <w:tcW w:w="756" w:type="dxa"/>
            <w:tcBorders>
              <w:bottom w:val="single" w:sz="4" w:space="0" w:color="auto"/>
            </w:tcBorders>
            <w:shd w:val="clear" w:color="auto" w:fill="auto"/>
            <w:noWrap/>
            <w:vAlign w:val="center"/>
            <w:hideMark/>
          </w:tcPr>
          <w:p w14:paraId="0988C78A" w14:textId="77777777" w:rsidR="00C711EB" w:rsidRPr="001840D2" w:rsidRDefault="00C711EB"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VIF</w:t>
            </w:r>
          </w:p>
        </w:tc>
      </w:tr>
      <w:tr w:rsidR="00C711EB" w:rsidRPr="001840D2" w14:paraId="1293A51D" w14:textId="77777777" w:rsidTr="00771DE1">
        <w:trPr>
          <w:trHeight w:val="250"/>
        </w:trPr>
        <w:tc>
          <w:tcPr>
            <w:tcW w:w="2826" w:type="dxa"/>
            <w:tcBorders>
              <w:top w:val="single" w:sz="4" w:space="0" w:color="auto"/>
            </w:tcBorders>
            <w:shd w:val="clear" w:color="auto" w:fill="auto"/>
            <w:noWrap/>
            <w:hideMark/>
          </w:tcPr>
          <w:p w14:paraId="5CAE9AAF"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1 (Constant)</w:t>
            </w:r>
          </w:p>
        </w:tc>
        <w:tc>
          <w:tcPr>
            <w:tcW w:w="996" w:type="dxa"/>
            <w:tcBorders>
              <w:top w:val="single" w:sz="4" w:space="0" w:color="auto"/>
            </w:tcBorders>
            <w:shd w:val="clear" w:color="auto" w:fill="auto"/>
            <w:noWrap/>
            <w:hideMark/>
          </w:tcPr>
          <w:p w14:paraId="31711EBD" w14:textId="7665B2FC"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.774</w:t>
            </w:r>
          </w:p>
        </w:tc>
        <w:tc>
          <w:tcPr>
            <w:tcW w:w="886" w:type="dxa"/>
            <w:tcBorders>
              <w:top w:val="single" w:sz="4" w:space="0" w:color="auto"/>
            </w:tcBorders>
            <w:shd w:val="clear" w:color="auto" w:fill="auto"/>
            <w:noWrap/>
            <w:hideMark/>
          </w:tcPr>
          <w:p w14:paraId="5BB51977" w14:textId="5258DB13"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.287</w:t>
            </w:r>
          </w:p>
        </w:tc>
        <w:tc>
          <w:tcPr>
            <w:tcW w:w="1590" w:type="dxa"/>
            <w:tcBorders>
              <w:top w:val="single" w:sz="4" w:space="0" w:color="auto"/>
            </w:tcBorders>
            <w:shd w:val="clear" w:color="auto" w:fill="auto"/>
            <w:noWrap/>
            <w:hideMark/>
          </w:tcPr>
          <w:p w14:paraId="4D9EDE25" w14:textId="77777777" w:rsidR="00C711EB" w:rsidRPr="001840D2" w:rsidRDefault="00C711EB"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 </w:t>
            </w:r>
          </w:p>
        </w:tc>
        <w:tc>
          <w:tcPr>
            <w:tcW w:w="900" w:type="dxa"/>
            <w:tcBorders>
              <w:top w:val="single" w:sz="4" w:space="0" w:color="auto"/>
            </w:tcBorders>
            <w:shd w:val="clear" w:color="auto" w:fill="auto"/>
            <w:noWrap/>
            <w:hideMark/>
          </w:tcPr>
          <w:p w14:paraId="62BD0B34"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2.692</w:t>
            </w:r>
          </w:p>
        </w:tc>
        <w:tc>
          <w:tcPr>
            <w:tcW w:w="996" w:type="dxa"/>
            <w:tcBorders>
              <w:top w:val="single" w:sz="4" w:space="0" w:color="auto"/>
            </w:tcBorders>
            <w:shd w:val="clear" w:color="auto" w:fill="auto"/>
            <w:noWrap/>
            <w:hideMark/>
          </w:tcPr>
          <w:p w14:paraId="0963BAF6" w14:textId="7BC471E0"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.008</w:t>
            </w:r>
          </w:p>
        </w:tc>
        <w:tc>
          <w:tcPr>
            <w:tcW w:w="1345" w:type="dxa"/>
            <w:tcBorders>
              <w:top w:val="single" w:sz="4" w:space="0" w:color="auto"/>
            </w:tcBorders>
            <w:shd w:val="clear" w:color="auto" w:fill="auto"/>
            <w:noWrap/>
            <w:hideMark/>
          </w:tcPr>
          <w:p w14:paraId="52082683"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 </w:t>
            </w:r>
          </w:p>
        </w:tc>
        <w:tc>
          <w:tcPr>
            <w:tcW w:w="756" w:type="dxa"/>
            <w:tcBorders>
              <w:top w:val="single" w:sz="4" w:space="0" w:color="auto"/>
            </w:tcBorders>
            <w:shd w:val="clear" w:color="auto" w:fill="auto"/>
            <w:noWrap/>
            <w:hideMark/>
          </w:tcPr>
          <w:p w14:paraId="1DBA63CE"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 </w:t>
            </w:r>
          </w:p>
        </w:tc>
      </w:tr>
      <w:tr w:rsidR="00C711EB" w:rsidRPr="001840D2" w14:paraId="03A9351F" w14:textId="77777777" w:rsidTr="00606063">
        <w:trPr>
          <w:trHeight w:val="250"/>
        </w:trPr>
        <w:tc>
          <w:tcPr>
            <w:tcW w:w="2826" w:type="dxa"/>
            <w:shd w:val="clear" w:color="auto" w:fill="auto"/>
            <w:noWrap/>
            <w:hideMark/>
          </w:tcPr>
          <w:p w14:paraId="453203C1" w14:textId="3D3CDB6C" w:rsidR="00C711EB" w:rsidRPr="001840D2" w:rsidRDefault="000A092E"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lastRenderedPageBreak/>
              <w:t>Openness to experience</w:t>
            </w:r>
          </w:p>
        </w:tc>
        <w:tc>
          <w:tcPr>
            <w:tcW w:w="996" w:type="dxa"/>
            <w:shd w:val="clear" w:color="auto" w:fill="auto"/>
            <w:noWrap/>
            <w:hideMark/>
          </w:tcPr>
          <w:p w14:paraId="2AC6E220" w14:textId="36906608"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.248</w:t>
            </w:r>
          </w:p>
        </w:tc>
        <w:tc>
          <w:tcPr>
            <w:tcW w:w="886" w:type="dxa"/>
            <w:shd w:val="clear" w:color="auto" w:fill="auto"/>
            <w:noWrap/>
            <w:hideMark/>
          </w:tcPr>
          <w:p w14:paraId="2ADDA564" w14:textId="35D95500"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.040</w:t>
            </w:r>
          </w:p>
        </w:tc>
        <w:tc>
          <w:tcPr>
            <w:tcW w:w="1590" w:type="dxa"/>
            <w:shd w:val="clear" w:color="auto" w:fill="auto"/>
            <w:noWrap/>
            <w:hideMark/>
          </w:tcPr>
          <w:p w14:paraId="141EB6E9" w14:textId="3C223883"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.282</w:t>
            </w:r>
          </w:p>
        </w:tc>
        <w:tc>
          <w:tcPr>
            <w:tcW w:w="900" w:type="dxa"/>
            <w:shd w:val="clear" w:color="auto" w:fill="auto"/>
            <w:noWrap/>
            <w:hideMark/>
          </w:tcPr>
          <w:p w14:paraId="795BCA5A"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6.146</w:t>
            </w:r>
          </w:p>
        </w:tc>
        <w:tc>
          <w:tcPr>
            <w:tcW w:w="996" w:type="dxa"/>
            <w:shd w:val="clear" w:color="auto" w:fill="auto"/>
            <w:noWrap/>
            <w:hideMark/>
          </w:tcPr>
          <w:p w14:paraId="516EEA5C" w14:textId="3A518780"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.000</w:t>
            </w:r>
          </w:p>
        </w:tc>
        <w:tc>
          <w:tcPr>
            <w:tcW w:w="1345" w:type="dxa"/>
            <w:shd w:val="clear" w:color="auto" w:fill="auto"/>
            <w:noWrap/>
            <w:hideMark/>
          </w:tcPr>
          <w:p w14:paraId="2721BB71" w14:textId="1390CC35" w:rsidR="00C711EB" w:rsidRPr="001840D2" w:rsidRDefault="005F1526" w:rsidP="00F71A4E">
            <w:pPr>
              <w:spacing w:before="120" w:after="120" w:line="240" w:lineRule="auto"/>
              <w:ind w:firstLineChars="200" w:firstLine="44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.810</w:t>
            </w:r>
          </w:p>
        </w:tc>
        <w:tc>
          <w:tcPr>
            <w:tcW w:w="756" w:type="dxa"/>
            <w:shd w:val="clear" w:color="auto" w:fill="auto"/>
            <w:noWrap/>
            <w:hideMark/>
          </w:tcPr>
          <w:p w14:paraId="5420A6BB"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1.235</w:t>
            </w:r>
          </w:p>
        </w:tc>
      </w:tr>
      <w:tr w:rsidR="00C711EB" w:rsidRPr="001840D2" w14:paraId="070D84F3" w14:textId="77777777" w:rsidTr="00606063">
        <w:trPr>
          <w:trHeight w:val="250"/>
        </w:trPr>
        <w:tc>
          <w:tcPr>
            <w:tcW w:w="2826" w:type="dxa"/>
            <w:shd w:val="clear" w:color="auto" w:fill="auto"/>
            <w:noWrap/>
            <w:hideMark/>
          </w:tcPr>
          <w:p w14:paraId="0D6789EE"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Conscientiousness</w:t>
            </w:r>
          </w:p>
        </w:tc>
        <w:tc>
          <w:tcPr>
            <w:tcW w:w="996" w:type="dxa"/>
            <w:shd w:val="clear" w:color="auto" w:fill="auto"/>
            <w:noWrap/>
            <w:hideMark/>
          </w:tcPr>
          <w:p w14:paraId="5823349E" w14:textId="5CA71DBE"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.267</w:t>
            </w:r>
          </w:p>
        </w:tc>
        <w:tc>
          <w:tcPr>
            <w:tcW w:w="886" w:type="dxa"/>
            <w:shd w:val="clear" w:color="auto" w:fill="auto"/>
            <w:noWrap/>
            <w:hideMark/>
          </w:tcPr>
          <w:p w14:paraId="59A68456" w14:textId="6D9EA675"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.043</w:t>
            </w:r>
          </w:p>
        </w:tc>
        <w:tc>
          <w:tcPr>
            <w:tcW w:w="1590" w:type="dxa"/>
            <w:shd w:val="clear" w:color="auto" w:fill="auto"/>
            <w:noWrap/>
            <w:hideMark/>
          </w:tcPr>
          <w:p w14:paraId="642FC982" w14:textId="04E37C25"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.291</w:t>
            </w:r>
          </w:p>
        </w:tc>
        <w:tc>
          <w:tcPr>
            <w:tcW w:w="900" w:type="dxa"/>
            <w:shd w:val="clear" w:color="auto" w:fill="auto"/>
            <w:noWrap/>
            <w:hideMark/>
          </w:tcPr>
          <w:p w14:paraId="18525A25"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6.154</w:t>
            </w:r>
          </w:p>
        </w:tc>
        <w:tc>
          <w:tcPr>
            <w:tcW w:w="996" w:type="dxa"/>
            <w:shd w:val="clear" w:color="auto" w:fill="auto"/>
            <w:noWrap/>
            <w:hideMark/>
          </w:tcPr>
          <w:p w14:paraId="2A58EFB8" w14:textId="64C80D58"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.000</w:t>
            </w:r>
          </w:p>
        </w:tc>
        <w:tc>
          <w:tcPr>
            <w:tcW w:w="1345" w:type="dxa"/>
            <w:shd w:val="clear" w:color="auto" w:fill="auto"/>
            <w:noWrap/>
            <w:hideMark/>
          </w:tcPr>
          <w:p w14:paraId="30F13B1D" w14:textId="34F6D809" w:rsidR="00C711EB" w:rsidRPr="001840D2" w:rsidRDefault="005F1526" w:rsidP="00F71A4E">
            <w:pPr>
              <w:spacing w:before="120" w:after="120" w:line="240" w:lineRule="auto"/>
              <w:ind w:firstLineChars="200" w:firstLine="44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.763</w:t>
            </w:r>
          </w:p>
        </w:tc>
        <w:tc>
          <w:tcPr>
            <w:tcW w:w="756" w:type="dxa"/>
            <w:shd w:val="clear" w:color="auto" w:fill="auto"/>
            <w:noWrap/>
            <w:hideMark/>
          </w:tcPr>
          <w:p w14:paraId="31759623"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1.311</w:t>
            </w:r>
          </w:p>
        </w:tc>
      </w:tr>
      <w:tr w:rsidR="00C711EB" w:rsidRPr="001840D2" w14:paraId="46FA744A" w14:textId="77777777" w:rsidTr="00606063">
        <w:trPr>
          <w:trHeight w:val="250"/>
        </w:trPr>
        <w:tc>
          <w:tcPr>
            <w:tcW w:w="2826" w:type="dxa"/>
            <w:shd w:val="clear" w:color="auto" w:fill="auto"/>
            <w:noWrap/>
            <w:vAlign w:val="center"/>
            <w:hideMark/>
          </w:tcPr>
          <w:p w14:paraId="2CB215A7"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Extraversion</w:t>
            </w:r>
          </w:p>
        </w:tc>
        <w:tc>
          <w:tcPr>
            <w:tcW w:w="996" w:type="dxa"/>
            <w:shd w:val="clear" w:color="auto" w:fill="auto"/>
            <w:noWrap/>
            <w:vAlign w:val="center"/>
            <w:hideMark/>
          </w:tcPr>
          <w:p w14:paraId="46F5640F" w14:textId="122CDDE3"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.232</w:t>
            </w:r>
          </w:p>
        </w:tc>
        <w:tc>
          <w:tcPr>
            <w:tcW w:w="886" w:type="dxa"/>
            <w:shd w:val="clear" w:color="auto" w:fill="auto"/>
            <w:noWrap/>
            <w:vAlign w:val="center"/>
            <w:hideMark/>
          </w:tcPr>
          <w:p w14:paraId="4F0C7CB9" w14:textId="7A64BEF3"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.041</w:t>
            </w:r>
          </w:p>
        </w:tc>
        <w:tc>
          <w:tcPr>
            <w:tcW w:w="1590" w:type="dxa"/>
            <w:shd w:val="clear" w:color="auto" w:fill="auto"/>
            <w:noWrap/>
            <w:vAlign w:val="center"/>
            <w:hideMark/>
          </w:tcPr>
          <w:p w14:paraId="2D19A6EA" w14:textId="261E47D9"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.256</w:t>
            </w:r>
          </w:p>
        </w:tc>
        <w:tc>
          <w:tcPr>
            <w:tcW w:w="900" w:type="dxa"/>
            <w:shd w:val="clear" w:color="auto" w:fill="auto"/>
            <w:noWrap/>
            <w:vAlign w:val="center"/>
            <w:hideMark/>
          </w:tcPr>
          <w:p w14:paraId="4C253374"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5.595</w:t>
            </w:r>
          </w:p>
        </w:tc>
        <w:tc>
          <w:tcPr>
            <w:tcW w:w="996" w:type="dxa"/>
            <w:shd w:val="clear" w:color="auto" w:fill="auto"/>
            <w:noWrap/>
            <w:vAlign w:val="center"/>
            <w:hideMark/>
          </w:tcPr>
          <w:p w14:paraId="4A33B7D1" w14:textId="69B4CC9F"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.000</w:t>
            </w:r>
          </w:p>
        </w:tc>
        <w:tc>
          <w:tcPr>
            <w:tcW w:w="1345" w:type="dxa"/>
            <w:shd w:val="clear" w:color="auto" w:fill="auto"/>
            <w:noWrap/>
            <w:vAlign w:val="center"/>
            <w:hideMark/>
          </w:tcPr>
          <w:p w14:paraId="3D1F9C20" w14:textId="7CCA8F62" w:rsidR="00C711EB" w:rsidRPr="001840D2" w:rsidRDefault="005F1526" w:rsidP="00F71A4E">
            <w:pPr>
              <w:spacing w:before="120" w:after="120" w:line="240" w:lineRule="auto"/>
              <w:ind w:firstLineChars="200" w:firstLine="44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.813</w:t>
            </w:r>
          </w:p>
        </w:tc>
        <w:tc>
          <w:tcPr>
            <w:tcW w:w="756" w:type="dxa"/>
            <w:shd w:val="clear" w:color="auto" w:fill="auto"/>
            <w:noWrap/>
            <w:vAlign w:val="center"/>
            <w:hideMark/>
          </w:tcPr>
          <w:p w14:paraId="00B5513E"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1.230</w:t>
            </w:r>
          </w:p>
        </w:tc>
      </w:tr>
      <w:tr w:rsidR="00C711EB" w:rsidRPr="001840D2" w14:paraId="19C1F7DD" w14:textId="77777777" w:rsidTr="00606063">
        <w:trPr>
          <w:trHeight w:val="250"/>
        </w:trPr>
        <w:tc>
          <w:tcPr>
            <w:tcW w:w="2826" w:type="dxa"/>
            <w:shd w:val="clear" w:color="auto" w:fill="auto"/>
            <w:noWrap/>
            <w:vAlign w:val="center"/>
            <w:hideMark/>
          </w:tcPr>
          <w:p w14:paraId="114C20A4"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Agreeableness</w:t>
            </w:r>
          </w:p>
        </w:tc>
        <w:tc>
          <w:tcPr>
            <w:tcW w:w="996" w:type="dxa"/>
            <w:shd w:val="clear" w:color="auto" w:fill="auto"/>
            <w:noWrap/>
            <w:vAlign w:val="center"/>
            <w:hideMark/>
          </w:tcPr>
          <w:p w14:paraId="308CE5C8" w14:textId="5E491B77"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.188</w:t>
            </w:r>
          </w:p>
        </w:tc>
        <w:tc>
          <w:tcPr>
            <w:tcW w:w="886" w:type="dxa"/>
            <w:shd w:val="clear" w:color="auto" w:fill="auto"/>
            <w:noWrap/>
            <w:vAlign w:val="center"/>
            <w:hideMark/>
          </w:tcPr>
          <w:p w14:paraId="2857F7F5" w14:textId="05FE7893"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.041</w:t>
            </w:r>
          </w:p>
        </w:tc>
        <w:tc>
          <w:tcPr>
            <w:tcW w:w="1590" w:type="dxa"/>
            <w:shd w:val="clear" w:color="auto" w:fill="auto"/>
            <w:noWrap/>
            <w:vAlign w:val="center"/>
            <w:hideMark/>
          </w:tcPr>
          <w:p w14:paraId="51D044B9" w14:textId="72B71058"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.205</w:t>
            </w:r>
          </w:p>
        </w:tc>
        <w:tc>
          <w:tcPr>
            <w:tcW w:w="900" w:type="dxa"/>
            <w:shd w:val="clear" w:color="auto" w:fill="auto"/>
            <w:noWrap/>
            <w:vAlign w:val="center"/>
            <w:hideMark/>
          </w:tcPr>
          <w:p w14:paraId="3DE95B6D"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4.563</w:t>
            </w:r>
          </w:p>
        </w:tc>
        <w:tc>
          <w:tcPr>
            <w:tcW w:w="996" w:type="dxa"/>
            <w:shd w:val="clear" w:color="auto" w:fill="auto"/>
            <w:noWrap/>
            <w:vAlign w:val="center"/>
            <w:hideMark/>
          </w:tcPr>
          <w:p w14:paraId="3C6545DB" w14:textId="581ADFEE"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.000</w:t>
            </w:r>
          </w:p>
        </w:tc>
        <w:tc>
          <w:tcPr>
            <w:tcW w:w="1345" w:type="dxa"/>
            <w:shd w:val="clear" w:color="auto" w:fill="auto"/>
            <w:noWrap/>
            <w:vAlign w:val="center"/>
            <w:hideMark/>
          </w:tcPr>
          <w:p w14:paraId="1435B38F" w14:textId="01EB92B3" w:rsidR="00C711EB" w:rsidRPr="001840D2" w:rsidRDefault="005F1526" w:rsidP="00F71A4E">
            <w:pPr>
              <w:spacing w:before="120" w:after="120" w:line="240" w:lineRule="auto"/>
              <w:ind w:firstLineChars="200" w:firstLine="44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.846</w:t>
            </w:r>
          </w:p>
        </w:tc>
        <w:tc>
          <w:tcPr>
            <w:tcW w:w="756" w:type="dxa"/>
            <w:shd w:val="clear" w:color="auto" w:fill="auto"/>
            <w:noWrap/>
            <w:vAlign w:val="center"/>
            <w:hideMark/>
          </w:tcPr>
          <w:p w14:paraId="6B3635FC"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1.182</w:t>
            </w:r>
          </w:p>
        </w:tc>
      </w:tr>
      <w:tr w:rsidR="00C711EB" w:rsidRPr="001840D2" w14:paraId="34B375B2" w14:textId="77777777" w:rsidTr="00771DE1">
        <w:trPr>
          <w:trHeight w:val="250"/>
        </w:trPr>
        <w:tc>
          <w:tcPr>
            <w:tcW w:w="2826" w:type="dxa"/>
            <w:tcBorders>
              <w:bottom w:val="single" w:sz="4" w:space="0" w:color="auto"/>
            </w:tcBorders>
            <w:shd w:val="clear" w:color="auto" w:fill="auto"/>
            <w:noWrap/>
            <w:hideMark/>
          </w:tcPr>
          <w:p w14:paraId="414EA1BE"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Neuroticism</w:t>
            </w:r>
          </w:p>
        </w:tc>
        <w:tc>
          <w:tcPr>
            <w:tcW w:w="996" w:type="dxa"/>
            <w:tcBorders>
              <w:bottom w:val="single" w:sz="4" w:space="0" w:color="auto"/>
            </w:tcBorders>
            <w:shd w:val="clear" w:color="auto" w:fill="auto"/>
            <w:noWrap/>
            <w:hideMark/>
          </w:tcPr>
          <w:p w14:paraId="009FC24E" w14:textId="35AF8171"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w:t>
            </w:r>
            <w:r w:rsidR="005F1526" w:rsidRPr="001840D2">
              <w:rPr>
                <w:rFonts w:ascii="Times New Roman" w:eastAsia="Times New Roman" w:hAnsi="Times New Roman" w:cs="Times New Roman"/>
                <w:kern w:val="0"/>
                <w:lang w:val="en-SG" w:eastAsia="en-SG"/>
                <w14:ligatures w14:val="none"/>
              </w:rPr>
              <w:t>0</w:t>
            </w:r>
            <w:r w:rsidRPr="001840D2">
              <w:rPr>
                <w:rFonts w:ascii="Times New Roman" w:eastAsia="Times New Roman" w:hAnsi="Times New Roman" w:cs="Times New Roman"/>
                <w:kern w:val="0"/>
                <w:lang w:val="en-SG" w:eastAsia="en-SG"/>
                <w14:ligatures w14:val="none"/>
              </w:rPr>
              <w:t>.152</w:t>
            </w:r>
          </w:p>
        </w:tc>
        <w:tc>
          <w:tcPr>
            <w:tcW w:w="886" w:type="dxa"/>
            <w:tcBorders>
              <w:bottom w:val="single" w:sz="4" w:space="0" w:color="auto"/>
            </w:tcBorders>
            <w:shd w:val="clear" w:color="auto" w:fill="auto"/>
            <w:noWrap/>
            <w:hideMark/>
          </w:tcPr>
          <w:p w14:paraId="0BEDDA5E" w14:textId="0E646277" w:rsidR="00C711EB"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.040</w:t>
            </w:r>
          </w:p>
        </w:tc>
        <w:tc>
          <w:tcPr>
            <w:tcW w:w="1590" w:type="dxa"/>
            <w:tcBorders>
              <w:bottom w:val="single" w:sz="4" w:space="0" w:color="auto"/>
            </w:tcBorders>
            <w:shd w:val="clear" w:color="auto" w:fill="auto"/>
            <w:noWrap/>
            <w:hideMark/>
          </w:tcPr>
          <w:p w14:paraId="3EDF0C2F" w14:textId="73FAE8DE"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w:t>
            </w:r>
            <w:r w:rsidR="005F1526" w:rsidRPr="001840D2">
              <w:rPr>
                <w:rFonts w:ascii="Times New Roman" w:eastAsia="Times New Roman" w:hAnsi="Times New Roman" w:cs="Times New Roman"/>
                <w:kern w:val="0"/>
                <w:lang w:val="en-SG" w:eastAsia="en-SG"/>
                <w14:ligatures w14:val="none"/>
              </w:rPr>
              <w:t>0</w:t>
            </w:r>
            <w:r w:rsidRPr="001840D2">
              <w:rPr>
                <w:rFonts w:ascii="Times New Roman" w:eastAsia="Times New Roman" w:hAnsi="Times New Roman" w:cs="Times New Roman"/>
                <w:kern w:val="0"/>
                <w:lang w:val="en-SG" w:eastAsia="en-SG"/>
                <w14:ligatures w14:val="none"/>
              </w:rPr>
              <w:t>.175</w:t>
            </w:r>
          </w:p>
        </w:tc>
        <w:tc>
          <w:tcPr>
            <w:tcW w:w="900" w:type="dxa"/>
            <w:tcBorders>
              <w:bottom w:val="single" w:sz="4" w:space="0" w:color="auto"/>
            </w:tcBorders>
            <w:shd w:val="clear" w:color="auto" w:fill="auto"/>
            <w:noWrap/>
            <w:hideMark/>
          </w:tcPr>
          <w:p w14:paraId="0DE349B8"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-3.829</w:t>
            </w:r>
          </w:p>
        </w:tc>
        <w:tc>
          <w:tcPr>
            <w:tcW w:w="996" w:type="dxa"/>
            <w:tcBorders>
              <w:bottom w:val="single" w:sz="4" w:space="0" w:color="auto"/>
            </w:tcBorders>
            <w:shd w:val="clear" w:color="auto" w:fill="auto"/>
            <w:noWrap/>
            <w:hideMark/>
          </w:tcPr>
          <w:p w14:paraId="638FE385" w14:textId="1A0D8415" w:rsidR="00C711EB" w:rsidRPr="001840D2" w:rsidRDefault="005F1526" w:rsidP="00F71A4E">
            <w:pPr>
              <w:spacing w:before="120" w:after="120" w:line="240" w:lineRule="auto"/>
              <w:ind w:firstLineChars="100" w:firstLine="22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.000</w:t>
            </w:r>
          </w:p>
        </w:tc>
        <w:tc>
          <w:tcPr>
            <w:tcW w:w="1345" w:type="dxa"/>
            <w:tcBorders>
              <w:bottom w:val="single" w:sz="4" w:space="0" w:color="auto"/>
            </w:tcBorders>
            <w:shd w:val="clear" w:color="auto" w:fill="auto"/>
            <w:noWrap/>
            <w:hideMark/>
          </w:tcPr>
          <w:p w14:paraId="221850B1" w14:textId="45678650" w:rsidR="00C711EB" w:rsidRPr="001840D2" w:rsidRDefault="005F1526" w:rsidP="00F71A4E">
            <w:pPr>
              <w:spacing w:before="120" w:after="120" w:line="240" w:lineRule="auto"/>
              <w:ind w:firstLineChars="200" w:firstLine="440"/>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w:t>
            </w:r>
            <w:r w:rsidR="00C711EB" w:rsidRPr="001840D2">
              <w:rPr>
                <w:rFonts w:ascii="Times New Roman" w:eastAsia="Times New Roman" w:hAnsi="Times New Roman" w:cs="Times New Roman"/>
                <w:kern w:val="0"/>
                <w:lang w:val="en-SG" w:eastAsia="en-SG"/>
                <w14:ligatures w14:val="none"/>
              </w:rPr>
              <w:t>.812</w:t>
            </w:r>
          </w:p>
        </w:tc>
        <w:tc>
          <w:tcPr>
            <w:tcW w:w="756" w:type="dxa"/>
            <w:tcBorders>
              <w:bottom w:val="single" w:sz="4" w:space="0" w:color="auto"/>
            </w:tcBorders>
            <w:shd w:val="clear" w:color="auto" w:fill="auto"/>
            <w:noWrap/>
            <w:hideMark/>
          </w:tcPr>
          <w:p w14:paraId="19DC54F2" w14:textId="77777777" w:rsidR="00C711EB" w:rsidRPr="001840D2" w:rsidRDefault="00C711EB"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1.231</w:t>
            </w:r>
          </w:p>
        </w:tc>
      </w:tr>
      <w:tr w:rsidR="005F1526" w:rsidRPr="001840D2" w14:paraId="178029A7" w14:textId="77777777" w:rsidTr="00771DE1">
        <w:trPr>
          <w:trHeight w:val="77"/>
        </w:trPr>
        <w:tc>
          <w:tcPr>
            <w:tcW w:w="2826" w:type="dxa"/>
            <w:tcBorders>
              <w:top w:val="single" w:sz="4" w:space="0" w:color="auto"/>
            </w:tcBorders>
            <w:shd w:val="clear" w:color="auto" w:fill="auto"/>
            <w:noWrap/>
          </w:tcPr>
          <w:p w14:paraId="568D67DC" w14:textId="35CE8277" w:rsidR="005F1526" w:rsidRPr="001840D2" w:rsidRDefault="005F1526"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R-Squared value</w:t>
            </w:r>
          </w:p>
        </w:tc>
        <w:tc>
          <w:tcPr>
            <w:tcW w:w="996" w:type="dxa"/>
            <w:tcBorders>
              <w:top w:val="single" w:sz="4" w:space="0" w:color="auto"/>
            </w:tcBorders>
            <w:shd w:val="clear" w:color="auto" w:fill="auto"/>
            <w:noWrap/>
            <w:vAlign w:val="bottom"/>
          </w:tcPr>
          <w:p w14:paraId="09D635A5" w14:textId="1D1EF7AC"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0.649</w:t>
            </w:r>
          </w:p>
        </w:tc>
        <w:tc>
          <w:tcPr>
            <w:tcW w:w="886" w:type="dxa"/>
            <w:tcBorders>
              <w:top w:val="single" w:sz="4" w:space="0" w:color="auto"/>
            </w:tcBorders>
            <w:shd w:val="clear" w:color="auto" w:fill="auto"/>
            <w:noWrap/>
            <w:vAlign w:val="bottom"/>
          </w:tcPr>
          <w:p w14:paraId="79D4C2CB"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1590" w:type="dxa"/>
            <w:tcBorders>
              <w:top w:val="single" w:sz="4" w:space="0" w:color="auto"/>
            </w:tcBorders>
            <w:shd w:val="clear" w:color="auto" w:fill="auto"/>
            <w:noWrap/>
            <w:vAlign w:val="bottom"/>
          </w:tcPr>
          <w:p w14:paraId="7241ED5D"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900" w:type="dxa"/>
            <w:tcBorders>
              <w:top w:val="single" w:sz="4" w:space="0" w:color="auto"/>
            </w:tcBorders>
            <w:shd w:val="clear" w:color="auto" w:fill="auto"/>
            <w:noWrap/>
            <w:vAlign w:val="bottom"/>
          </w:tcPr>
          <w:p w14:paraId="663C004B"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996" w:type="dxa"/>
            <w:tcBorders>
              <w:top w:val="single" w:sz="4" w:space="0" w:color="auto"/>
            </w:tcBorders>
            <w:shd w:val="clear" w:color="auto" w:fill="auto"/>
            <w:noWrap/>
            <w:vAlign w:val="bottom"/>
          </w:tcPr>
          <w:p w14:paraId="26E432A9"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1345" w:type="dxa"/>
            <w:tcBorders>
              <w:top w:val="single" w:sz="4" w:space="0" w:color="auto"/>
            </w:tcBorders>
            <w:shd w:val="clear" w:color="auto" w:fill="auto"/>
            <w:noWrap/>
            <w:vAlign w:val="bottom"/>
          </w:tcPr>
          <w:p w14:paraId="1B784913"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756" w:type="dxa"/>
            <w:tcBorders>
              <w:top w:val="single" w:sz="4" w:space="0" w:color="auto"/>
            </w:tcBorders>
            <w:shd w:val="clear" w:color="auto" w:fill="auto"/>
            <w:noWrap/>
            <w:vAlign w:val="bottom"/>
          </w:tcPr>
          <w:p w14:paraId="709822E9"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r>
      <w:tr w:rsidR="005F1526" w:rsidRPr="001840D2" w14:paraId="19622118" w14:textId="77777777" w:rsidTr="00771DE1">
        <w:trPr>
          <w:trHeight w:val="260"/>
        </w:trPr>
        <w:tc>
          <w:tcPr>
            <w:tcW w:w="2826" w:type="dxa"/>
            <w:tcBorders>
              <w:bottom w:val="single" w:sz="4" w:space="0" w:color="auto"/>
            </w:tcBorders>
            <w:shd w:val="clear" w:color="auto" w:fill="auto"/>
            <w:noWrap/>
          </w:tcPr>
          <w:p w14:paraId="6108DA0F" w14:textId="407E775A" w:rsidR="005F1526" w:rsidRPr="001840D2" w:rsidRDefault="005F1526" w:rsidP="00F71A4E">
            <w:pPr>
              <w:spacing w:before="120" w:after="120" w:line="240" w:lineRule="auto"/>
              <w:jc w:val="both"/>
              <w:rPr>
                <w:rFonts w:ascii="Times New Roman" w:eastAsia="Times New Roman" w:hAnsi="Times New Roman" w:cs="Times New Roman"/>
                <w:b/>
                <w:bCs/>
                <w:kern w:val="0"/>
                <w:lang w:val="en-SG" w:eastAsia="en-SG"/>
                <w14:ligatures w14:val="none"/>
              </w:rPr>
            </w:pPr>
            <w:r w:rsidRPr="001840D2">
              <w:rPr>
                <w:rFonts w:ascii="Times New Roman" w:eastAsia="Times New Roman" w:hAnsi="Times New Roman" w:cs="Times New Roman"/>
                <w:b/>
                <w:bCs/>
                <w:kern w:val="0"/>
                <w:lang w:val="en-SG" w:eastAsia="en-SG"/>
                <w14:ligatures w14:val="none"/>
              </w:rPr>
              <w:t>Adjusted R-Squared</w:t>
            </w:r>
          </w:p>
        </w:tc>
        <w:tc>
          <w:tcPr>
            <w:tcW w:w="996" w:type="dxa"/>
            <w:tcBorders>
              <w:bottom w:val="single" w:sz="4" w:space="0" w:color="auto"/>
            </w:tcBorders>
            <w:shd w:val="clear" w:color="auto" w:fill="auto"/>
            <w:noWrap/>
            <w:vAlign w:val="bottom"/>
          </w:tcPr>
          <w:p w14:paraId="2BA24D9D" w14:textId="1EDF44F8"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kern w:val="0"/>
                <w:lang w:val="en-SG" w:eastAsia="en-SG"/>
                <w14:ligatures w14:val="none"/>
              </w:rPr>
              <w:t>0.641</w:t>
            </w:r>
          </w:p>
        </w:tc>
        <w:tc>
          <w:tcPr>
            <w:tcW w:w="886" w:type="dxa"/>
            <w:tcBorders>
              <w:bottom w:val="single" w:sz="4" w:space="0" w:color="auto"/>
            </w:tcBorders>
            <w:shd w:val="clear" w:color="auto" w:fill="auto"/>
            <w:noWrap/>
            <w:vAlign w:val="bottom"/>
          </w:tcPr>
          <w:p w14:paraId="0C88438D"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1590" w:type="dxa"/>
            <w:tcBorders>
              <w:bottom w:val="single" w:sz="4" w:space="0" w:color="auto"/>
            </w:tcBorders>
            <w:shd w:val="clear" w:color="auto" w:fill="auto"/>
            <w:noWrap/>
            <w:vAlign w:val="bottom"/>
          </w:tcPr>
          <w:p w14:paraId="62941E96"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900" w:type="dxa"/>
            <w:tcBorders>
              <w:bottom w:val="single" w:sz="4" w:space="0" w:color="auto"/>
            </w:tcBorders>
            <w:shd w:val="clear" w:color="auto" w:fill="auto"/>
            <w:noWrap/>
            <w:vAlign w:val="bottom"/>
          </w:tcPr>
          <w:p w14:paraId="67663A54"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996" w:type="dxa"/>
            <w:tcBorders>
              <w:bottom w:val="single" w:sz="4" w:space="0" w:color="auto"/>
            </w:tcBorders>
            <w:shd w:val="clear" w:color="auto" w:fill="auto"/>
            <w:noWrap/>
            <w:vAlign w:val="bottom"/>
          </w:tcPr>
          <w:p w14:paraId="57D8A08D"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1345" w:type="dxa"/>
            <w:tcBorders>
              <w:bottom w:val="single" w:sz="4" w:space="0" w:color="auto"/>
            </w:tcBorders>
            <w:shd w:val="clear" w:color="auto" w:fill="auto"/>
            <w:noWrap/>
            <w:vAlign w:val="bottom"/>
          </w:tcPr>
          <w:p w14:paraId="2C941A9D"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c>
          <w:tcPr>
            <w:tcW w:w="756" w:type="dxa"/>
            <w:tcBorders>
              <w:bottom w:val="single" w:sz="4" w:space="0" w:color="auto"/>
            </w:tcBorders>
            <w:shd w:val="clear" w:color="auto" w:fill="auto"/>
            <w:noWrap/>
            <w:vAlign w:val="bottom"/>
          </w:tcPr>
          <w:p w14:paraId="48CDC743" w14:textId="77777777"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p>
        </w:tc>
      </w:tr>
      <w:tr w:rsidR="005F1526" w:rsidRPr="001840D2" w14:paraId="78B117BD" w14:textId="77777777" w:rsidTr="00771DE1">
        <w:trPr>
          <w:trHeight w:val="260"/>
        </w:trPr>
        <w:tc>
          <w:tcPr>
            <w:tcW w:w="10295" w:type="dxa"/>
            <w:gridSpan w:val="8"/>
            <w:tcBorders>
              <w:top w:val="single" w:sz="4" w:space="0" w:color="auto"/>
            </w:tcBorders>
            <w:shd w:val="clear" w:color="auto" w:fill="auto"/>
            <w:noWrap/>
            <w:hideMark/>
          </w:tcPr>
          <w:p w14:paraId="4C83D5E2" w14:textId="4815079B" w:rsidR="005F1526" w:rsidRPr="001840D2" w:rsidRDefault="005F1526" w:rsidP="00F71A4E">
            <w:pPr>
              <w:spacing w:before="120" w:after="120" w:line="240" w:lineRule="auto"/>
              <w:jc w:val="both"/>
              <w:rPr>
                <w:rFonts w:ascii="Times New Roman" w:eastAsia="Times New Roman" w:hAnsi="Times New Roman" w:cs="Times New Roman"/>
                <w:kern w:val="0"/>
                <w:lang w:val="en-SG" w:eastAsia="en-SG"/>
                <w14:ligatures w14:val="none"/>
              </w:rPr>
            </w:pPr>
            <w:r w:rsidRPr="001840D2">
              <w:rPr>
                <w:rFonts w:ascii="Times New Roman" w:eastAsia="Times New Roman" w:hAnsi="Times New Roman" w:cs="Times New Roman"/>
                <w:i/>
                <w:iCs/>
                <w:kern w:val="0"/>
                <w:lang w:val="en-SG" w:eastAsia="en-SG"/>
                <w14:ligatures w14:val="none"/>
              </w:rPr>
              <w:t>a. Dependent Variable: T=Trust</w:t>
            </w:r>
          </w:p>
        </w:tc>
      </w:tr>
    </w:tbl>
    <w:p w14:paraId="0C6E2FEF" w14:textId="77777777" w:rsidR="00EB3480" w:rsidRDefault="00EB3480" w:rsidP="00F71A4E">
      <w:pPr>
        <w:pStyle w:val="BodyText"/>
        <w:spacing w:before="120" w:after="120"/>
        <w:ind w:right="60"/>
        <w:jc w:val="both"/>
        <w:rPr>
          <w:rFonts w:ascii="Times New Roman" w:hAnsi="Times New Roman" w:cs="Times New Roman"/>
        </w:rPr>
        <w:sectPr w:rsidR="00EB3480" w:rsidSect="00EB3480">
          <w:type w:val="continuous"/>
          <w:pgSz w:w="12240" w:h="15840"/>
          <w:pgMar w:top="1440" w:right="1440" w:bottom="1440" w:left="1440" w:header="720" w:footer="720" w:gutter="0"/>
          <w:cols w:space="720"/>
          <w:docGrid w:linePitch="360"/>
        </w:sectPr>
      </w:pPr>
    </w:p>
    <w:p w14:paraId="47DCD93F" w14:textId="77777777" w:rsidR="00E403F1" w:rsidRPr="001840D2" w:rsidRDefault="00E403F1" w:rsidP="00F71A4E">
      <w:pPr>
        <w:pStyle w:val="BodyText"/>
        <w:spacing w:before="120" w:after="120"/>
        <w:ind w:right="60"/>
        <w:jc w:val="both"/>
        <w:rPr>
          <w:rFonts w:ascii="Times New Roman" w:hAnsi="Times New Roman" w:cs="Times New Roman"/>
        </w:rPr>
      </w:pPr>
      <w:r w:rsidRPr="001840D2">
        <w:rPr>
          <w:rFonts w:ascii="Times New Roman" w:hAnsi="Times New Roman" w:cs="Times New Roman"/>
        </w:rPr>
        <w:t>The regression equation with standardized coefficients is presented as follows:</w:t>
      </w:r>
    </w:p>
    <w:p w14:paraId="44DB79C5" w14:textId="4F8456EA" w:rsidR="00E403F1" w:rsidRPr="001840D2" w:rsidRDefault="00E403F1" w:rsidP="00F71A4E">
      <w:pPr>
        <w:pStyle w:val="BodyText"/>
        <w:spacing w:before="120" w:after="120"/>
        <w:ind w:right="60"/>
        <w:jc w:val="center"/>
        <w:rPr>
          <w:rFonts w:ascii="Times New Roman" w:hAnsi="Times New Roman" w:cs="Times New Roman"/>
          <w:b/>
          <w:bCs/>
        </w:rPr>
      </w:pPr>
      <w:r w:rsidRPr="001840D2">
        <w:rPr>
          <w:rFonts w:ascii="Times New Roman" w:hAnsi="Times New Roman" w:cs="Times New Roman"/>
          <w:b/>
          <w:bCs/>
        </w:rPr>
        <w:t>T = 0.282*I + 0.291*C + 0,256*E + 0,205*A – 0,175*N + ε</w:t>
      </w:r>
    </w:p>
    <w:p w14:paraId="7883A84D" w14:textId="08310456" w:rsidR="00C711EB" w:rsidRPr="001840D2" w:rsidRDefault="00C711EB" w:rsidP="00F71A4E">
      <w:pPr>
        <w:pStyle w:val="BodyText"/>
        <w:spacing w:before="120" w:after="120"/>
        <w:jc w:val="both"/>
        <w:rPr>
          <w:rFonts w:ascii="Times New Roman" w:hAnsi="Times New Roman" w:cs="Times New Roman"/>
        </w:rPr>
      </w:pPr>
      <w:r w:rsidRPr="001840D2">
        <w:rPr>
          <w:rFonts w:ascii="Times New Roman" w:hAnsi="Times New Roman" w:cs="Times New Roman"/>
        </w:rPr>
        <w:t xml:space="preserve">From the data analyze above for all hypotheses in this study, the testing results was finalized </w:t>
      </w:r>
      <w:r w:rsidR="00AE036A" w:rsidRPr="001840D2">
        <w:rPr>
          <w:rFonts w:ascii="Times New Roman" w:hAnsi="Times New Roman" w:cs="Times New Roman"/>
        </w:rPr>
        <w:t>the proposed hypotheses (H1, H2, H3, H4 and H5) that emerged from the literature review are supported</w:t>
      </w:r>
      <w:r w:rsidR="00EB3480">
        <w:rPr>
          <w:rFonts w:ascii="Times New Roman" w:hAnsi="Times New Roman" w:cs="Times New Roman"/>
        </w:rPr>
        <w:t xml:space="preserve"> (see in Table 5)</w:t>
      </w:r>
      <w:r w:rsidR="00AE036A" w:rsidRPr="001840D2">
        <w:rPr>
          <w:rFonts w:ascii="Times New Roman" w:hAnsi="Times New Roman" w:cs="Times New Roman"/>
        </w:rPr>
        <w:t>.</w:t>
      </w:r>
    </w:p>
    <w:p w14:paraId="7A31A529" w14:textId="77777777" w:rsidR="00EB3480" w:rsidRDefault="00EB3480" w:rsidP="00F71A4E">
      <w:pPr>
        <w:pStyle w:val="BodyText"/>
        <w:spacing w:before="120" w:after="120"/>
        <w:jc w:val="both"/>
        <w:rPr>
          <w:rFonts w:ascii="Times New Roman" w:eastAsia="MS Gothic" w:hAnsi="Times New Roman" w:cs="Times New Roman"/>
          <w:b/>
          <w:bCs/>
        </w:rPr>
        <w:sectPr w:rsidR="00EB3480" w:rsidSect="00EB3480">
          <w:type w:val="continuous"/>
          <w:pgSz w:w="12240" w:h="15840"/>
          <w:pgMar w:top="1440" w:right="1440" w:bottom="1440" w:left="1440" w:header="720" w:footer="720" w:gutter="0"/>
          <w:cols w:num="2" w:space="720"/>
          <w:docGrid w:linePitch="360"/>
        </w:sectPr>
      </w:pPr>
    </w:p>
    <w:p w14:paraId="3D880441" w14:textId="2927FC55" w:rsidR="00E403F1" w:rsidRPr="001840D2" w:rsidRDefault="00E403F1" w:rsidP="00F71A4E">
      <w:pPr>
        <w:pStyle w:val="BodyText"/>
        <w:spacing w:before="120" w:after="120"/>
        <w:jc w:val="both"/>
        <w:rPr>
          <w:rFonts w:ascii="Times New Roman" w:eastAsia="MS Gothic" w:hAnsi="Times New Roman" w:cs="Times New Roman"/>
        </w:rPr>
      </w:pPr>
      <w:r w:rsidRPr="001840D2">
        <w:rPr>
          <w:rFonts w:ascii="Times New Roman" w:eastAsia="MS Gothic" w:hAnsi="Times New Roman" w:cs="Times New Roman"/>
          <w:b/>
          <w:bCs/>
        </w:rPr>
        <w:t xml:space="preserve">Table 5. </w:t>
      </w:r>
      <w:r w:rsidRPr="001840D2">
        <w:rPr>
          <w:rFonts w:ascii="Times New Roman" w:eastAsia="MS Gothic" w:hAnsi="Times New Roman" w:cs="Times New Roman"/>
        </w:rPr>
        <w:t xml:space="preserve">Hypothesis </w:t>
      </w:r>
      <w:r w:rsidR="008517CF" w:rsidRPr="001840D2">
        <w:rPr>
          <w:rFonts w:ascii="Times New Roman" w:eastAsia="MS Gothic" w:hAnsi="Times New Roman" w:cs="Times New Roman"/>
        </w:rPr>
        <w:t>final testing results</w:t>
      </w:r>
    </w:p>
    <w:tbl>
      <w:tblPr>
        <w:tblStyle w:val="TableGrid"/>
        <w:tblW w:w="89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1134"/>
      </w:tblGrid>
      <w:tr w:rsidR="00D96F29" w:rsidRPr="001840D2" w14:paraId="437BEBBC" w14:textId="77777777" w:rsidTr="00EB3480">
        <w:tc>
          <w:tcPr>
            <w:tcW w:w="7796" w:type="dxa"/>
            <w:tcBorders>
              <w:top w:val="single" w:sz="4" w:space="0" w:color="auto"/>
              <w:bottom w:val="single" w:sz="4" w:space="0" w:color="auto"/>
            </w:tcBorders>
          </w:tcPr>
          <w:p w14:paraId="731E94B3" w14:textId="611DD906" w:rsidR="00D96F29" w:rsidRPr="001840D2" w:rsidRDefault="00D96F29" w:rsidP="00F71A4E">
            <w:pPr>
              <w:pStyle w:val="BodyText"/>
              <w:spacing w:before="120" w:after="120"/>
              <w:jc w:val="both"/>
              <w:rPr>
                <w:rFonts w:ascii="Times New Roman" w:hAnsi="Times New Roman" w:cs="Times New Roman"/>
                <w:b/>
                <w:bCs/>
              </w:rPr>
            </w:pPr>
            <w:r w:rsidRPr="001840D2">
              <w:rPr>
                <w:rFonts w:ascii="Times New Roman" w:hAnsi="Times New Roman" w:cs="Times New Roman"/>
                <w:b/>
                <w:bCs/>
              </w:rPr>
              <w:t>Hypothesis</w:t>
            </w:r>
          </w:p>
        </w:tc>
        <w:tc>
          <w:tcPr>
            <w:tcW w:w="1134" w:type="dxa"/>
            <w:tcBorders>
              <w:top w:val="single" w:sz="4" w:space="0" w:color="auto"/>
              <w:bottom w:val="single" w:sz="4" w:space="0" w:color="auto"/>
            </w:tcBorders>
          </w:tcPr>
          <w:p w14:paraId="773B92CE" w14:textId="5BCEC2C3" w:rsidR="00D96F29" w:rsidRPr="001840D2" w:rsidRDefault="00D96F29" w:rsidP="00F71A4E">
            <w:pPr>
              <w:pStyle w:val="BodyText"/>
              <w:spacing w:before="120" w:after="120"/>
              <w:jc w:val="both"/>
              <w:rPr>
                <w:rFonts w:ascii="Times New Roman" w:hAnsi="Times New Roman" w:cs="Times New Roman"/>
                <w:b/>
                <w:bCs/>
              </w:rPr>
            </w:pPr>
            <w:r w:rsidRPr="001840D2">
              <w:rPr>
                <w:rFonts w:ascii="Times New Roman" w:hAnsi="Times New Roman" w:cs="Times New Roman"/>
                <w:b/>
                <w:bCs/>
              </w:rPr>
              <w:t>Results</w:t>
            </w:r>
          </w:p>
        </w:tc>
      </w:tr>
      <w:tr w:rsidR="00D96F29" w:rsidRPr="001840D2" w14:paraId="1B6B2F5A" w14:textId="77777777" w:rsidTr="00EB3480">
        <w:tc>
          <w:tcPr>
            <w:tcW w:w="7796" w:type="dxa"/>
            <w:tcBorders>
              <w:top w:val="single" w:sz="4" w:space="0" w:color="auto"/>
            </w:tcBorders>
          </w:tcPr>
          <w:p w14:paraId="5F8AABA9" w14:textId="69C85A82"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b/>
                <w:bCs/>
              </w:rPr>
              <w:t>H1:</w:t>
            </w:r>
            <w:r w:rsidRPr="001840D2">
              <w:rPr>
                <w:rFonts w:ascii="Times New Roman" w:hAnsi="Times New Roman" w:cs="Times New Roman"/>
              </w:rPr>
              <w:t xml:space="preserve"> Leader </w:t>
            </w:r>
            <w:r w:rsidR="00E3638F" w:rsidRPr="001840D2">
              <w:rPr>
                <w:rFonts w:ascii="Times New Roman" w:hAnsi="Times New Roman" w:cs="Times New Roman"/>
              </w:rPr>
              <w:t>openness to experience</w:t>
            </w:r>
            <w:r w:rsidRPr="001840D2">
              <w:rPr>
                <w:rFonts w:ascii="Times New Roman" w:hAnsi="Times New Roman" w:cs="Times New Roman"/>
              </w:rPr>
              <w:t xml:space="preserve"> positively influences employee trust </w:t>
            </w:r>
            <w:r w:rsidR="00051235" w:rsidRPr="001840D2">
              <w:rPr>
                <w:rFonts w:ascii="Times New Roman" w:hAnsi="Times New Roman" w:cs="Times New Roman"/>
              </w:rPr>
              <w:t xml:space="preserve">in </w:t>
            </w:r>
            <w:r w:rsidRPr="001840D2">
              <w:rPr>
                <w:rFonts w:ascii="Times New Roman" w:hAnsi="Times New Roman" w:cs="Times New Roman"/>
              </w:rPr>
              <w:t>leader</w:t>
            </w:r>
          </w:p>
        </w:tc>
        <w:tc>
          <w:tcPr>
            <w:tcW w:w="1134" w:type="dxa"/>
            <w:tcBorders>
              <w:top w:val="single" w:sz="4" w:space="0" w:color="auto"/>
            </w:tcBorders>
          </w:tcPr>
          <w:p w14:paraId="65E849FC" w14:textId="367C10B6"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rPr>
              <w:t>Accepted</w:t>
            </w:r>
          </w:p>
        </w:tc>
      </w:tr>
      <w:tr w:rsidR="00D96F29" w:rsidRPr="001840D2" w14:paraId="5E388119" w14:textId="77777777" w:rsidTr="00EB3480">
        <w:tc>
          <w:tcPr>
            <w:tcW w:w="7796" w:type="dxa"/>
          </w:tcPr>
          <w:p w14:paraId="11C832B1" w14:textId="6722F7A6"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b/>
                <w:bCs/>
              </w:rPr>
              <w:t>H2:</w:t>
            </w:r>
            <w:r w:rsidRPr="001840D2">
              <w:rPr>
                <w:rFonts w:ascii="Times New Roman" w:hAnsi="Times New Roman" w:cs="Times New Roman"/>
              </w:rPr>
              <w:t xml:space="preserve"> Leader conscientious positively influences employee trust </w:t>
            </w:r>
            <w:r w:rsidR="00051235" w:rsidRPr="001840D2">
              <w:rPr>
                <w:rFonts w:ascii="Times New Roman" w:hAnsi="Times New Roman" w:cs="Times New Roman"/>
              </w:rPr>
              <w:t>in</w:t>
            </w:r>
            <w:r w:rsidRPr="001840D2">
              <w:rPr>
                <w:rFonts w:ascii="Times New Roman" w:hAnsi="Times New Roman" w:cs="Times New Roman"/>
              </w:rPr>
              <w:t xml:space="preserve"> leader</w:t>
            </w:r>
          </w:p>
        </w:tc>
        <w:tc>
          <w:tcPr>
            <w:tcW w:w="1134" w:type="dxa"/>
          </w:tcPr>
          <w:p w14:paraId="484D72C3" w14:textId="717724AF"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rPr>
              <w:t>Accepted</w:t>
            </w:r>
          </w:p>
        </w:tc>
      </w:tr>
      <w:tr w:rsidR="00D96F29" w:rsidRPr="001840D2" w14:paraId="0A6DBD87" w14:textId="77777777" w:rsidTr="00EB3480">
        <w:tc>
          <w:tcPr>
            <w:tcW w:w="7796" w:type="dxa"/>
          </w:tcPr>
          <w:p w14:paraId="5A474F0A" w14:textId="2CF4957C"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b/>
                <w:bCs/>
              </w:rPr>
              <w:t>H3:</w:t>
            </w:r>
            <w:r w:rsidRPr="001840D2">
              <w:rPr>
                <w:rFonts w:ascii="Times New Roman" w:hAnsi="Times New Roman" w:cs="Times New Roman"/>
              </w:rPr>
              <w:t xml:space="preserve"> Leader extraversion positively influences employee trust </w:t>
            </w:r>
            <w:r w:rsidR="00051235" w:rsidRPr="001840D2">
              <w:rPr>
                <w:rFonts w:ascii="Times New Roman" w:hAnsi="Times New Roman" w:cs="Times New Roman"/>
              </w:rPr>
              <w:t>in</w:t>
            </w:r>
            <w:r w:rsidRPr="001840D2">
              <w:rPr>
                <w:rFonts w:ascii="Times New Roman" w:hAnsi="Times New Roman" w:cs="Times New Roman"/>
              </w:rPr>
              <w:t xml:space="preserve"> leader</w:t>
            </w:r>
          </w:p>
        </w:tc>
        <w:tc>
          <w:tcPr>
            <w:tcW w:w="1134" w:type="dxa"/>
          </w:tcPr>
          <w:p w14:paraId="7CB016F5" w14:textId="02C74EE8"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rPr>
              <w:t>Accepted</w:t>
            </w:r>
          </w:p>
        </w:tc>
      </w:tr>
      <w:tr w:rsidR="00D96F29" w:rsidRPr="001840D2" w14:paraId="67439454" w14:textId="77777777" w:rsidTr="00EB3480">
        <w:tc>
          <w:tcPr>
            <w:tcW w:w="7796" w:type="dxa"/>
          </w:tcPr>
          <w:p w14:paraId="10D89E18" w14:textId="5EACE80E"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b/>
                <w:bCs/>
              </w:rPr>
              <w:t>H4:</w:t>
            </w:r>
            <w:r w:rsidRPr="001840D2">
              <w:rPr>
                <w:rFonts w:ascii="Times New Roman" w:hAnsi="Times New Roman" w:cs="Times New Roman"/>
              </w:rPr>
              <w:t xml:space="preserve"> Leader agreeableness positively influences employee trust </w:t>
            </w:r>
            <w:r w:rsidR="00051235" w:rsidRPr="001840D2">
              <w:rPr>
                <w:rFonts w:ascii="Times New Roman" w:hAnsi="Times New Roman" w:cs="Times New Roman"/>
              </w:rPr>
              <w:t>in</w:t>
            </w:r>
            <w:r w:rsidRPr="001840D2">
              <w:rPr>
                <w:rFonts w:ascii="Times New Roman" w:hAnsi="Times New Roman" w:cs="Times New Roman"/>
              </w:rPr>
              <w:t xml:space="preserve"> leader</w:t>
            </w:r>
          </w:p>
        </w:tc>
        <w:tc>
          <w:tcPr>
            <w:tcW w:w="1134" w:type="dxa"/>
          </w:tcPr>
          <w:p w14:paraId="6135C7EC" w14:textId="332ABB2D"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rPr>
              <w:t>Accepted</w:t>
            </w:r>
          </w:p>
        </w:tc>
      </w:tr>
      <w:tr w:rsidR="00D96F29" w:rsidRPr="001840D2" w14:paraId="1EC2702A" w14:textId="77777777" w:rsidTr="00EB3480">
        <w:tc>
          <w:tcPr>
            <w:tcW w:w="7796" w:type="dxa"/>
            <w:tcBorders>
              <w:bottom w:val="single" w:sz="4" w:space="0" w:color="auto"/>
            </w:tcBorders>
          </w:tcPr>
          <w:p w14:paraId="2319A162" w14:textId="5FEB20B1"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b/>
                <w:bCs/>
              </w:rPr>
              <w:t>H5:</w:t>
            </w:r>
            <w:r w:rsidRPr="001840D2">
              <w:rPr>
                <w:rFonts w:ascii="Times New Roman" w:hAnsi="Times New Roman" w:cs="Times New Roman"/>
              </w:rPr>
              <w:t xml:space="preserve"> Leader neuroticism negatively influences employee trust </w:t>
            </w:r>
            <w:r w:rsidR="00051235" w:rsidRPr="001840D2">
              <w:rPr>
                <w:rFonts w:ascii="Times New Roman" w:hAnsi="Times New Roman" w:cs="Times New Roman"/>
              </w:rPr>
              <w:t>in</w:t>
            </w:r>
            <w:r w:rsidRPr="001840D2">
              <w:rPr>
                <w:rFonts w:ascii="Times New Roman" w:hAnsi="Times New Roman" w:cs="Times New Roman"/>
              </w:rPr>
              <w:t xml:space="preserve"> leader</w:t>
            </w:r>
          </w:p>
        </w:tc>
        <w:tc>
          <w:tcPr>
            <w:tcW w:w="1134" w:type="dxa"/>
            <w:tcBorders>
              <w:bottom w:val="single" w:sz="4" w:space="0" w:color="auto"/>
            </w:tcBorders>
          </w:tcPr>
          <w:p w14:paraId="2950E087" w14:textId="095B7D3A" w:rsidR="00D96F29" w:rsidRPr="001840D2" w:rsidRDefault="00D96F29" w:rsidP="00F71A4E">
            <w:pPr>
              <w:pStyle w:val="BodyText"/>
              <w:spacing w:before="120" w:after="120"/>
              <w:jc w:val="both"/>
              <w:rPr>
                <w:rFonts w:ascii="Times New Roman" w:hAnsi="Times New Roman" w:cs="Times New Roman"/>
              </w:rPr>
            </w:pPr>
            <w:r w:rsidRPr="001840D2">
              <w:rPr>
                <w:rFonts w:ascii="Times New Roman" w:hAnsi="Times New Roman" w:cs="Times New Roman"/>
              </w:rPr>
              <w:t>Accepted</w:t>
            </w:r>
          </w:p>
        </w:tc>
      </w:tr>
    </w:tbl>
    <w:p w14:paraId="5B7FFEA7" w14:textId="77777777" w:rsidR="00EB3480" w:rsidRPr="00EB3480" w:rsidRDefault="00EB3480" w:rsidP="00EB3480">
      <w:pPr>
        <w:sectPr w:rsidR="00EB3480" w:rsidRPr="00EB3480" w:rsidSect="00EB3480">
          <w:type w:val="continuous"/>
          <w:pgSz w:w="12240" w:h="15840"/>
          <w:pgMar w:top="1440" w:right="1440" w:bottom="1440" w:left="1440" w:header="720" w:footer="720" w:gutter="0"/>
          <w:cols w:space="720"/>
          <w:docGrid w:linePitch="360"/>
        </w:sectPr>
      </w:pPr>
    </w:p>
    <w:p w14:paraId="21F9FB48" w14:textId="4D9A6C3A" w:rsidR="00771DE1" w:rsidRPr="00F71A4E" w:rsidRDefault="00F71A4E" w:rsidP="00F71A4E">
      <w:pPr>
        <w:pStyle w:val="BodyText"/>
        <w:spacing w:before="120" w:after="120"/>
        <w:jc w:val="both"/>
        <w:rPr>
          <w:rFonts w:ascii="Times New Roman" w:hAnsi="Times New Roman" w:cs="Times New Roman"/>
          <w:i/>
          <w:iCs/>
        </w:rPr>
      </w:pPr>
      <w:r w:rsidRPr="00F71A4E">
        <w:rPr>
          <w:rFonts w:ascii="Times New Roman" w:hAnsi="Times New Roman" w:cs="Times New Roman"/>
          <w:i/>
          <w:iCs/>
        </w:rPr>
        <w:t xml:space="preserve">4.4.2 </w:t>
      </w:r>
      <w:r w:rsidR="00771DE1" w:rsidRPr="00F71A4E">
        <w:rPr>
          <w:rFonts w:ascii="Times New Roman" w:hAnsi="Times New Roman" w:cs="Times New Roman"/>
          <w:i/>
          <w:iCs/>
        </w:rPr>
        <w:t>Discussion of findings</w:t>
      </w:r>
    </w:p>
    <w:p w14:paraId="7D2212D7" w14:textId="1A34D037" w:rsidR="00E403F1" w:rsidRPr="001840D2" w:rsidRDefault="00E403F1" w:rsidP="005579AD">
      <w:pPr>
        <w:pStyle w:val="BodyText"/>
        <w:spacing w:before="120" w:after="120"/>
        <w:jc w:val="both"/>
        <w:rPr>
          <w:rFonts w:ascii="Times New Roman" w:hAnsi="Times New Roman" w:cs="Times New Roman"/>
        </w:rPr>
      </w:pPr>
      <w:r w:rsidRPr="001840D2">
        <w:rPr>
          <w:rFonts w:ascii="Times New Roman" w:hAnsi="Times New Roman" w:cs="Times New Roman"/>
        </w:rPr>
        <w:t>Conscientiousness (C) with a beta coefficient of 0.291; this trait holds the highest regression coefficient and has the most significant influence on employee trust. This confirms that leaders who exhibit more conscientiousness tend to receive greater trust. Because in the leadership role, conscientiousness is associated with ethical, organized, and ambitious behaviors – the necessary factors that make up authentic leadership (</w:t>
      </w:r>
      <w:proofErr w:type="spellStart"/>
      <w:r w:rsidRPr="001840D2">
        <w:rPr>
          <w:rFonts w:ascii="Times New Roman" w:hAnsi="Times New Roman" w:cs="Times New Roman"/>
        </w:rPr>
        <w:t>Kalshoven</w:t>
      </w:r>
      <w:proofErr w:type="spellEnd"/>
      <w:r w:rsidRPr="001840D2">
        <w:rPr>
          <w:rFonts w:ascii="Times New Roman" w:hAnsi="Times New Roman" w:cs="Times New Roman"/>
        </w:rPr>
        <w:t xml:space="preserve"> et al., 2011). </w:t>
      </w:r>
      <w:r w:rsidR="00E3638F" w:rsidRPr="001840D2">
        <w:rPr>
          <w:rFonts w:ascii="Times New Roman" w:hAnsi="Times New Roman" w:cs="Times New Roman"/>
        </w:rPr>
        <w:t>Openness to experience</w:t>
      </w:r>
      <w:r w:rsidR="00771DE1" w:rsidRPr="001840D2">
        <w:rPr>
          <w:rFonts w:ascii="Times New Roman" w:hAnsi="Times New Roman" w:cs="Times New Roman"/>
        </w:rPr>
        <w:t xml:space="preserve"> </w:t>
      </w:r>
      <w:r w:rsidR="000A092E" w:rsidRPr="001840D2">
        <w:rPr>
          <w:rFonts w:ascii="Times New Roman" w:hAnsi="Times New Roman" w:cs="Times New Roman"/>
        </w:rPr>
        <w:t>(O)</w:t>
      </w:r>
      <w:r w:rsidRPr="001840D2">
        <w:rPr>
          <w:rFonts w:ascii="Times New Roman" w:hAnsi="Times New Roman" w:cs="Times New Roman"/>
        </w:rPr>
        <w:t xml:space="preserve"> with a beta coefficient of 0.282 </w:t>
      </w:r>
      <w:r w:rsidRPr="001840D2">
        <w:rPr>
          <w:rFonts w:ascii="Times New Roman" w:hAnsi="Times New Roman" w:cs="Times New Roman"/>
        </w:rPr>
        <w:t>shows that this is the trait that has the second largest influence on employee trust. Employees tend to place more trust in leaders who have a personality that is inclined towards openness to experience. Because leaders with openness to experience are considered to be adaptable, self-reliant, and thoughtful, making them suitable for dynamic work environments (Bono &amp; Judge, 2004). Extraversion (</w:t>
      </w:r>
      <w:r w:rsidR="00771DE1" w:rsidRPr="001840D2">
        <w:rPr>
          <w:rFonts w:ascii="Times New Roman" w:hAnsi="Times New Roman" w:cs="Times New Roman"/>
        </w:rPr>
        <w:t>E</w:t>
      </w:r>
      <w:r w:rsidRPr="001840D2">
        <w:rPr>
          <w:rFonts w:ascii="Times New Roman" w:hAnsi="Times New Roman" w:cs="Times New Roman"/>
        </w:rPr>
        <w:t xml:space="preserve">) is the third most influential trait on employee trust with a beta coefficient of 0.256. Extraverted leaders are observed to be more effective in leadership due to their ability to convey confidence to employees </w:t>
      </w:r>
      <w:r w:rsidRPr="001840D2">
        <w:rPr>
          <w:rFonts w:ascii="Times New Roman" w:hAnsi="Times New Roman" w:cs="Times New Roman"/>
        </w:rPr>
        <w:lastRenderedPageBreak/>
        <w:t>through their positive and ambitious nature (Bono &amp; Judge, 2004). Agreeableness (</w:t>
      </w:r>
      <w:r w:rsidR="00771DE1" w:rsidRPr="001840D2">
        <w:rPr>
          <w:rFonts w:ascii="Times New Roman" w:hAnsi="Times New Roman" w:cs="Times New Roman"/>
        </w:rPr>
        <w:t>A</w:t>
      </w:r>
      <w:r w:rsidRPr="001840D2">
        <w:rPr>
          <w:rFonts w:ascii="Times New Roman" w:hAnsi="Times New Roman" w:cs="Times New Roman"/>
        </w:rPr>
        <w:t xml:space="preserve">) has a beta coefficient of 0.205. Although this trait has a lower influence than the above personality traits, it still shows a positive relationship with employee trust. In the context of leadership, leaders who demonstrate an approachable nature are perceived as trustworthy and caring role models, which positively contributes to employees’ perceptions of their leadership abilities (Shahzad, Raja, and Hashmi, 2020). In contrast to other personality traits, </w:t>
      </w:r>
      <w:r w:rsidR="00051235" w:rsidRPr="001840D2">
        <w:rPr>
          <w:rFonts w:ascii="Times New Roman" w:hAnsi="Times New Roman" w:cs="Times New Roman"/>
        </w:rPr>
        <w:t>neuroticism</w:t>
      </w:r>
      <w:r w:rsidRPr="001840D2">
        <w:rPr>
          <w:rFonts w:ascii="Times New Roman" w:hAnsi="Times New Roman" w:cs="Times New Roman"/>
        </w:rPr>
        <w:t xml:space="preserve"> </w:t>
      </w:r>
      <w:r w:rsidR="00771DE1" w:rsidRPr="001840D2">
        <w:rPr>
          <w:rFonts w:ascii="Times New Roman" w:hAnsi="Times New Roman" w:cs="Times New Roman"/>
        </w:rPr>
        <w:t>(N</w:t>
      </w:r>
      <w:r w:rsidRPr="001840D2">
        <w:rPr>
          <w:rFonts w:ascii="Times New Roman" w:hAnsi="Times New Roman" w:cs="Times New Roman"/>
        </w:rPr>
        <w:t>) has a negative beta coefficient (-0.175), indicating that this trait has a negative impact on employee trust. This highlights that the higher the leader’s emotional instability, the lower the employee’s trust in them. In the context of organizational leadership, neuroticism creates challenges for leaders in making decisions under stress, which in turn negatively impacts employees’ perceptions of their trustworthiness and leadership quality (Shahzad, Raja, and Hashmi, 2020).</w:t>
      </w:r>
    </w:p>
    <w:p w14:paraId="0D0D8426" w14:textId="64E7F155" w:rsidR="00555C58" w:rsidRPr="001840D2" w:rsidRDefault="00555C58" w:rsidP="00F71A4E">
      <w:pPr>
        <w:pStyle w:val="BodyText"/>
        <w:spacing w:before="120" w:after="120"/>
        <w:ind w:firstLine="540"/>
        <w:jc w:val="both"/>
        <w:rPr>
          <w:rFonts w:ascii="Times New Roman" w:hAnsi="Times New Roman" w:cs="Times New Roman"/>
        </w:rPr>
      </w:pPr>
      <w:r w:rsidRPr="001840D2">
        <w:rPr>
          <w:rFonts w:ascii="Times New Roman" w:hAnsi="Times New Roman" w:cs="Times New Roman"/>
        </w:rPr>
        <w:t>The results demonstrate how important a role leaders' personalities play in influencing staff trust in NGOs. Regression studies offer a thorough grasp of the distinct ways in which various attributes influence employee trust in leadership. The importance of these qualities in a leadership setting is shown by the favorable connections found between employee trust and traits including conscientiousness, agreeableness, extraversion, and openness to experiences. Conscientiousness in particular stands out as the most significant effect of employee trust, highlighting the significance of moral principles and dependability in leadership for building trust. However, the detrimental effect that neuroticism has on trust emphasizes how important it is for leaders to be emotionally stable.</w:t>
      </w:r>
    </w:p>
    <w:p w14:paraId="4C2358E9" w14:textId="3A4BDA72" w:rsidR="0080089A" w:rsidRPr="001840D2" w:rsidRDefault="00965AC3" w:rsidP="00F71A4E">
      <w:pPr>
        <w:pStyle w:val="ListParagraph"/>
        <w:numPr>
          <w:ilvl w:val="0"/>
          <w:numId w:val="27"/>
        </w:numPr>
        <w:spacing w:before="120" w:after="120" w:line="240" w:lineRule="auto"/>
        <w:ind w:left="360"/>
        <w:jc w:val="both"/>
        <w:rPr>
          <w:rFonts w:ascii="Times New Roman" w:hAnsi="Times New Roman" w:cs="Times New Roman"/>
          <w:b/>
          <w:bCs/>
        </w:rPr>
      </w:pPr>
      <w:r w:rsidRPr="001840D2">
        <w:rPr>
          <w:rFonts w:ascii="Times New Roman" w:hAnsi="Times New Roman" w:cs="Times New Roman"/>
          <w:b/>
          <w:bCs/>
        </w:rPr>
        <w:t xml:space="preserve">THEORETICAL </w:t>
      </w:r>
      <w:r w:rsidR="0080089A" w:rsidRPr="001840D2">
        <w:rPr>
          <w:rFonts w:ascii="Times New Roman" w:hAnsi="Times New Roman" w:cs="Times New Roman"/>
          <w:b/>
          <w:bCs/>
        </w:rPr>
        <w:t>CONTRIBUTIONS</w:t>
      </w:r>
      <w:r w:rsidRPr="001840D2">
        <w:rPr>
          <w:rFonts w:ascii="Times New Roman" w:hAnsi="Times New Roman" w:cs="Times New Roman"/>
          <w:b/>
          <w:bCs/>
        </w:rPr>
        <w:t xml:space="preserve"> AND PRACTICAL IMPICATION</w:t>
      </w:r>
    </w:p>
    <w:p w14:paraId="0316B84B" w14:textId="0571B489" w:rsidR="0080089A" w:rsidRPr="001840D2" w:rsidRDefault="0080089A" w:rsidP="00F71A4E">
      <w:pPr>
        <w:pStyle w:val="BodyText"/>
        <w:numPr>
          <w:ilvl w:val="1"/>
          <w:numId w:val="25"/>
        </w:numPr>
        <w:spacing w:before="120" w:after="120"/>
        <w:jc w:val="both"/>
        <w:rPr>
          <w:rFonts w:ascii="Times New Roman" w:hAnsi="Times New Roman" w:cs="Times New Roman"/>
          <w:b/>
          <w:bCs/>
        </w:rPr>
      </w:pPr>
      <w:r w:rsidRPr="001840D2">
        <w:rPr>
          <w:rFonts w:ascii="Times New Roman" w:hAnsi="Times New Roman" w:cs="Times New Roman"/>
          <w:b/>
          <w:bCs/>
        </w:rPr>
        <w:t>Theoretical contribution</w:t>
      </w:r>
    </w:p>
    <w:p w14:paraId="4B6831A4" w14:textId="41541247" w:rsidR="005D7BE8" w:rsidRDefault="005D7BE8" w:rsidP="005579AD">
      <w:pPr>
        <w:pStyle w:val="BodyText"/>
        <w:spacing w:before="120" w:after="120"/>
        <w:jc w:val="both"/>
        <w:rPr>
          <w:rFonts w:ascii="Times New Roman" w:hAnsi="Times New Roman" w:cs="Times New Roman"/>
        </w:rPr>
      </w:pPr>
      <w:r w:rsidRPr="001840D2">
        <w:rPr>
          <w:rFonts w:ascii="Times New Roman" w:hAnsi="Times New Roman" w:cs="Times New Roman"/>
        </w:rPr>
        <w:t xml:space="preserve">This study enriches the theoretical landscape regarding leadership and organizational trust, particularly within </w:t>
      </w:r>
      <w:r w:rsidR="00AA07AC">
        <w:rPr>
          <w:rFonts w:ascii="Times New Roman" w:hAnsi="Times New Roman" w:cs="Times New Roman"/>
        </w:rPr>
        <w:t>NGO</w:t>
      </w:r>
      <w:r w:rsidRPr="001840D2">
        <w:rPr>
          <w:rFonts w:ascii="Times New Roman" w:hAnsi="Times New Roman" w:cs="Times New Roman"/>
        </w:rPr>
        <w:t>s in Vietnam. It underscores the significant influence that specific leader personality traits have on employee trust. The research identifies conscientiousness—</w:t>
      </w:r>
      <w:r w:rsidRPr="001840D2">
        <w:rPr>
          <w:rFonts w:ascii="Times New Roman" w:hAnsi="Times New Roman" w:cs="Times New Roman"/>
        </w:rPr>
        <w:t xml:space="preserve">defined by organization, dependability, and ethical conduct—as a key trait that fosters trust among employees. It also reveals that traits such as </w:t>
      </w:r>
      <w:r w:rsidR="00E3638F" w:rsidRPr="001840D2">
        <w:rPr>
          <w:rFonts w:ascii="Times New Roman" w:hAnsi="Times New Roman" w:cs="Times New Roman"/>
        </w:rPr>
        <w:t>openness to experience</w:t>
      </w:r>
      <w:r w:rsidR="00D34CB6" w:rsidRPr="001840D2">
        <w:rPr>
          <w:rFonts w:ascii="Times New Roman" w:hAnsi="Times New Roman" w:cs="Times New Roman"/>
        </w:rPr>
        <w:t xml:space="preserve"> </w:t>
      </w:r>
      <w:r w:rsidRPr="001840D2">
        <w:rPr>
          <w:rFonts w:ascii="Times New Roman" w:hAnsi="Times New Roman" w:cs="Times New Roman"/>
        </w:rPr>
        <w:t>and agreeableness contribute to a more inclusive and trusting environment, which is vital in dynamic NGO</w:t>
      </w:r>
      <w:r w:rsidR="00AA07AC">
        <w:rPr>
          <w:rFonts w:ascii="Times New Roman" w:hAnsi="Times New Roman" w:cs="Times New Roman"/>
        </w:rPr>
        <w:t>s</w:t>
      </w:r>
      <w:r w:rsidRPr="001840D2">
        <w:rPr>
          <w:rFonts w:ascii="Times New Roman" w:hAnsi="Times New Roman" w:cs="Times New Roman"/>
        </w:rPr>
        <w:t xml:space="preserve"> settings. Moreover, the study delves into the </w:t>
      </w:r>
      <w:r w:rsidR="00D96F29" w:rsidRPr="001840D2">
        <w:rPr>
          <w:rFonts w:ascii="Times New Roman" w:hAnsi="Times New Roman" w:cs="Times New Roman"/>
        </w:rPr>
        <w:t xml:space="preserve">positive </w:t>
      </w:r>
      <w:r w:rsidRPr="001840D2">
        <w:rPr>
          <w:rFonts w:ascii="Times New Roman" w:hAnsi="Times New Roman" w:cs="Times New Roman"/>
        </w:rPr>
        <w:t>effects of extraversion and emotional stability in leadership. It points out that while extraversion is typically seen as beneficial, particularly in terms of communication, in the Vietnamese context</w:t>
      </w:r>
      <w:r w:rsidR="00D96F29" w:rsidRPr="001840D2">
        <w:rPr>
          <w:rFonts w:ascii="Times New Roman" w:hAnsi="Times New Roman" w:cs="Times New Roman"/>
        </w:rPr>
        <w:t xml:space="preserve">. This shows that expressions of extraversion such as sociability, optimism and energy help leaders convey messages and create trust for employees in the organization. </w:t>
      </w:r>
      <w:r w:rsidRPr="001840D2">
        <w:rPr>
          <w:rFonts w:ascii="Times New Roman" w:hAnsi="Times New Roman" w:cs="Times New Roman"/>
        </w:rPr>
        <w:t>On the other hand, leaders who exhibit high levels of emotional stability are shown to instill greater trust, aligning with findings from previous research but extending them specifically to the NG</w:t>
      </w:r>
      <w:r w:rsidR="00051235" w:rsidRPr="001840D2">
        <w:rPr>
          <w:rFonts w:ascii="Times New Roman" w:hAnsi="Times New Roman" w:cs="Times New Roman"/>
        </w:rPr>
        <w:t>Os in Vietnam</w:t>
      </w:r>
      <w:r w:rsidRPr="001840D2">
        <w:rPr>
          <w:rFonts w:ascii="Times New Roman" w:hAnsi="Times New Roman" w:cs="Times New Roman"/>
        </w:rPr>
        <w:t>.</w:t>
      </w:r>
    </w:p>
    <w:p w14:paraId="3BA40B36" w14:textId="1F8CEA80" w:rsidR="00EB33CE" w:rsidRPr="001840D2" w:rsidRDefault="00EB33CE" w:rsidP="00EB33CE">
      <w:pPr>
        <w:pStyle w:val="BodyText"/>
        <w:spacing w:before="120" w:after="120"/>
        <w:ind w:firstLine="360"/>
        <w:jc w:val="both"/>
        <w:rPr>
          <w:rFonts w:ascii="Times New Roman" w:hAnsi="Times New Roman" w:cs="Times New Roman"/>
        </w:rPr>
      </w:pPr>
      <w:r w:rsidRPr="00EB33CE">
        <w:rPr>
          <w:rFonts w:ascii="Times New Roman" w:hAnsi="Times New Roman" w:cs="Times New Roman"/>
        </w:rPr>
        <w:t xml:space="preserve">The results of the study extend the understanding of the relationship between leaders and followers from the perspective of social exchange theory. </w:t>
      </w:r>
      <w:r>
        <w:rPr>
          <w:rFonts w:ascii="Times New Roman" w:hAnsi="Times New Roman" w:cs="Times New Roman"/>
        </w:rPr>
        <w:t xml:space="preserve">Under the lens of </w:t>
      </w:r>
      <w:r w:rsidRPr="00EB33CE">
        <w:rPr>
          <w:rFonts w:ascii="Times New Roman" w:hAnsi="Times New Roman" w:cs="Times New Roman"/>
        </w:rPr>
        <w:t xml:space="preserve">the social exchange perspective, employee trust is enhanced when leaders </w:t>
      </w:r>
      <w:r>
        <w:rPr>
          <w:rFonts w:ascii="Times New Roman" w:hAnsi="Times New Roman" w:cs="Times New Roman"/>
        </w:rPr>
        <w:t xml:space="preserve">behave </w:t>
      </w:r>
      <w:r w:rsidRPr="00EB33CE">
        <w:rPr>
          <w:rFonts w:ascii="Times New Roman" w:hAnsi="Times New Roman" w:cs="Times New Roman"/>
        </w:rPr>
        <w:t>conscientious</w:t>
      </w:r>
      <w:r>
        <w:rPr>
          <w:rFonts w:ascii="Times New Roman" w:hAnsi="Times New Roman" w:cs="Times New Roman"/>
        </w:rPr>
        <w:t>ly at workplace with ethical conducts</w:t>
      </w:r>
      <w:r w:rsidRPr="00EB33CE">
        <w:rPr>
          <w:rFonts w:ascii="Times New Roman" w:hAnsi="Times New Roman" w:cs="Times New Roman"/>
        </w:rPr>
        <w:t xml:space="preserve">, because these </w:t>
      </w:r>
      <w:r>
        <w:rPr>
          <w:rFonts w:ascii="Times New Roman" w:hAnsi="Times New Roman" w:cs="Times New Roman"/>
        </w:rPr>
        <w:t xml:space="preserve">traits </w:t>
      </w:r>
      <w:r w:rsidRPr="00EB33CE">
        <w:rPr>
          <w:rFonts w:ascii="Times New Roman" w:hAnsi="Times New Roman" w:cs="Times New Roman"/>
        </w:rPr>
        <w:t>bring positive values ​​to the work and build mutually beneficial relationships</w:t>
      </w:r>
      <w:r>
        <w:rPr>
          <w:rFonts w:ascii="Times New Roman" w:hAnsi="Times New Roman" w:cs="Times New Roman"/>
        </w:rPr>
        <w:t xml:space="preserve"> with followers</w:t>
      </w:r>
      <w:r w:rsidRPr="00EB33CE">
        <w:rPr>
          <w:rFonts w:ascii="Times New Roman" w:hAnsi="Times New Roman" w:cs="Times New Roman"/>
        </w:rPr>
        <w:t xml:space="preserve">, thereby increasing employee trust in the leader. Additionally, extraversion, agreeableness, and openness to experiences are </w:t>
      </w:r>
      <w:r>
        <w:rPr>
          <w:rFonts w:ascii="Times New Roman" w:hAnsi="Times New Roman" w:cs="Times New Roman"/>
        </w:rPr>
        <w:t>trait</w:t>
      </w:r>
      <w:r w:rsidRPr="00EB33CE">
        <w:rPr>
          <w:rFonts w:ascii="Times New Roman" w:hAnsi="Times New Roman" w:cs="Times New Roman"/>
        </w:rPr>
        <w:t>s of leaders that foster employee trust, which is defined as the belief that an exchange partner would act in a non-exploitative manner based on assumptions about the partner's character and intentions.</w:t>
      </w:r>
    </w:p>
    <w:p w14:paraId="19A8B9F7" w14:textId="7B86815E" w:rsidR="0080089A" w:rsidRPr="001840D2" w:rsidRDefault="0080089A" w:rsidP="00F71A4E">
      <w:pPr>
        <w:pStyle w:val="ListParagraph"/>
        <w:numPr>
          <w:ilvl w:val="1"/>
          <w:numId w:val="25"/>
        </w:numPr>
        <w:spacing w:before="120" w:after="120" w:line="240" w:lineRule="auto"/>
        <w:jc w:val="both"/>
        <w:rPr>
          <w:rFonts w:ascii="Times New Roman" w:hAnsi="Times New Roman" w:cs="Times New Roman"/>
          <w:b/>
          <w:bCs/>
        </w:rPr>
      </w:pPr>
      <w:r w:rsidRPr="001840D2">
        <w:rPr>
          <w:rFonts w:ascii="Times New Roman" w:hAnsi="Times New Roman" w:cs="Times New Roman"/>
          <w:b/>
          <w:bCs/>
        </w:rPr>
        <w:t>Practical Implication</w:t>
      </w:r>
    </w:p>
    <w:p w14:paraId="6985240D" w14:textId="77777777" w:rsidR="00351808" w:rsidRPr="001840D2" w:rsidRDefault="00351808" w:rsidP="005579AD">
      <w:pPr>
        <w:pStyle w:val="BodyText"/>
        <w:spacing w:before="120" w:after="120"/>
        <w:jc w:val="both"/>
        <w:rPr>
          <w:rFonts w:ascii="Times New Roman" w:hAnsi="Times New Roman" w:cs="Times New Roman"/>
        </w:rPr>
      </w:pPr>
      <w:r w:rsidRPr="001840D2">
        <w:rPr>
          <w:rFonts w:ascii="Times New Roman" w:hAnsi="Times New Roman" w:cs="Times New Roman"/>
        </w:rPr>
        <w:t>The practical implications of this study are for leaders and human resource managers in non-governmental organizations in Vietnam. The recommendations are aimed at improving leadership effectiveness and building stronger trust among employees, thereby contributing to improving organizational performance.</w:t>
      </w:r>
    </w:p>
    <w:p w14:paraId="33C50607" w14:textId="77777777" w:rsidR="00351808" w:rsidRPr="001840D2" w:rsidRDefault="00351808" w:rsidP="00F71A4E">
      <w:pPr>
        <w:pStyle w:val="BodyText"/>
        <w:spacing w:before="120" w:after="120"/>
        <w:ind w:firstLine="540"/>
        <w:jc w:val="both"/>
        <w:rPr>
          <w:rFonts w:ascii="Times New Roman" w:hAnsi="Times New Roman" w:cs="Times New Roman"/>
        </w:rPr>
      </w:pPr>
      <w:r w:rsidRPr="001840D2">
        <w:rPr>
          <w:rFonts w:ascii="Times New Roman" w:hAnsi="Times New Roman" w:cs="Times New Roman"/>
        </w:rPr>
        <w:t xml:space="preserve">Leadership training programs: Design and implement training programs that help develop personal characteristics of leaders. These programs should focus on developing emotional intelligence, ethical leadership, and </w:t>
      </w:r>
      <w:r w:rsidRPr="001840D2">
        <w:rPr>
          <w:rFonts w:ascii="Times New Roman" w:hAnsi="Times New Roman" w:cs="Times New Roman"/>
        </w:rPr>
        <w:lastRenderedPageBreak/>
        <w:t>comprehensive decision-making ability.</w:t>
      </w:r>
    </w:p>
    <w:p w14:paraId="28850553" w14:textId="77777777" w:rsidR="00351808" w:rsidRPr="001840D2" w:rsidRDefault="00351808" w:rsidP="00F71A4E">
      <w:pPr>
        <w:pStyle w:val="BodyText"/>
        <w:spacing w:before="120" w:after="120"/>
        <w:ind w:firstLine="540"/>
        <w:jc w:val="both"/>
        <w:rPr>
          <w:rFonts w:ascii="Times New Roman" w:hAnsi="Times New Roman" w:cs="Times New Roman"/>
        </w:rPr>
      </w:pPr>
      <w:r w:rsidRPr="001840D2">
        <w:rPr>
          <w:rFonts w:ascii="Times New Roman" w:hAnsi="Times New Roman" w:cs="Times New Roman"/>
        </w:rPr>
        <w:t>Recruitment and selection of candidates: Apply personality assessment to the recruitment and selection process for leadership positions. This can help identify candidates with the right balance of personal characteristics.</w:t>
      </w:r>
    </w:p>
    <w:p w14:paraId="1229FF45" w14:textId="77777777" w:rsidR="00351808" w:rsidRPr="001840D2" w:rsidRDefault="00351808" w:rsidP="00F71A4E">
      <w:pPr>
        <w:pStyle w:val="BodyText"/>
        <w:spacing w:before="120" w:after="120"/>
        <w:ind w:firstLine="540"/>
        <w:jc w:val="both"/>
        <w:rPr>
          <w:rFonts w:ascii="Times New Roman" w:hAnsi="Times New Roman" w:cs="Times New Roman"/>
        </w:rPr>
      </w:pPr>
      <w:r w:rsidRPr="001840D2">
        <w:rPr>
          <w:rFonts w:ascii="Times New Roman" w:hAnsi="Times New Roman" w:cs="Times New Roman"/>
        </w:rPr>
        <w:t>Self-awareness and personal development: Those in leadership/management/supervisory positions should regularly engage in self-assessment to gain a better understanding of their own personality traits and understand which aspects of their personality are at risk of hindering trust from others. Leaders should proactively seek out personal development opportunities, such as training or coaching events, that can help to enhance beneficial personality traits and improve those that are detrimental to building trust in employees.</w:t>
      </w:r>
    </w:p>
    <w:p w14:paraId="7032C3CB" w14:textId="77777777" w:rsidR="00351808" w:rsidRPr="001840D2" w:rsidRDefault="00351808" w:rsidP="00F71A4E">
      <w:pPr>
        <w:pStyle w:val="BodyText"/>
        <w:spacing w:before="120" w:after="120"/>
        <w:ind w:firstLine="540"/>
        <w:jc w:val="both"/>
        <w:rPr>
          <w:rFonts w:ascii="Times New Roman" w:hAnsi="Times New Roman" w:cs="Times New Roman"/>
        </w:rPr>
      </w:pPr>
      <w:r w:rsidRPr="001840D2">
        <w:rPr>
          <w:rFonts w:ascii="Times New Roman" w:hAnsi="Times New Roman" w:cs="Times New Roman"/>
        </w:rPr>
        <w:t>Behave ethically and demonstrate trustworthiness: Leaders should always prioritize commitment. Ethical and trustworthy decisions and behaviors of leaders are key, directly affecting employee trust.</w:t>
      </w:r>
    </w:p>
    <w:p w14:paraId="40C5867B" w14:textId="31223ACC" w:rsidR="00351808" w:rsidRPr="001840D2" w:rsidRDefault="00351808" w:rsidP="00F71A4E">
      <w:pPr>
        <w:pStyle w:val="BodyText"/>
        <w:spacing w:before="120" w:after="120"/>
        <w:ind w:firstLine="540"/>
        <w:jc w:val="both"/>
        <w:rPr>
          <w:rFonts w:ascii="Times New Roman" w:hAnsi="Times New Roman" w:cs="Times New Roman"/>
        </w:rPr>
      </w:pPr>
      <w:r w:rsidRPr="001840D2">
        <w:rPr>
          <w:rFonts w:ascii="Times New Roman" w:hAnsi="Times New Roman" w:cs="Times New Roman"/>
        </w:rPr>
        <w:t>By incorporating the above solutions in an effective and systematic way, NGOs and leaders can promote trust from their employees. At the same time, the working environment will also be improved, leading to increased employee satisfaction and improved overall organizational performance.</w:t>
      </w:r>
    </w:p>
    <w:p w14:paraId="497D6FA4" w14:textId="6402F5C9" w:rsidR="0080089A" w:rsidRPr="001840D2" w:rsidRDefault="00366D46" w:rsidP="00F71A4E">
      <w:pPr>
        <w:spacing w:before="120" w:after="120" w:line="240" w:lineRule="auto"/>
        <w:jc w:val="both"/>
        <w:rPr>
          <w:rFonts w:ascii="Times New Roman" w:hAnsi="Times New Roman" w:cs="Times New Roman"/>
          <w:b/>
          <w:bCs/>
        </w:rPr>
      </w:pPr>
      <w:r w:rsidRPr="001840D2">
        <w:rPr>
          <w:rFonts w:ascii="Times New Roman" w:hAnsi="Times New Roman" w:cs="Times New Roman"/>
          <w:b/>
          <w:bCs/>
        </w:rPr>
        <w:t xml:space="preserve">6. </w:t>
      </w:r>
      <w:r w:rsidR="0080089A" w:rsidRPr="001840D2">
        <w:rPr>
          <w:rFonts w:ascii="Times New Roman" w:hAnsi="Times New Roman" w:cs="Times New Roman"/>
          <w:b/>
          <w:bCs/>
        </w:rPr>
        <w:t>CONCLUSION</w:t>
      </w:r>
      <w:r w:rsidR="00D34CB6" w:rsidRPr="001840D2">
        <w:rPr>
          <w:rFonts w:ascii="Times New Roman" w:hAnsi="Times New Roman" w:cs="Times New Roman"/>
        </w:rPr>
        <w:t xml:space="preserve">, </w:t>
      </w:r>
      <w:r w:rsidR="00D34CB6" w:rsidRPr="001840D2">
        <w:rPr>
          <w:rFonts w:ascii="Times New Roman" w:hAnsi="Times New Roman" w:cs="Times New Roman"/>
          <w:b/>
          <w:bCs/>
        </w:rPr>
        <w:t>LIMITATIONS AND FUTURE RESEARCH DIRECTIONS</w:t>
      </w:r>
    </w:p>
    <w:p w14:paraId="1415FB73" w14:textId="27D509E0" w:rsidR="00D34CB6" w:rsidRPr="001840D2" w:rsidRDefault="00366D46" w:rsidP="00F71A4E">
      <w:pPr>
        <w:pStyle w:val="BodyText"/>
        <w:spacing w:before="120" w:after="120"/>
        <w:jc w:val="both"/>
        <w:rPr>
          <w:rFonts w:ascii="Times New Roman" w:hAnsi="Times New Roman" w:cs="Times New Roman"/>
          <w:b/>
          <w:bCs/>
        </w:rPr>
      </w:pPr>
      <w:r w:rsidRPr="001840D2">
        <w:rPr>
          <w:rFonts w:ascii="Times New Roman" w:hAnsi="Times New Roman" w:cs="Times New Roman"/>
          <w:b/>
          <w:bCs/>
        </w:rPr>
        <w:t xml:space="preserve">6.1 </w:t>
      </w:r>
      <w:r w:rsidR="00D34CB6" w:rsidRPr="001840D2">
        <w:rPr>
          <w:rFonts w:ascii="Times New Roman" w:hAnsi="Times New Roman" w:cs="Times New Roman"/>
          <w:b/>
          <w:bCs/>
        </w:rPr>
        <w:t>Conclusion</w:t>
      </w:r>
    </w:p>
    <w:p w14:paraId="12A6EB60" w14:textId="6670BCD0" w:rsidR="00D34CB6" w:rsidRPr="001840D2" w:rsidRDefault="00D34CB6" w:rsidP="00F71A4E">
      <w:pPr>
        <w:pStyle w:val="BodyText"/>
        <w:spacing w:before="120" w:after="120"/>
        <w:ind w:firstLine="720"/>
        <w:jc w:val="both"/>
        <w:rPr>
          <w:rFonts w:ascii="Times New Roman" w:hAnsi="Times New Roman" w:cs="Times New Roman"/>
        </w:rPr>
      </w:pPr>
      <w:r w:rsidRPr="001840D2">
        <w:rPr>
          <w:rFonts w:ascii="Times New Roman" w:hAnsi="Times New Roman" w:cs="Times New Roman"/>
        </w:rPr>
        <w:t xml:space="preserve">This study has successfully explored the impact of leader personality traits (including extraversion, </w:t>
      </w:r>
      <w:r w:rsidR="00E3638F" w:rsidRPr="001840D2">
        <w:rPr>
          <w:rFonts w:ascii="Times New Roman" w:hAnsi="Times New Roman" w:cs="Times New Roman"/>
        </w:rPr>
        <w:t>openness to experience</w:t>
      </w:r>
      <w:r w:rsidRPr="001840D2">
        <w:rPr>
          <w:rFonts w:ascii="Times New Roman" w:hAnsi="Times New Roman" w:cs="Times New Roman"/>
        </w:rPr>
        <w:t xml:space="preserve">, agreeableness, conscientiousness, and neuroticism) on employee trust in the leader. In which leader’s conscientiousness has the most significant and positive impact on employee trust. From a practical perspective, the practical contributions made from this study have great significance for those in leadership positions and responsible for human resource management in non-governmental organizations. Empirical research evidence shows that leaders can foster a more trusting and positive organizational climate </w:t>
      </w:r>
      <w:r w:rsidRPr="001840D2">
        <w:rPr>
          <w:rFonts w:ascii="Times New Roman" w:hAnsi="Times New Roman" w:cs="Times New Roman"/>
        </w:rPr>
        <w:t>through focusing on and nurturing individual personality traits. By understanding the mechanisms for developing these traits properly, organizations and individuals will be able to create a more positive and effective working environment.</w:t>
      </w:r>
    </w:p>
    <w:p w14:paraId="61076C15" w14:textId="56C1CB88" w:rsidR="00D34CB6" w:rsidRPr="001840D2" w:rsidRDefault="00366D46" w:rsidP="00F71A4E">
      <w:pPr>
        <w:pStyle w:val="BodyText"/>
        <w:spacing w:before="120" w:after="120"/>
        <w:jc w:val="both"/>
        <w:rPr>
          <w:rFonts w:ascii="Times New Roman" w:hAnsi="Times New Roman" w:cs="Times New Roman"/>
          <w:b/>
          <w:bCs/>
        </w:rPr>
      </w:pPr>
      <w:r w:rsidRPr="001840D2">
        <w:rPr>
          <w:rFonts w:ascii="Times New Roman" w:hAnsi="Times New Roman" w:cs="Times New Roman"/>
          <w:b/>
          <w:bCs/>
        </w:rPr>
        <w:t xml:space="preserve">6.2 </w:t>
      </w:r>
      <w:r w:rsidR="00D34CB6" w:rsidRPr="001840D2">
        <w:rPr>
          <w:rFonts w:ascii="Times New Roman" w:hAnsi="Times New Roman" w:cs="Times New Roman"/>
          <w:b/>
          <w:bCs/>
        </w:rPr>
        <w:t>Limitations and future research directions</w:t>
      </w:r>
    </w:p>
    <w:p w14:paraId="74CA5EE8" w14:textId="77777777" w:rsidR="00D34CB6" w:rsidRPr="001840D2" w:rsidRDefault="00D34CB6" w:rsidP="00F71A4E">
      <w:pPr>
        <w:pStyle w:val="BodyText"/>
        <w:spacing w:before="120" w:after="120"/>
        <w:ind w:firstLine="720"/>
        <w:jc w:val="both"/>
        <w:rPr>
          <w:rFonts w:ascii="Times New Roman" w:hAnsi="Times New Roman" w:cs="Times New Roman"/>
        </w:rPr>
      </w:pPr>
      <w:r w:rsidRPr="001840D2">
        <w:rPr>
          <w:rFonts w:ascii="Times New Roman" w:hAnsi="Times New Roman" w:cs="Times New Roman"/>
        </w:rPr>
        <w:t>Although the study has solved the proposed objectives, there are still the following limitations:</w:t>
      </w:r>
    </w:p>
    <w:p w14:paraId="12A7DF19" w14:textId="1F43F0EB" w:rsidR="00D34CB6" w:rsidRPr="001840D2" w:rsidRDefault="00D34CB6" w:rsidP="00F71A4E">
      <w:pPr>
        <w:pStyle w:val="BodyText"/>
        <w:spacing w:before="120" w:after="120"/>
        <w:ind w:firstLine="720"/>
        <w:jc w:val="both"/>
        <w:rPr>
          <w:rFonts w:ascii="Times New Roman" w:hAnsi="Times New Roman" w:cs="Times New Roman"/>
        </w:rPr>
      </w:pPr>
      <w:r w:rsidRPr="001840D2">
        <w:rPr>
          <w:rFonts w:ascii="Times New Roman" w:hAnsi="Times New Roman" w:cs="Times New Roman"/>
          <w:i/>
          <w:iCs/>
        </w:rPr>
        <w:t>First</w:t>
      </w:r>
      <w:r w:rsidRPr="001840D2">
        <w:rPr>
          <w:rFonts w:ascii="Times New Roman" w:hAnsi="Times New Roman" w:cs="Times New Roman"/>
        </w:rPr>
        <w:t xml:space="preserve">, the study conducted cross-sectional method that means the study carried out at a certain point in time, so the respondents' opinions reflect the opinions at the time of implementation, so future research can consider observing variables over a long period of time to further validate the results of the study with longitudinal method. </w:t>
      </w:r>
      <w:r w:rsidRPr="001840D2">
        <w:rPr>
          <w:rFonts w:ascii="Times New Roman" w:hAnsi="Times New Roman" w:cs="Times New Roman"/>
          <w:i/>
          <w:iCs/>
        </w:rPr>
        <w:t>Second</w:t>
      </w:r>
      <w:r w:rsidRPr="001840D2">
        <w:rPr>
          <w:rFonts w:ascii="Times New Roman" w:hAnsi="Times New Roman" w:cs="Times New Roman"/>
        </w:rPr>
        <w:t>, the study has not considered analyzing the influence of demographic factors (gender, age, experience), organizational environmental factors, or organizational culture on the variables in the model to explore more interesting results.</w:t>
      </w:r>
    </w:p>
    <w:p w14:paraId="1F442FEC" w14:textId="4D267C73" w:rsidR="00D34CB6" w:rsidRPr="001840D2" w:rsidRDefault="00D34CB6" w:rsidP="00F71A4E">
      <w:pPr>
        <w:pStyle w:val="BodyText"/>
        <w:spacing w:before="120" w:after="120"/>
        <w:ind w:firstLine="720"/>
        <w:jc w:val="both"/>
        <w:rPr>
          <w:rFonts w:ascii="Times New Roman" w:hAnsi="Times New Roman" w:cs="Times New Roman"/>
        </w:rPr>
      </w:pPr>
      <w:r w:rsidRPr="001840D2">
        <w:rPr>
          <w:rFonts w:ascii="Times New Roman" w:hAnsi="Times New Roman" w:cs="Times New Roman"/>
        </w:rPr>
        <w:t>Given the findings and acknowledging the limitations of this study, we suggest that future research could expand our understanding of leader personality traits and employee trust, such as comparing these findings across different cultural and organizational contexts to understand the specificity of the observed relationships; considering control variables in the model to provide deeper understanding between leader personality traits and employee trust; or examining the effectiveness of leadership training programs in developing desirable personality traits and their subsequent impact on employee trust that could provide practical insight for organizational development.</w:t>
      </w:r>
    </w:p>
    <w:p w14:paraId="70DACB12" w14:textId="77777777" w:rsidR="008517CF" w:rsidRPr="001840D2" w:rsidRDefault="008517CF" w:rsidP="00F71A4E">
      <w:pPr>
        <w:spacing w:before="120" w:after="120" w:line="240" w:lineRule="auto"/>
        <w:rPr>
          <w:rFonts w:ascii="Times New Roman" w:hAnsi="Times New Roman" w:cs="Times New Roman"/>
          <w:b/>
          <w:bCs/>
        </w:rPr>
      </w:pPr>
      <w:r w:rsidRPr="001840D2">
        <w:rPr>
          <w:rFonts w:ascii="Times New Roman" w:hAnsi="Times New Roman" w:cs="Times New Roman"/>
          <w:b/>
          <w:bCs/>
        </w:rPr>
        <w:t>REFERENCES</w:t>
      </w:r>
    </w:p>
    <w:p w14:paraId="14AD581E" w14:textId="6C5B8BA6" w:rsidR="008517CF" w:rsidRPr="001840D2" w:rsidRDefault="008517CF" w:rsidP="00F71A4E">
      <w:pPr>
        <w:spacing w:before="120" w:after="120" w:line="240" w:lineRule="auto"/>
        <w:ind w:left="360" w:hanging="360"/>
        <w:jc w:val="both"/>
        <w:rPr>
          <w:rFonts w:ascii="Times New Roman" w:hAnsi="Times New Roman" w:cs="Times New Roman"/>
        </w:rPr>
      </w:pPr>
      <w:bookmarkStart w:id="6" w:name="_Hlk175062891"/>
      <w:r w:rsidRPr="001840D2">
        <w:rPr>
          <w:rFonts w:ascii="Times New Roman" w:hAnsi="Times New Roman" w:cs="Times New Roman"/>
        </w:rPr>
        <w:t xml:space="preserve">Abood, N. </w:t>
      </w:r>
      <w:bookmarkEnd w:id="6"/>
      <w:r w:rsidRPr="001840D2">
        <w:rPr>
          <w:rFonts w:ascii="Times New Roman" w:hAnsi="Times New Roman" w:cs="Times New Roman"/>
        </w:rPr>
        <w:t>Big five traits: A critical review</w:t>
      </w:r>
      <w:r w:rsidR="00DE4F59">
        <w:rPr>
          <w:rFonts w:ascii="Times New Roman" w:hAnsi="Times New Roman" w:cs="Times New Roman"/>
        </w:rPr>
        <w:t>,</w:t>
      </w:r>
      <w:r w:rsidRPr="001840D2">
        <w:rPr>
          <w:rFonts w:ascii="Times New Roman" w:hAnsi="Times New Roman" w:cs="Times New Roman"/>
        </w:rPr>
        <w:t xml:space="preserve"> </w:t>
      </w:r>
      <w:r w:rsidRPr="00DE4F59">
        <w:rPr>
          <w:rFonts w:ascii="Times New Roman" w:hAnsi="Times New Roman" w:cs="Times New Roman"/>
          <w:i/>
          <w:iCs/>
        </w:rPr>
        <w:t>Gadjah Mada International Journal of Business</w:t>
      </w:r>
      <w:r w:rsidRPr="001840D2">
        <w:rPr>
          <w:rFonts w:ascii="Times New Roman" w:hAnsi="Times New Roman" w:cs="Times New Roman"/>
        </w:rPr>
        <w:t xml:space="preserve">, </w:t>
      </w:r>
      <w:r w:rsidR="00DE4F59" w:rsidRPr="00DE4F59">
        <w:rPr>
          <w:rFonts w:ascii="Times New Roman" w:hAnsi="Times New Roman" w:cs="Times New Roman"/>
          <w:b/>
          <w:bCs/>
        </w:rPr>
        <w:t>2019</w:t>
      </w:r>
      <w:r w:rsidR="00DE4F59">
        <w:rPr>
          <w:rFonts w:ascii="Times New Roman" w:hAnsi="Times New Roman" w:cs="Times New Roman"/>
        </w:rPr>
        <w:t xml:space="preserve">, </w:t>
      </w:r>
      <w:r w:rsidRPr="00CB5690">
        <w:rPr>
          <w:rFonts w:ascii="Times New Roman" w:hAnsi="Times New Roman" w:cs="Times New Roman"/>
          <w:i/>
          <w:iCs/>
        </w:rPr>
        <w:t>21</w:t>
      </w:r>
      <w:r w:rsidRPr="00CB5690">
        <w:rPr>
          <w:rFonts w:ascii="Times New Roman" w:hAnsi="Times New Roman" w:cs="Times New Roman"/>
        </w:rPr>
        <w:t>(2),</w:t>
      </w:r>
      <w:r w:rsidRPr="001840D2">
        <w:rPr>
          <w:rFonts w:ascii="Times New Roman" w:hAnsi="Times New Roman" w:cs="Times New Roman"/>
        </w:rPr>
        <w:t xml:space="preserve"> 159-186.</w:t>
      </w:r>
      <w:r w:rsidR="00DE4F59" w:rsidRPr="00DE4F59">
        <w:t xml:space="preserve"> </w:t>
      </w:r>
    </w:p>
    <w:p w14:paraId="5FAF8A51" w14:textId="5829C43D"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Barrick, M. </w:t>
      </w:r>
      <w:bookmarkStart w:id="7" w:name="_Hlk184242760"/>
      <w:r w:rsidRPr="001840D2">
        <w:rPr>
          <w:rFonts w:ascii="Times New Roman" w:hAnsi="Times New Roman" w:cs="Times New Roman"/>
        </w:rPr>
        <w:t>&amp; Mount</w:t>
      </w:r>
      <w:bookmarkEnd w:id="7"/>
      <w:r w:rsidRPr="001840D2">
        <w:rPr>
          <w:rFonts w:ascii="Times New Roman" w:hAnsi="Times New Roman" w:cs="Times New Roman"/>
        </w:rPr>
        <w:t xml:space="preserve">, M. The Big </w:t>
      </w:r>
      <w:r w:rsidR="00DE4F59" w:rsidRPr="001840D2">
        <w:rPr>
          <w:rFonts w:ascii="Times New Roman" w:hAnsi="Times New Roman" w:cs="Times New Roman"/>
        </w:rPr>
        <w:t>five personality dimensions and job performance</w:t>
      </w:r>
      <w:r w:rsidRPr="001840D2">
        <w:rPr>
          <w:rFonts w:ascii="Times New Roman" w:hAnsi="Times New Roman" w:cs="Times New Roman"/>
        </w:rPr>
        <w:t>: A meta-analysis</w:t>
      </w:r>
      <w:r w:rsidR="00CB5690">
        <w:rPr>
          <w:rFonts w:ascii="Times New Roman" w:hAnsi="Times New Roman" w:cs="Times New Roman"/>
        </w:rPr>
        <w:t>,</w:t>
      </w:r>
      <w:r w:rsidRPr="001840D2">
        <w:rPr>
          <w:rFonts w:ascii="Times New Roman" w:hAnsi="Times New Roman" w:cs="Times New Roman"/>
        </w:rPr>
        <w:t xml:space="preserve"> </w:t>
      </w:r>
      <w:r w:rsidRPr="00DE4F59">
        <w:rPr>
          <w:rFonts w:ascii="Times New Roman" w:hAnsi="Times New Roman" w:cs="Times New Roman"/>
          <w:i/>
          <w:iCs/>
        </w:rPr>
        <w:t>Personnel Psychology</w:t>
      </w:r>
      <w:r w:rsidRPr="001840D2">
        <w:rPr>
          <w:rFonts w:ascii="Times New Roman" w:hAnsi="Times New Roman" w:cs="Times New Roman"/>
        </w:rPr>
        <w:t>,</w:t>
      </w:r>
      <w:r w:rsidR="00DE4F59">
        <w:rPr>
          <w:rFonts w:ascii="Times New Roman" w:hAnsi="Times New Roman" w:cs="Times New Roman"/>
        </w:rPr>
        <w:t xml:space="preserve"> </w:t>
      </w:r>
      <w:r w:rsidR="00DE4F59" w:rsidRPr="00DE4F59">
        <w:rPr>
          <w:rFonts w:ascii="Times New Roman" w:hAnsi="Times New Roman" w:cs="Times New Roman"/>
          <w:b/>
          <w:bCs/>
        </w:rPr>
        <w:t>1991</w:t>
      </w:r>
      <w:r w:rsidR="00DE4F59">
        <w:rPr>
          <w:rFonts w:ascii="Times New Roman" w:hAnsi="Times New Roman" w:cs="Times New Roman"/>
        </w:rPr>
        <w:t>,</w:t>
      </w:r>
      <w:r w:rsidR="00DE4F59" w:rsidRPr="00DE4F59">
        <w:rPr>
          <w:rFonts w:ascii="Times New Roman" w:hAnsi="Times New Roman" w:cs="Times New Roman"/>
        </w:rPr>
        <w:t xml:space="preserve"> </w:t>
      </w:r>
      <w:r w:rsidRPr="00DE4F59">
        <w:rPr>
          <w:rFonts w:ascii="Times New Roman" w:hAnsi="Times New Roman" w:cs="Times New Roman"/>
          <w:i/>
          <w:iCs/>
        </w:rPr>
        <w:t>44</w:t>
      </w:r>
      <w:r w:rsidRPr="00CB5690">
        <w:rPr>
          <w:rFonts w:ascii="Times New Roman" w:hAnsi="Times New Roman" w:cs="Times New Roman"/>
        </w:rPr>
        <w:t>(1),</w:t>
      </w:r>
      <w:r w:rsidRPr="001840D2">
        <w:rPr>
          <w:rFonts w:ascii="Times New Roman" w:hAnsi="Times New Roman" w:cs="Times New Roman"/>
        </w:rPr>
        <w:t xml:space="preserve"> 1-26. </w:t>
      </w:r>
      <w:hyperlink r:id="rId9" w:history="1">
        <w:r w:rsidRPr="001840D2">
          <w:rPr>
            <w:rStyle w:val="Hyperlink"/>
            <w:rFonts w:ascii="Times New Roman" w:hAnsi="Times New Roman" w:cs="Times New Roman"/>
          </w:rPr>
          <w:t>http://doi.org/10.1111/j.1744-6570.1991.tb00688.x</w:t>
        </w:r>
      </w:hyperlink>
      <w:r w:rsidRPr="001840D2">
        <w:rPr>
          <w:rFonts w:ascii="Times New Roman" w:hAnsi="Times New Roman" w:cs="Times New Roman"/>
        </w:rPr>
        <w:t> </w:t>
      </w:r>
    </w:p>
    <w:p w14:paraId="6C5A28DA" w14:textId="4025D02E" w:rsidR="008517CF" w:rsidRPr="001840D2" w:rsidRDefault="008517CF" w:rsidP="00F71A4E">
      <w:pPr>
        <w:spacing w:before="120" w:after="120" w:line="240" w:lineRule="auto"/>
        <w:ind w:left="360" w:hanging="360"/>
        <w:jc w:val="both"/>
        <w:rPr>
          <w:rFonts w:ascii="Times New Roman" w:hAnsi="Times New Roman" w:cs="Times New Roman"/>
        </w:rPr>
      </w:pPr>
      <w:proofErr w:type="spellStart"/>
      <w:r w:rsidRPr="001840D2">
        <w:rPr>
          <w:rFonts w:ascii="Times New Roman" w:hAnsi="Times New Roman" w:cs="Times New Roman"/>
        </w:rPr>
        <w:t>Beehr</w:t>
      </w:r>
      <w:proofErr w:type="spellEnd"/>
      <w:r w:rsidRPr="001840D2">
        <w:rPr>
          <w:rFonts w:ascii="Times New Roman" w:hAnsi="Times New Roman" w:cs="Times New Roman"/>
        </w:rPr>
        <w:t xml:space="preserve">, T. A., </w:t>
      </w:r>
      <w:proofErr w:type="spellStart"/>
      <w:r w:rsidRPr="001840D2">
        <w:rPr>
          <w:rFonts w:ascii="Times New Roman" w:hAnsi="Times New Roman" w:cs="Times New Roman"/>
        </w:rPr>
        <w:t>Beehr</w:t>
      </w:r>
      <w:proofErr w:type="spellEnd"/>
      <w:r w:rsidRPr="001840D2">
        <w:rPr>
          <w:rFonts w:ascii="Times New Roman" w:hAnsi="Times New Roman" w:cs="Times New Roman"/>
        </w:rPr>
        <w:t xml:space="preserve">, M. J., </w:t>
      </w:r>
      <w:proofErr w:type="spellStart"/>
      <w:r w:rsidRPr="001840D2">
        <w:rPr>
          <w:rFonts w:ascii="Times New Roman" w:hAnsi="Times New Roman" w:cs="Times New Roman"/>
        </w:rPr>
        <w:t>Wallwey</w:t>
      </w:r>
      <w:proofErr w:type="spellEnd"/>
      <w:r w:rsidRPr="001840D2">
        <w:rPr>
          <w:rFonts w:ascii="Times New Roman" w:hAnsi="Times New Roman" w:cs="Times New Roman"/>
        </w:rPr>
        <w:t xml:space="preserve">, D. A., Glaser, K. M., </w:t>
      </w:r>
      <w:proofErr w:type="spellStart"/>
      <w:r w:rsidRPr="001840D2">
        <w:rPr>
          <w:rFonts w:ascii="Times New Roman" w:hAnsi="Times New Roman" w:cs="Times New Roman"/>
        </w:rPr>
        <w:t>Beehr</w:t>
      </w:r>
      <w:proofErr w:type="spellEnd"/>
      <w:r w:rsidRPr="001840D2">
        <w:rPr>
          <w:rFonts w:ascii="Times New Roman" w:hAnsi="Times New Roman" w:cs="Times New Roman"/>
        </w:rPr>
        <w:t xml:space="preserve">, D. E., </w:t>
      </w:r>
      <w:proofErr w:type="spellStart"/>
      <w:r w:rsidRPr="001840D2">
        <w:rPr>
          <w:rFonts w:ascii="Times New Roman" w:hAnsi="Times New Roman" w:cs="Times New Roman"/>
        </w:rPr>
        <w:t>Erofeev</w:t>
      </w:r>
      <w:proofErr w:type="spellEnd"/>
      <w:r w:rsidRPr="001840D2">
        <w:rPr>
          <w:rFonts w:ascii="Times New Roman" w:hAnsi="Times New Roman" w:cs="Times New Roman"/>
        </w:rPr>
        <w:t>, D. The nature of satisfaction with subordinates: Its predictors and importance to supervisors</w:t>
      </w:r>
      <w:r w:rsidR="00CB5690">
        <w:rPr>
          <w:rFonts w:ascii="Times New Roman" w:hAnsi="Times New Roman" w:cs="Times New Roman"/>
        </w:rPr>
        <w:t>,</w:t>
      </w:r>
      <w:r w:rsidRPr="001840D2">
        <w:rPr>
          <w:rFonts w:ascii="Times New Roman" w:hAnsi="Times New Roman" w:cs="Times New Roman"/>
        </w:rPr>
        <w:t xml:space="preserve"> </w:t>
      </w:r>
      <w:r w:rsidRPr="00DE4F59">
        <w:rPr>
          <w:rFonts w:ascii="Times New Roman" w:hAnsi="Times New Roman" w:cs="Times New Roman"/>
          <w:i/>
          <w:iCs/>
        </w:rPr>
        <w:t>Journal of Applied Social Psychology</w:t>
      </w:r>
      <w:r w:rsidRPr="001840D2">
        <w:rPr>
          <w:rFonts w:ascii="Times New Roman" w:hAnsi="Times New Roman" w:cs="Times New Roman"/>
        </w:rPr>
        <w:t>,</w:t>
      </w:r>
      <w:r w:rsidR="00DE4F59" w:rsidRPr="00DE4F59">
        <w:t xml:space="preserve"> </w:t>
      </w:r>
      <w:r w:rsidR="00DE4F59" w:rsidRPr="00DE4F59">
        <w:rPr>
          <w:rFonts w:ascii="Times New Roman" w:hAnsi="Times New Roman" w:cs="Times New Roman"/>
          <w:b/>
          <w:bCs/>
        </w:rPr>
        <w:t>2006</w:t>
      </w:r>
      <w:r w:rsidR="00DE4F59">
        <w:rPr>
          <w:rFonts w:ascii="Times New Roman" w:hAnsi="Times New Roman" w:cs="Times New Roman"/>
        </w:rPr>
        <w:t>,</w:t>
      </w:r>
      <w:r w:rsidR="00DE4F59" w:rsidRPr="00DE4F59">
        <w:rPr>
          <w:rFonts w:ascii="Times New Roman" w:hAnsi="Times New Roman" w:cs="Times New Roman"/>
        </w:rPr>
        <w:t xml:space="preserve"> </w:t>
      </w:r>
      <w:r w:rsidRPr="00DE4F59">
        <w:rPr>
          <w:rFonts w:ascii="Times New Roman" w:hAnsi="Times New Roman" w:cs="Times New Roman"/>
          <w:i/>
          <w:iCs/>
        </w:rPr>
        <w:t>36</w:t>
      </w:r>
      <w:r w:rsidRPr="001840D2">
        <w:rPr>
          <w:rFonts w:ascii="Times New Roman" w:hAnsi="Times New Roman" w:cs="Times New Roman"/>
        </w:rPr>
        <w:t>, 1523- 1547</w:t>
      </w:r>
      <w:r w:rsidR="00DE4F59">
        <w:rPr>
          <w:rFonts w:ascii="Times New Roman" w:hAnsi="Times New Roman" w:cs="Times New Roman"/>
        </w:rPr>
        <w:t>.</w:t>
      </w:r>
    </w:p>
    <w:p w14:paraId="59DE34D2" w14:textId="6E636421"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Blau, P.M. </w:t>
      </w:r>
      <w:r w:rsidRPr="001840D2">
        <w:rPr>
          <w:rFonts w:ascii="Times New Roman" w:hAnsi="Times New Roman" w:cs="Times New Roman"/>
          <w:i/>
          <w:iCs/>
        </w:rPr>
        <w:t>Exchange and power in social life</w:t>
      </w:r>
      <w:r w:rsidRPr="001840D2">
        <w:rPr>
          <w:rFonts w:ascii="Times New Roman" w:hAnsi="Times New Roman" w:cs="Times New Roman"/>
        </w:rPr>
        <w:t>, New York: John Wiley and Sons</w:t>
      </w:r>
      <w:r w:rsidR="00DE4F59">
        <w:rPr>
          <w:rFonts w:ascii="Times New Roman" w:hAnsi="Times New Roman" w:cs="Times New Roman"/>
        </w:rPr>
        <w:t xml:space="preserve">, </w:t>
      </w:r>
      <w:r w:rsidR="00DE4F59" w:rsidRPr="00DE4F59">
        <w:rPr>
          <w:rFonts w:ascii="Times New Roman" w:hAnsi="Times New Roman" w:cs="Times New Roman"/>
        </w:rPr>
        <w:t>1964</w:t>
      </w:r>
      <w:r w:rsidR="00DE4F59">
        <w:rPr>
          <w:rFonts w:ascii="Times New Roman" w:hAnsi="Times New Roman" w:cs="Times New Roman"/>
        </w:rPr>
        <w:t>.</w:t>
      </w:r>
    </w:p>
    <w:p w14:paraId="3C9D3F6B" w14:textId="6B9D0647"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Bono, J. E., &amp; Judge, T. A. Personality </w:t>
      </w:r>
      <w:r w:rsidR="00DE4F59" w:rsidRPr="001840D2">
        <w:rPr>
          <w:rFonts w:ascii="Times New Roman" w:hAnsi="Times New Roman" w:cs="Times New Roman"/>
        </w:rPr>
        <w:t>and transformational and transactional leadership</w:t>
      </w:r>
      <w:r w:rsidRPr="001840D2">
        <w:rPr>
          <w:rFonts w:ascii="Times New Roman" w:hAnsi="Times New Roman" w:cs="Times New Roman"/>
        </w:rPr>
        <w:t xml:space="preserve">: A </w:t>
      </w:r>
      <w:r w:rsidR="00DE4F59" w:rsidRPr="001840D2">
        <w:rPr>
          <w:rFonts w:ascii="Times New Roman" w:hAnsi="Times New Roman" w:cs="Times New Roman"/>
        </w:rPr>
        <w:t>meta</w:t>
      </w:r>
      <w:r w:rsidRPr="001840D2">
        <w:rPr>
          <w:rFonts w:ascii="Times New Roman" w:hAnsi="Times New Roman" w:cs="Times New Roman"/>
        </w:rPr>
        <w:t>-Analysis</w:t>
      </w:r>
      <w:r w:rsidR="00DE4F59">
        <w:rPr>
          <w:rFonts w:ascii="Times New Roman" w:hAnsi="Times New Roman" w:cs="Times New Roman"/>
        </w:rPr>
        <w:t>,</w:t>
      </w:r>
      <w:r w:rsidRPr="001840D2">
        <w:rPr>
          <w:rFonts w:ascii="Times New Roman" w:hAnsi="Times New Roman" w:cs="Times New Roman"/>
        </w:rPr>
        <w:t xml:space="preserve"> </w:t>
      </w:r>
      <w:r w:rsidRPr="00DE4F59">
        <w:rPr>
          <w:rFonts w:ascii="Times New Roman" w:hAnsi="Times New Roman" w:cs="Times New Roman"/>
          <w:i/>
          <w:iCs/>
        </w:rPr>
        <w:t>Journal of Applied Psychology</w:t>
      </w:r>
      <w:r w:rsidRPr="001840D2">
        <w:rPr>
          <w:rFonts w:ascii="Times New Roman" w:hAnsi="Times New Roman" w:cs="Times New Roman"/>
        </w:rPr>
        <w:t>,</w:t>
      </w:r>
      <w:r w:rsidR="00DE4F59" w:rsidRPr="00DE4F59">
        <w:t xml:space="preserve"> </w:t>
      </w:r>
      <w:r w:rsidR="00DE4F59" w:rsidRPr="00DE4F59">
        <w:rPr>
          <w:rFonts w:ascii="Times New Roman" w:hAnsi="Times New Roman" w:cs="Times New Roman"/>
          <w:b/>
          <w:bCs/>
        </w:rPr>
        <w:t>2004</w:t>
      </w:r>
      <w:r w:rsidR="00DE4F59">
        <w:rPr>
          <w:rFonts w:ascii="Times New Roman" w:hAnsi="Times New Roman" w:cs="Times New Roman"/>
        </w:rPr>
        <w:t>,</w:t>
      </w:r>
      <w:r w:rsidR="00DE4F59" w:rsidRPr="00DE4F59">
        <w:rPr>
          <w:rFonts w:ascii="Times New Roman" w:hAnsi="Times New Roman" w:cs="Times New Roman"/>
        </w:rPr>
        <w:t xml:space="preserve"> </w:t>
      </w:r>
      <w:r w:rsidRPr="00DE4F59">
        <w:rPr>
          <w:rFonts w:ascii="Times New Roman" w:hAnsi="Times New Roman" w:cs="Times New Roman"/>
          <w:i/>
          <w:iCs/>
        </w:rPr>
        <w:t>89</w:t>
      </w:r>
      <w:r w:rsidRPr="001840D2">
        <w:rPr>
          <w:rFonts w:ascii="Times New Roman" w:hAnsi="Times New Roman" w:cs="Times New Roman"/>
        </w:rPr>
        <w:t>, 901-910.</w:t>
      </w:r>
      <w:r w:rsidR="00DE4F59">
        <w:rPr>
          <w:rFonts w:ascii="Times New Roman" w:hAnsi="Times New Roman" w:cs="Times New Roman"/>
        </w:rPr>
        <w:t xml:space="preserve"> </w:t>
      </w:r>
      <w:hyperlink r:id="rId10" w:history="1">
        <w:r w:rsidRPr="001840D2">
          <w:rPr>
            <w:rStyle w:val="Hyperlink"/>
            <w:rFonts w:ascii="Times New Roman" w:hAnsi="Times New Roman" w:cs="Times New Roman"/>
          </w:rPr>
          <w:t>https://doi.org/10.1037/0021-9010.89.5.901</w:t>
        </w:r>
      </w:hyperlink>
    </w:p>
    <w:p w14:paraId="0462B406" w14:textId="65BB79B8" w:rsidR="00DE4F59" w:rsidRPr="001840D2" w:rsidRDefault="008517CF" w:rsidP="00F71A4E">
      <w:pPr>
        <w:spacing w:before="120" w:after="120" w:line="240" w:lineRule="auto"/>
        <w:ind w:left="360" w:hanging="360"/>
        <w:jc w:val="both"/>
        <w:rPr>
          <w:rFonts w:ascii="Times New Roman" w:hAnsi="Times New Roman" w:cs="Times New Roman"/>
        </w:rPr>
      </w:pPr>
      <w:bookmarkStart w:id="8" w:name="_Hlk184228584"/>
      <w:r w:rsidRPr="001840D2">
        <w:rPr>
          <w:rFonts w:ascii="Times New Roman" w:hAnsi="Times New Roman" w:cs="Times New Roman"/>
        </w:rPr>
        <w:t>Dansereau</w:t>
      </w:r>
      <w:bookmarkEnd w:id="8"/>
      <w:r w:rsidRPr="001840D2">
        <w:rPr>
          <w:rFonts w:ascii="Times New Roman" w:hAnsi="Times New Roman" w:cs="Times New Roman"/>
        </w:rPr>
        <w:t>, F., Graen, G., &amp; Haga, W., A vertical dyad linkage approach to leadership within formal organizations</w:t>
      </w:r>
      <w:r w:rsidR="00DE4F59">
        <w:rPr>
          <w:rFonts w:ascii="Times New Roman" w:hAnsi="Times New Roman" w:cs="Times New Roman"/>
        </w:rPr>
        <w:t xml:space="preserve">, </w:t>
      </w:r>
      <w:r w:rsidRPr="00DE4F59">
        <w:rPr>
          <w:rFonts w:ascii="Times New Roman" w:hAnsi="Times New Roman" w:cs="Times New Roman"/>
          <w:i/>
          <w:iCs/>
        </w:rPr>
        <w:t>Organizational Behavior and Human Performance</w:t>
      </w:r>
      <w:r w:rsidRPr="001840D2">
        <w:rPr>
          <w:rFonts w:ascii="Times New Roman" w:hAnsi="Times New Roman" w:cs="Times New Roman"/>
        </w:rPr>
        <w:t xml:space="preserve">, </w:t>
      </w:r>
      <w:r w:rsidR="00DE4F59" w:rsidRPr="00DE4F59">
        <w:rPr>
          <w:rFonts w:ascii="Times New Roman" w:hAnsi="Times New Roman" w:cs="Times New Roman"/>
          <w:b/>
          <w:bCs/>
        </w:rPr>
        <w:t>1975</w:t>
      </w:r>
      <w:r w:rsidR="00DE4F59">
        <w:rPr>
          <w:rFonts w:ascii="Times New Roman" w:hAnsi="Times New Roman" w:cs="Times New Roman"/>
        </w:rPr>
        <w:t xml:space="preserve">, </w:t>
      </w:r>
      <w:r w:rsidRPr="00DE4F59">
        <w:rPr>
          <w:rFonts w:ascii="Times New Roman" w:hAnsi="Times New Roman" w:cs="Times New Roman"/>
          <w:i/>
          <w:iCs/>
        </w:rPr>
        <w:t>13</w:t>
      </w:r>
      <w:r w:rsidRPr="00CB5690">
        <w:rPr>
          <w:rFonts w:ascii="Times New Roman" w:hAnsi="Times New Roman" w:cs="Times New Roman"/>
        </w:rPr>
        <w:t>(1)</w:t>
      </w:r>
      <w:r w:rsidRPr="001840D2">
        <w:rPr>
          <w:rFonts w:ascii="Times New Roman" w:hAnsi="Times New Roman" w:cs="Times New Roman"/>
        </w:rPr>
        <w:t>, 46–78.</w:t>
      </w:r>
      <w:r w:rsidR="00DE4F59">
        <w:rPr>
          <w:rFonts w:ascii="Times New Roman" w:hAnsi="Times New Roman" w:cs="Times New Roman"/>
        </w:rPr>
        <w:t xml:space="preserve"> </w:t>
      </w:r>
      <w:hyperlink r:id="rId11" w:history="1">
        <w:r w:rsidR="00DE4F59" w:rsidRPr="00A00E6C">
          <w:rPr>
            <w:rStyle w:val="Hyperlink"/>
            <w:rFonts w:ascii="Times New Roman" w:hAnsi="Times New Roman" w:cs="Times New Roman"/>
          </w:rPr>
          <w:t>http://doi.org/10.1016/0030-5073(75)90005-7</w:t>
        </w:r>
      </w:hyperlink>
    </w:p>
    <w:p w14:paraId="7FFFF856" w14:textId="54A74315"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Dirks, K., &amp; Ferrin, D. The role of trust in organizational settings</w:t>
      </w:r>
      <w:r w:rsidR="00CB5690">
        <w:rPr>
          <w:rFonts w:ascii="Times New Roman" w:hAnsi="Times New Roman" w:cs="Times New Roman"/>
        </w:rPr>
        <w:t>,</w:t>
      </w:r>
      <w:r w:rsidRPr="001840D2">
        <w:rPr>
          <w:rFonts w:ascii="Times New Roman" w:hAnsi="Times New Roman" w:cs="Times New Roman"/>
        </w:rPr>
        <w:t xml:space="preserve"> </w:t>
      </w:r>
      <w:r w:rsidRPr="00DE4F59">
        <w:rPr>
          <w:rFonts w:ascii="Times New Roman" w:hAnsi="Times New Roman" w:cs="Times New Roman"/>
          <w:i/>
          <w:iCs/>
        </w:rPr>
        <w:t>Organization Science</w:t>
      </w:r>
      <w:r w:rsidRPr="001840D2">
        <w:rPr>
          <w:rFonts w:ascii="Times New Roman" w:hAnsi="Times New Roman" w:cs="Times New Roman"/>
        </w:rPr>
        <w:t>,</w:t>
      </w:r>
      <w:r w:rsidR="00DE4F59" w:rsidRPr="00DE4F59">
        <w:t xml:space="preserve"> </w:t>
      </w:r>
      <w:r w:rsidR="00DE4F59" w:rsidRPr="00DE4F59">
        <w:rPr>
          <w:rFonts w:ascii="Times New Roman" w:hAnsi="Times New Roman" w:cs="Times New Roman"/>
          <w:b/>
          <w:bCs/>
        </w:rPr>
        <w:t>2001</w:t>
      </w:r>
      <w:r w:rsidR="00DE4F59">
        <w:rPr>
          <w:rFonts w:ascii="Times New Roman" w:hAnsi="Times New Roman" w:cs="Times New Roman"/>
        </w:rPr>
        <w:t>,</w:t>
      </w:r>
      <w:r w:rsidRPr="001840D2">
        <w:rPr>
          <w:rFonts w:ascii="Times New Roman" w:hAnsi="Times New Roman" w:cs="Times New Roman"/>
        </w:rPr>
        <w:t xml:space="preserve"> </w:t>
      </w:r>
      <w:r w:rsidRPr="00DE4F59">
        <w:rPr>
          <w:rFonts w:ascii="Times New Roman" w:hAnsi="Times New Roman" w:cs="Times New Roman"/>
          <w:i/>
          <w:iCs/>
        </w:rPr>
        <w:t>12</w:t>
      </w:r>
      <w:r w:rsidRPr="001840D2">
        <w:rPr>
          <w:rFonts w:ascii="Times New Roman" w:hAnsi="Times New Roman" w:cs="Times New Roman"/>
        </w:rPr>
        <w:t>, 450– 467.</w:t>
      </w:r>
      <w:r w:rsidR="00CB5690">
        <w:rPr>
          <w:rFonts w:ascii="Times New Roman" w:hAnsi="Times New Roman" w:cs="Times New Roman"/>
        </w:rPr>
        <w:t xml:space="preserve"> </w:t>
      </w:r>
      <w:hyperlink r:id="rId12" w:history="1">
        <w:r w:rsidR="00CB5690" w:rsidRPr="00A00E6C">
          <w:rPr>
            <w:rStyle w:val="Hyperlink"/>
            <w:rFonts w:ascii="Times New Roman" w:hAnsi="Times New Roman" w:cs="Times New Roman"/>
          </w:rPr>
          <w:t>http://dx.doi.org/10.1287/orsc.12.4.450.10640</w:t>
        </w:r>
      </w:hyperlink>
    </w:p>
    <w:p w14:paraId="19E6FFB8" w14:textId="684FF103" w:rsidR="008517CF" w:rsidRPr="001840D2" w:rsidRDefault="008517CF" w:rsidP="00F71A4E">
      <w:pPr>
        <w:spacing w:before="120" w:after="120" w:line="240" w:lineRule="auto"/>
        <w:ind w:left="360" w:hanging="360"/>
        <w:jc w:val="both"/>
        <w:rPr>
          <w:rFonts w:ascii="Times New Roman" w:hAnsi="Times New Roman" w:cs="Times New Roman"/>
        </w:rPr>
      </w:pPr>
      <w:bookmarkStart w:id="9" w:name="_Hlk154617459"/>
      <w:r w:rsidRPr="001840D2">
        <w:rPr>
          <w:rFonts w:ascii="Times New Roman" w:hAnsi="Times New Roman" w:cs="Times New Roman"/>
        </w:rPr>
        <w:t xml:space="preserve">Dirks, K. T., &amp; Ferrin, D. L. </w:t>
      </w:r>
      <w:bookmarkEnd w:id="9"/>
      <w:r w:rsidRPr="001840D2">
        <w:rPr>
          <w:rFonts w:ascii="Times New Roman" w:hAnsi="Times New Roman" w:cs="Times New Roman"/>
        </w:rPr>
        <w:t>Trust in leadership: Meta-analytic findings and implications for research and practice</w:t>
      </w:r>
      <w:r w:rsidR="00CB5690">
        <w:rPr>
          <w:rFonts w:ascii="Times New Roman" w:hAnsi="Times New Roman" w:cs="Times New Roman"/>
        </w:rPr>
        <w:t xml:space="preserve">, </w:t>
      </w:r>
      <w:r w:rsidRPr="001840D2">
        <w:rPr>
          <w:rFonts w:ascii="Times New Roman" w:hAnsi="Times New Roman" w:cs="Times New Roman"/>
          <w:i/>
          <w:iCs/>
        </w:rPr>
        <w:t xml:space="preserve">Journal of Applied Psychology, </w:t>
      </w:r>
      <w:r w:rsidR="00DE4F59" w:rsidRPr="00CB5690">
        <w:rPr>
          <w:rFonts w:ascii="Times New Roman" w:hAnsi="Times New Roman" w:cs="Times New Roman"/>
          <w:b/>
          <w:bCs/>
        </w:rPr>
        <w:t>2002</w:t>
      </w:r>
      <w:r w:rsidR="00DE4F59">
        <w:rPr>
          <w:rFonts w:ascii="Times New Roman" w:hAnsi="Times New Roman" w:cs="Times New Roman"/>
          <w:i/>
          <w:iCs/>
        </w:rPr>
        <w:t>,</w:t>
      </w:r>
      <w:r w:rsidR="00DE4F59" w:rsidRPr="00DE4F59">
        <w:rPr>
          <w:rFonts w:ascii="Times New Roman" w:hAnsi="Times New Roman" w:cs="Times New Roman"/>
          <w:i/>
          <w:iCs/>
        </w:rPr>
        <w:t xml:space="preserve"> </w:t>
      </w:r>
      <w:r w:rsidRPr="00DE4F59">
        <w:rPr>
          <w:rFonts w:ascii="Times New Roman" w:hAnsi="Times New Roman" w:cs="Times New Roman"/>
          <w:i/>
          <w:iCs/>
        </w:rPr>
        <w:t>87</w:t>
      </w:r>
      <w:r w:rsidRPr="00CB5690">
        <w:rPr>
          <w:rFonts w:ascii="Times New Roman" w:hAnsi="Times New Roman" w:cs="Times New Roman"/>
        </w:rPr>
        <w:t>(4)</w:t>
      </w:r>
      <w:r w:rsidRPr="001840D2">
        <w:rPr>
          <w:rFonts w:ascii="Times New Roman" w:hAnsi="Times New Roman" w:cs="Times New Roman"/>
        </w:rPr>
        <w:t>, 611–628. </w:t>
      </w:r>
      <w:hyperlink r:id="rId13" w:history="1">
        <w:r w:rsidR="00DE4F59" w:rsidRPr="00A00E6C">
          <w:rPr>
            <w:rStyle w:val="Hyperlink"/>
            <w:rFonts w:ascii="Times New Roman" w:hAnsi="Times New Roman" w:cs="Times New Roman"/>
          </w:rPr>
          <w:t>https://doi.org/10.1037/0021-9010.87.4.611</w:t>
        </w:r>
      </w:hyperlink>
    </w:p>
    <w:p w14:paraId="4DECEEB7" w14:textId="4A86AC7A"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Donnellan, M. B., Oswald, F. L., Baird, B. M., &amp; Lucas, R. E. The Mini-IPIP Scales: Tiny-yet-effective measures of the Big Five Factors of Personality</w:t>
      </w:r>
      <w:r w:rsidR="00CB5690">
        <w:rPr>
          <w:rFonts w:ascii="Times New Roman" w:hAnsi="Times New Roman" w:cs="Times New Roman"/>
        </w:rPr>
        <w:t>,</w:t>
      </w:r>
      <w:r w:rsidRPr="001840D2">
        <w:rPr>
          <w:rFonts w:ascii="Times New Roman" w:hAnsi="Times New Roman" w:cs="Times New Roman"/>
        </w:rPr>
        <w:t> </w:t>
      </w:r>
      <w:r w:rsidRPr="001840D2">
        <w:rPr>
          <w:rFonts w:ascii="Times New Roman" w:hAnsi="Times New Roman" w:cs="Times New Roman"/>
          <w:i/>
          <w:iCs/>
        </w:rPr>
        <w:t xml:space="preserve">Psychological Assessment, </w:t>
      </w:r>
      <w:r w:rsidR="00DE4F59" w:rsidRPr="00DE4F59">
        <w:rPr>
          <w:rFonts w:ascii="Times New Roman" w:hAnsi="Times New Roman" w:cs="Times New Roman"/>
          <w:b/>
          <w:bCs/>
        </w:rPr>
        <w:t>2006</w:t>
      </w:r>
      <w:r w:rsidR="00DE4F59">
        <w:rPr>
          <w:rFonts w:ascii="Times New Roman" w:hAnsi="Times New Roman" w:cs="Times New Roman"/>
          <w:i/>
          <w:iCs/>
        </w:rPr>
        <w:t xml:space="preserve">, </w:t>
      </w:r>
      <w:r w:rsidRPr="00DE4F59">
        <w:rPr>
          <w:rFonts w:ascii="Times New Roman" w:hAnsi="Times New Roman" w:cs="Times New Roman"/>
          <w:i/>
          <w:iCs/>
        </w:rPr>
        <w:t>18</w:t>
      </w:r>
      <w:r w:rsidRPr="00CB5690">
        <w:rPr>
          <w:rFonts w:ascii="Times New Roman" w:hAnsi="Times New Roman" w:cs="Times New Roman"/>
        </w:rPr>
        <w:t>(2)</w:t>
      </w:r>
      <w:r w:rsidRPr="001840D2">
        <w:rPr>
          <w:rFonts w:ascii="Times New Roman" w:hAnsi="Times New Roman" w:cs="Times New Roman"/>
        </w:rPr>
        <w:t xml:space="preserve">, 192–203. </w:t>
      </w:r>
      <w:hyperlink r:id="rId14" w:history="1">
        <w:r w:rsidRPr="001840D2">
          <w:rPr>
            <w:rStyle w:val="Hyperlink"/>
            <w:rFonts w:ascii="Times New Roman" w:hAnsi="Times New Roman" w:cs="Times New Roman"/>
          </w:rPr>
          <w:t>https://doi.org/10.1037/1040-3590.18.2.192</w:t>
        </w:r>
      </w:hyperlink>
    </w:p>
    <w:p w14:paraId="158EB727" w14:textId="01764A66"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Ferris, G. R., Liden, R. C., Munyon, T. P., Summers, J. K., Basik, K. J., &amp; Buckley, M. R. Relationships </w:t>
      </w:r>
      <w:r w:rsidR="00DE4F59" w:rsidRPr="001840D2">
        <w:rPr>
          <w:rFonts w:ascii="Times New Roman" w:hAnsi="Times New Roman" w:cs="Times New Roman"/>
        </w:rPr>
        <w:t>at work: toward a multidimensional conceptualization of dyadic work relationships</w:t>
      </w:r>
      <w:r w:rsidR="00CB5690">
        <w:rPr>
          <w:rFonts w:ascii="Times New Roman" w:hAnsi="Times New Roman" w:cs="Times New Roman"/>
        </w:rPr>
        <w:t>,</w:t>
      </w:r>
      <w:r w:rsidRPr="001840D2">
        <w:rPr>
          <w:rFonts w:ascii="Times New Roman" w:hAnsi="Times New Roman" w:cs="Times New Roman"/>
        </w:rPr>
        <w:t xml:space="preserve"> </w:t>
      </w:r>
      <w:r w:rsidRPr="00DE4F59">
        <w:rPr>
          <w:rFonts w:ascii="Times New Roman" w:hAnsi="Times New Roman" w:cs="Times New Roman"/>
          <w:i/>
          <w:iCs/>
        </w:rPr>
        <w:t>Journal of Management</w:t>
      </w:r>
      <w:r w:rsidRPr="001840D2">
        <w:rPr>
          <w:rFonts w:ascii="Times New Roman" w:hAnsi="Times New Roman" w:cs="Times New Roman"/>
        </w:rPr>
        <w:t xml:space="preserve">, </w:t>
      </w:r>
      <w:r w:rsidR="00DE4F59" w:rsidRPr="00DE4F59">
        <w:rPr>
          <w:rFonts w:ascii="Times New Roman" w:hAnsi="Times New Roman" w:cs="Times New Roman"/>
          <w:b/>
          <w:bCs/>
        </w:rPr>
        <w:t>2009</w:t>
      </w:r>
      <w:r w:rsidR="00DE4F59">
        <w:rPr>
          <w:rFonts w:ascii="Times New Roman" w:hAnsi="Times New Roman" w:cs="Times New Roman"/>
        </w:rPr>
        <w:t xml:space="preserve">, </w:t>
      </w:r>
      <w:r w:rsidRPr="00DE4F59">
        <w:rPr>
          <w:rFonts w:ascii="Times New Roman" w:hAnsi="Times New Roman" w:cs="Times New Roman"/>
          <w:i/>
          <w:iCs/>
        </w:rPr>
        <w:t>35</w:t>
      </w:r>
      <w:r w:rsidRPr="00CB5690">
        <w:rPr>
          <w:rFonts w:ascii="Times New Roman" w:hAnsi="Times New Roman" w:cs="Times New Roman"/>
        </w:rPr>
        <w:t>(6)</w:t>
      </w:r>
      <w:r w:rsidRPr="001840D2">
        <w:rPr>
          <w:rFonts w:ascii="Times New Roman" w:hAnsi="Times New Roman" w:cs="Times New Roman"/>
        </w:rPr>
        <w:t xml:space="preserve">, 1379–1403. </w:t>
      </w:r>
      <w:hyperlink r:id="rId15" w:history="1">
        <w:r w:rsidRPr="001840D2">
          <w:rPr>
            <w:rStyle w:val="Hyperlink"/>
            <w:rFonts w:ascii="Times New Roman" w:hAnsi="Times New Roman" w:cs="Times New Roman"/>
          </w:rPr>
          <w:t>http://doi.org/10.1177/0149206309344741</w:t>
        </w:r>
      </w:hyperlink>
    </w:p>
    <w:p w14:paraId="1F151063" w14:textId="569CF32C" w:rsidR="008517CF" w:rsidRPr="001840D2" w:rsidRDefault="008517CF" w:rsidP="00F71A4E">
      <w:pPr>
        <w:spacing w:before="120" w:after="120" w:line="240" w:lineRule="auto"/>
        <w:ind w:left="360" w:hanging="360"/>
        <w:jc w:val="both"/>
        <w:rPr>
          <w:rFonts w:ascii="Times New Roman" w:hAnsi="Times New Roman" w:cs="Times New Roman"/>
        </w:rPr>
      </w:pPr>
      <w:proofErr w:type="spellStart"/>
      <w:r w:rsidRPr="001840D2">
        <w:rPr>
          <w:rFonts w:ascii="Times New Roman" w:hAnsi="Times New Roman" w:cs="Times New Roman"/>
        </w:rPr>
        <w:t>Gouldner</w:t>
      </w:r>
      <w:proofErr w:type="spellEnd"/>
      <w:r w:rsidRPr="001840D2">
        <w:rPr>
          <w:rFonts w:ascii="Times New Roman" w:hAnsi="Times New Roman" w:cs="Times New Roman"/>
        </w:rPr>
        <w:t>, Alvin W. The norm of reciprocity: a preliminary statement</w:t>
      </w:r>
      <w:r w:rsidR="00CB5690">
        <w:rPr>
          <w:rFonts w:ascii="Times New Roman" w:hAnsi="Times New Roman" w:cs="Times New Roman"/>
        </w:rPr>
        <w:t xml:space="preserve">, </w:t>
      </w:r>
      <w:r w:rsidRPr="00DE4F59">
        <w:rPr>
          <w:rFonts w:ascii="Times New Roman" w:hAnsi="Times New Roman" w:cs="Times New Roman"/>
          <w:i/>
          <w:iCs/>
        </w:rPr>
        <w:t>American Sociological Review</w:t>
      </w:r>
      <w:r w:rsidR="00DE4F59">
        <w:rPr>
          <w:rFonts w:ascii="Times New Roman" w:hAnsi="Times New Roman" w:cs="Times New Roman"/>
        </w:rPr>
        <w:t xml:space="preserve">, </w:t>
      </w:r>
      <w:r w:rsidR="00DE4F59" w:rsidRPr="00DE4F59">
        <w:rPr>
          <w:rFonts w:ascii="Times New Roman" w:hAnsi="Times New Roman" w:cs="Times New Roman"/>
          <w:b/>
          <w:bCs/>
        </w:rPr>
        <w:t>1960</w:t>
      </w:r>
      <w:r w:rsidR="00DE4F59">
        <w:rPr>
          <w:rFonts w:ascii="Times New Roman" w:hAnsi="Times New Roman" w:cs="Times New Roman"/>
        </w:rPr>
        <w:t>,</w:t>
      </w:r>
      <w:r w:rsidR="00DE4F59" w:rsidRPr="00DE4F59">
        <w:rPr>
          <w:rFonts w:ascii="Times New Roman" w:hAnsi="Times New Roman" w:cs="Times New Roman"/>
        </w:rPr>
        <w:t xml:space="preserve"> </w:t>
      </w:r>
      <w:r w:rsidRPr="00DE4F59">
        <w:rPr>
          <w:rFonts w:ascii="Times New Roman" w:hAnsi="Times New Roman" w:cs="Times New Roman"/>
          <w:i/>
          <w:iCs/>
        </w:rPr>
        <w:t>25</w:t>
      </w:r>
      <w:r w:rsidRPr="00CB5690">
        <w:rPr>
          <w:rFonts w:ascii="Times New Roman" w:hAnsi="Times New Roman" w:cs="Times New Roman"/>
        </w:rPr>
        <w:t>(2)</w:t>
      </w:r>
      <w:r w:rsidRPr="001840D2">
        <w:rPr>
          <w:rFonts w:ascii="Times New Roman" w:hAnsi="Times New Roman" w:cs="Times New Roman"/>
        </w:rPr>
        <w:t>, 161-178</w:t>
      </w:r>
      <w:r w:rsidR="00CB5690">
        <w:rPr>
          <w:rFonts w:ascii="Times New Roman" w:hAnsi="Times New Roman" w:cs="Times New Roman"/>
        </w:rPr>
        <w:t>.</w:t>
      </w:r>
    </w:p>
    <w:p w14:paraId="062268CE" w14:textId="2E3E3D9A"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Gillespie, N. In F. Lyon, G. </w:t>
      </w:r>
      <w:proofErr w:type="spellStart"/>
      <w:r w:rsidRPr="001840D2">
        <w:rPr>
          <w:rFonts w:ascii="Times New Roman" w:hAnsi="Times New Roman" w:cs="Times New Roman"/>
        </w:rPr>
        <w:t>Mollering</w:t>
      </w:r>
      <w:proofErr w:type="spellEnd"/>
      <w:r w:rsidRPr="001840D2">
        <w:rPr>
          <w:rFonts w:ascii="Times New Roman" w:hAnsi="Times New Roman" w:cs="Times New Roman"/>
        </w:rPr>
        <w:t xml:space="preserve">, &amp; M. N. K. Saunders (Eds.), </w:t>
      </w:r>
      <w:r w:rsidRPr="00DE4F59">
        <w:rPr>
          <w:rFonts w:ascii="Times New Roman" w:hAnsi="Times New Roman" w:cs="Times New Roman"/>
          <w:i/>
          <w:iCs/>
        </w:rPr>
        <w:t>Handbook of trust methodology</w:t>
      </w:r>
      <w:r w:rsidRPr="001840D2">
        <w:rPr>
          <w:rFonts w:ascii="Times New Roman" w:hAnsi="Times New Roman" w:cs="Times New Roman"/>
        </w:rPr>
        <w:t xml:space="preserve"> </w:t>
      </w:r>
      <w:r w:rsidRPr="00CB5690">
        <w:rPr>
          <w:rFonts w:ascii="Times New Roman" w:hAnsi="Times New Roman" w:cs="Times New Roman"/>
          <w:i/>
          <w:iCs/>
        </w:rPr>
        <w:t>(2nd ed.)</w:t>
      </w:r>
      <w:r w:rsidRPr="001840D2">
        <w:rPr>
          <w:rFonts w:ascii="Times New Roman" w:hAnsi="Times New Roman" w:cs="Times New Roman"/>
        </w:rPr>
        <w:t>. Cheltenham: Edward Elgar</w:t>
      </w:r>
      <w:r w:rsidR="00DE4F59">
        <w:rPr>
          <w:rFonts w:ascii="Times New Roman" w:hAnsi="Times New Roman" w:cs="Times New Roman"/>
        </w:rPr>
        <w:t xml:space="preserve">, </w:t>
      </w:r>
      <w:r w:rsidR="00DE4F59" w:rsidRPr="00DE4F59">
        <w:rPr>
          <w:rFonts w:ascii="Times New Roman" w:hAnsi="Times New Roman" w:cs="Times New Roman"/>
        </w:rPr>
        <w:t>2011.</w:t>
      </w:r>
    </w:p>
    <w:p w14:paraId="07722569" w14:textId="180EEC8C" w:rsidR="00DE4F59"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Goldberg, L. R. An alternative “description of personality”: The Big-Five factor structure</w:t>
      </w:r>
      <w:r w:rsidR="00CB5690">
        <w:rPr>
          <w:rFonts w:ascii="Times New Roman" w:hAnsi="Times New Roman" w:cs="Times New Roman"/>
        </w:rPr>
        <w:t>,</w:t>
      </w:r>
      <w:r w:rsidRPr="001840D2">
        <w:rPr>
          <w:rFonts w:ascii="Times New Roman" w:hAnsi="Times New Roman" w:cs="Times New Roman"/>
        </w:rPr>
        <w:t xml:space="preserve"> </w:t>
      </w:r>
      <w:r w:rsidRPr="00CB5690">
        <w:rPr>
          <w:rFonts w:ascii="Times New Roman" w:hAnsi="Times New Roman" w:cs="Times New Roman"/>
          <w:i/>
          <w:iCs/>
        </w:rPr>
        <w:t>Journal of Personality and Social Psychology</w:t>
      </w:r>
      <w:r w:rsidRPr="001840D2">
        <w:rPr>
          <w:rFonts w:ascii="Times New Roman" w:hAnsi="Times New Roman" w:cs="Times New Roman"/>
        </w:rPr>
        <w:t xml:space="preserve">, </w:t>
      </w:r>
      <w:r w:rsidR="00DE4F59" w:rsidRPr="00DE4F59">
        <w:rPr>
          <w:rFonts w:ascii="Times New Roman" w:hAnsi="Times New Roman" w:cs="Times New Roman"/>
          <w:b/>
          <w:bCs/>
        </w:rPr>
        <w:t>1990</w:t>
      </w:r>
      <w:r w:rsidR="00DE4F59">
        <w:rPr>
          <w:rFonts w:ascii="Times New Roman" w:hAnsi="Times New Roman" w:cs="Times New Roman"/>
        </w:rPr>
        <w:t xml:space="preserve">, </w:t>
      </w:r>
      <w:r w:rsidRPr="00DE4F59">
        <w:rPr>
          <w:rFonts w:ascii="Times New Roman" w:hAnsi="Times New Roman" w:cs="Times New Roman"/>
          <w:i/>
          <w:iCs/>
        </w:rPr>
        <w:t>59</w:t>
      </w:r>
      <w:r w:rsidRPr="00CB5690">
        <w:rPr>
          <w:rFonts w:ascii="Times New Roman" w:hAnsi="Times New Roman" w:cs="Times New Roman"/>
        </w:rPr>
        <w:t>(6)</w:t>
      </w:r>
      <w:r w:rsidRPr="001840D2">
        <w:rPr>
          <w:rFonts w:ascii="Times New Roman" w:hAnsi="Times New Roman" w:cs="Times New Roman"/>
        </w:rPr>
        <w:t>, 1216–1229. </w:t>
      </w:r>
      <w:hyperlink r:id="rId16" w:history="1">
        <w:r w:rsidR="00DE4F59" w:rsidRPr="00A00E6C">
          <w:rPr>
            <w:rStyle w:val="Hyperlink"/>
            <w:rFonts w:ascii="Times New Roman" w:hAnsi="Times New Roman" w:cs="Times New Roman"/>
          </w:rPr>
          <w:t>http://doi.org/10.1037/0022-3514.59.6.1216</w:t>
        </w:r>
      </w:hyperlink>
    </w:p>
    <w:p w14:paraId="419196C4" w14:textId="4ECECEFF" w:rsidR="00CB5690" w:rsidRPr="001840D2" w:rsidRDefault="008517CF" w:rsidP="00F71A4E">
      <w:pPr>
        <w:spacing w:before="120" w:after="120" w:line="240" w:lineRule="auto"/>
        <w:ind w:left="360" w:hanging="360"/>
        <w:jc w:val="both"/>
        <w:rPr>
          <w:rFonts w:ascii="Times New Roman" w:hAnsi="Times New Roman" w:cs="Times New Roman"/>
        </w:rPr>
      </w:pPr>
      <w:proofErr w:type="spellStart"/>
      <w:r w:rsidRPr="001840D2">
        <w:rPr>
          <w:rFonts w:ascii="Times New Roman" w:hAnsi="Times New Roman" w:cs="Times New Roman"/>
        </w:rPr>
        <w:t>Granovetter</w:t>
      </w:r>
      <w:proofErr w:type="spellEnd"/>
      <w:r w:rsidRPr="001840D2">
        <w:rPr>
          <w:rFonts w:ascii="Times New Roman" w:hAnsi="Times New Roman" w:cs="Times New Roman"/>
        </w:rPr>
        <w:t>, M. Economic action and social structure: The problem of embeddedness</w:t>
      </w:r>
      <w:r w:rsidR="00CB5690">
        <w:rPr>
          <w:rFonts w:ascii="Times New Roman" w:hAnsi="Times New Roman" w:cs="Times New Roman"/>
        </w:rPr>
        <w:t>,</w:t>
      </w:r>
      <w:r w:rsidRPr="001840D2">
        <w:rPr>
          <w:rFonts w:ascii="Times New Roman" w:hAnsi="Times New Roman" w:cs="Times New Roman"/>
        </w:rPr>
        <w:t> </w:t>
      </w:r>
      <w:r w:rsidRPr="00CB5690">
        <w:rPr>
          <w:rFonts w:ascii="Times New Roman" w:hAnsi="Times New Roman" w:cs="Times New Roman"/>
          <w:i/>
          <w:iCs/>
        </w:rPr>
        <w:t>American Journal of Sociology</w:t>
      </w:r>
      <w:r w:rsidRPr="001840D2">
        <w:rPr>
          <w:rFonts w:ascii="Times New Roman" w:hAnsi="Times New Roman" w:cs="Times New Roman"/>
        </w:rPr>
        <w:t xml:space="preserve">, </w:t>
      </w:r>
      <w:r w:rsidR="00CB5690" w:rsidRPr="00CB5690">
        <w:rPr>
          <w:rFonts w:ascii="Times New Roman" w:hAnsi="Times New Roman" w:cs="Times New Roman"/>
          <w:b/>
          <w:bCs/>
        </w:rPr>
        <w:t>1985</w:t>
      </w:r>
      <w:r w:rsidR="00CB5690">
        <w:rPr>
          <w:rFonts w:ascii="Times New Roman" w:hAnsi="Times New Roman" w:cs="Times New Roman"/>
        </w:rPr>
        <w:t xml:space="preserve">, </w:t>
      </w:r>
      <w:r w:rsidRPr="00CB5690">
        <w:rPr>
          <w:rFonts w:ascii="Times New Roman" w:hAnsi="Times New Roman" w:cs="Times New Roman"/>
          <w:i/>
          <w:iCs/>
        </w:rPr>
        <w:t>91</w:t>
      </w:r>
      <w:r w:rsidRPr="00CB5690">
        <w:rPr>
          <w:rFonts w:ascii="Times New Roman" w:hAnsi="Times New Roman" w:cs="Times New Roman"/>
        </w:rPr>
        <w:t>(3)</w:t>
      </w:r>
      <w:r w:rsidRPr="001840D2">
        <w:rPr>
          <w:rFonts w:ascii="Times New Roman" w:hAnsi="Times New Roman" w:cs="Times New Roman"/>
        </w:rPr>
        <w:t xml:space="preserve">, 481–510. </w:t>
      </w:r>
      <w:hyperlink r:id="rId17" w:history="1">
        <w:r w:rsidRPr="001840D2">
          <w:rPr>
            <w:rFonts w:ascii="Times New Roman" w:hAnsi="Times New Roman" w:cs="Times New Roman"/>
          </w:rPr>
          <w:t>https://doi.org/10.1086/228311</w:t>
        </w:r>
      </w:hyperlink>
    </w:p>
    <w:p w14:paraId="41CE0156" w14:textId="6A67A819"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Hair, J., Anderson, R., Tatham, R. and Black, W. </w:t>
      </w:r>
      <w:r w:rsidRPr="00CB5690">
        <w:rPr>
          <w:rFonts w:ascii="Times New Roman" w:hAnsi="Times New Roman" w:cs="Times New Roman"/>
          <w:i/>
          <w:iCs/>
        </w:rPr>
        <w:t>Multivariate data analysis</w:t>
      </w:r>
      <w:r w:rsidR="00CB5690" w:rsidRPr="00CB5690">
        <w:rPr>
          <w:rFonts w:ascii="Times New Roman" w:hAnsi="Times New Roman" w:cs="Times New Roman"/>
          <w:i/>
          <w:iCs/>
        </w:rPr>
        <w:t xml:space="preserve"> (</w:t>
      </w:r>
      <w:r w:rsidRPr="00CB5690">
        <w:rPr>
          <w:rFonts w:ascii="Times New Roman" w:hAnsi="Times New Roman" w:cs="Times New Roman"/>
          <w:i/>
          <w:iCs/>
        </w:rPr>
        <w:t>5th Edition</w:t>
      </w:r>
      <w:r w:rsidR="00CB5690">
        <w:rPr>
          <w:rFonts w:ascii="Times New Roman" w:hAnsi="Times New Roman" w:cs="Times New Roman"/>
        </w:rPr>
        <w:t>)</w:t>
      </w:r>
      <w:r w:rsidRPr="001840D2">
        <w:rPr>
          <w:rFonts w:ascii="Times New Roman" w:hAnsi="Times New Roman" w:cs="Times New Roman"/>
        </w:rPr>
        <w:t>, Prentice Hall, New Jersey</w:t>
      </w:r>
      <w:r w:rsidR="00CB5690">
        <w:rPr>
          <w:rFonts w:ascii="Times New Roman" w:hAnsi="Times New Roman" w:cs="Times New Roman"/>
        </w:rPr>
        <w:t xml:space="preserve">, </w:t>
      </w:r>
      <w:r w:rsidR="00CB5690" w:rsidRPr="00CB5690">
        <w:rPr>
          <w:rFonts w:ascii="Times New Roman" w:hAnsi="Times New Roman" w:cs="Times New Roman"/>
        </w:rPr>
        <w:t>1998</w:t>
      </w:r>
      <w:r w:rsidR="00CB5690">
        <w:rPr>
          <w:rFonts w:ascii="Times New Roman" w:hAnsi="Times New Roman" w:cs="Times New Roman"/>
        </w:rPr>
        <w:t>.</w:t>
      </w:r>
    </w:p>
    <w:p w14:paraId="262E8744" w14:textId="0CD4FB6E"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John, O. P., &amp; Srivastava, S. The Big Five trait taxonomy: History, measurement, and theoretical perspectives. In L. A. Pervin &amp; O. P. John (Eds.), </w:t>
      </w:r>
      <w:r w:rsidRPr="00CB5690">
        <w:rPr>
          <w:rFonts w:ascii="Times New Roman" w:hAnsi="Times New Roman" w:cs="Times New Roman"/>
          <w:i/>
          <w:iCs/>
        </w:rPr>
        <w:t>Handbook of personality: Theory and research</w:t>
      </w:r>
      <w:r w:rsidRPr="001840D2">
        <w:rPr>
          <w:rFonts w:ascii="Times New Roman" w:hAnsi="Times New Roman" w:cs="Times New Roman"/>
        </w:rPr>
        <w:t xml:space="preserve"> (2nd ed., pp. 102–138). New York: Guilford Press</w:t>
      </w:r>
      <w:r w:rsidR="00CB5690">
        <w:rPr>
          <w:rFonts w:ascii="Times New Roman" w:hAnsi="Times New Roman" w:cs="Times New Roman"/>
        </w:rPr>
        <w:t xml:space="preserve">, </w:t>
      </w:r>
      <w:r w:rsidR="00CB5690" w:rsidRPr="00CB5690">
        <w:rPr>
          <w:rFonts w:ascii="Times New Roman" w:hAnsi="Times New Roman" w:cs="Times New Roman"/>
        </w:rPr>
        <w:t>1999.</w:t>
      </w:r>
    </w:p>
    <w:p w14:paraId="6208055B" w14:textId="6C63075A"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Johnson-George, C., &amp; Swap, W. C. Measurement of specific interpersonal trust: Construction and validation of a scale to assess trust in a specific other</w:t>
      </w:r>
      <w:r w:rsidR="00CB5690">
        <w:rPr>
          <w:rFonts w:ascii="Times New Roman" w:hAnsi="Times New Roman" w:cs="Times New Roman"/>
        </w:rPr>
        <w:t>,</w:t>
      </w:r>
      <w:r w:rsidRPr="001840D2">
        <w:rPr>
          <w:rFonts w:ascii="Times New Roman" w:hAnsi="Times New Roman" w:cs="Times New Roman"/>
        </w:rPr>
        <w:t> </w:t>
      </w:r>
      <w:r w:rsidRPr="001840D2">
        <w:rPr>
          <w:rFonts w:ascii="Times New Roman" w:hAnsi="Times New Roman" w:cs="Times New Roman"/>
          <w:i/>
          <w:iCs/>
        </w:rPr>
        <w:t xml:space="preserve">Journal of Personality and Social Psychology, </w:t>
      </w:r>
      <w:r w:rsidR="00CB5690" w:rsidRPr="00CB5690">
        <w:rPr>
          <w:rFonts w:ascii="Times New Roman" w:hAnsi="Times New Roman" w:cs="Times New Roman"/>
          <w:b/>
          <w:bCs/>
        </w:rPr>
        <w:t>1982</w:t>
      </w:r>
      <w:r w:rsidR="00CB5690">
        <w:rPr>
          <w:rFonts w:ascii="Times New Roman" w:hAnsi="Times New Roman" w:cs="Times New Roman"/>
          <w:i/>
          <w:iCs/>
        </w:rPr>
        <w:t xml:space="preserve">, </w:t>
      </w:r>
      <w:r w:rsidRPr="001840D2">
        <w:rPr>
          <w:rFonts w:ascii="Times New Roman" w:hAnsi="Times New Roman" w:cs="Times New Roman"/>
          <w:i/>
          <w:iCs/>
        </w:rPr>
        <w:t>43</w:t>
      </w:r>
      <w:r w:rsidRPr="001840D2">
        <w:rPr>
          <w:rFonts w:ascii="Times New Roman" w:hAnsi="Times New Roman" w:cs="Times New Roman"/>
        </w:rPr>
        <w:t xml:space="preserve">(6), 1306–1317. </w:t>
      </w:r>
      <w:hyperlink r:id="rId18" w:history="1">
        <w:r w:rsidRPr="001840D2">
          <w:rPr>
            <w:rStyle w:val="Hyperlink"/>
            <w:rFonts w:ascii="Times New Roman" w:hAnsi="Times New Roman" w:cs="Times New Roman"/>
          </w:rPr>
          <w:t>https://doi.org/10.1037/0022-3514.43.6.1306</w:t>
        </w:r>
      </w:hyperlink>
    </w:p>
    <w:p w14:paraId="0460BDA2" w14:textId="7CAFBC62" w:rsidR="008517CF" w:rsidRPr="001840D2" w:rsidRDefault="008517CF" w:rsidP="00F71A4E">
      <w:pPr>
        <w:spacing w:before="120" w:after="120" w:line="240" w:lineRule="auto"/>
        <w:ind w:left="360" w:hanging="360"/>
        <w:jc w:val="both"/>
        <w:rPr>
          <w:rFonts w:ascii="Times New Roman" w:hAnsi="Times New Roman" w:cs="Times New Roman"/>
        </w:rPr>
      </w:pPr>
      <w:proofErr w:type="spellStart"/>
      <w:r w:rsidRPr="001840D2">
        <w:rPr>
          <w:rFonts w:ascii="Times New Roman" w:hAnsi="Times New Roman" w:cs="Times New Roman"/>
        </w:rPr>
        <w:t>Kalshoven</w:t>
      </w:r>
      <w:proofErr w:type="spellEnd"/>
      <w:r w:rsidRPr="001840D2">
        <w:rPr>
          <w:rFonts w:ascii="Times New Roman" w:hAnsi="Times New Roman" w:cs="Times New Roman"/>
        </w:rPr>
        <w:t xml:space="preserve">, K., Den Hartog, D. N., &amp; De </w:t>
      </w:r>
      <w:proofErr w:type="spellStart"/>
      <w:r w:rsidRPr="001840D2">
        <w:rPr>
          <w:rFonts w:ascii="Times New Roman" w:hAnsi="Times New Roman" w:cs="Times New Roman"/>
        </w:rPr>
        <w:t>Hoogh</w:t>
      </w:r>
      <w:proofErr w:type="spellEnd"/>
      <w:r w:rsidRPr="001840D2">
        <w:rPr>
          <w:rFonts w:ascii="Times New Roman" w:hAnsi="Times New Roman" w:cs="Times New Roman"/>
        </w:rPr>
        <w:t>, A. H. B. Ethical leadership at work questionnaire (ELW): Development and validation of a multidimensional measure</w:t>
      </w:r>
      <w:r w:rsidR="00CB5690">
        <w:rPr>
          <w:rFonts w:ascii="Times New Roman" w:hAnsi="Times New Roman" w:cs="Times New Roman"/>
        </w:rPr>
        <w:t>,</w:t>
      </w:r>
      <w:r w:rsidRPr="001840D2">
        <w:rPr>
          <w:rFonts w:ascii="Times New Roman" w:hAnsi="Times New Roman" w:cs="Times New Roman"/>
        </w:rPr>
        <w:t xml:space="preserve"> </w:t>
      </w:r>
      <w:r w:rsidRPr="00CB5690">
        <w:rPr>
          <w:rFonts w:ascii="Times New Roman" w:hAnsi="Times New Roman" w:cs="Times New Roman"/>
          <w:i/>
          <w:iCs/>
        </w:rPr>
        <w:t>The Leadership Quarterly</w:t>
      </w:r>
      <w:r w:rsidRPr="001840D2">
        <w:rPr>
          <w:rFonts w:ascii="Times New Roman" w:hAnsi="Times New Roman" w:cs="Times New Roman"/>
        </w:rPr>
        <w:t xml:space="preserve">, </w:t>
      </w:r>
      <w:r w:rsidR="00CB5690" w:rsidRPr="00CB5690">
        <w:rPr>
          <w:rFonts w:ascii="Times New Roman" w:hAnsi="Times New Roman" w:cs="Times New Roman"/>
          <w:b/>
          <w:bCs/>
        </w:rPr>
        <w:t>2011</w:t>
      </w:r>
      <w:r w:rsidR="00CB5690">
        <w:rPr>
          <w:rFonts w:ascii="Times New Roman" w:hAnsi="Times New Roman" w:cs="Times New Roman"/>
        </w:rPr>
        <w:t>,</w:t>
      </w:r>
      <w:r w:rsidR="00CB5690" w:rsidRPr="00CB5690">
        <w:rPr>
          <w:rFonts w:ascii="Times New Roman" w:hAnsi="Times New Roman" w:cs="Times New Roman"/>
        </w:rPr>
        <w:t xml:space="preserve"> </w:t>
      </w:r>
      <w:r w:rsidRPr="00CB5690">
        <w:rPr>
          <w:rFonts w:ascii="Times New Roman" w:hAnsi="Times New Roman" w:cs="Times New Roman"/>
          <w:i/>
          <w:iCs/>
        </w:rPr>
        <w:t>22</w:t>
      </w:r>
      <w:r w:rsidRPr="001840D2">
        <w:rPr>
          <w:rFonts w:ascii="Times New Roman" w:hAnsi="Times New Roman" w:cs="Times New Roman"/>
        </w:rPr>
        <w:t>(1), 51–69. Available at: http://doi.org/10.1016/j.leaqua.2010.12.007</w:t>
      </w:r>
    </w:p>
    <w:p w14:paraId="6FA39E27" w14:textId="72F73CF2" w:rsidR="00CB5690" w:rsidRPr="00CB5690" w:rsidRDefault="008517CF" w:rsidP="00F71A4E">
      <w:pPr>
        <w:spacing w:before="120" w:after="120" w:line="240" w:lineRule="auto"/>
        <w:ind w:left="360" w:hanging="360"/>
        <w:jc w:val="both"/>
        <w:rPr>
          <w:rFonts w:ascii="Times New Roman" w:hAnsi="Times New Roman" w:cs="Times New Roman"/>
          <w:color w:val="0563C1" w:themeColor="hyperlink"/>
          <w:u w:val="single"/>
        </w:rPr>
      </w:pPr>
      <w:r w:rsidRPr="001840D2">
        <w:rPr>
          <w:rFonts w:ascii="Times New Roman" w:hAnsi="Times New Roman" w:cs="Times New Roman"/>
        </w:rPr>
        <w:t>Kee, H. W., &amp; Knox, R. E. Conceptual and methodological considerations in the study of trust and suspicion</w:t>
      </w:r>
      <w:r w:rsidR="00CB5690">
        <w:rPr>
          <w:rFonts w:ascii="Times New Roman" w:hAnsi="Times New Roman" w:cs="Times New Roman"/>
        </w:rPr>
        <w:t>,</w:t>
      </w:r>
      <w:r w:rsidRPr="001840D2">
        <w:rPr>
          <w:rFonts w:ascii="Times New Roman" w:hAnsi="Times New Roman" w:cs="Times New Roman"/>
        </w:rPr>
        <w:t> </w:t>
      </w:r>
      <w:r w:rsidRPr="001840D2">
        <w:rPr>
          <w:rFonts w:ascii="Times New Roman" w:hAnsi="Times New Roman" w:cs="Times New Roman"/>
          <w:i/>
          <w:iCs/>
        </w:rPr>
        <w:t>Journal of Conflict Resolution,</w:t>
      </w:r>
      <w:r w:rsidR="00CB5690">
        <w:t xml:space="preserve"> </w:t>
      </w:r>
      <w:r w:rsidR="00CB5690" w:rsidRPr="00CB5690">
        <w:rPr>
          <w:rFonts w:ascii="Times New Roman" w:hAnsi="Times New Roman" w:cs="Times New Roman"/>
          <w:b/>
          <w:bCs/>
        </w:rPr>
        <w:t>1970</w:t>
      </w:r>
      <w:r w:rsidR="00CB5690">
        <w:rPr>
          <w:rFonts w:ascii="Times New Roman" w:hAnsi="Times New Roman" w:cs="Times New Roman"/>
          <w:i/>
          <w:iCs/>
        </w:rPr>
        <w:t xml:space="preserve">, </w:t>
      </w:r>
      <w:r w:rsidRPr="001840D2">
        <w:rPr>
          <w:rFonts w:ascii="Times New Roman" w:hAnsi="Times New Roman" w:cs="Times New Roman"/>
          <w:i/>
          <w:iCs/>
        </w:rPr>
        <w:t>14</w:t>
      </w:r>
      <w:r w:rsidRPr="001840D2">
        <w:rPr>
          <w:rFonts w:ascii="Times New Roman" w:hAnsi="Times New Roman" w:cs="Times New Roman"/>
        </w:rPr>
        <w:t>(3), 357–</w:t>
      </w:r>
      <w:r w:rsidRPr="001840D2">
        <w:rPr>
          <w:rFonts w:ascii="Times New Roman" w:hAnsi="Times New Roman" w:cs="Times New Roman"/>
        </w:rPr>
        <w:lastRenderedPageBreak/>
        <w:t>366. </w:t>
      </w:r>
      <w:hyperlink r:id="rId19" w:history="1">
        <w:r w:rsidR="00CB5690" w:rsidRPr="00A00E6C">
          <w:rPr>
            <w:rStyle w:val="Hyperlink"/>
            <w:rFonts w:ascii="Times New Roman" w:hAnsi="Times New Roman" w:cs="Times New Roman"/>
          </w:rPr>
          <w:t>https://doi.org/10.1177/002200277001400307</w:t>
        </w:r>
      </w:hyperlink>
    </w:p>
    <w:p w14:paraId="50C31A79" w14:textId="4D7282CA" w:rsidR="008517CF" w:rsidRPr="001840D2" w:rsidRDefault="008517CF" w:rsidP="00F71A4E">
      <w:pPr>
        <w:spacing w:before="120" w:after="120" w:line="240" w:lineRule="auto"/>
        <w:ind w:left="360" w:hanging="360"/>
        <w:jc w:val="both"/>
        <w:rPr>
          <w:rFonts w:ascii="Times New Roman" w:hAnsi="Times New Roman" w:cs="Times New Roman"/>
        </w:rPr>
      </w:pPr>
      <w:proofErr w:type="spellStart"/>
      <w:r w:rsidRPr="001840D2">
        <w:rPr>
          <w:rFonts w:ascii="Times New Roman" w:hAnsi="Times New Roman" w:cs="Times New Roman"/>
        </w:rPr>
        <w:t>Konovsky</w:t>
      </w:r>
      <w:proofErr w:type="spellEnd"/>
      <w:r w:rsidRPr="001840D2">
        <w:rPr>
          <w:rFonts w:ascii="Times New Roman" w:hAnsi="Times New Roman" w:cs="Times New Roman"/>
        </w:rPr>
        <w:t>, M. A., &amp; Pugh, S. D. Citizenship Behavior and Social Exchange</w:t>
      </w:r>
      <w:r w:rsidR="00CB5690">
        <w:rPr>
          <w:rFonts w:ascii="Times New Roman" w:hAnsi="Times New Roman" w:cs="Times New Roman"/>
        </w:rPr>
        <w:t xml:space="preserve">, </w:t>
      </w:r>
      <w:r w:rsidRPr="00CB5690">
        <w:rPr>
          <w:rFonts w:ascii="Times New Roman" w:hAnsi="Times New Roman" w:cs="Times New Roman"/>
          <w:i/>
          <w:iCs/>
        </w:rPr>
        <w:t>Academy of Management Journal</w:t>
      </w:r>
      <w:r w:rsidRPr="001840D2">
        <w:rPr>
          <w:rFonts w:ascii="Times New Roman" w:hAnsi="Times New Roman" w:cs="Times New Roman"/>
        </w:rPr>
        <w:t>,</w:t>
      </w:r>
      <w:r w:rsidR="00CB5690" w:rsidRPr="00CB5690">
        <w:t xml:space="preserve"> </w:t>
      </w:r>
      <w:r w:rsidR="00CB5690" w:rsidRPr="00CB5690">
        <w:rPr>
          <w:rFonts w:ascii="Times New Roman" w:hAnsi="Times New Roman" w:cs="Times New Roman"/>
          <w:b/>
          <w:bCs/>
        </w:rPr>
        <w:t>1994</w:t>
      </w:r>
      <w:r w:rsidR="00CB5690">
        <w:rPr>
          <w:rFonts w:ascii="Times New Roman" w:hAnsi="Times New Roman" w:cs="Times New Roman"/>
        </w:rPr>
        <w:t>,</w:t>
      </w:r>
      <w:r w:rsidRPr="001840D2">
        <w:rPr>
          <w:rFonts w:ascii="Times New Roman" w:hAnsi="Times New Roman" w:cs="Times New Roman"/>
        </w:rPr>
        <w:t xml:space="preserve"> </w:t>
      </w:r>
      <w:r w:rsidRPr="00CB5690">
        <w:rPr>
          <w:rFonts w:ascii="Times New Roman" w:hAnsi="Times New Roman" w:cs="Times New Roman"/>
          <w:i/>
          <w:iCs/>
        </w:rPr>
        <w:t>37</w:t>
      </w:r>
      <w:r w:rsidRPr="001840D2">
        <w:rPr>
          <w:rFonts w:ascii="Times New Roman" w:hAnsi="Times New Roman" w:cs="Times New Roman"/>
        </w:rPr>
        <w:t xml:space="preserve">(3), 656–669. </w:t>
      </w:r>
      <w:hyperlink r:id="rId20" w:history="1">
        <w:r w:rsidRPr="001840D2">
          <w:rPr>
            <w:rStyle w:val="Hyperlink"/>
            <w:rFonts w:ascii="Times New Roman" w:hAnsi="Times New Roman" w:cs="Times New Roman"/>
          </w:rPr>
          <w:t>http://doi.org/10.2307/256704</w:t>
        </w:r>
      </w:hyperlink>
      <w:r w:rsidRPr="001840D2">
        <w:rPr>
          <w:rFonts w:ascii="Times New Roman" w:hAnsi="Times New Roman" w:cs="Times New Roman"/>
        </w:rPr>
        <w:t> </w:t>
      </w:r>
    </w:p>
    <w:p w14:paraId="67DB86E5" w14:textId="0196B3DF" w:rsidR="008517CF" w:rsidRPr="001840D2" w:rsidRDefault="008517CF" w:rsidP="00F71A4E">
      <w:pPr>
        <w:spacing w:before="120" w:after="120" w:line="240" w:lineRule="auto"/>
        <w:ind w:left="360" w:hanging="360"/>
        <w:jc w:val="both"/>
        <w:rPr>
          <w:rFonts w:ascii="Times New Roman" w:hAnsi="Times New Roman" w:cs="Times New Roman"/>
        </w:rPr>
      </w:pPr>
      <w:bookmarkStart w:id="10" w:name="_Hlk174551012"/>
      <w:r w:rsidRPr="001840D2">
        <w:rPr>
          <w:rFonts w:ascii="Times New Roman" w:hAnsi="Times New Roman" w:cs="Times New Roman"/>
        </w:rPr>
        <w:t xml:space="preserve">Liu, X., &amp; Ren, X. </w:t>
      </w:r>
      <w:bookmarkEnd w:id="10"/>
      <w:r w:rsidRPr="001840D2">
        <w:rPr>
          <w:rFonts w:ascii="Times New Roman" w:hAnsi="Times New Roman" w:cs="Times New Roman"/>
        </w:rPr>
        <w:t>Analysis of the mediating role of psychological empowerment between perceived leader trust and employee work performance</w:t>
      </w:r>
      <w:r w:rsidR="00CB5690">
        <w:rPr>
          <w:rFonts w:ascii="Times New Roman" w:hAnsi="Times New Roman" w:cs="Times New Roman"/>
        </w:rPr>
        <w:t>,</w:t>
      </w:r>
      <w:r w:rsidRPr="001840D2">
        <w:rPr>
          <w:rFonts w:ascii="Times New Roman" w:hAnsi="Times New Roman" w:cs="Times New Roman"/>
        </w:rPr>
        <w:t xml:space="preserve"> </w:t>
      </w:r>
      <w:r w:rsidRPr="00CB5690">
        <w:rPr>
          <w:rFonts w:ascii="Times New Roman" w:hAnsi="Times New Roman" w:cs="Times New Roman"/>
          <w:i/>
          <w:iCs/>
        </w:rPr>
        <w:t xml:space="preserve">International </w:t>
      </w:r>
      <w:r w:rsidR="00CB5690" w:rsidRPr="00CB5690">
        <w:rPr>
          <w:rFonts w:ascii="Times New Roman" w:hAnsi="Times New Roman" w:cs="Times New Roman"/>
          <w:i/>
          <w:iCs/>
        </w:rPr>
        <w:t xml:space="preserve">Journal </w:t>
      </w:r>
      <w:r w:rsidR="00CB5690">
        <w:rPr>
          <w:rFonts w:ascii="Times New Roman" w:hAnsi="Times New Roman" w:cs="Times New Roman"/>
          <w:i/>
          <w:iCs/>
        </w:rPr>
        <w:t>o</w:t>
      </w:r>
      <w:r w:rsidR="00CB5690" w:rsidRPr="00CB5690">
        <w:rPr>
          <w:rFonts w:ascii="Times New Roman" w:hAnsi="Times New Roman" w:cs="Times New Roman"/>
          <w:i/>
          <w:iCs/>
        </w:rPr>
        <w:t xml:space="preserve">f Environmental Research </w:t>
      </w:r>
      <w:r w:rsidR="00CB5690">
        <w:rPr>
          <w:rFonts w:ascii="Times New Roman" w:hAnsi="Times New Roman" w:cs="Times New Roman"/>
          <w:i/>
          <w:iCs/>
        </w:rPr>
        <w:t>a</w:t>
      </w:r>
      <w:r w:rsidR="00CB5690" w:rsidRPr="00CB5690">
        <w:rPr>
          <w:rFonts w:ascii="Times New Roman" w:hAnsi="Times New Roman" w:cs="Times New Roman"/>
          <w:i/>
          <w:iCs/>
        </w:rPr>
        <w:t>nd Public Health</w:t>
      </w:r>
      <w:r w:rsidRPr="001840D2">
        <w:rPr>
          <w:rFonts w:ascii="Times New Roman" w:hAnsi="Times New Roman" w:cs="Times New Roman"/>
        </w:rPr>
        <w:t xml:space="preserve">, </w:t>
      </w:r>
      <w:r w:rsidR="00CB5690" w:rsidRPr="00CB5690">
        <w:rPr>
          <w:rFonts w:ascii="Times New Roman" w:hAnsi="Times New Roman" w:cs="Times New Roman"/>
          <w:b/>
          <w:bCs/>
        </w:rPr>
        <w:t>2022</w:t>
      </w:r>
      <w:r w:rsidR="00CB5690">
        <w:rPr>
          <w:rFonts w:ascii="Times New Roman" w:hAnsi="Times New Roman" w:cs="Times New Roman"/>
        </w:rPr>
        <w:t>,</w:t>
      </w:r>
      <w:r w:rsidR="00CB5690" w:rsidRPr="00CB5690">
        <w:rPr>
          <w:rFonts w:ascii="Times New Roman" w:hAnsi="Times New Roman" w:cs="Times New Roman"/>
        </w:rPr>
        <w:t xml:space="preserve"> </w:t>
      </w:r>
      <w:r w:rsidRPr="00CB5690">
        <w:rPr>
          <w:rFonts w:ascii="Times New Roman" w:hAnsi="Times New Roman" w:cs="Times New Roman"/>
          <w:i/>
          <w:iCs/>
        </w:rPr>
        <w:t>19</w:t>
      </w:r>
      <w:r w:rsidRPr="001840D2">
        <w:rPr>
          <w:rFonts w:ascii="Times New Roman" w:hAnsi="Times New Roman" w:cs="Times New Roman"/>
        </w:rPr>
        <w:t>(11), 6712.</w:t>
      </w:r>
    </w:p>
    <w:p w14:paraId="6BD2F174" w14:textId="0D7F2FE8"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Mayer, R., Davis, J., &amp; </w:t>
      </w:r>
      <w:proofErr w:type="spellStart"/>
      <w:r w:rsidRPr="001840D2">
        <w:rPr>
          <w:rFonts w:ascii="Times New Roman" w:hAnsi="Times New Roman" w:cs="Times New Roman"/>
        </w:rPr>
        <w:t>Schoorman</w:t>
      </w:r>
      <w:proofErr w:type="spellEnd"/>
      <w:r w:rsidRPr="001840D2">
        <w:rPr>
          <w:rFonts w:ascii="Times New Roman" w:hAnsi="Times New Roman" w:cs="Times New Roman"/>
        </w:rPr>
        <w:t>, D. An integrative model of organizational trust</w:t>
      </w:r>
      <w:r w:rsidR="00CB5690">
        <w:rPr>
          <w:rFonts w:ascii="Times New Roman" w:hAnsi="Times New Roman" w:cs="Times New Roman"/>
        </w:rPr>
        <w:t>,</w:t>
      </w:r>
      <w:r w:rsidRPr="001840D2">
        <w:rPr>
          <w:rFonts w:ascii="Times New Roman" w:hAnsi="Times New Roman" w:cs="Times New Roman"/>
        </w:rPr>
        <w:t xml:space="preserve"> </w:t>
      </w:r>
      <w:r w:rsidRPr="00CB5690">
        <w:rPr>
          <w:rFonts w:ascii="Times New Roman" w:hAnsi="Times New Roman" w:cs="Times New Roman"/>
          <w:i/>
          <w:iCs/>
        </w:rPr>
        <w:t>The Academy of Management Review</w:t>
      </w:r>
      <w:r w:rsidRPr="001840D2">
        <w:rPr>
          <w:rFonts w:ascii="Times New Roman" w:hAnsi="Times New Roman" w:cs="Times New Roman"/>
        </w:rPr>
        <w:t xml:space="preserve">, </w:t>
      </w:r>
      <w:r w:rsidR="00CB5690" w:rsidRPr="00CB5690">
        <w:rPr>
          <w:rFonts w:ascii="Times New Roman" w:hAnsi="Times New Roman" w:cs="Times New Roman"/>
          <w:b/>
          <w:bCs/>
        </w:rPr>
        <w:t>1995</w:t>
      </w:r>
      <w:r w:rsidR="00CB5690">
        <w:rPr>
          <w:rFonts w:ascii="Times New Roman" w:hAnsi="Times New Roman" w:cs="Times New Roman"/>
        </w:rPr>
        <w:t>,</w:t>
      </w:r>
      <w:r w:rsidR="00CB5690" w:rsidRPr="00CB5690">
        <w:rPr>
          <w:rFonts w:ascii="Times New Roman" w:hAnsi="Times New Roman" w:cs="Times New Roman"/>
        </w:rPr>
        <w:t xml:space="preserve"> </w:t>
      </w:r>
      <w:r w:rsidRPr="00CB5690">
        <w:rPr>
          <w:rFonts w:ascii="Times New Roman" w:hAnsi="Times New Roman" w:cs="Times New Roman"/>
          <w:i/>
          <w:iCs/>
        </w:rPr>
        <w:t>20</w:t>
      </w:r>
      <w:r w:rsidRPr="001840D2">
        <w:rPr>
          <w:rFonts w:ascii="Times New Roman" w:hAnsi="Times New Roman" w:cs="Times New Roman"/>
        </w:rPr>
        <w:t>, 709– 734. http://dx.doi.org/10.2307/ 258792</w:t>
      </w:r>
    </w:p>
    <w:p w14:paraId="1685EF6C" w14:textId="6BDC1F92" w:rsidR="008517CF" w:rsidRPr="001840D2" w:rsidRDefault="008517CF" w:rsidP="00F71A4E">
      <w:pPr>
        <w:spacing w:before="120" w:after="120" w:line="240" w:lineRule="auto"/>
        <w:ind w:left="360" w:hanging="360"/>
        <w:jc w:val="both"/>
        <w:rPr>
          <w:rFonts w:ascii="Times New Roman" w:hAnsi="Times New Roman" w:cs="Times New Roman"/>
        </w:rPr>
      </w:pPr>
      <w:bookmarkStart w:id="11" w:name="_Hlk175063122"/>
      <w:r w:rsidRPr="001840D2">
        <w:rPr>
          <w:rFonts w:ascii="Times New Roman" w:hAnsi="Times New Roman" w:cs="Times New Roman"/>
        </w:rPr>
        <w:t xml:space="preserve">McCrae, R. R., &amp; John, O. P. </w:t>
      </w:r>
      <w:bookmarkEnd w:id="11"/>
      <w:r w:rsidRPr="001840D2">
        <w:rPr>
          <w:rFonts w:ascii="Times New Roman" w:hAnsi="Times New Roman" w:cs="Times New Roman"/>
        </w:rPr>
        <w:t>An introduction to the five-factor model and its applications</w:t>
      </w:r>
      <w:r w:rsidR="00CB5690">
        <w:rPr>
          <w:rFonts w:ascii="Times New Roman" w:hAnsi="Times New Roman" w:cs="Times New Roman"/>
        </w:rPr>
        <w:t xml:space="preserve">, </w:t>
      </w:r>
      <w:r w:rsidRPr="001840D2">
        <w:rPr>
          <w:rFonts w:ascii="Times New Roman" w:hAnsi="Times New Roman" w:cs="Times New Roman"/>
          <w:i/>
          <w:iCs/>
        </w:rPr>
        <w:t>Journal of Personality,</w:t>
      </w:r>
      <w:r w:rsidR="00CB5690" w:rsidRPr="00CB5690">
        <w:t xml:space="preserve"> </w:t>
      </w:r>
      <w:r w:rsidR="00CB5690" w:rsidRPr="00CB5690">
        <w:rPr>
          <w:rFonts w:ascii="Times New Roman" w:hAnsi="Times New Roman" w:cs="Times New Roman"/>
          <w:b/>
          <w:bCs/>
        </w:rPr>
        <w:t>1992</w:t>
      </w:r>
      <w:r w:rsidR="00CB5690">
        <w:rPr>
          <w:rFonts w:ascii="Times New Roman" w:hAnsi="Times New Roman" w:cs="Times New Roman"/>
          <w:i/>
          <w:iCs/>
        </w:rPr>
        <w:t>,</w:t>
      </w:r>
      <w:r w:rsidRPr="001840D2">
        <w:rPr>
          <w:rFonts w:ascii="Times New Roman" w:hAnsi="Times New Roman" w:cs="Times New Roman"/>
          <w:i/>
          <w:iCs/>
        </w:rPr>
        <w:t xml:space="preserve"> 60</w:t>
      </w:r>
      <w:r w:rsidRPr="001840D2">
        <w:rPr>
          <w:rFonts w:ascii="Times New Roman" w:hAnsi="Times New Roman" w:cs="Times New Roman"/>
        </w:rPr>
        <w:t xml:space="preserve">(2), 175–215. </w:t>
      </w:r>
      <w:hyperlink r:id="rId21" w:history="1">
        <w:r w:rsidRPr="001840D2">
          <w:rPr>
            <w:rStyle w:val="Hyperlink"/>
            <w:rFonts w:ascii="Times New Roman" w:hAnsi="Times New Roman" w:cs="Times New Roman"/>
          </w:rPr>
          <w:t>https://doi.org/10.1111/j.1467-6494.1992.tb00970.x</w:t>
        </w:r>
      </w:hyperlink>
    </w:p>
    <w:p w14:paraId="1F9FDADC" w14:textId="2FDCD17B" w:rsidR="008517CF" w:rsidRPr="001840D2" w:rsidRDefault="008517CF" w:rsidP="00F71A4E">
      <w:pPr>
        <w:spacing w:before="120" w:after="120" w:line="240" w:lineRule="auto"/>
        <w:ind w:left="360" w:hanging="360"/>
        <w:jc w:val="both"/>
        <w:rPr>
          <w:rStyle w:val="Hyperlink"/>
          <w:rFonts w:ascii="Times New Roman" w:hAnsi="Times New Roman" w:cs="Times New Roman"/>
        </w:rPr>
      </w:pPr>
      <w:r w:rsidRPr="001840D2">
        <w:rPr>
          <w:rFonts w:ascii="Times New Roman" w:hAnsi="Times New Roman" w:cs="Times New Roman"/>
        </w:rPr>
        <w:t xml:space="preserve">Mooradian, T., </w:t>
      </w:r>
      <w:proofErr w:type="spellStart"/>
      <w:r w:rsidRPr="001840D2">
        <w:rPr>
          <w:rFonts w:ascii="Times New Roman" w:hAnsi="Times New Roman" w:cs="Times New Roman"/>
        </w:rPr>
        <w:t>Renzl</w:t>
      </w:r>
      <w:proofErr w:type="spellEnd"/>
      <w:r w:rsidRPr="001840D2">
        <w:rPr>
          <w:rFonts w:ascii="Times New Roman" w:hAnsi="Times New Roman" w:cs="Times New Roman"/>
        </w:rPr>
        <w:t xml:space="preserve">, B., &amp; </w:t>
      </w:r>
      <w:proofErr w:type="spellStart"/>
      <w:r w:rsidRPr="001840D2">
        <w:rPr>
          <w:rFonts w:ascii="Times New Roman" w:hAnsi="Times New Roman" w:cs="Times New Roman"/>
        </w:rPr>
        <w:t>Matzler</w:t>
      </w:r>
      <w:proofErr w:type="spellEnd"/>
      <w:r w:rsidRPr="001840D2">
        <w:rPr>
          <w:rFonts w:ascii="Times New Roman" w:hAnsi="Times New Roman" w:cs="Times New Roman"/>
        </w:rPr>
        <w:t>, K. Who Trusts? Personality, Trust and Knowledge Sharing</w:t>
      </w:r>
      <w:r w:rsidR="00CB5690">
        <w:rPr>
          <w:rFonts w:ascii="Times New Roman" w:hAnsi="Times New Roman" w:cs="Times New Roman"/>
        </w:rPr>
        <w:t>,</w:t>
      </w:r>
      <w:r w:rsidRPr="001840D2">
        <w:rPr>
          <w:rFonts w:ascii="Times New Roman" w:hAnsi="Times New Roman" w:cs="Times New Roman"/>
        </w:rPr>
        <w:t> </w:t>
      </w:r>
      <w:r w:rsidRPr="001840D2">
        <w:rPr>
          <w:rFonts w:ascii="Times New Roman" w:hAnsi="Times New Roman" w:cs="Times New Roman"/>
          <w:i/>
          <w:iCs/>
        </w:rPr>
        <w:t>Management Learning,</w:t>
      </w:r>
      <w:r w:rsidR="00CB5690">
        <w:t xml:space="preserve"> </w:t>
      </w:r>
      <w:r w:rsidR="00CB5690" w:rsidRPr="00CB5690">
        <w:rPr>
          <w:rFonts w:ascii="Times New Roman" w:hAnsi="Times New Roman" w:cs="Times New Roman"/>
          <w:b/>
          <w:bCs/>
        </w:rPr>
        <w:t>2006</w:t>
      </w:r>
      <w:r w:rsidR="00CB5690">
        <w:rPr>
          <w:rFonts w:ascii="Times New Roman" w:hAnsi="Times New Roman" w:cs="Times New Roman"/>
          <w:i/>
          <w:iCs/>
        </w:rPr>
        <w:t>,</w:t>
      </w:r>
      <w:r w:rsidRPr="001840D2">
        <w:rPr>
          <w:rFonts w:ascii="Times New Roman" w:hAnsi="Times New Roman" w:cs="Times New Roman"/>
          <w:i/>
          <w:iCs/>
        </w:rPr>
        <w:t xml:space="preserve"> 37</w:t>
      </w:r>
      <w:r w:rsidRPr="001840D2">
        <w:rPr>
          <w:rFonts w:ascii="Times New Roman" w:hAnsi="Times New Roman" w:cs="Times New Roman"/>
        </w:rPr>
        <w:t xml:space="preserve">(4), 523–540. </w:t>
      </w:r>
      <w:hyperlink r:id="rId22" w:history="1">
        <w:r w:rsidRPr="001840D2">
          <w:rPr>
            <w:rStyle w:val="Hyperlink"/>
            <w:rFonts w:ascii="Times New Roman" w:hAnsi="Times New Roman" w:cs="Times New Roman"/>
          </w:rPr>
          <w:t>https://doi.org/10.1177/1350507606073424</w:t>
        </w:r>
      </w:hyperlink>
    </w:p>
    <w:p w14:paraId="529BF885" w14:textId="25A7333A" w:rsidR="008517CF" w:rsidRPr="001840D2" w:rsidRDefault="008517CF" w:rsidP="00F71A4E">
      <w:pPr>
        <w:spacing w:before="120" w:after="120" w:line="240" w:lineRule="auto"/>
        <w:ind w:left="360" w:hanging="360"/>
        <w:jc w:val="both"/>
        <w:rPr>
          <w:rFonts w:ascii="Times New Roman" w:hAnsi="Times New Roman" w:cs="Times New Roman"/>
        </w:rPr>
      </w:pPr>
      <w:proofErr w:type="spellStart"/>
      <w:r w:rsidRPr="001840D2">
        <w:rPr>
          <w:rFonts w:ascii="Times New Roman" w:hAnsi="Times New Roman" w:cs="Times New Roman"/>
        </w:rPr>
        <w:t>Molm</w:t>
      </w:r>
      <w:proofErr w:type="spellEnd"/>
      <w:r w:rsidRPr="001840D2">
        <w:rPr>
          <w:rFonts w:ascii="Times New Roman" w:hAnsi="Times New Roman" w:cs="Times New Roman"/>
        </w:rPr>
        <w:t>, L. D., Peterson, G., &amp; Takahashi, N</w:t>
      </w:r>
      <w:r w:rsidR="00CB5690">
        <w:rPr>
          <w:rFonts w:ascii="Times New Roman" w:hAnsi="Times New Roman" w:cs="Times New Roman"/>
        </w:rPr>
        <w:t xml:space="preserve">. </w:t>
      </w:r>
      <w:r w:rsidRPr="001840D2">
        <w:rPr>
          <w:rFonts w:ascii="Times New Roman" w:hAnsi="Times New Roman" w:cs="Times New Roman"/>
        </w:rPr>
        <w:t>The value of exchange</w:t>
      </w:r>
      <w:r w:rsidR="00CB5690">
        <w:rPr>
          <w:rFonts w:ascii="Times New Roman" w:hAnsi="Times New Roman" w:cs="Times New Roman"/>
        </w:rPr>
        <w:t>,</w:t>
      </w:r>
      <w:r w:rsidRPr="001840D2">
        <w:rPr>
          <w:rFonts w:ascii="Times New Roman" w:hAnsi="Times New Roman" w:cs="Times New Roman"/>
        </w:rPr>
        <w:t xml:space="preserve"> </w:t>
      </w:r>
      <w:r w:rsidRPr="001840D2">
        <w:rPr>
          <w:rFonts w:ascii="Times New Roman" w:hAnsi="Times New Roman" w:cs="Times New Roman"/>
          <w:i/>
          <w:iCs/>
        </w:rPr>
        <w:t>Social Forces</w:t>
      </w:r>
      <w:r w:rsidRPr="001840D2">
        <w:rPr>
          <w:rFonts w:ascii="Times New Roman" w:hAnsi="Times New Roman" w:cs="Times New Roman"/>
        </w:rPr>
        <w:t xml:space="preserve">, </w:t>
      </w:r>
      <w:r w:rsidR="00CB5690" w:rsidRPr="00CB5690">
        <w:rPr>
          <w:rFonts w:ascii="Times New Roman" w:hAnsi="Times New Roman" w:cs="Times New Roman"/>
          <w:b/>
          <w:bCs/>
        </w:rPr>
        <w:t>2001</w:t>
      </w:r>
      <w:r w:rsidR="00CB5690">
        <w:rPr>
          <w:rFonts w:ascii="Times New Roman" w:hAnsi="Times New Roman" w:cs="Times New Roman"/>
        </w:rPr>
        <w:t>,</w:t>
      </w:r>
      <w:r w:rsidR="00CB5690" w:rsidRPr="00CB5690">
        <w:rPr>
          <w:rFonts w:ascii="Times New Roman" w:hAnsi="Times New Roman" w:cs="Times New Roman"/>
        </w:rPr>
        <w:t xml:space="preserve"> </w:t>
      </w:r>
      <w:r w:rsidRPr="00CB5690">
        <w:rPr>
          <w:rFonts w:ascii="Times New Roman" w:hAnsi="Times New Roman" w:cs="Times New Roman"/>
          <w:i/>
          <w:iCs/>
        </w:rPr>
        <w:t>80</w:t>
      </w:r>
      <w:r w:rsidRPr="001840D2">
        <w:rPr>
          <w:rFonts w:ascii="Times New Roman" w:hAnsi="Times New Roman" w:cs="Times New Roman"/>
        </w:rPr>
        <w:t>(1), 159-184.</w:t>
      </w:r>
    </w:p>
    <w:p w14:paraId="61556C61" w14:textId="5FFE86F1"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Nguyen</w:t>
      </w:r>
      <w:r w:rsidR="00F37034">
        <w:rPr>
          <w:rFonts w:ascii="Times New Roman" w:hAnsi="Times New Roman" w:cs="Times New Roman"/>
        </w:rPr>
        <w:t>,</w:t>
      </w:r>
      <w:r w:rsidRPr="001840D2">
        <w:rPr>
          <w:rFonts w:ascii="Times New Roman" w:hAnsi="Times New Roman" w:cs="Times New Roman"/>
        </w:rPr>
        <w:t xml:space="preserve"> T</w:t>
      </w:r>
      <w:r w:rsidR="00F37034">
        <w:rPr>
          <w:rFonts w:ascii="Times New Roman" w:hAnsi="Times New Roman" w:cs="Times New Roman"/>
        </w:rPr>
        <w:t>.</w:t>
      </w:r>
      <w:r w:rsidRPr="001840D2">
        <w:rPr>
          <w:rFonts w:ascii="Times New Roman" w:hAnsi="Times New Roman" w:cs="Times New Roman"/>
        </w:rPr>
        <w:t xml:space="preserve"> D</w:t>
      </w:r>
      <w:r w:rsidR="00F37034">
        <w:rPr>
          <w:rFonts w:ascii="Times New Roman" w:hAnsi="Times New Roman" w:cs="Times New Roman"/>
        </w:rPr>
        <w:t>.</w:t>
      </w:r>
      <w:r w:rsidRPr="001840D2">
        <w:rPr>
          <w:rFonts w:ascii="Times New Roman" w:hAnsi="Times New Roman" w:cs="Times New Roman"/>
        </w:rPr>
        <w:t xml:space="preserve"> N</w:t>
      </w:r>
      <w:r w:rsidR="00F37034">
        <w:rPr>
          <w:rFonts w:ascii="Times New Roman" w:hAnsi="Times New Roman" w:cs="Times New Roman"/>
        </w:rPr>
        <w:t>.</w:t>
      </w:r>
      <w:r w:rsidRPr="001840D2">
        <w:rPr>
          <w:rFonts w:ascii="Times New Roman" w:hAnsi="Times New Roman" w:cs="Times New Roman"/>
        </w:rPr>
        <w:t xml:space="preserve">, </w:t>
      </w:r>
      <w:r w:rsidR="00F37034">
        <w:rPr>
          <w:rFonts w:ascii="Times New Roman" w:hAnsi="Times New Roman" w:cs="Times New Roman"/>
        </w:rPr>
        <w:t xml:space="preserve">&amp; </w:t>
      </w:r>
      <w:r w:rsidRPr="001840D2">
        <w:rPr>
          <w:rFonts w:ascii="Times New Roman" w:hAnsi="Times New Roman" w:cs="Times New Roman"/>
        </w:rPr>
        <w:t>Le</w:t>
      </w:r>
      <w:r w:rsidR="00F37034">
        <w:rPr>
          <w:rFonts w:ascii="Times New Roman" w:hAnsi="Times New Roman" w:cs="Times New Roman"/>
        </w:rPr>
        <w:t>,</w:t>
      </w:r>
      <w:r w:rsidRPr="001840D2">
        <w:rPr>
          <w:rFonts w:ascii="Times New Roman" w:hAnsi="Times New Roman" w:cs="Times New Roman"/>
        </w:rPr>
        <w:t xml:space="preserve"> P</w:t>
      </w:r>
      <w:r w:rsidR="00F37034">
        <w:rPr>
          <w:rFonts w:ascii="Times New Roman" w:hAnsi="Times New Roman" w:cs="Times New Roman"/>
        </w:rPr>
        <w:t xml:space="preserve">. </w:t>
      </w:r>
      <w:r w:rsidRPr="001840D2">
        <w:rPr>
          <w:rFonts w:ascii="Times New Roman" w:hAnsi="Times New Roman" w:cs="Times New Roman"/>
        </w:rPr>
        <w:t>L</w:t>
      </w:r>
      <w:r w:rsidR="00F37034">
        <w:rPr>
          <w:rFonts w:ascii="Times New Roman" w:hAnsi="Times New Roman" w:cs="Times New Roman"/>
        </w:rPr>
        <w:t>.</w:t>
      </w:r>
      <w:r w:rsidRPr="001840D2">
        <w:rPr>
          <w:rFonts w:ascii="Times New Roman" w:hAnsi="Times New Roman" w:cs="Times New Roman"/>
        </w:rPr>
        <w:t xml:space="preserve"> Personality factors affecting employees' creativity at enterprises in Ho Chi Minh City (Vietnamese)</w:t>
      </w:r>
      <w:r w:rsidR="00F37034">
        <w:rPr>
          <w:rFonts w:ascii="Times New Roman" w:hAnsi="Times New Roman" w:cs="Times New Roman"/>
        </w:rPr>
        <w:t>,</w:t>
      </w:r>
      <w:r w:rsidRPr="001840D2">
        <w:rPr>
          <w:rFonts w:ascii="Times New Roman" w:hAnsi="Times New Roman" w:cs="Times New Roman"/>
        </w:rPr>
        <w:t xml:space="preserve"> </w:t>
      </w:r>
      <w:r w:rsidRPr="001840D2">
        <w:rPr>
          <w:rFonts w:ascii="Times New Roman" w:hAnsi="Times New Roman" w:cs="Times New Roman"/>
          <w:i/>
          <w:iCs/>
        </w:rPr>
        <w:t>Ho Chi Minh City Open University Science Journal - Economics and Business Administration</w:t>
      </w:r>
      <w:r w:rsidRPr="001840D2">
        <w:rPr>
          <w:rFonts w:ascii="Times New Roman" w:hAnsi="Times New Roman" w:cs="Times New Roman"/>
        </w:rPr>
        <w:t xml:space="preserve">, </w:t>
      </w:r>
      <w:r w:rsidR="00F37034" w:rsidRPr="00F37034">
        <w:rPr>
          <w:rFonts w:ascii="Times New Roman" w:hAnsi="Times New Roman" w:cs="Times New Roman"/>
          <w:b/>
          <w:bCs/>
        </w:rPr>
        <w:t>2017</w:t>
      </w:r>
      <w:r w:rsidR="00F37034">
        <w:rPr>
          <w:rFonts w:ascii="Times New Roman" w:hAnsi="Times New Roman" w:cs="Times New Roman"/>
        </w:rPr>
        <w:t>,</w:t>
      </w:r>
      <w:r w:rsidR="00F37034" w:rsidRPr="00F37034">
        <w:rPr>
          <w:rFonts w:ascii="Times New Roman" w:hAnsi="Times New Roman" w:cs="Times New Roman"/>
        </w:rPr>
        <w:t xml:space="preserve"> </w:t>
      </w:r>
      <w:r w:rsidRPr="00F37034">
        <w:rPr>
          <w:rFonts w:ascii="Times New Roman" w:hAnsi="Times New Roman" w:cs="Times New Roman"/>
          <w:i/>
          <w:iCs/>
        </w:rPr>
        <w:t>12</w:t>
      </w:r>
      <w:r w:rsidRPr="001840D2">
        <w:rPr>
          <w:rFonts w:ascii="Times New Roman" w:hAnsi="Times New Roman" w:cs="Times New Roman"/>
        </w:rPr>
        <w:t>(2), 144-161.</w:t>
      </w:r>
    </w:p>
    <w:p w14:paraId="252BA7FF" w14:textId="3FAD2AA7"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Nguyen</w:t>
      </w:r>
      <w:r w:rsidR="00F37034">
        <w:rPr>
          <w:rFonts w:ascii="Times New Roman" w:hAnsi="Times New Roman" w:cs="Times New Roman"/>
        </w:rPr>
        <w:t>,</w:t>
      </w:r>
      <w:r w:rsidRPr="001840D2">
        <w:rPr>
          <w:rFonts w:ascii="Times New Roman" w:hAnsi="Times New Roman" w:cs="Times New Roman"/>
        </w:rPr>
        <w:t xml:space="preserve"> D</w:t>
      </w:r>
      <w:r w:rsidR="00F37034">
        <w:rPr>
          <w:rFonts w:ascii="Times New Roman" w:hAnsi="Times New Roman" w:cs="Times New Roman"/>
        </w:rPr>
        <w:t>.</w:t>
      </w:r>
      <w:r w:rsidRPr="001840D2">
        <w:rPr>
          <w:rFonts w:ascii="Times New Roman" w:hAnsi="Times New Roman" w:cs="Times New Roman"/>
        </w:rPr>
        <w:t xml:space="preserve"> N</w:t>
      </w:r>
      <w:r w:rsidR="00F37034">
        <w:rPr>
          <w:rFonts w:ascii="Times New Roman" w:hAnsi="Times New Roman" w:cs="Times New Roman"/>
        </w:rPr>
        <w:t>.</w:t>
      </w:r>
      <w:r w:rsidRPr="001840D2">
        <w:rPr>
          <w:rFonts w:ascii="Times New Roman" w:hAnsi="Times New Roman" w:cs="Times New Roman"/>
        </w:rPr>
        <w:t>,</w:t>
      </w:r>
      <w:r w:rsidR="00F37034">
        <w:rPr>
          <w:rFonts w:ascii="Times New Roman" w:hAnsi="Times New Roman" w:cs="Times New Roman"/>
        </w:rPr>
        <w:t xml:space="preserve"> &amp;</w:t>
      </w:r>
      <w:r w:rsidRPr="001840D2">
        <w:rPr>
          <w:rFonts w:ascii="Times New Roman" w:hAnsi="Times New Roman" w:cs="Times New Roman"/>
        </w:rPr>
        <w:t xml:space="preserve"> Uong</w:t>
      </w:r>
      <w:r w:rsidR="00F37034">
        <w:rPr>
          <w:rFonts w:ascii="Times New Roman" w:hAnsi="Times New Roman" w:cs="Times New Roman"/>
        </w:rPr>
        <w:t>,</w:t>
      </w:r>
      <w:r w:rsidRPr="001840D2">
        <w:rPr>
          <w:rFonts w:ascii="Times New Roman" w:hAnsi="Times New Roman" w:cs="Times New Roman"/>
        </w:rPr>
        <w:t xml:space="preserve"> T</w:t>
      </w:r>
      <w:r w:rsidR="00F37034">
        <w:rPr>
          <w:rFonts w:ascii="Times New Roman" w:hAnsi="Times New Roman" w:cs="Times New Roman"/>
        </w:rPr>
        <w:t>.</w:t>
      </w:r>
      <w:r w:rsidRPr="001840D2">
        <w:rPr>
          <w:rFonts w:ascii="Times New Roman" w:hAnsi="Times New Roman" w:cs="Times New Roman"/>
        </w:rPr>
        <w:t xml:space="preserve"> N</w:t>
      </w:r>
      <w:r w:rsidR="00F37034">
        <w:rPr>
          <w:rFonts w:ascii="Times New Roman" w:hAnsi="Times New Roman" w:cs="Times New Roman"/>
        </w:rPr>
        <w:t>.</w:t>
      </w:r>
      <w:r w:rsidRPr="001840D2">
        <w:rPr>
          <w:rFonts w:ascii="Times New Roman" w:hAnsi="Times New Roman" w:cs="Times New Roman"/>
        </w:rPr>
        <w:t xml:space="preserve"> L</w:t>
      </w:r>
      <w:r w:rsidR="00F37034">
        <w:rPr>
          <w:rFonts w:ascii="Times New Roman" w:hAnsi="Times New Roman" w:cs="Times New Roman"/>
        </w:rPr>
        <w:t>.</w:t>
      </w:r>
      <w:r w:rsidRPr="001840D2">
        <w:rPr>
          <w:rFonts w:ascii="Times New Roman" w:hAnsi="Times New Roman" w:cs="Times New Roman"/>
        </w:rPr>
        <w:t xml:space="preserve"> </w:t>
      </w:r>
      <w:r w:rsidRPr="00F37034">
        <w:rPr>
          <w:rFonts w:ascii="Times New Roman" w:hAnsi="Times New Roman" w:cs="Times New Roman"/>
        </w:rPr>
        <w:t>The relationship between personal personality, psychological capital and job satisfaction to organizational commitment of public sector employees - A case study of Kien Giang province (</w:t>
      </w:r>
      <w:r w:rsidR="001840D2" w:rsidRPr="00F37034">
        <w:rPr>
          <w:rFonts w:ascii="Times New Roman" w:hAnsi="Times New Roman" w:cs="Times New Roman"/>
        </w:rPr>
        <w:t>Vietnamese</w:t>
      </w:r>
      <w:r w:rsidRPr="00F37034">
        <w:rPr>
          <w:rFonts w:ascii="Times New Roman" w:hAnsi="Times New Roman" w:cs="Times New Roman"/>
        </w:rPr>
        <w:t>)</w:t>
      </w:r>
      <w:r w:rsidR="00F37034">
        <w:rPr>
          <w:rFonts w:ascii="Times New Roman" w:hAnsi="Times New Roman" w:cs="Times New Roman"/>
        </w:rPr>
        <w:t>,</w:t>
      </w:r>
      <w:r w:rsidRPr="001840D2">
        <w:rPr>
          <w:rFonts w:ascii="Times New Roman" w:hAnsi="Times New Roman" w:cs="Times New Roman"/>
        </w:rPr>
        <w:t xml:space="preserve"> </w:t>
      </w:r>
      <w:r w:rsidRPr="001840D2">
        <w:rPr>
          <w:rFonts w:ascii="Times New Roman" w:hAnsi="Times New Roman" w:cs="Times New Roman"/>
          <w:i/>
          <w:iCs/>
        </w:rPr>
        <w:t>Ho Chi Minh City Open University Journal of Science - Economics and Business Administration</w:t>
      </w:r>
      <w:r w:rsidRPr="001840D2">
        <w:rPr>
          <w:rFonts w:ascii="Times New Roman" w:hAnsi="Times New Roman" w:cs="Times New Roman"/>
        </w:rPr>
        <w:t xml:space="preserve">, </w:t>
      </w:r>
      <w:r w:rsidR="00F37034" w:rsidRPr="00F37034">
        <w:rPr>
          <w:rFonts w:ascii="Times New Roman" w:hAnsi="Times New Roman" w:cs="Times New Roman"/>
          <w:b/>
          <w:bCs/>
        </w:rPr>
        <w:t>2022</w:t>
      </w:r>
      <w:r w:rsidR="00F37034">
        <w:rPr>
          <w:rFonts w:ascii="Times New Roman" w:hAnsi="Times New Roman" w:cs="Times New Roman"/>
        </w:rPr>
        <w:t>,</w:t>
      </w:r>
      <w:r w:rsidR="00F37034" w:rsidRPr="00F37034">
        <w:rPr>
          <w:rFonts w:ascii="Times New Roman" w:hAnsi="Times New Roman" w:cs="Times New Roman"/>
        </w:rPr>
        <w:t xml:space="preserve"> </w:t>
      </w:r>
      <w:r w:rsidRPr="00F37034">
        <w:rPr>
          <w:rFonts w:ascii="Times New Roman" w:hAnsi="Times New Roman" w:cs="Times New Roman"/>
          <w:i/>
          <w:iCs/>
        </w:rPr>
        <w:t>17</w:t>
      </w:r>
      <w:r w:rsidRPr="001840D2">
        <w:rPr>
          <w:rFonts w:ascii="Times New Roman" w:hAnsi="Times New Roman" w:cs="Times New Roman"/>
        </w:rPr>
        <w:t>(3), 17-35.</w:t>
      </w:r>
    </w:p>
    <w:p w14:paraId="102D7092" w14:textId="1ED18010" w:rsidR="008517CF" w:rsidRPr="001840D2" w:rsidRDefault="008517CF" w:rsidP="00F71A4E">
      <w:pPr>
        <w:spacing w:before="120" w:after="120" w:line="240" w:lineRule="auto"/>
        <w:ind w:left="360" w:hanging="360"/>
        <w:jc w:val="both"/>
        <w:rPr>
          <w:rStyle w:val="Hyperlink"/>
          <w:rFonts w:ascii="Times New Roman" w:hAnsi="Times New Roman" w:cs="Times New Roman"/>
          <w:color w:val="auto"/>
          <w:u w:val="none"/>
        </w:rPr>
      </w:pPr>
      <w:r w:rsidRPr="001840D2">
        <w:rPr>
          <w:rStyle w:val="Hyperlink"/>
          <w:rFonts w:ascii="Times New Roman" w:hAnsi="Times New Roman" w:cs="Times New Roman"/>
          <w:color w:val="auto"/>
          <w:u w:val="none"/>
        </w:rPr>
        <w:t>Organ, D. W. The motivational basis of organizational citizenship behavior</w:t>
      </w:r>
      <w:r w:rsidR="00F37034">
        <w:rPr>
          <w:rStyle w:val="Hyperlink"/>
          <w:rFonts w:ascii="Times New Roman" w:hAnsi="Times New Roman" w:cs="Times New Roman"/>
          <w:color w:val="auto"/>
          <w:u w:val="none"/>
        </w:rPr>
        <w:t>,</w:t>
      </w:r>
      <w:r w:rsidRPr="001840D2">
        <w:rPr>
          <w:rStyle w:val="Hyperlink"/>
          <w:rFonts w:ascii="Times New Roman" w:hAnsi="Times New Roman" w:cs="Times New Roman"/>
          <w:color w:val="auto"/>
          <w:u w:val="none"/>
        </w:rPr>
        <w:t xml:space="preserve"> </w:t>
      </w:r>
      <w:r w:rsidRPr="00F37034">
        <w:rPr>
          <w:rStyle w:val="Hyperlink"/>
          <w:rFonts w:ascii="Times New Roman" w:hAnsi="Times New Roman" w:cs="Times New Roman"/>
          <w:i/>
          <w:iCs/>
          <w:color w:val="auto"/>
          <w:u w:val="none"/>
        </w:rPr>
        <w:t xml:space="preserve">Research </w:t>
      </w:r>
      <w:r w:rsidRPr="00F37034">
        <w:rPr>
          <w:rStyle w:val="Hyperlink"/>
          <w:rFonts w:ascii="Times New Roman" w:hAnsi="Times New Roman" w:cs="Times New Roman"/>
          <w:i/>
          <w:iCs/>
          <w:color w:val="auto"/>
          <w:u w:val="none"/>
        </w:rPr>
        <w:t>in Organizational Behavior</w:t>
      </w:r>
      <w:r w:rsidRPr="001840D2">
        <w:rPr>
          <w:rStyle w:val="Hyperlink"/>
          <w:rFonts w:ascii="Times New Roman" w:hAnsi="Times New Roman" w:cs="Times New Roman"/>
          <w:color w:val="auto"/>
          <w:u w:val="none"/>
        </w:rPr>
        <w:t xml:space="preserve">, </w:t>
      </w:r>
      <w:r w:rsidR="00F37034" w:rsidRPr="00F37034">
        <w:rPr>
          <w:rStyle w:val="Hyperlink"/>
          <w:rFonts w:ascii="Times New Roman" w:hAnsi="Times New Roman" w:cs="Times New Roman"/>
          <w:b/>
          <w:bCs/>
          <w:color w:val="auto"/>
          <w:u w:val="none"/>
        </w:rPr>
        <w:t>1990</w:t>
      </w:r>
      <w:r w:rsidR="00F37034">
        <w:rPr>
          <w:rStyle w:val="Hyperlink"/>
          <w:rFonts w:ascii="Times New Roman" w:hAnsi="Times New Roman" w:cs="Times New Roman"/>
          <w:color w:val="auto"/>
          <w:u w:val="none"/>
        </w:rPr>
        <w:t>,</w:t>
      </w:r>
      <w:r w:rsidR="00F37034" w:rsidRPr="00F37034">
        <w:rPr>
          <w:rStyle w:val="Hyperlink"/>
          <w:rFonts w:ascii="Times New Roman" w:hAnsi="Times New Roman" w:cs="Times New Roman"/>
          <w:color w:val="auto"/>
          <w:u w:val="none"/>
        </w:rPr>
        <w:t xml:space="preserve"> </w:t>
      </w:r>
      <w:r w:rsidRPr="00F37034">
        <w:rPr>
          <w:rStyle w:val="Hyperlink"/>
          <w:rFonts w:ascii="Times New Roman" w:hAnsi="Times New Roman" w:cs="Times New Roman"/>
          <w:i/>
          <w:iCs/>
          <w:color w:val="auto"/>
          <w:u w:val="none"/>
        </w:rPr>
        <w:t>12</w:t>
      </w:r>
      <w:r w:rsidRPr="001840D2">
        <w:rPr>
          <w:rStyle w:val="Hyperlink"/>
          <w:rFonts w:ascii="Times New Roman" w:hAnsi="Times New Roman" w:cs="Times New Roman"/>
          <w:color w:val="auto"/>
          <w:u w:val="none"/>
        </w:rPr>
        <w:t>(1), 43-72.</w:t>
      </w:r>
    </w:p>
    <w:p w14:paraId="3A443F1F" w14:textId="57D11717"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Phan</w:t>
      </w:r>
      <w:r w:rsidR="00F37034">
        <w:rPr>
          <w:rFonts w:ascii="Times New Roman" w:hAnsi="Times New Roman" w:cs="Times New Roman"/>
        </w:rPr>
        <w:t>,</w:t>
      </w:r>
      <w:r w:rsidRPr="001840D2">
        <w:rPr>
          <w:rFonts w:ascii="Times New Roman" w:hAnsi="Times New Roman" w:cs="Times New Roman"/>
        </w:rPr>
        <w:t xml:space="preserve"> T</w:t>
      </w:r>
      <w:r w:rsidR="00F37034">
        <w:rPr>
          <w:rFonts w:ascii="Times New Roman" w:hAnsi="Times New Roman" w:cs="Times New Roman"/>
        </w:rPr>
        <w:t>.</w:t>
      </w:r>
      <w:r w:rsidRPr="001840D2">
        <w:rPr>
          <w:rFonts w:ascii="Times New Roman" w:hAnsi="Times New Roman" w:cs="Times New Roman"/>
        </w:rPr>
        <w:t xml:space="preserve"> L</w:t>
      </w:r>
      <w:r w:rsidR="00F37034">
        <w:rPr>
          <w:rFonts w:ascii="Times New Roman" w:hAnsi="Times New Roman" w:cs="Times New Roman"/>
        </w:rPr>
        <w:t>.</w:t>
      </w:r>
      <w:r w:rsidRPr="001840D2">
        <w:rPr>
          <w:rFonts w:ascii="Times New Roman" w:hAnsi="Times New Roman" w:cs="Times New Roman"/>
        </w:rPr>
        <w:t xml:space="preserve"> The relationship between the big five personality traits and social entrepreneurship intention (Vietnamese)</w:t>
      </w:r>
      <w:r w:rsidR="00F37034">
        <w:rPr>
          <w:rFonts w:ascii="Times New Roman" w:hAnsi="Times New Roman" w:cs="Times New Roman"/>
        </w:rPr>
        <w:t>,</w:t>
      </w:r>
      <w:r w:rsidRPr="001840D2">
        <w:rPr>
          <w:rFonts w:ascii="Times New Roman" w:hAnsi="Times New Roman" w:cs="Times New Roman"/>
        </w:rPr>
        <w:t xml:space="preserve"> </w:t>
      </w:r>
      <w:r w:rsidRPr="001840D2">
        <w:rPr>
          <w:rFonts w:ascii="Times New Roman" w:hAnsi="Times New Roman" w:cs="Times New Roman"/>
          <w:i/>
          <w:iCs/>
        </w:rPr>
        <w:t>Journal of Finance-Marketing Research</w:t>
      </w:r>
      <w:r w:rsidRPr="001840D2">
        <w:rPr>
          <w:rFonts w:ascii="Times New Roman" w:hAnsi="Times New Roman" w:cs="Times New Roman"/>
        </w:rPr>
        <w:t xml:space="preserve">, </w:t>
      </w:r>
      <w:r w:rsidR="00F37034" w:rsidRPr="00F37034">
        <w:rPr>
          <w:rFonts w:ascii="Times New Roman" w:hAnsi="Times New Roman" w:cs="Times New Roman"/>
          <w:b/>
          <w:bCs/>
        </w:rPr>
        <w:t>2023</w:t>
      </w:r>
      <w:r w:rsidR="00F37034">
        <w:rPr>
          <w:rFonts w:ascii="Times New Roman" w:hAnsi="Times New Roman" w:cs="Times New Roman"/>
        </w:rPr>
        <w:t>,</w:t>
      </w:r>
      <w:r w:rsidR="00F37034" w:rsidRPr="00F37034">
        <w:rPr>
          <w:rFonts w:ascii="Times New Roman" w:hAnsi="Times New Roman" w:cs="Times New Roman"/>
        </w:rPr>
        <w:t xml:space="preserve"> </w:t>
      </w:r>
      <w:r w:rsidRPr="00F37034">
        <w:rPr>
          <w:rFonts w:ascii="Times New Roman" w:hAnsi="Times New Roman" w:cs="Times New Roman"/>
          <w:i/>
          <w:iCs/>
        </w:rPr>
        <w:t>14</w:t>
      </w:r>
      <w:r w:rsidRPr="001840D2">
        <w:rPr>
          <w:rFonts w:ascii="Times New Roman" w:hAnsi="Times New Roman" w:cs="Times New Roman"/>
        </w:rPr>
        <w:t>(1), 89-101.</w:t>
      </w:r>
    </w:p>
    <w:p w14:paraId="7ACAB850" w14:textId="1A6BF42D" w:rsidR="00F37034" w:rsidRPr="001840D2" w:rsidRDefault="008517CF" w:rsidP="00F71A4E">
      <w:pPr>
        <w:spacing w:before="120" w:after="120" w:line="240" w:lineRule="auto"/>
        <w:ind w:left="360" w:hanging="360"/>
        <w:jc w:val="both"/>
        <w:rPr>
          <w:rFonts w:ascii="Times New Roman" w:hAnsi="Times New Roman" w:cs="Times New Roman"/>
        </w:rPr>
      </w:pPr>
      <w:bookmarkStart w:id="12" w:name="_Hlk154710477"/>
      <w:r w:rsidRPr="001840D2">
        <w:rPr>
          <w:rFonts w:ascii="Times New Roman" w:hAnsi="Times New Roman" w:cs="Times New Roman"/>
        </w:rPr>
        <w:t xml:space="preserve">Shahzad, K., </w:t>
      </w:r>
      <w:bookmarkStart w:id="13" w:name="_Hlk175064788"/>
      <w:bookmarkStart w:id="14" w:name="_Hlk175063306"/>
      <w:r w:rsidRPr="001840D2">
        <w:rPr>
          <w:rFonts w:ascii="Times New Roman" w:hAnsi="Times New Roman" w:cs="Times New Roman"/>
        </w:rPr>
        <w:t>Raja, U., &amp; Hashmi</w:t>
      </w:r>
      <w:bookmarkEnd w:id="13"/>
      <w:r w:rsidRPr="001840D2">
        <w:rPr>
          <w:rFonts w:ascii="Times New Roman" w:hAnsi="Times New Roman" w:cs="Times New Roman"/>
        </w:rPr>
        <w:t xml:space="preserve">, </w:t>
      </w:r>
      <w:bookmarkEnd w:id="14"/>
      <w:r w:rsidRPr="001840D2">
        <w:rPr>
          <w:rFonts w:ascii="Times New Roman" w:hAnsi="Times New Roman" w:cs="Times New Roman"/>
        </w:rPr>
        <w:t xml:space="preserve">S. D. </w:t>
      </w:r>
      <w:bookmarkEnd w:id="12"/>
      <w:r w:rsidRPr="001840D2">
        <w:rPr>
          <w:rFonts w:ascii="Times New Roman" w:hAnsi="Times New Roman" w:cs="Times New Roman"/>
        </w:rPr>
        <w:t>Impact of Big Five personality traits on authentic leadership</w:t>
      </w:r>
      <w:r w:rsidR="00F37034">
        <w:rPr>
          <w:rFonts w:ascii="Times New Roman" w:hAnsi="Times New Roman" w:cs="Times New Roman"/>
        </w:rPr>
        <w:t>,</w:t>
      </w:r>
      <w:r w:rsidRPr="001840D2">
        <w:rPr>
          <w:rFonts w:ascii="Times New Roman" w:hAnsi="Times New Roman" w:cs="Times New Roman"/>
        </w:rPr>
        <w:t xml:space="preserve"> </w:t>
      </w:r>
      <w:r w:rsidRPr="00F37034">
        <w:rPr>
          <w:rFonts w:ascii="Times New Roman" w:hAnsi="Times New Roman" w:cs="Times New Roman"/>
          <w:i/>
          <w:iCs/>
        </w:rPr>
        <w:t>Leadership &amp; Organization Development Journal</w:t>
      </w:r>
      <w:r w:rsidRPr="001840D2">
        <w:rPr>
          <w:rFonts w:ascii="Times New Roman" w:hAnsi="Times New Roman" w:cs="Times New Roman"/>
        </w:rPr>
        <w:t xml:space="preserve">, </w:t>
      </w:r>
      <w:r w:rsidR="00F37034" w:rsidRPr="00F37034">
        <w:rPr>
          <w:rFonts w:ascii="Times New Roman" w:hAnsi="Times New Roman" w:cs="Times New Roman"/>
          <w:b/>
          <w:bCs/>
        </w:rPr>
        <w:t>2020</w:t>
      </w:r>
      <w:r w:rsidR="00F37034">
        <w:rPr>
          <w:rFonts w:ascii="Times New Roman" w:hAnsi="Times New Roman" w:cs="Times New Roman"/>
        </w:rPr>
        <w:t>,</w:t>
      </w:r>
      <w:r w:rsidR="00F37034" w:rsidRPr="00F37034">
        <w:rPr>
          <w:rFonts w:ascii="Times New Roman" w:hAnsi="Times New Roman" w:cs="Times New Roman"/>
        </w:rPr>
        <w:t xml:space="preserve"> </w:t>
      </w:r>
      <w:r w:rsidRPr="00F37034">
        <w:rPr>
          <w:rFonts w:ascii="Times New Roman" w:hAnsi="Times New Roman" w:cs="Times New Roman"/>
          <w:i/>
          <w:iCs/>
        </w:rPr>
        <w:t>42</w:t>
      </w:r>
      <w:r w:rsidRPr="001840D2">
        <w:rPr>
          <w:rFonts w:ascii="Times New Roman" w:hAnsi="Times New Roman" w:cs="Times New Roman"/>
        </w:rPr>
        <w:t xml:space="preserve">(2), 208–218. </w:t>
      </w:r>
      <w:hyperlink r:id="rId23" w:history="1">
        <w:r w:rsidR="00F37034" w:rsidRPr="00A00E6C">
          <w:rPr>
            <w:rStyle w:val="Hyperlink"/>
            <w:rFonts w:ascii="Times New Roman" w:hAnsi="Times New Roman" w:cs="Times New Roman"/>
          </w:rPr>
          <w:t>http://doi.org/10.1108/lodj-05-2019-0202</w:t>
        </w:r>
      </w:hyperlink>
    </w:p>
    <w:p w14:paraId="7F9A1825" w14:textId="77777777" w:rsidR="00F37034"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Shapiro, S. P. The </w:t>
      </w:r>
      <w:r w:rsidR="00F37034" w:rsidRPr="001840D2">
        <w:rPr>
          <w:rFonts w:ascii="Times New Roman" w:hAnsi="Times New Roman" w:cs="Times New Roman"/>
        </w:rPr>
        <w:t>social control of impersonal trust</w:t>
      </w:r>
      <w:r w:rsidR="00F37034">
        <w:rPr>
          <w:rFonts w:ascii="Times New Roman" w:hAnsi="Times New Roman" w:cs="Times New Roman"/>
        </w:rPr>
        <w:t>,</w:t>
      </w:r>
      <w:r w:rsidRPr="001840D2">
        <w:rPr>
          <w:rFonts w:ascii="Times New Roman" w:hAnsi="Times New Roman" w:cs="Times New Roman"/>
        </w:rPr>
        <w:t xml:space="preserve"> </w:t>
      </w:r>
      <w:r w:rsidRPr="00F37034">
        <w:rPr>
          <w:rFonts w:ascii="Times New Roman" w:hAnsi="Times New Roman" w:cs="Times New Roman"/>
          <w:i/>
          <w:iCs/>
        </w:rPr>
        <w:t>American Journal of Sociology</w:t>
      </w:r>
      <w:r w:rsidRPr="001840D2">
        <w:rPr>
          <w:rFonts w:ascii="Times New Roman" w:hAnsi="Times New Roman" w:cs="Times New Roman"/>
        </w:rPr>
        <w:t xml:space="preserve">, </w:t>
      </w:r>
      <w:r w:rsidR="00F37034" w:rsidRPr="00F37034">
        <w:rPr>
          <w:rFonts w:ascii="Times New Roman" w:hAnsi="Times New Roman" w:cs="Times New Roman"/>
          <w:b/>
          <w:bCs/>
        </w:rPr>
        <w:t>1987</w:t>
      </w:r>
      <w:r w:rsidR="00F37034">
        <w:rPr>
          <w:rFonts w:ascii="Times New Roman" w:hAnsi="Times New Roman" w:cs="Times New Roman"/>
        </w:rPr>
        <w:t>,</w:t>
      </w:r>
      <w:r w:rsidR="00F37034" w:rsidRPr="00F37034">
        <w:rPr>
          <w:rFonts w:ascii="Times New Roman" w:hAnsi="Times New Roman" w:cs="Times New Roman"/>
        </w:rPr>
        <w:t xml:space="preserve"> </w:t>
      </w:r>
      <w:r w:rsidRPr="00F37034">
        <w:rPr>
          <w:rFonts w:ascii="Times New Roman" w:hAnsi="Times New Roman" w:cs="Times New Roman"/>
          <w:i/>
          <w:iCs/>
        </w:rPr>
        <w:t>93</w:t>
      </w:r>
      <w:r w:rsidRPr="001840D2">
        <w:rPr>
          <w:rFonts w:ascii="Times New Roman" w:hAnsi="Times New Roman" w:cs="Times New Roman"/>
        </w:rPr>
        <w:t xml:space="preserve">(3), 623–658. </w:t>
      </w:r>
      <w:hyperlink r:id="rId24" w:history="1">
        <w:r w:rsidR="00F37034" w:rsidRPr="00A00E6C">
          <w:rPr>
            <w:rStyle w:val="Hyperlink"/>
            <w:rFonts w:ascii="Times New Roman" w:hAnsi="Times New Roman" w:cs="Times New Roman"/>
          </w:rPr>
          <w:t>http://doi.org/10.1086/228791</w:t>
        </w:r>
      </w:hyperlink>
    </w:p>
    <w:p w14:paraId="7EE4C7E4" w14:textId="2EE56F4D" w:rsidR="008517CF" w:rsidRPr="001840D2"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 xml:space="preserve">Sicora, R. T. </w:t>
      </w:r>
      <w:r w:rsidRPr="00F37034">
        <w:rPr>
          <w:rFonts w:ascii="Times New Roman" w:hAnsi="Times New Roman" w:cs="Times New Roman"/>
          <w:i/>
          <w:iCs/>
        </w:rPr>
        <w:t>Personality and trust: a qualitative study on the personality styles/traits of leaders and employees and the impact on culture of trust within organizations</w:t>
      </w:r>
      <w:r w:rsidRPr="001840D2">
        <w:rPr>
          <w:rFonts w:ascii="Times New Roman" w:hAnsi="Times New Roman" w:cs="Times New Roman"/>
        </w:rPr>
        <w:t>. Education Doctoral Dissertations in Organization Development</w:t>
      </w:r>
      <w:r w:rsidR="00F37034">
        <w:rPr>
          <w:rFonts w:ascii="Times New Roman" w:hAnsi="Times New Roman" w:cs="Times New Roman"/>
        </w:rPr>
        <w:t>,</w:t>
      </w:r>
      <w:r w:rsidRPr="001840D2">
        <w:rPr>
          <w:rFonts w:ascii="Times New Roman" w:hAnsi="Times New Roman" w:cs="Times New Roman"/>
        </w:rPr>
        <w:t xml:space="preserve"> </w:t>
      </w:r>
      <w:r w:rsidR="00F37034" w:rsidRPr="00F37034">
        <w:rPr>
          <w:rFonts w:ascii="Times New Roman" w:hAnsi="Times New Roman" w:cs="Times New Roman"/>
        </w:rPr>
        <w:t>2015</w:t>
      </w:r>
      <w:r w:rsidR="00F37034">
        <w:rPr>
          <w:rFonts w:ascii="Times New Roman" w:hAnsi="Times New Roman" w:cs="Times New Roman"/>
        </w:rPr>
        <w:t>.</w:t>
      </w:r>
    </w:p>
    <w:p w14:paraId="5B4BD790" w14:textId="3753A17C" w:rsidR="008517CF" w:rsidRPr="001F709B" w:rsidRDefault="008517CF" w:rsidP="00F71A4E">
      <w:pPr>
        <w:spacing w:before="120" w:after="120" w:line="240" w:lineRule="auto"/>
        <w:ind w:left="360" w:hanging="360"/>
        <w:jc w:val="both"/>
        <w:rPr>
          <w:rFonts w:ascii="Times New Roman" w:hAnsi="Times New Roman" w:cs="Times New Roman"/>
        </w:rPr>
      </w:pPr>
      <w:r w:rsidRPr="001840D2">
        <w:rPr>
          <w:rFonts w:ascii="Times New Roman" w:hAnsi="Times New Roman" w:cs="Times New Roman"/>
        </w:rPr>
        <w:t>Tran</w:t>
      </w:r>
      <w:r w:rsidR="00F37034">
        <w:rPr>
          <w:rFonts w:ascii="Times New Roman" w:hAnsi="Times New Roman" w:cs="Times New Roman"/>
        </w:rPr>
        <w:t>,</w:t>
      </w:r>
      <w:r w:rsidRPr="001840D2">
        <w:rPr>
          <w:rFonts w:ascii="Times New Roman" w:hAnsi="Times New Roman" w:cs="Times New Roman"/>
        </w:rPr>
        <w:t xml:space="preserve"> N</w:t>
      </w:r>
      <w:r w:rsidR="00F37034">
        <w:rPr>
          <w:rFonts w:ascii="Times New Roman" w:hAnsi="Times New Roman" w:cs="Times New Roman"/>
        </w:rPr>
        <w:t>.</w:t>
      </w:r>
      <w:r w:rsidRPr="001840D2">
        <w:rPr>
          <w:rFonts w:ascii="Times New Roman" w:hAnsi="Times New Roman" w:cs="Times New Roman"/>
        </w:rPr>
        <w:t xml:space="preserve"> H</w:t>
      </w:r>
      <w:r w:rsidR="00F37034">
        <w:rPr>
          <w:rFonts w:ascii="Times New Roman" w:hAnsi="Times New Roman" w:cs="Times New Roman"/>
        </w:rPr>
        <w:t>.</w:t>
      </w:r>
      <w:r w:rsidRPr="001840D2">
        <w:rPr>
          <w:rFonts w:ascii="Times New Roman" w:hAnsi="Times New Roman" w:cs="Times New Roman"/>
        </w:rPr>
        <w:t>, Duong</w:t>
      </w:r>
      <w:r w:rsidR="00F37034">
        <w:rPr>
          <w:rFonts w:ascii="Times New Roman" w:hAnsi="Times New Roman" w:cs="Times New Roman"/>
        </w:rPr>
        <w:t>,</w:t>
      </w:r>
      <w:r w:rsidRPr="001840D2">
        <w:rPr>
          <w:rFonts w:ascii="Times New Roman" w:hAnsi="Times New Roman" w:cs="Times New Roman"/>
        </w:rPr>
        <w:t xml:space="preserve"> N</w:t>
      </w:r>
      <w:r w:rsidR="00F37034">
        <w:rPr>
          <w:rFonts w:ascii="Times New Roman" w:hAnsi="Times New Roman" w:cs="Times New Roman"/>
        </w:rPr>
        <w:t>.</w:t>
      </w:r>
      <w:r w:rsidRPr="001840D2">
        <w:rPr>
          <w:rFonts w:ascii="Times New Roman" w:hAnsi="Times New Roman" w:cs="Times New Roman"/>
        </w:rPr>
        <w:t xml:space="preserve"> H</w:t>
      </w:r>
      <w:r w:rsidR="00F37034">
        <w:rPr>
          <w:rFonts w:ascii="Times New Roman" w:hAnsi="Times New Roman" w:cs="Times New Roman"/>
        </w:rPr>
        <w:t>.</w:t>
      </w:r>
      <w:r w:rsidRPr="001840D2">
        <w:rPr>
          <w:rFonts w:ascii="Times New Roman" w:hAnsi="Times New Roman" w:cs="Times New Roman"/>
        </w:rPr>
        <w:t>, Nguyen</w:t>
      </w:r>
      <w:r w:rsidR="00F37034">
        <w:rPr>
          <w:rFonts w:ascii="Times New Roman" w:hAnsi="Times New Roman" w:cs="Times New Roman"/>
        </w:rPr>
        <w:t>,</w:t>
      </w:r>
      <w:r w:rsidRPr="001840D2">
        <w:rPr>
          <w:rFonts w:ascii="Times New Roman" w:hAnsi="Times New Roman" w:cs="Times New Roman"/>
        </w:rPr>
        <w:t xml:space="preserve"> T</w:t>
      </w:r>
      <w:r w:rsidR="00F37034">
        <w:rPr>
          <w:rFonts w:ascii="Times New Roman" w:hAnsi="Times New Roman" w:cs="Times New Roman"/>
        </w:rPr>
        <w:t>.</w:t>
      </w:r>
      <w:r w:rsidRPr="001840D2">
        <w:rPr>
          <w:rFonts w:ascii="Times New Roman" w:hAnsi="Times New Roman" w:cs="Times New Roman"/>
        </w:rPr>
        <w:t xml:space="preserve"> N</w:t>
      </w:r>
      <w:r w:rsidR="00F37034">
        <w:rPr>
          <w:rFonts w:ascii="Times New Roman" w:hAnsi="Times New Roman" w:cs="Times New Roman"/>
        </w:rPr>
        <w:t>.</w:t>
      </w:r>
      <w:r w:rsidRPr="001840D2">
        <w:rPr>
          <w:rFonts w:ascii="Times New Roman" w:hAnsi="Times New Roman" w:cs="Times New Roman"/>
        </w:rPr>
        <w:t>,</w:t>
      </w:r>
      <w:r w:rsidR="00F37034">
        <w:rPr>
          <w:rFonts w:ascii="Times New Roman" w:hAnsi="Times New Roman" w:cs="Times New Roman"/>
        </w:rPr>
        <w:t xml:space="preserve"> &amp;</w:t>
      </w:r>
      <w:r w:rsidRPr="001840D2">
        <w:rPr>
          <w:rFonts w:ascii="Times New Roman" w:hAnsi="Times New Roman" w:cs="Times New Roman"/>
        </w:rPr>
        <w:t xml:space="preserve"> Truong</w:t>
      </w:r>
      <w:r w:rsidR="00F37034">
        <w:rPr>
          <w:rFonts w:ascii="Times New Roman" w:hAnsi="Times New Roman" w:cs="Times New Roman"/>
        </w:rPr>
        <w:t>,</w:t>
      </w:r>
      <w:r w:rsidRPr="001840D2">
        <w:rPr>
          <w:rFonts w:ascii="Times New Roman" w:hAnsi="Times New Roman" w:cs="Times New Roman"/>
        </w:rPr>
        <w:t xml:space="preserve"> N</w:t>
      </w:r>
      <w:r w:rsidR="00F37034">
        <w:rPr>
          <w:rFonts w:ascii="Times New Roman" w:hAnsi="Times New Roman" w:cs="Times New Roman"/>
        </w:rPr>
        <w:t>.</w:t>
      </w:r>
      <w:r w:rsidRPr="001840D2">
        <w:rPr>
          <w:rFonts w:ascii="Times New Roman" w:hAnsi="Times New Roman" w:cs="Times New Roman"/>
        </w:rPr>
        <w:t xml:space="preserve"> A</w:t>
      </w:r>
      <w:r w:rsidR="00F37034">
        <w:rPr>
          <w:rFonts w:ascii="Times New Roman" w:hAnsi="Times New Roman" w:cs="Times New Roman"/>
        </w:rPr>
        <w:t>.</w:t>
      </w:r>
      <w:r w:rsidRPr="001840D2">
        <w:rPr>
          <w:rFonts w:ascii="Times New Roman" w:hAnsi="Times New Roman" w:cs="Times New Roman"/>
        </w:rPr>
        <w:t xml:space="preserve"> V</w:t>
      </w:r>
      <w:r w:rsidR="00F37034">
        <w:rPr>
          <w:rFonts w:ascii="Times New Roman" w:hAnsi="Times New Roman" w:cs="Times New Roman"/>
        </w:rPr>
        <w:t>.</w:t>
      </w:r>
      <w:r w:rsidRPr="001840D2">
        <w:rPr>
          <w:rFonts w:ascii="Times New Roman" w:hAnsi="Times New Roman" w:cs="Times New Roman"/>
        </w:rPr>
        <w:t xml:space="preserve"> The impact of personality traits on personal financial investment intentions: A study on Generation Y (Vietnamese). </w:t>
      </w:r>
      <w:r w:rsidRPr="001840D2">
        <w:rPr>
          <w:rFonts w:ascii="Times New Roman" w:hAnsi="Times New Roman" w:cs="Times New Roman"/>
          <w:i/>
          <w:iCs/>
        </w:rPr>
        <w:t>Ho Chi Minh City Open University Journal of Science - Economics and Business Administration</w:t>
      </w:r>
      <w:r w:rsidRPr="001840D2">
        <w:rPr>
          <w:rFonts w:ascii="Times New Roman" w:hAnsi="Times New Roman" w:cs="Times New Roman"/>
        </w:rPr>
        <w:t xml:space="preserve">, </w:t>
      </w:r>
      <w:r w:rsidR="00F37034" w:rsidRPr="00F37034">
        <w:rPr>
          <w:rFonts w:ascii="Times New Roman" w:hAnsi="Times New Roman" w:cs="Times New Roman"/>
          <w:b/>
          <w:bCs/>
        </w:rPr>
        <w:t>2020</w:t>
      </w:r>
      <w:r w:rsidR="00F37034">
        <w:rPr>
          <w:rFonts w:ascii="Times New Roman" w:hAnsi="Times New Roman" w:cs="Times New Roman"/>
        </w:rPr>
        <w:t>,</w:t>
      </w:r>
      <w:r w:rsidR="00F37034" w:rsidRPr="00F37034">
        <w:rPr>
          <w:rFonts w:ascii="Times New Roman" w:hAnsi="Times New Roman" w:cs="Times New Roman"/>
        </w:rPr>
        <w:t xml:space="preserve"> </w:t>
      </w:r>
      <w:r w:rsidRPr="00F37034">
        <w:rPr>
          <w:rFonts w:ascii="Times New Roman" w:hAnsi="Times New Roman" w:cs="Times New Roman"/>
          <w:i/>
          <w:iCs/>
        </w:rPr>
        <w:t>15</w:t>
      </w:r>
      <w:r w:rsidRPr="001840D2">
        <w:rPr>
          <w:rFonts w:ascii="Times New Roman" w:hAnsi="Times New Roman" w:cs="Times New Roman"/>
        </w:rPr>
        <w:t>(3), 114-12.</w:t>
      </w:r>
    </w:p>
    <w:p w14:paraId="0799A421" w14:textId="77777777" w:rsidR="008517CF" w:rsidRPr="001F709B" w:rsidRDefault="008517CF" w:rsidP="00F71A4E">
      <w:pPr>
        <w:spacing w:before="120" w:after="120" w:line="240" w:lineRule="auto"/>
        <w:rPr>
          <w:rFonts w:ascii="Times New Roman" w:hAnsi="Times New Roman" w:cs="Times New Roman"/>
        </w:rPr>
      </w:pPr>
    </w:p>
    <w:p w14:paraId="2B950B12" w14:textId="7EC10B63" w:rsidR="00E566C5" w:rsidRPr="001F709B" w:rsidRDefault="00E566C5" w:rsidP="00F71A4E">
      <w:pPr>
        <w:spacing w:before="120" w:after="120" w:line="240" w:lineRule="auto"/>
        <w:ind w:left="360" w:hanging="360"/>
        <w:jc w:val="both"/>
        <w:rPr>
          <w:rFonts w:ascii="Times New Roman" w:hAnsi="Times New Roman" w:cs="Times New Roman"/>
        </w:rPr>
      </w:pPr>
    </w:p>
    <w:sectPr w:rsidR="00E566C5" w:rsidRPr="001F709B" w:rsidSect="00EB348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DE41D" w14:textId="77777777" w:rsidR="0071688B" w:rsidRDefault="0071688B" w:rsidP="00B105D0">
      <w:pPr>
        <w:spacing w:after="0" w:line="240" w:lineRule="auto"/>
      </w:pPr>
      <w:r>
        <w:separator/>
      </w:r>
    </w:p>
  </w:endnote>
  <w:endnote w:type="continuationSeparator" w:id="0">
    <w:p w14:paraId="73BB9FA4" w14:textId="77777777" w:rsidR="0071688B" w:rsidRDefault="0071688B" w:rsidP="00B1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944517"/>
      <w:docPartObj>
        <w:docPartGallery w:val="Page Numbers (Bottom of Page)"/>
        <w:docPartUnique/>
      </w:docPartObj>
    </w:sdtPr>
    <w:sdtEndPr>
      <w:rPr>
        <w:noProof/>
      </w:rPr>
    </w:sdtEndPr>
    <w:sdtContent>
      <w:p w14:paraId="29138B28" w14:textId="5E9C0318" w:rsidR="00854EC7" w:rsidRDefault="00854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49562" w14:textId="77777777" w:rsidR="00854EC7" w:rsidRDefault="00854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5E0F2" w14:textId="77777777" w:rsidR="0071688B" w:rsidRDefault="0071688B" w:rsidP="00B105D0">
      <w:pPr>
        <w:spacing w:after="0" w:line="240" w:lineRule="auto"/>
      </w:pPr>
      <w:r>
        <w:separator/>
      </w:r>
    </w:p>
  </w:footnote>
  <w:footnote w:type="continuationSeparator" w:id="0">
    <w:p w14:paraId="49BFC980" w14:textId="77777777" w:rsidR="0071688B" w:rsidRDefault="0071688B" w:rsidP="00B105D0">
      <w:pPr>
        <w:spacing w:after="0" w:line="240" w:lineRule="auto"/>
      </w:pPr>
      <w:r>
        <w:continuationSeparator/>
      </w:r>
    </w:p>
  </w:footnote>
  <w:footnote w:id="1">
    <w:p w14:paraId="49F97E87" w14:textId="7616308C" w:rsidR="0012182F" w:rsidRDefault="0012182F">
      <w:pPr>
        <w:pStyle w:val="FootnoteText"/>
      </w:pPr>
      <w:r>
        <w:rPr>
          <w:rStyle w:val="FootnoteReference"/>
        </w:rPr>
        <w:footnoteRef/>
      </w:r>
      <w:r>
        <w:t xml:space="preserve"> </w:t>
      </w:r>
      <w:proofErr w:type="spellStart"/>
      <w:r>
        <w:t>Tác</w:t>
      </w:r>
      <w:proofErr w:type="spellEnd"/>
      <w:r>
        <w:t xml:space="preserve"> </w:t>
      </w:r>
      <w:proofErr w:type="spellStart"/>
      <w:r>
        <w:t>giả</w:t>
      </w:r>
      <w:proofErr w:type="spellEnd"/>
      <w:r>
        <w:t xml:space="preserve"> </w:t>
      </w:r>
      <w:proofErr w:type="spellStart"/>
      <w:r>
        <w:t>liên</w:t>
      </w:r>
      <w:proofErr w:type="spellEnd"/>
      <w:r>
        <w:t xml:space="preserve"> </w:t>
      </w:r>
      <w:proofErr w:type="spellStart"/>
      <w:r>
        <w:t>hệ</w:t>
      </w:r>
      <w:proofErr w:type="spellEnd"/>
      <w:r>
        <w:t>:</w:t>
      </w:r>
    </w:p>
    <w:p w14:paraId="683AB0F1" w14:textId="18F871F5" w:rsidR="0012182F" w:rsidRDefault="0012182F">
      <w:pPr>
        <w:pStyle w:val="FootnoteText"/>
      </w:pPr>
      <w:r>
        <w:t>Email: nhungdth@ftu.edu.vn</w:t>
      </w:r>
    </w:p>
  </w:footnote>
  <w:footnote w:id="2">
    <w:p w14:paraId="45C6BCE0" w14:textId="39C6B8A0" w:rsidR="0012182F" w:rsidRDefault="0012182F">
      <w:pPr>
        <w:pStyle w:val="FootnoteText"/>
      </w:pPr>
      <w:r>
        <w:rPr>
          <w:rStyle w:val="FootnoteReference"/>
        </w:rPr>
        <w:footnoteRef/>
      </w:r>
      <w:r>
        <w:t xml:space="preserve"> Corresponding author:</w:t>
      </w:r>
    </w:p>
    <w:p w14:paraId="48CBBF86" w14:textId="0E84294A" w:rsidR="0012182F" w:rsidRDefault="0012182F">
      <w:pPr>
        <w:pStyle w:val="FootnoteText"/>
      </w:pPr>
      <w:r>
        <w:t>Emai: nhungdth@ftu.edu.vn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833"/>
    <w:multiLevelType w:val="multilevel"/>
    <w:tmpl w:val="1AEE61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3471E"/>
    <w:multiLevelType w:val="hybridMultilevel"/>
    <w:tmpl w:val="7B26D004"/>
    <w:lvl w:ilvl="0" w:tplc="16040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A19B7"/>
    <w:multiLevelType w:val="hybridMultilevel"/>
    <w:tmpl w:val="216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67BC"/>
    <w:multiLevelType w:val="hybridMultilevel"/>
    <w:tmpl w:val="6BEE1C34"/>
    <w:lvl w:ilvl="0" w:tplc="4DB0B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1894"/>
    <w:multiLevelType w:val="hybridMultilevel"/>
    <w:tmpl w:val="E0DA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99D"/>
    <w:multiLevelType w:val="hybridMultilevel"/>
    <w:tmpl w:val="B872775A"/>
    <w:lvl w:ilvl="0" w:tplc="80D84C1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2974"/>
    <w:multiLevelType w:val="multilevel"/>
    <w:tmpl w:val="E99236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C0B0E"/>
    <w:multiLevelType w:val="hybridMultilevel"/>
    <w:tmpl w:val="3C8298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2DB76BA"/>
    <w:multiLevelType w:val="hybridMultilevel"/>
    <w:tmpl w:val="ED72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508A7"/>
    <w:multiLevelType w:val="multilevel"/>
    <w:tmpl w:val="FDEE2CDE"/>
    <w:lvl w:ilvl="0">
      <w:start w:val="3"/>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50709"/>
    <w:multiLevelType w:val="hybridMultilevel"/>
    <w:tmpl w:val="EE642A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F3344"/>
    <w:multiLevelType w:val="hybridMultilevel"/>
    <w:tmpl w:val="D6F8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653F2"/>
    <w:multiLevelType w:val="hybridMultilevel"/>
    <w:tmpl w:val="E940EF72"/>
    <w:lvl w:ilvl="0" w:tplc="7BC0DB14">
      <w:start w:val="1"/>
      <w:numFmt w:val="decimal"/>
      <w:lvlText w:val="(%1)"/>
      <w:lvlJc w:val="right"/>
      <w:pPr>
        <w:ind w:left="720" w:hanging="360"/>
      </w:pPr>
      <w:rPr>
        <w:rFonts w:ascii="Times New Roman" w:eastAsiaTheme="minorHAns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B2E9B"/>
    <w:multiLevelType w:val="hybridMultilevel"/>
    <w:tmpl w:val="23909FA4"/>
    <w:lvl w:ilvl="0" w:tplc="8C6C9C34">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E4225"/>
    <w:multiLevelType w:val="hybridMultilevel"/>
    <w:tmpl w:val="D0EED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F528C"/>
    <w:multiLevelType w:val="hybridMultilevel"/>
    <w:tmpl w:val="2FE0E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A7464"/>
    <w:multiLevelType w:val="multilevel"/>
    <w:tmpl w:val="D384F9B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051A6"/>
    <w:multiLevelType w:val="multilevel"/>
    <w:tmpl w:val="1F52E15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910C52"/>
    <w:multiLevelType w:val="multilevel"/>
    <w:tmpl w:val="C966C8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766C7E"/>
    <w:multiLevelType w:val="multilevel"/>
    <w:tmpl w:val="F3024A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C47455"/>
    <w:multiLevelType w:val="multilevel"/>
    <w:tmpl w:val="4F2CCB2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B60CE7"/>
    <w:multiLevelType w:val="multilevel"/>
    <w:tmpl w:val="6E5E695E"/>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7A73857"/>
    <w:multiLevelType w:val="hybridMultilevel"/>
    <w:tmpl w:val="1416F336"/>
    <w:lvl w:ilvl="0" w:tplc="98928B3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B33F1"/>
    <w:multiLevelType w:val="hybridMultilevel"/>
    <w:tmpl w:val="3D5A3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93B16"/>
    <w:multiLevelType w:val="multilevel"/>
    <w:tmpl w:val="DA5C9E8A"/>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E322D2"/>
    <w:multiLevelType w:val="hybridMultilevel"/>
    <w:tmpl w:val="30C8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DE5DBC"/>
    <w:multiLevelType w:val="multilevel"/>
    <w:tmpl w:val="7764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E36DE4"/>
    <w:multiLevelType w:val="hybridMultilevel"/>
    <w:tmpl w:val="F9B67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034897">
    <w:abstractNumId w:val="26"/>
  </w:num>
  <w:num w:numId="2" w16cid:durableId="629822964">
    <w:abstractNumId w:val="12"/>
  </w:num>
  <w:num w:numId="3" w16cid:durableId="1922791570">
    <w:abstractNumId w:val="22"/>
  </w:num>
  <w:num w:numId="4" w16cid:durableId="1004279226">
    <w:abstractNumId w:val="5"/>
  </w:num>
  <w:num w:numId="5" w16cid:durableId="80835870">
    <w:abstractNumId w:val="13"/>
  </w:num>
  <w:num w:numId="6" w16cid:durableId="716050671">
    <w:abstractNumId w:val="21"/>
  </w:num>
  <w:num w:numId="7" w16cid:durableId="1324310852">
    <w:abstractNumId w:val="24"/>
  </w:num>
  <w:num w:numId="8" w16cid:durableId="1487817231">
    <w:abstractNumId w:val="20"/>
  </w:num>
  <w:num w:numId="9" w16cid:durableId="31460006">
    <w:abstractNumId w:val="9"/>
  </w:num>
  <w:num w:numId="10" w16cid:durableId="437720638">
    <w:abstractNumId w:val="2"/>
  </w:num>
  <w:num w:numId="11" w16cid:durableId="1487286928">
    <w:abstractNumId w:val="16"/>
  </w:num>
  <w:num w:numId="12" w16cid:durableId="1346589175">
    <w:abstractNumId w:val="11"/>
  </w:num>
  <w:num w:numId="13" w16cid:durableId="136728827">
    <w:abstractNumId w:val="25"/>
  </w:num>
  <w:num w:numId="14" w16cid:durableId="900023325">
    <w:abstractNumId w:val="15"/>
  </w:num>
  <w:num w:numId="15" w16cid:durableId="249314242">
    <w:abstractNumId w:val="6"/>
  </w:num>
  <w:num w:numId="16" w16cid:durableId="679039301">
    <w:abstractNumId w:val="1"/>
  </w:num>
  <w:num w:numId="17" w16cid:durableId="927007320">
    <w:abstractNumId w:val="3"/>
  </w:num>
  <w:num w:numId="18" w16cid:durableId="1794136107">
    <w:abstractNumId w:val="14"/>
  </w:num>
  <w:num w:numId="19" w16cid:durableId="2088191117">
    <w:abstractNumId w:val="7"/>
  </w:num>
  <w:num w:numId="20" w16cid:durableId="535431999">
    <w:abstractNumId w:val="8"/>
  </w:num>
  <w:num w:numId="21" w16cid:durableId="1801460554">
    <w:abstractNumId w:val="4"/>
  </w:num>
  <w:num w:numId="22" w16cid:durableId="1654404993">
    <w:abstractNumId w:val="19"/>
  </w:num>
  <w:num w:numId="23" w16cid:durableId="591740465">
    <w:abstractNumId w:val="0"/>
  </w:num>
  <w:num w:numId="24" w16cid:durableId="1959556674">
    <w:abstractNumId w:val="17"/>
  </w:num>
  <w:num w:numId="25" w16cid:durableId="2072263656">
    <w:abstractNumId w:val="18"/>
  </w:num>
  <w:num w:numId="26" w16cid:durableId="536164759">
    <w:abstractNumId w:val="23"/>
  </w:num>
  <w:num w:numId="27" w16cid:durableId="346564636">
    <w:abstractNumId w:val="10"/>
  </w:num>
  <w:num w:numId="28" w16cid:durableId="216816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A"/>
    <w:rsid w:val="00006B83"/>
    <w:rsid w:val="00011D8D"/>
    <w:rsid w:val="000126FF"/>
    <w:rsid w:val="00022BAA"/>
    <w:rsid w:val="00041CB4"/>
    <w:rsid w:val="00051235"/>
    <w:rsid w:val="00064C82"/>
    <w:rsid w:val="00066DCC"/>
    <w:rsid w:val="000720A2"/>
    <w:rsid w:val="0007338B"/>
    <w:rsid w:val="00073CF2"/>
    <w:rsid w:val="00086F50"/>
    <w:rsid w:val="000942CB"/>
    <w:rsid w:val="000A092E"/>
    <w:rsid w:val="000A2AFA"/>
    <w:rsid w:val="000A367E"/>
    <w:rsid w:val="000B2E70"/>
    <w:rsid w:val="000B69C2"/>
    <w:rsid w:val="000C1E65"/>
    <w:rsid w:val="000D363E"/>
    <w:rsid w:val="000E39CB"/>
    <w:rsid w:val="000E7F30"/>
    <w:rsid w:val="000F2580"/>
    <w:rsid w:val="0010025F"/>
    <w:rsid w:val="001005C5"/>
    <w:rsid w:val="00115975"/>
    <w:rsid w:val="00120AB5"/>
    <w:rsid w:val="0012182F"/>
    <w:rsid w:val="001239B7"/>
    <w:rsid w:val="00126B46"/>
    <w:rsid w:val="00135B5F"/>
    <w:rsid w:val="001405E5"/>
    <w:rsid w:val="00146694"/>
    <w:rsid w:val="001667DC"/>
    <w:rsid w:val="00171DCD"/>
    <w:rsid w:val="001737BD"/>
    <w:rsid w:val="001840D2"/>
    <w:rsid w:val="001851DD"/>
    <w:rsid w:val="0018659C"/>
    <w:rsid w:val="001959C1"/>
    <w:rsid w:val="001B20DA"/>
    <w:rsid w:val="001F709B"/>
    <w:rsid w:val="0020714D"/>
    <w:rsid w:val="002234E0"/>
    <w:rsid w:val="00223C1B"/>
    <w:rsid w:val="00227D44"/>
    <w:rsid w:val="00233D6A"/>
    <w:rsid w:val="002365D1"/>
    <w:rsid w:val="00237CD3"/>
    <w:rsid w:val="0024309E"/>
    <w:rsid w:val="002515D9"/>
    <w:rsid w:val="00272DBE"/>
    <w:rsid w:val="00284F32"/>
    <w:rsid w:val="002B6106"/>
    <w:rsid w:val="002F2AD4"/>
    <w:rsid w:val="003001B6"/>
    <w:rsid w:val="003161F4"/>
    <w:rsid w:val="0032085A"/>
    <w:rsid w:val="003257F2"/>
    <w:rsid w:val="003326FA"/>
    <w:rsid w:val="00351808"/>
    <w:rsid w:val="003533BF"/>
    <w:rsid w:val="00363658"/>
    <w:rsid w:val="00366D46"/>
    <w:rsid w:val="00394C0D"/>
    <w:rsid w:val="003B10AF"/>
    <w:rsid w:val="003B1B6A"/>
    <w:rsid w:val="003B35C8"/>
    <w:rsid w:val="003B3A1D"/>
    <w:rsid w:val="003D225D"/>
    <w:rsid w:val="003D4E0F"/>
    <w:rsid w:val="003F04E6"/>
    <w:rsid w:val="003F597F"/>
    <w:rsid w:val="0040020E"/>
    <w:rsid w:val="00401034"/>
    <w:rsid w:val="004077CB"/>
    <w:rsid w:val="0041399D"/>
    <w:rsid w:val="00420C3A"/>
    <w:rsid w:val="004238CF"/>
    <w:rsid w:val="00430ABE"/>
    <w:rsid w:val="0043132D"/>
    <w:rsid w:val="00455399"/>
    <w:rsid w:val="00456291"/>
    <w:rsid w:val="004566E0"/>
    <w:rsid w:val="00472B66"/>
    <w:rsid w:val="004747FB"/>
    <w:rsid w:val="00481B95"/>
    <w:rsid w:val="00481D4E"/>
    <w:rsid w:val="00495E42"/>
    <w:rsid w:val="004A2F4B"/>
    <w:rsid w:val="004B0D36"/>
    <w:rsid w:val="004C655A"/>
    <w:rsid w:val="004D09F4"/>
    <w:rsid w:val="004E01DB"/>
    <w:rsid w:val="004E6034"/>
    <w:rsid w:val="004E777C"/>
    <w:rsid w:val="004F3B1F"/>
    <w:rsid w:val="005232CD"/>
    <w:rsid w:val="005244A6"/>
    <w:rsid w:val="005245A9"/>
    <w:rsid w:val="0055186E"/>
    <w:rsid w:val="00555C58"/>
    <w:rsid w:val="00556A2F"/>
    <w:rsid w:val="00556B41"/>
    <w:rsid w:val="005579AD"/>
    <w:rsid w:val="00567165"/>
    <w:rsid w:val="005806A5"/>
    <w:rsid w:val="005A52AC"/>
    <w:rsid w:val="005A52D8"/>
    <w:rsid w:val="005B07AD"/>
    <w:rsid w:val="005B5049"/>
    <w:rsid w:val="005C3175"/>
    <w:rsid w:val="005D7BE8"/>
    <w:rsid w:val="005E0A27"/>
    <w:rsid w:val="005E0CDF"/>
    <w:rsid w:val="005E34A0"/>
    <w:rsid w:val="005F1526"/>
    <w:rsid w:val="005F2C18"/>
    <w:rsid w:val="00603D16"/>
    <w:rsid w:val="00606063"/>
    <w:rsid w:val="00614A27"/>
    <w:rsid w:val="00631017"/>
    <w:rsid w:val="00633544"/>
    <w:rsid w:val="0064314C"/>
    <w:rsid w:val="00660ACE"/>
    <w:rsid w:val="006626C8"/>
    <w:rsid w:val="006707E0"/>
    <w:rsid w:val="006739AB"/>
    <w:rsid w:val="00674CD5"/>
    <w:rsid w:val="00695157"/>
    <w:rsid w:val="006972ED"/>
    <w:rsid w:val="006B1F4E"/>
    <w:rsid w:val="006B3B29"/>
    <w:rsid w:val="006C4865"/>
    <w:rsid w:val="006D2F3B"/>
    <w:rsid w:val="006E49FD"/>
    <w:rsid w:val="006F4ED0"/>
    <w:rsid w:val="006F689E"/>
    <w:rsid w:val="0071688B"/>
    <w:rsid w:val="00732554"/>
    <w:rsid w:val="00741CED"/>
    <w:rsid w:val="007716E0"/>
    <w:rsid w:val="00771DE1"/>
    <w:rsid w:val="00777135"/>
    <w:rsid w:val="007805A3"/>
    <w:rsid w:val="0078655F"/>
    <w:rsid w:val="007D03CE"/>
    <w:rsid w:val="007D537E"/>
    <w:rsid w:val="007E0744"/>
    <w:rsid w:val="007E101D"/>
    <w:rsid w:val="007E3873"/>
    <w:rsid w:val="007F11FB"/>
    <w:rsid w:val="007F2EDE"/>
    <w:rsid w:val="007F7C18"/>
    <w:rsid w:val="0080089A"/>
    <w:rsid w:val="008012F2"/>
    <w:rsid w:val="00841141"/>
    <w:rsid w:val="008517CF"/>
    <w:rsid w:val="00854EC7"/>
    <w:rsid w:val="00855DC7"/>
    <w:rsid w:val="008631E7"/>
    <w:rsid w:val="00870946"/>
    <w:rsid w:val="00870B25"/>
    <w:rsid w:val="0089786E"/>
    <w:rsid w:val="008C6F75"/>
    <w:rsid w:val="008D04EE"/>
    <w:rsid w:val="008D7588"/>
    <w:rsid w:val="008F5C36"/>
    <w:rsid w:val="009418C6"/>
    <w:rsid w:val="00953B0B"/>
    <w:rsid w:val="00965AC3"/>
    <w:rsid w:val="00971E24"/>
    <w:rsid w:val="00980714"/>
    <w:rsid w:val="0098402D"/>
    <w:rsid w:val="00985885"/>
    <w:rsid w:val="00987A8F"/>
    <w:rsid w:val="00990E52"/>
    <w:rsid w:val="009B109A"/>
    <w:rsid w:val="009C4AA6"/>
    <w:rsid w:val="009D3350"/>
    <w:rsid w:val="00A00E72"/>
    <w:rsid w:val="00A354B0"/>
    <w:rsid w:val="00A41555"/>
    <w:rsid w:val="00A4291C"/>
    <w:rsid w:val="00A42D6C"/>
    <w:rsid w:val="00A5030E"/>
    <w:rsid w:val="00A50CA0"/>
    <w:rsid w:val="00A53AB4"/>
    <w:rsid w:val="00A750FD"/>
    <w:rsid w:val="00A804EF"/>
    <w:rsid w:val="00A87C05"/>
    <w:rsid w:val="00AA07AC"/>
    <w:rsid w:val="00AA0AF6"/>
    <w:rsid w:val="00AA3F19"/>
    <w:rsid w:val="00AA4B76"/>
    <w:rsid w:val="00AB0BEB"/>
    <w:rsid w:val="00AC384F"/>
    <w:rsid w:val="00AD28A0"/>
    <w:rsid w:val="00AD76EF"/>
    <w:rsid w:val="00AE036A"/>
    <w:rsid w:val="00AE6AE2"/>
    <w:rsid w:val="00AF0217"/>
    <w:rsid w:val="00B00EC8"/>
    <w:rsid w:val="00B105D0"/>
    <w:rsid w:val="00B12F25"/>
    <w:rsid w:val="00B2789E"/>
    <w:rsid w:val="00B3129E"/>
    <w:rsid w:val="00B5024E"/>
    <w:rsid w:val="00B504C8"/>
    <w:rsid w:val="00B64829"/>
    <w:rsid w:val="00B66326"/>
    <w:rsid w:val="00B8097A"/>
    <w:rsid w:val="00B82A11"/>
    <w:rsid w:val="00B95A36"/>
    <w:rsid w:val="00B96F2A"/>
    <w:rsid w:val="00BA0AB8"/>
    <w:rsid w:val="00BB43EA"/>
    <w:rsid w:val="00BC5965"/>
    <w:rsid w:val="00BD1401"/>
    <w:rsid w:val="00BF19F7"/>
    <w:rsid w:val="00BF7AA8"/>
    <w:rsid w:val="00C077C2"/>
    <w:rsid w:val="00C34D4B"/>
    <w:rsid w:val="00C5380D"/>
    <w:rsid w:val="00C711EB"/>
    <w:rsid w:val="00C7633C"/>
    <w:rsid w:val="00C77448"/>
    <w:rsid w:val="00C87ABD"/>
    <w:rsid w:val="00C92E1D"/>
    <w:rsid w:val="00CB5690"/>
    <w:rsid w:val="00CC4162"/>
    <w:rsid w:val="00CD5872"/>
    <w:rsid w:val="00CE13FC"/>
    <w:rsid w:val="00CE5963"/>
    <w:rsid w:val="00CE61EC"/>
    <w:rsid w:val="00CF0516"/>
    <w:rsid w:val="00D02D7B"/>
    <w:rsid w:val="00D0683D"/>
    <w:rsid w:val="00D1064C"/>
    <w:rsid w:val="00D13FF0"/>
    <w:rsid w:val="00D2074A"/>
    <w:rsid w:val="00D32C47"/>
    <w:rsid w:val="00D34CB6"/>
    <w:rsid w:val="00D577B1"/>
    <w:rsid w:val="00D84151"/>
    <w:rsid w:val="00D850DA"/>
    <w:rsid w:val="00D87190"/>
    <w:rsid w:val="00D93D03"/>
    <w:rsid w:val="00D96F29"/>
    <w:rsid w:val="00DA2F0B"/>
    <w:rsid w:val="00DA4C8D"/>
    <w:rsid w:val="00DA6B34"/>
    <w:rsid w:val="00DA7873"/>
    <w:rsid w:val="00DB0C33"/>
    <w:rsid w:val="00DC7A9D"/>
    <w:rsid w:val="00DD1766"/>
    <w:rsid w:val="00DD51CE"/>
    <w:rsid w:val="00DE4F59"/>
    <w:rsid w:val="00DF326C"/>
    <w:rsid w:val="00E00BEE"/>
    <w:rsid w:val="00E02F9A"/>
    <w:rsid w:val="00E15284"/>
    <w:rsid w:val="00E1568C"/>
    <w:rsid w:val="00E2591B"/>
    <w:rsid w:val="00E27585"/>
    <w:rsid w:val="00E3638F"/>
    <w:rsid w:val="00E403F1"/>
    <w:rsid w:val="00E45322"/>
    <w:rsid w:val="00E46798"/>
    <w:rsid w:val="00E47196"/>
    <w:rsid w:val="00E566C5"/>
    <w:rsid w:val="00E727A0"/>
    <w:rsid w:val="00E9020F"/>
    <w:rsid w:val="00E97B03"/>
    <w:rsid w:val="00EA73DB"/>
    <w:rsid w:val="00EB33CE"/>
    <w:rsid w:val="00EB3480"/>
    <w:rsid w:val="00EF17E2"/>
    <w:rsid w:val="00F01ABB"/>
    <w:rsid w:val="00F10C3C"/>
    <w:rsid w:val="00F221F0"/>
    <w:rsid w:val="00F322EC"/>
    <w:rsid w:val="00F37034"/>
    <w:rsid w:val="00F3754E"/>
    <w:rsid w:val="00F52DA9"/>
    <w:rsid w:val="00F71A4E"/>
    <w:rsid w:val="00F844B3"/>
    <w:rsid w:val="00F93389"/>
    <w:rsid w:val="00FA4CD2"/>
    <w:rsid w:val="00FA7BEE"/>
    <w:rsid w:val="00FB5493"/>
    <w:rsid w:val="00FD1E46"/>
    <w:rsid w:val="00FE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F824"/>
  <w15:chartTrackingRefBased/>
  <w15:docId w15:val="{CFDD64AE-E2E5-48EA-B971-328BB005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14D"/>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20714D"/>
    <w:rPr>
      <w:rFonts w:ascii="Arial" w:eastAsia="Arial" w:hAnsi="Arial" w:cs="Arial"/>
      <w:kern w:val="0"/>
      <w14:ligatures w14:val="none"/>
    </w:rPr>
  </w:style>
  <w:style w:type="paragraph" w:styleId="ListParagraph">
    <w:name w:val="List Paragraph"/>
    <w:basedOn w:val="Normal"/>
    <w:uiPriority w:val="34"/>
    <w:qFormat/>
    <w:rsid w:val="002365D1"/>
    <w:pPr>
      <w:ind w:left="720"/>
      <w:contextualSpacing/>
    </w:pPr>
  </w:style>
  <w:style w:type="paragraph" w:styleId="NormalWeb">
    <w:name w:val="Normal (Web)"/>
    <w:basedOn w:val="Normal"/>
    <w:uiPriority w:val="99"/>
    <w:semiHidden/>
    <w:unhideWhenUsed/>
    <w:rsid w:val="00430A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0ABE"/>
    <w:rPr>
      <w:b/>
      <w:bCs/>
    </w:rPr>
  </w:style>
  <w:style w:type="table" w:styleId="TableGrid">
    <w:name w:val="Table Grid"/>
    <w:basedOn w:val="TableNormal"/>
    <w:uiPriority w:val="39"/>
    <w:rsid w:val="005B0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5D0"/>
  </w:style>
  <w:style w:type="paragraph" w:styleId="Footer">
    <w:name w:val="footer"/>
    <w:basedOn w:val="Normal"/>
    <w:link w:val="FooterChar"/>
    <w:uiPriority w:val="99"/>
    <w:unhideWhenUsed/>
    <w:rsid w:val="00B1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D0"/>
  </w:style>
  <w:style w:type="character" w:styleId="Hyperlink">
    <w:name w:val="Hyperlink"/>
    <w:basedOn w:val="DefaultParagraphFont"/>
    <w:uiPriority w:val="99"/>
    <w:unhideWhenUsed/>
    <w:rsid w:val="00BC5965"/>
    <w:rPr>
      <w:color w:val="0563C1" w:themeColor="hyperlink"/>
      <w:u w:val="single"/>
    </w:rPr>
  </w:style>
  <w:style w:type="character" w:styleId="UnresolvedMention">
    <w:name w:val="Unresolved Mention"/>
    <w:basedOn w:val="DefaultParagraphFont"/>
    <w:uiPriority w:val="99"/>
    <w:semiHidden/>
    <w:unhideWhenUsed/>
    <w:rsid w:val="00980714"/>
    <w:rPr>
      <w:color w:val="605E5C"/>
      <w:shd w:val="clear" w:color="auto" w:fill="E1DFDD"/>
    </w:rPr>
  </w:style>
  <w:style w:type="paragraph" w:styleId="FootnoteText">
    <w:name w:val="footnote text"/>
    <w:basedOn w:val="Normal"/>
    <w:link w:val="FootnoteTextChar"/>
    <w:uiPriority w:val="99"/>
    <w:semiHidden/>
    <w:unhideWhenUsed/>
    <w:rsid w:val="006951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5157"/>
    <w:rPr>
      <w:sz w:val="20"/>
      <w:szCs w:val="20"/>
    </w:rPr>
  </w:style>
  <w:style w:type="character" w:styleId="FootnoteReference">
    <w:name w:val="footnote reference"/>
    <w:basedOn w:val="DefaultParagraphFont"/>
    <w:uiPriority w:val="99"/>
    <w:semiHidden/>
    <w:unhideWhenUsed/>
    <w:rsid w:val="0069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0110">
      <w:bodyDiv w:val="1"/>
      <w:marLeft w:val="0"/>
      <w:marRight w:val="0"/>
      <w:marTop w:val="0"/>
      <w:marBottom w:val="0"/>
      <w:divBdr>
        <w:top w:val="none" w:sz="0" w:space="0" w:color="auto"/>
        <w:left w:val="none" w:sz="0" w:space="0" w:color="auto"/>
        <w:bottom w:val="none" w:sz="0" w:space="0" w:color="auto"/>
        <w:right w:val="none" w:sz="0" w:space="0" w:color="auto"/>
      </w:divBdr>
    </w:div>
    <w:div w:id="92437840">
      <w:bodyDiv w:val="1"/>
      <w:marLeft w:val="0"/>
      <w:marRight w:val="0"/>
      <w:marTop w:val="0"/>
      <w:marBottom w:val="0"/>
      <w:divBdr>
        <w:top w:val="none" w:sz="0" w:space="0" w:color="auto"/>
        <w:left w:val="none" w:sz="0" w:space="0" w:color="auto"/>
        <w:bottom w:val="none" w:sz="0" w:space="0" w:color="auto"/>
        <w:right w:val="none" w:sz="0" w:space="0" w:color="auto"/>
      </w:divBdr>
    </w:div>
    <w:div w:id="174073959">
      <w:bodyDiv w:val="1"/>
      <w:marLeft w:val="0"/>
      <w:marRight w:val="0"/>
      <w:marTop w:val="0"/>
      <w:marBottom w:val="0"/>
      <w:divBdr>
        <w:top w:val="none" w:sz="0" w:space="0" w:color="auto"/>
        <w:left w:val="none" w:sz="0" w:space="0" w:color="auto"/>
        <w:bottom w:val="none" w:sz="0" w:space="0" w:color="auto"/>
        <w:right w:val="none" w:sz="0" w:space="0" w:color="auto"/>
      </w:divBdr>
    </w:div>
    <w:div w:id="224730918">
      <w:bodyDiv w:val="1"/>
      <w:marLeft w:val="0"/>
      <w:marRight w:val="0"/>
      <w:marTop w:val="0"/>
      <w:marBottom w:val="0"/>
      <w:divBdr>
        <w:top w:val="none" w:sz="0" w:space="0" w:color="auto"/>
        <w:left w:val="none" w:sz="0" w:space="0" w:color="auto"/>
        <w:bottom w:val="none" w:sz="0" w:space="0" w:color="auto"/>
        <w:right w:val="none" w:sz="0" w:space="0" w:color="auto"/>
      </w:divBdr>
    </w:div>
    <w:div w:id="416901381">
      <w:bodyDiv w:val="1"/>
      <w:marLeft w:val="0"/>
      <w:marRight w:val="0"/>
      <w:marTop w:val="0"/>
      <w:marBottom w:val="0"/>
      <w:divBdr>
        <w:top w:val="none" w:sz="0" w:space="0" w:color="auto"/>
        <w:left w:val="none" w:sz="0" w:space="0" w:color="auto"/>
        <w:bottom w:val="none" w:sz="0" w:space="0" w:color="auto"/>
        <w:right w:val="none" w:sz="0" w:space="0" w:color="auto"/>
      </w:divBdr>
    </w:div>
    <w:div w:id="483006818">
      <w:bodyDiv w:val="1"/>
      <w:marLeft w:val="0"/>
      <w:marRight w:val="0"/>
      <w:marTop w:val="0"/>
      <w:marBottom w:val="0"/>
      <w:divBdr>
        <w:top w:val="none" w:sz="0" w:space="0" w:color="auto"/>
        <w:left w:val="none" w:sz="0" w:space="0" w:color="auto"/>
        <w:bottom w:val="none" w:sz="0" w:space="0" w:color="auto"/>
        <w:right w:val="none" w:sz="0" w:space="0" w:color="auto"/>
      </w:divBdr>
    </w:div>
    <w:div w:id="548418317">
      <w:bodyDiv w:val="1"/>
      <w:marLeft w:val="0"/>
      <w:marRight w:val="0"/>
      <w:marTop w:val="0"/>
      <w:marBottom w:val="0"/>
      <w:divBdr>
        <w:top w:val="none" w:sz="0" w:space="0" w:color="auto"/>
        <w:left w:val="none" w:sz="0" w:space="0" w:color="auto"/>
        <w:bottom w:val="none" w:sz="0" w:space="0" w:color="auto"/>
        <w:right w:val="none" w:sz="0" w:space="0" w:color="auto"/>
      </w:divBdr>
    </w:div>
    <w:div w:id="594099612">
      <w:bodyDiv w:val="1"/>
      <w:marLeft w:val="0"/>
      <w:marRight w:val="0"/>
      <w:marTop w:val="0"/>
      <w:marBottom w:val="0"/>
      <w:divBdr>
        <w:top w:val="none" w:sz="0" w:space="0" w:color="auto"/>
        <w:left w:val="none" w:sz="0" w:space="0" w:color="auto"/>
        <w:bottom w:val="none" w:sz="0" w:space="0" w:color="auto"/>
        <w:right w:val="none" w:sz="0" w:space="0" w:color="auto"/>
      </w:divBdr>
    </w:div>
    <w:div w:id="753237896">
      <w:bodyDiv w:val="1"/>
      <w:marLeft w:val="0"/>
      <w:marRight w:val="0"/>
      <w:marTop w:val="0"/>
      <w:marBottom w:val="0"/>
      <w:divBdr>
        <w:top w:val="none" w:sz="0" w:space="0" w:color="auto"/>
        <w:left w:val="none" w:sz="0" w:space="0" w:color="auto"/>
        <w:bottom w:val="none" w:sz="0" w:space="0" w:color="auto"/>
        <w:right w:val="none" w:sz="0" w:space="0" w:color="auto"/>
      </w:divBdr>
    </w:div>
    <w:div w:id="862207738">
      <w:bodyDiv w:val="1"/>
      <w:marLeft w:val="0"/>
      <w:marRight w:val="0"/>
      <w:marTop w:val="0"/>
      <w:marBottom w:val="0"/>
      <w:divBdr>
        <w:top w:val="none" w:sz="0" w:space="0" w:color="auto"/>
        <w:left w:val="none" w:sz="0" w:space="0" w:color="auto"/>
        <w:bottom w:val="none" w:sz="0" w:space="0" w:color="auto"/>
        <w:right w:val="none" w:sz="0" w:space="0" w:color="auto"/>
      </w:divBdr>
    </w:div>
    <w:div w:id="863401489">
      <w:bodyDiv w:val="1"/>
      <w:marLeft w:val="0"/>
      <w:marRight w:val="0"/>
      <w:marTop w:val="0"/>
      <w:marBottom w:val="0"/>
      <w:divBdr>
        <w:top w:val="none" w:sz="0" w:space="0" w:color="auto"/>
        <w:left w:val="none" w:sz="0" w:space="0" w:color="auto"/>
        <w:bottom w:val="none" w:sz="0" w:space="0" w:color="auto"/>
        <w:right w:val="none" w:sz="0" w:space="0" w:color="auto"/>
      </w:divBdr>
    </w:div>
    <w:div w:id="872111300">
      <w:bodyDiv w:val="1"/>
      <w:marLeft w:val="0"/>
      <w:marRight w:val="0"/>
      <w:marTop w:val="0"/>
      <w:marBottom w:val="0"/>
      <w:divBdr>
        <w:top w:val="none" w:sz="0" w:space="0" w:color="auto"/>
        <w:left w:val="none" w:sz="0" w:space="0" w:color="auto"/>
        <w:bottom w:val="none" w:sz="0" w:space="0" w:color="auto"/>
        <w:right w:val="none" w:sz="0" w:space="0" w:color="auto"/>
      </w:divBdr>
    </w:div>
    <w:div w:id="1002512764">
      <w:bodyDiv w:val="1"/>
      <w:marLeft w:val="0"/>
      <w:marRight w:val="0"/>
      <w:marTop w:val="0"/>
      <w:marBottom w:val="0"/>
      <w:divBdr>
        <w:top w:val="none" w:sz="0" w:space="0" w:color="auto"/>
        <w:left w:val="none" w:sz="0" w:space="0" w:color="auto"/>
        <w:bottom w:val="none" w:sz="0" w:space="0" w:color="auto"/>
        <w:right w:val="none" w:sz="0" w:space="0" w:color="auto"/>
      </w:divBdr>
    </w:div>
    <w:div w:id="1047410867">
      <w:bodyDiv w:val="1"/>
      <w:marLeft w:val="0"/>
      <w:marRight w:val="0"/>
      <w:marTop w:val="0"/>
      <w:marBottom w:val="0"/>
      <w:divBdr>
        <w:top w:val="none" w:sz="0" w:space="0" w:color="auto"/>
        <w:left w:val="none" w:sz="0" w:space="0" w:color="auto"/>
        <w:bottom w:val="none" w:sz="0" w:space="0" w:color="auto"/>
        <w:right w:val="none" w:sz="0" w:space="0" w:color="auto"/>
      </w:divBdr>
      <w:divsChild>
        <w:div w:id="1141117264">
          <w:marLeft w:val="0"/>
          <w:marRight w:val="0"/>
          <w:marTop w:val="0"/>
          <w:marBottom w:val="0"/>
          <w:divBdr>
            <w:top w:val="single" w:sz="2" w:space="0" w:color="E3E3E3"/>
            <w:left w:val="single" w:sz="2" w:space="0" w:color="E3E3E3"/>
            <w:bottom w:val="single" w:sz="2" w:space="0" w:color="E3E3E3"/>
            <w:right w:val="single" w:sz="2" w:space="0" w:color="E3E3E3"/>
          </w:divBdr>
          <w:divsChild>
            <w:div w:id="1522360448">
              <w:marLeft w:val="0"/>
              <w:marRight w:val="0"/>
              <w:marTop w:val="0"/>
              <w:marBottom w:val="0"/>
              <w:divBdr>
                <w:top w:val="single" w:sz="2" w:space="0" w:color="E3E3E3"/>
                <w:left w:val="single" w:sz="2" w:space="0" w:color="E3E3E3"/>
                <w:bottom w:val="single" w:sz="2" w:space="0" w:color="E3E3E3"/>
                <w:right w:val="single" w:sz="2" w:space="0" w:color="E3E3E3"/>
              </w:divBdr>
              <w:divsChild>
                <w:div w:id="1185904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1167975">
      <w:bodyDiv w:val="1"/>
      <w:marLeft w:val="0"/>
      <w:marRight w:val="0"/>
      <w:marTop w:val="0"/>
      <w:marBottom w:val="0"/>
      <w:divBdr>
        <w:top w:val="none" w:sz="0" w:space="0" w:color="auto"/>
        <w:left w:val="none" w:sz="0" w:space="0" w:color="auto"/>
        <w:bottom w:val="none" w:sz="0" w:space="0" w:color="auto"/>
        <w:right w:val="none" w:sz="0" w:space="0" w:color="auto"/>
      </w:divBdr>
    </w:div>
    <w:div w:id="1414162713">
      <w:bodyDiv w:val="1"/>
      <w:marLeft w:val="0"/>
      <w:marRight w:val="0"/>
      <w:marTop w:val="0"/>
      <w:marBottom w:val="0"/>
      <w:divBdr>
        <w:top w:val="none" w:sz="0" w:space="0" w:color="auto"/>
        <w:left w:val="none" w:sz="0" w:space="0" w:color="auto"/>
        <w:bottom w:val="none" w:sz="0" w:space="0" w:color="auto"/>
        <w:right w:val="none" w:sz="0" w:space="0" w:color="auto"/>
      </w:divBdr>
    </w:div>
    <w:div w:id="1450659623">
      <w:bodyDiv w:val="1"/>
      <w:marLeft w:val="0"/>
      <w:marRight w:val="0"/>
      <w:marTop w:val="0"/>
      <w:marBottom w:val="0"/>
      <w:divBdr>
        <w:top w:val="none" w:sz="0" w:space="0" w:color="auto"/>
        <w:left w:val="none" w:sz="0" w:space="0" w:color="auto"/>
        <w:bottom w:val="none" w:sz="0" w:space="0" w:color="auto"/>
        <w:right w:val="none" w:sz="0" w:space="0" w:color="auto"/>
      </w:divBdr>
    </w:div>
    <w:div w:id="1568766369">
      <w:bodyDiv w:val="1"/>
      <w:marLeft w:val="0"/>
      <w:marRight w:val="0"/>
      <w:marTop w:val="0"/>
      <w:marBottom w:val="0"/>
      <w:divBdr>
        <w:top w:val="none" w:sz="0" w:space="0" w:color="auto"/>
        <w:left w:val="none" w:sz="0" w:space="0" w:color="auto"/>
        <w:bottom w:val="none" w:sz="0" w:space="0" w:color="auto"/>
        <w:right w:val="none" w:sz="0" w:space="0" w:color="auto"/>
      </w:divBdr>
    </w:div>
    <w:div w:id="1645046383">
      <w:bodyDiv w:val="1"/>
      <w:marLeft w:val="0"/>
      <w:marRight w:val="0"/>
      <w:marTop w:val="0"/>
      <w:marBottom w:val="0"/>
      <w:divBdr>
        <w:top w:val="none" w:sz="0" w:space="0" w:color="auto"/>
        <w:left w:val="none" w:sz="0" w:space="0" w:color="auto"/>
        <w:bottom w:val="none" w:sz="0" w:space="0" w:color="auto"/>
        <w:right w:val="none" w:sz="0" w:space="0" w:color="auto"/>
      </w:divBdr>
    </w:div>
    <w:div w:id="1684941490">
      <w:bodyDiv w:val="1"/>
      <w:marLeft w:val="0"/>
      <w:marRight w:val="0"/>
      <w:marTop w:val="0"/>
      <w:marBottom w:val="0"/>
      <w:divBdr>
        <w:top w:val="none" w:sz="0" w:space="0" w:color="auto"/>
        <w:left w:val="none" w:sz="0" w:space="0" w:color="auto"/>
        <w:bottom w:val="none" w:sz="0" w:space="0" w:color="auto"/>
        <w:right w:val="none" w:sz="0" w:space="0" w:color="auto"/>
      </w:divBdr>
    </w:div>
    <w:div w:id="1815680700">
      <w:bodyDiv w:val="1"/>
      <w:marLeft w:val="0"/>
      <w:marRight w:val="0"/>
      <w:marTop w:val="0"/>
      <w:marBottom w:val="0"/>
      <w:divBdr>
        <w:top w:val="none" w:sz="0" w:space="0" w:color="auto"/>
        <w:left w:val="none" w:sz="0" w:space="0" w:color="auto"/>
        <w:bottom w:val="none" w:sz="0" w:space="0" w:color="auto"/>
        <w:right w:val="none" w:sz="0" w:space="0" w:color="auto"/>
      </w:divBdr>
    </w:div>
    <w:div w:id="1846164373">
      <w:bodyDiv w:val="1"/>
      <w:marLeft w:val="0"/>
      <w:marRight w:val="0"/>
      <w:marTop w:val="0"/>
      <w:marBottom w:val="0"/>
      <w:divBdr>
        <w:top w:val="none" w:sz="0" w:space="0" w:color="auto"/>
        <w:left w:val="none" w:sz="0" w:space="0" w:color="auto"/>
        <w:bottom w:val="none" w:sz="0" w:space="0" w:color="auto"/>
        <w:right w:val="none" w:sz="0" w:space="0" w:color="auto"/>
      </w:divBdr>
    </w:div>
    <w:div w:id="1906795228">
      <w:bodyDiv w:val="1"/>
      <w:marLeft w:val="0"/>
      <w:marRight w:val="0"/>
      <w:marTop w:val="0"/>
      <w:marBottom w:val="0"/>
      <w:divBdr>
        <w:top w:val="none" w:sz="0" w:space="0" w:color="auto"/>
        <w:left w:val="none" w:sz="0" w:space="0" w:color="auto"/>
        <w:bottom w:val="none" w:sz="0" w:space="0" w:color="auto"/>
        <w:right w:val="none" w:sz="0" w:space="0" w:color="auto"/>
      </w:divBdr>
    </w:div>
    <w:div w:id="20598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7/0021-9010.87.4.611" TargetMode="External"/><Relationship Id="rId18" Type="http://schemas.openxmlformats.org/officeDocument/2006/relationships/hyperlink" Target="https://doi.org/10.1037/0022-3514.43.6.130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11/j.1467-6494.1992.tb00970.x" TargetMode="External"/><Relationship Id="rId7" Type="http://schemas.openxmlformats.org/officeDocument/2006/relationships/endnotes" Target="endnotes.xml"/><Relationship Id="rId12" Type="http://schemas.openxmlformats.org/officeDocument/2006/relationships/hyperlink" Target="http://dx.doi.org/10.1287/orsc.12.4.450.10640" TargetMode="External"/><Relationship Id="rId17" Type="http://schemas.openxmlformats.org/officeDocument/2006/relationships/hyperlink" Target="https://doi.org/10.1086/2283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i.org/10.1037/0022-3514.59.6.1216" TargetMode="External"/><Relationship Id="rId20" Type="http://schemas.openxmlformats.org/officeDocument/2006/relationships/hyperlink" Target="http://doi.org/10.2307/2567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16/0030-5073(75)90005-7" TargetMode="External"/><Relationship Id="rId24" Type="http://schemas.openxmlformats.org/officeDocument/2006/relationships/hyperlink" Target="http://doi.org/10.1086/228791" TargetMode="External"/><Relationship Id="rId5" Type="http://schemas.openxmlformats.org/officeDocument/2006/relationships/webSettings" Target="webSettings.xml"/><Relationship Id="rId15" Type="http://schemas.openxmlformats.org/officeDocument/2006/relationships/hyperlink" Target="http://doi.org/10.1177/0149206309344741" TargetMode="External"/><Relationship Id="rId23" Type="http://schemas.openxmlformats.org/officeDocument/2006/relationships/hyperlink" Target="http://doi.org/10.1108/lodj-05-2019-0202" TargetMode="External"/><Relationship Id="rId10" Type="http://schemas.openxmlformats.org/officeDocument/2006/relationships/hyperlink" Target="https://doi.org/10.1037/0021-9010.89.5.901" TargetMode="External"/><Relationship Id="rId19" Type="http://schemas.openxmlformats.org/officeDocument/2006/relationships/hyperlink" Target="https://doi.org/10.1177/002200277001400307" TargetMode="External"/><Relationship Id="rId4" Type="http://schemas.openxmlformats.org/officeDocument/2006/relationships/settings" Target="settings.xml"/><Relationship Id="rId9" Type="http://schemas.openxmlformats.org/officeDocument/2006/relationships/hyperlink" Target="http://doi.org/10.1111/j.1744-6570.1991.tb00688.x" TargetMode="External"/><Relationship Id="rId14" Type="http://schemas.openxmlformats.org/officeDocument/2006/relationships/hyperlink" Target="https://doi.org/10.1037/1040-3590.18.2.192" TargetMode="External"/><Relationship Id="rId22" Type="http://schemas.openxmlformats.org/officeDocument/2006/relationships/hyperlink" Target="https://doi.org/10.1177/135050760607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2DA0-8D05-4966-A516-53783E5E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15</Pages>
  <Words>6901</Words>
  <Characters>39338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38</cp:revision>
  <dcterms:created xsi:type="dcterms:W3CDTF">2024-04-27T01:26:00Z</dcterms:created>
  <dcterms:modified xsi:type="dcterms:W3CDTF">2024-12-05T14:04:00Z</dcterms:modified>
</cp:coreProperties>
</file>