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6D880" w14:textId="77777777" w:rsidR="00F8070F" w:rsidRDefault="00F8070F" w:rsidP="00EC14FC">
      <w:pPr>
        <w:spacing w:before="120" w:after="120" w:line="240" w:lineRule="auto"/>
        <w:jc w:val="center"/>
        <w:rPr>
          <w:rFonts w:ascii="Arial" w:hAnsi="Arial" w:cs="Arial"/>
          <w:b/>
          <w:bCs/>
          <w:sz w:val="32"/>
          <w:szCs w:val="32"/>
        </w:rPr>
      </w:pPr>
    </w:p>
    <w:p w14:paraId="6B0A9E5B" w14:textId="77777777" w:rsidR="00080092" w:rsidRDefault="00080092" w:rsidP="00080092">
      <w:pPr>
        <w:spacing w:before="120" w:after="120" w:line="240" w:lineRule="auto"/>
        <w:jc w:val="center"/>
        <w:rPr>
          <w:rFonts w:ascii="Arial" w:hAnsi="Arial" w:cs="Arial"/>
          <w:b/>
          <w:bCs/>
          <w:sz w:val="32"/>
          <w:szCs w:val="32"/>
        </w:rPr>
      </w:pPr>
      <w:r w:rsidRPr="001B4DF0">
        <w:rPr>
          <w:rFonts w:ascii="Arial" w:hAnsi="Arial" w:cs="Arial"/>
          <w:b/>
          <w:bCs/>
          <w:sz w:val="32"/>
          <w:szCs w:val="32"/>
        </w:rPr>
        <w:t xml:space="preserve">Sự thay đổi vai trò của </w:t>
      </w:r>
      <w:r>
        <w:rPr>
          <w:rFonts w:ascii="Arial" w:hAnsi="Arial" w:cs="Arial"/>
          <w:b/>
          <w:bCs/>
          <w:sz w:val="32"/>
          <w:szCs w:val="32"/>
        </w:rPr>
        <w:t>giảng viên</w:t>
      </w:r>
    </w:p>
    <w:p w14:paraId="116A0884" w14:textId="77777777" w:rsidR="00080092" w:rsidRDefault="00080092" w:rsidP="00080092">
      <w:pPr>
        <w:spacing w:before="120" w:after="120" w:line="240" w:lineRule="auto"/>
        <w:jc w:val="center"/>
        <w:rPr>
          <w:rFonts w:ascii="Arial" w:hAnsi="Arial" w:cs="Arial"/>
          <w:b/>
          <w:bCs/>
          <w:sz w:val="32"/>
          <w:szCs w:val="32"/>
        </w:rPr>
      </w:pPr>
      <w:r w:rsidRPr="001B4DF0">
        <w:rPr>
          <w:rFonts w:ascii="Arial" w:hAnsi="Arial" w:cs="Arial"/>
          <w:b/>
          <w:bCs/>
          <w:sz w:val="32"/>
          <w:szCs w:val="32"/>
        </w:rPr>
        <w:t>trong môi trường giáo dục số</w:t>
      </w:r>
    </w:p>
    <w:p w14:paraId="2BD56262" w14:textId="77777777" w:rsidR="00080092" w:rsidRPr="00B30A82" w:rsidRDefault="00080092" w:rsidP="00080092">
      <w:pPr>
        <w:spacing w:before="120" w:after="120" w:line="240" w:lineRule="auto"/>
        <w:jc w:val="center"/>
        <w:rPr>
          <w:rFonts w:ascii="Arial" w:hAnsi="Arial" w:cs="Arial"/>
          <w:b/>
          <w:bCs/>
        </w:rPr>
      </w:pPr>
    </w:p>
    <w:p w14:paraId="342C0672" w14:textId="77777777" w:rsidR="00080092" w:rsidRDefault="00080092" w:rsidP="00080092">
      <w:pPr>
        <w:spacing w:before="120" w:after="120" w:line="240" w:lineRule="auto"/>
        <w:jc w:val="center"/>
        <w:rPr>
          <w:rFonts w:ascii="Times New Roman" w:hAnsi="Times New Roman" w:cs="Times New Roman"/>
          <w:b/>
          <w:bCs/>
          <w:iCs/>
          <w:sz w:val="24"/>
          <w:szCs w:val="24"/>
        </w:rPr>
      </w:pPr>
      <w:proofErr w:type="spellStart"/>
      <w:r w:rsidRPr="00102925">
        <w:rPr>
          <w:rFonts w:ascii="Times New Roman" w:hAnsi="Times New Roman" w:cs="Times New Roman"/>
          <w:b/>
          <w:bCs/>
          <w:iCs/>
          <w:sz w:val="24"/>
          <w:szCs w:val="24"/>
        </w:rPr>
        <w:t>Nguyễn</w:t>
      </w:r>
      <w:proofErr w:type="spellEnd"/>
      <w:r w:rsidRPr="00102925">
        <w:rPr>
          <w:rFonts w:ascii="Times New Roman" w:hAnsi="Times New Roman" w:cs="Times New Roman"/>
          <w:b/>
          <w:bCs/>
          <w:iCs/>
          <w:sz w:val="24"/>
          <w:szCs w:val="24"/>
        </w:rPr>
        <w:t xml:space="preserve"> Lê Hà</w:t>
      </w:r>
    </w:p>
    <w:p w14:paraId="180009C6" w14:textId="77777777" w:rsidR="00080092" w:rsidRPr="00B30A82" w:rsidRDefault="00080092" w:rsidP="00080092">
      <w:pPr>
        <w:spacing w:before="120" w:after="120" w:line="240" w:lineRule="auto"/>
        <w:jc w:val="center"/>
        <w:rPr>
          <w:rFonts w:ascii="Times New Roman" w:hAnsi="Times New Roman" w:cs="Times New Roman"/>
          <w:b/>
          <w:bCs/>
          <w:iCs/>
          <w:sz w:val="20"/>
          <w:szCs w:val="20"/>
        </w:rPr>
      </w:pPr>
    </w:p>
    <w:p w14:paraId="5483B9E9" w14:textId="77777777" w:rsidR="00080092" w:rsidRDefault="00080092" w:rsidP="00080092">
      <w:pPr>
        <w:spacing w:before="120" w:after="120" w:line="240" w:lineRule="auto"/>
        <w:jc w:val="center"/>
        <w:rPr>
          <w:rFonts w:ascii="Arial" w:hAnsi="Arial" w:cs="Arial"/>
          <w:bCs/>
          <w:i/>
        </w:rPr>
      </w:pPr>
      <w:r w:rsidRPr="00102925">
        <w:rPr>
          <w:rFonts w:ascii="Arial" w:hAnsi="Arial" w:cs="Arial"/>
          <w:bCs/>
          <w:i/>
        </w:rPr>
        <w:t xml:space="preserve">Khoa </w:t>
      </w:r>
      <w:proofErr w:type="spellStart"/>
      <w:r w:rsidRPr="00102925">
        <w:rPr>
          <w:rFonts w:ascii="Arial" w:hAnsi="Arial" w:cs="Arial"/>
          <w:bCs/>
          <w:i/>
        </w:rPr>
        <w:t>Khoa</w:t>
      </w:r>
      <w:proofErr w:type="spellEnd"/>
      <w:r w:rsidRPr="00102925">
        <w:rPr>
          <w:rFonts w:ascii="Arial" w:hAnsi="Arial" w:cs="Arial"/>
          <w:bCs/>
          <w:i/>
        </w:rPr>
        <w:t xml:space="preserve"> học Xã hội và Nhân văn, Trường Đại học Quy Nhơn</w:t>
      </w:r>
      <w:r>
        <w:rPr>
          <w:rFonts w:ascii="Arial" w:hAnsi="Arial" w:cs="Arial"/>
          <w:bCs/>
          <w:i/>
        </w:rPr>
        <w:t>, Việt Nam</w:t>
      </w:r>
    </w:p>
    <w:p w14:paraId="5C7FF656" w14:textId="77777777" w:rsidR="00080092" w:rsidRDefault="00080092" w:rsidP="00080092">
      <w:pPr>
        <w:spacing w:before="120" w:after="120" w:line="240" w:lineRule="auto"/>
        <w:jc w:val="center"/>
        <w:rPr>
          <w:rFonts w:ascii="Arial" w:hAnsi="Arial" w:cs="Arial"/>
          <w:bCs/>
          <w:i/>
        </w:rPr>
      </w:pPr>
    </w:p>
    <w:p w14:paraId="341A2127" w14:textId="77777777" w:rsidR="00080092" w:rsidRPr="00102925" w:rsidRDefault="00080092" w:rsidP="00080092">
      <w:pPr>
        <w:spacing w:before="120" w:after="120" w:line="240" w:lineRule="auto"/>
        <w:jc w:val="both"/>
        <w:rPr>
          <w:rFonts w:ascii="Times New Roman" w:hAnsi="Times New Roman" w:cs="Times New Roman"/>
          <w:b/>
          <w:bCs/>
        </w:rPr>
      </w:pPr>
      <w:r w:rsidRPr="00102925">
        <w:rPr>
          <w:rFonts w:ascii="Times New Roman" w:hAnsi="Times New Roman" w:cs="Times New Roman"/>
          <w:b/>
          <w:bCs/>
        </w:rPr>
        <w:t>TÓM TẮT</w:t>
      </w:r>
    </w:p>
    <w:p w14:paraId="73DBCF5B" w14:textId="2CCF3106" w:rsidR="00852B25" w:rsidRPr="00EE30EE" w:rsidRDefault="00852B25" w:rsidP="00852B25">
      <w:pPr>
        <w:spacing w:before="120" w:after="120" w:line="240" w:lineRule="auto"/>
        <w:ind w:firstLine="567"/>
        <w:jc w:val="both"/>
        <w:rPr>
          <w:rFonts w:ascii="Times New Roman" w:hAnsi="Times New Roman" w:cs="Times New Roman"/>
          <w:spacing w:val="2"/>
          <w:sz w:val="20"/>
          <w:szCs w:val="20"/>
        </w:rPr>
      </w:pPr>
      <w:r w:rsidRPr="00EE30EE">
        <w:rPr>
          <w:rFonts w:ascii="Times New Roman" w:hAnsi="Times New Roman" w:cs="Times New Roman"/>
          <w:spacing w:val="2"/>
          <w:sz w:val="20"/>
          <w:szCs w:val="20"/>
        </w:rPr>
        <w:t>Bài báo tập trung phân tích sự thay đổi vai trò của giảng viên trong môi trường giáo dục số dưới tác động của công nghệ và các xu hướng mới trong giáo dục. Vai trò của giảng viên không còn chỉ là người truyền đạt kiến thức mà đã mở rộng thành người hướng dẫn, cố vấn, thiết kế nội dung số và hỗ trợ kỹ thuật. Bài viết sử dụng phương pháp phân tích lý thuyết, mô tả, tổng quan tài liệu từ các nghiên cứu trước đây để làm rõ các yếu tố tác động, kỹ năng cần thiết và thách thức mà giảng viên đối mặt. Đồng thời, nghiên cứu áp dụng phương pháp phân tích tình huống để đánh giá thực trạng vai trò giảng viên trong bối cảnh giáo dục số tại Việt Nam. Qua đó, bài viết đề xuất các giải pháp như phát triển kỹ năng công nghệ, thay đổi phương pháp giảng dạy,</w:t>
      </w:r>
      <w:r w:rsidRPr="00EE30EE">
        <w:rPr>
          <w:rFonts w:ascii="Times New Roman" w:hAnsi="Times New Roman" w:cs="Times New Roman"/>
          <w:bCs/>
          <w:i/>
          <w:spacing w:val="-2"/>
          <w:sz w:val="20"/>
          <w:szCs w:val="20"/>
        </w:rPr>
        <w:t xml:space="preserve"> </w:t>
      </w:r>
      <w:r w:rsidRPr="00EE30EE">
        <w:rPr>
          <w:rFonts w:ascii="Times New Roman" w:hAnsi="Times New Roman" w:cs="Times New Roman"/>
          <w:bCs/>
          <w:spacing w:val="-2"/>
          <w:sz w:val="20"/>
          <w:szCs w:val="20"/>
        </w:rPr>
        <w:t>tăng cường vai trò cố vấn, xây dựng môi trường hợp tác</w:t>
      </w:r>
      <w:r w:rsidRPr="00EE30EE">
        <w:rPr>
          <w:rFonts w:ascii="Times New Roman" w:hAnsi="Times New Roman" w:cs="Times New Roman"/>
          <w:spacing w:val="2"/>
          <w:sz w:val="20"/>
          <w:szCs w:val="20"/>
        </w:rPr>
        <w:t xml:space="preserve"> và cải thiện môi trường chính sách nhằm hỗ trợ giảng viên thích ứng với yêu cầu giáo dục thời đại số.</w:t>
      </w:r>
    </w:p>
    <w:p w14:paraId="0644D282" w14:textId="77777777" w:rsidR="00080092" w:rsidRPr="00EE30EE" w:rsidRDefault="00080092" w:rsidP="00080092">
      <w:pPr>
        <w:spacing w:before="120" w:after="120" w:line="240" w:lineRule="auto"/>
        <w:jc w:val="both"/>
        <w:rPr>
          <w:rFonts w:ascii="Times New Roman" w:hAnsi="Times New Roman" w:cs="Times New Roman"/>
          <w:b/>
          <w:bCs/>
        </w:rPr>
      </w:pPr>
      <w:r w:rsidRPr="00EE30EE">
        <w:rPr>
          <w:rFonts w:ascii="Times New Roman" w:hAnsi="Times New Roman" w:cs="Times New Roman"/>
          <w:b/>
          <w:sz w:val="20"/>
          <w:szCs w:val="20"/>
        </w:rPr>
        <w:t>Từ khóa:</w:t>
      </w:r>
      <w:r w:rsidRPr="00EE30EE">
        <w:rPr>
          <w:i/>
          <w:sz w:val="20"/>
          <w:szCs w:val="20"/>
        </w:rPr>
        <w:t xml:space="preserve"> </w:t>
      </w:r>
      <w:r w:rsidRPr="00EE30EE">
        <w:rPr>
          <w:rFonts w:ascii="Times New Roman" w:hAnsi="Times New Roman" w:cs="Times New Roman"/>
          <w:i/>
          <w:sz w:val="20"/>
          <w:szCs w:val="20"/>
        </w:rPr>
        <w:t>Vai trò của giảng viên, giáo dục số, học trực tuyến, cá nhân hóa học tập.</w:t>
      </w:r>
    </w:p>
    <w:p w14:paraId="2AD598E7" w14:textId="5F578F9C" w:rsidR="00AD3B8B" w:rsidRDefault="00AD3B8B" w:rsidP="00257E55">
      <w:pPr>
        <w:spacing w:before="120" w:after="120" w:line="240" w:lineRule="auto"/>
        <w:jc w:val="both"/>
        <w:rPr>
          <w:rFonts w:ascii="Times New Roman" w:hAnsi="Times New Roman" w:cs="Times New Roman"/>
          <w:bCs/>
          <w:sz w:val="20"/>
          <w:szCs w:val="20"/>
        </w:rPr>
      </w:pPr>
    </w:p>
    <w:p w14:paraId="3D2D4EA1" w14:textId="0E2E531A" w:rsidR="00AD3B8B" w:rsidRDefault="00AD3B8B" w:rsidP="00257E55">
      <w:pPr>
        <w:spacing w:before="120" w:after="120" w:line="240" w:lineRule="auto"/>
        <w:jc w:val="both"/>
        <w:rPr>
          <w:rFonts w:ascii="Times New Roman" w:hAnsi="Times New Roman" w:cs="Times New Roman"/>
          <w:bCs/>
          <w:sz w:val="20"/>
          <w:szCs w:val="20"/>
        </w:rPr>
      </w:pPr>
    </w:p>
    <w:p w14:paraId="2236D368" w14:textId="2C58F0C8" w:rsidR="00AD3B8B" w:rsidRDefault="00AD3B8B" w:rsidP="00257E55">
      <w:pPr>
        <w:spacing w:before="120" w:after="120" w:line="240" w:lineRule="auto"/>
        <w:jc w:val="both"/>
        <w:rPr>
          <w:rFonts w:ascii="Times New Roman" w:hAnsi="Times New Roman" w:cs="Times New Roman"/>
          <w:bCs/>
          <w:sz w:val="20"/>
          <w:szCs w:val="20"/>
        </w:rPr>
      </w:pPr>
    </w:p>
    <w:p w14:paraId="6B1A04BE" w14:textId="6034CFED" w:rsidR="00AD3B8B" w:rsidRDefault="00AD3B8B" w:rsidP="00257E55">
      <w:pPr>
        <w:spacing w:before="120" w:after="120" w:line="240" w:lineRule="auto"/>
        <w:jc w:val="both"/>
        <w:rPr>
          <w:rFonts w:ascii="Times New Roman" w:hAnsi="Times New Roman" w:cs="Times New Roman"/>
          <w:bCs/>
          <w:sz w:val="20"/>
          <w:szCs w:val="20"/>
        </w:rPr>
      </w:pPr>
    </w:p>
    <w:p w14:paraId="6519AE4E" w14:textId="2540E62A" w:rsidR="00AD3B8B" w:rsidRDefault="00AD3B8B" w:rsidP="00257E55">
      <w:pPr>
        <w:spacing w:before="120" w:after="120" w:line="240" w:lineRule="auto"/>
        <w:jc w:val="both"/>
        <w:rPr>
          <w:rFonts w:ascii="Times New Roman" w:hAnsi="Times New Roman" w:cs="Times New Roman"/>
          <w:bCs/>
          <w:sz w:val="20"/>
          <w:szCs w:val="20"/>
        </w:rPr>
      </w:pPr>
    </w:p>
    <w:p w14:paraId="45CAAE74" w14:textId="0B935FC7" w:rsidR="00AD3B8B" w:rsidRDefault="00AD3B8B" w:rsidP="00257E55">
      <w:pPr>
        <w:spacing w:before="120" w:after="120" w:line="240" w:lineRule="auto"/>
        <w:jc w:val="both"/>
        <w:rPr>
          <w:rFonts w:ascii="Times New Roman" w:hAnsi="Times New Roman" w:cs="Times New Roman"/>
          <w:bCs/>
          <w:sz w:val="20"/>
          <w:szCs w:val="20"/>
        </w:rPr>
      </w:pPr>
    </w:p>
    <w:p w14:paraId="2FCDFB48" w14:textId="0C2DD685" w:rsidR="00AD3B8B" w:rsidRDefault="00AD3B8B" w:rsidP="00257E55">
      <w:pPr>
        <w:spacing w:before="120" w:after="120" w:line="240" w:lineRule="auto"/>
        <w:jc w:val="both"/>
        <w:rPr>
          <w:rFonts w:ascii="Times New Roman" w:hAnsi="Times New Roman" w:cs="Times New Roman"/>
          <w:bCs/>
          <w:sz w:val="20"/>
          <w:szCs w:val="20"/>
        </w:rPr>
      </w:pPr>
    </w:p>
    <w:p w14:paraId="558B6C3B" w14:textId="60C3EAF3" w:rsidR="00AD3B8B" w:rsidRDefault="00AD3B8B" w:rsidP="00257E55">
      <w:pPr>
        <w:spacing w:before="120" w:after="120" w:line="240" w:lineRule="auto"/>
        <w:jc w:val="both"/>
        <w:rPr>
          <w:rFonts w:ascii="Times New Roman" w:hAnsi="Times New Roman" w:cs="Times New Roman"/>
          <w:bCs/>
          <w:sz w:val="20"/>
          <w:szCs w:val="20"/>
        </w:rPr>
      </w:pPr>
    </w:p>
    <w:p w14:paraId="57194C1C" w14:textId="0089B43A" w:rsidR="00AD3B8B" w:rsidRDefault="00AD3B8B" w:rsidP="00257E55">
      <w:pPr>
        <w:spacing w:before="120" w:after="120" w:line="240" w:lineRule="auto"/>
        <w:jc w:val="both"/>
        <w:rPr>
          <w:rFonts w:ascii="Times New Roman" w:hAnsi="Times New Roman" w:cs="Times New Roman"/>
          <w:bCs/>
          <w:sz w:val="20"/>
          <w:szCs w:val="20"/>
        </w:rPr>
      </w:pPr>
    </w:p>
    <w:p w14:paraId="3DD3D7AF" w14:textId="03061A6A" w:rsidR="00AD3B8B" w:rsidRDefault="00AD3B8B" w:rsidP="00257E55">
      <w:pPr>
        <w:spacing w:before="120" w:after="120" w:line="240" w:lineRule="auto"/>
        <w:jc w:val="both"/>
        <w:rPr>
          <w:rFonts w:ascii="Times New Roman" w:hAnsi="Times New Roman" w:cs="Times New Roman"/>
          <w:bCs/>
          <w:sz w:val="20"/>
          <w:szCs w:val="20"/>
        </w:rPr>
      </w:pPr>
    </w:p>
    <w:p w14:paraId="1C2FF82D" w14:textId="77509B81" w:rsidR="00AD3B8B" w:rsidRDefault="00AD3B8B" w:rsidP="00257E55">
      <w:pPr>
        <w:spacing w:before="120" w:after="120" w:line="240" w:lineRule="auto"/>
        <w:jc w:val="both"/>
        <w:rPr>
          <w:rFonts w:ascii="Times New Roman" w:hAnsi="Times New Roman" w:cs="Times New Roman"/>
          <w:bCs/>
          <w:sz w:val="20"/>
          <w:szCs w:val="20"/>
        </w:rPr>
      </w:pPr>
    </w:p>
    <w:p w14:paraId="6A6AADCE" w14:textId="199AA11D" w:rsidR="00AD3B8B" w:rsidRDefault="00AD3B8B" w:rsidP="00257E55">
      <w:pPr>
        <w:spacing w:before="120" w:after="120" w:line="240" w:lineRule="auto"/>
        <w:jc w:val="both"/>
        <w:rPr>
          <w:rFonts w:ascii="Times New Roman" w:hAnsi="Times New Roman" w:cs="Times New Roman"/>
          <w:bCs/>
          <w:sz w:val="20"/>
          <w:szCs w:val="20"/>
        </w:rPr>
      </w:pPr>
    </w:p>
    <w:p w14:paraId="5C2390E1" w14:textId="5B79DC2E" w:rsidR="00AD3B8B" w:rsidRDefault="00AD3B8B" w:rsidP="00257E55">
      <w:pPr>
        <w:spacing w:before="120" w:after="120" w:line="240" w:lineRule="auto"/>
        <w:jc w:val="both"/>
        <w:rPr>
          <w:rFonts w:ascii="Times New Roman" w:hAnsi="Times New Roman" w:cs="Times New Roman"/>
          <w:bCs/>
          <w:sz w:val="20"/>
          <w:szCs w:val="20"/>
        </w:rPr>
      </w:pPr>
    </w:p>
    <w:p w14:paraId="6D00C5BF" w14:textId="51AF25F3" w:rsidR="00AD3B8B" w:rsidRDefault="00AD3B8B" w:rsidP="00257E55">
      <w:pPr>
        <w:spacing w:before="120" w:after="120" w:line="240" w:lineRule="auto"/>
        <w:jc w:val="both"/>
        <w:rPr>
          <w:rFonts w:ascii="Times New Roman" w:hAnsi="Times New Roman" w:cs="Times New Roman"/>
          <w:bCs/>
          <w:sz w:val="20"/>
          <w:szCs w:val="20"/>
        </w:rPr>
      </w:pPr>
    </w:p>
    <w:p w14:paraId="474FB4F7" w14:textId="57DE51D4" w:rsidR="00AD3B8B" w:rsidRDefault="00AD3B8B" w:rsidP="00257E55">
      <w:pPr>
        <w:spacing w:before="120" w:after="120" w:line="240" w:lineRule="auto"/>
        <w:jc w:val="both"/>
        <w:rPr>
          <w:rFonts w:ascii="Times New Roman" w:hAnsi="Times New Roman" w:cs="Times New Roman"/>
          <w:bCs/>
          <w:sz w:val="20"/>
          <w:szCs w:val="20"/>
        </w:rPr>
      </w:pPr>
    </w:p>
    <w:p w14:paraId="06F613A7" w14:textId="295C94C8" w:rsidR="00AD3B8B" w:rsidRDefault="00AD3B8B" w:rsidP="00257E55">
      <w:pPr>
        <w:spacing w:before="120" w:after="120" w:line="240" w:lineRule="auto"/>
        <w:jc w:val="both"/>
        <w:rPr>
          <w:rFonts w:ascii="Times New Roman" w:hAnsi="Times New Roman" w:cs="Times New Roman"/>
          <w:bCs/>
          <w:sz w:val="20"/>
          <w:szCs w:val="20"/>
        </w:rPr>
      </w:pPr>
    </w:p>
    <w:p w14:paraId="5FC48F73" w14:textId="12C023F8" w:rsidR="00AD3B8B" w:rsidRDefault="00AD3B8B" w:rsidP="00257E55">
      <w:pPr>
        <w:spacing w:before="120" w:after="120" w:line="240" w:lineRule="auto"/>
        <w:jc w:val="both"/>
        <w:rPr>
          <w:rFonts w:ascii="Times New Roman" w:hAnsi="Times New Roman" w:cs="Times New Roman"/>
          <w:bCs/>
          <w:sz w:val="20"/>
          <w:szCs w:val="20"/>
        </w:rPr>
      </w:pPr>
    </w:p>
    <w:p w14:paraId="703097DD" w14:textId="133EF106" w:rsidR="00AD3B8B" w:rsidRDefault="00AD3B8B" w:rsidP="00257E55">
      <w:pPr>
        <w:spacing w:before="120" w:after="120" w:line="240" w:lineRule="auto"/>
        <w:jc w:val="both"/>
        <w:rPr>
          <w:rFonts w:ascii="Times New Roman" w:hAnsi="Times New Roman" w:cs="Times New Roman"/>
          <w:bCs/>
          <w:sz w:val="20"/>
          <w:szCs w:val="20"/>
        </w:rPr>
      </w:pPr>
    </w:p>
    <w:p w14:paraId="70B130D8" w14:textId="58ABBB1D" w:rsidR="00AD3B8B" w:rsidRDefault="00AD3B8B" w:rsidP="00257E55">
      <w:pPr>
        <w:spacing w:before="120" w:after="120" w:line="240" w:lineRule="auto"/>
        <w:jc w:val="both"/>
        <w:rPr>
          <w:rFonts w:ascii="Times New Roman" w:hAnsi="Times New Roman" w:cs="Times New Roman"/>
          <w:bCs/>
          <w:sz w:val="20"/>
          <w:szCs w:val="20"/>
        </w:rPr>
      </w:pPr>
    </w:p>
    <w:p w14:paraId="4F36300F" w14:textId="6CDE9832" w:rsidR="00AD3B8B" w:rsidRDefault="00AD3B8B" w:rsidP="00257E55">
      <w:pPr>
        <w:spacing w:before="120" w:after="120" w:line="240" w:lineRule="auto"/>
        <w:jc w:val="both"/>
        <w:rPr>
          <w:rFonts w:ascii="Times New Roman" w:hAnsi="Times New Roman" w:cs="Times New Roman"/>
          <w:bCs/>
          <w:sz w:val="20"/>
          <w:szCs w:val="20"/>
        </w:rPr>
      </w:pPr>
    </w:p>
    <w:p w14:paraId="3281B3D2" w14:textId="34DC4A4B" w:rsidR="00AD3B8B" w:rsidRDefault="00AD3B8B" w:rsidP="00257E55">
      <w:pPr>
        <w:spacing w:before="120" w:after="120" w:line="240" w:lineRule="auto"/>
        <w:jc w:val="both"/>
        <w:rPr>
          <w:rFonts w:ascii="Times New Roman" w:hAnsi="Times New Roman" w:cs="Times New Roman"/>
          <w:bCs/>
          <w:sz w:val="20"/>
          <w:szCs w:val="20"/>
        </w:rPr>
      </w:pPr>
    </w:p>
    <w:p w14:paraId="021AF245" w14:textId="5ECCFE6E" w:rsidR="00AD3B8B" w:rsidRDefault="00AD3B8B" w:rsidP="00257E55">
      <w:pPr>
        <w:spacing w:before="120" w:after="120" w:line="240" w:lineRule="auto"/>
        <w:jc w:val="both"/>
        <w:rPr>
          <w:rFonts w:ascii="Times New Roman" w:hAnsi="Times New Roman" w:cs="Times New Roman"/>
          <w:bCs/>
          <w:sz w:val="20"/>
          <w:szCs w:val="20"/>
        </w:rPr>
      </w:pPr>
    </w:p>
    <w:p w14:paraId="1DF7F610" w14:textId="77777777" w:rsidR="00EB085A" w:rsidRDefault="00EB085A" w:rsidP="00AD3B8B">
      <w:pPr>
        <w:spacing w:before="120" w:after="120" w:line="240" w:lineRule="auto"/>
        <w:jc w:val="center"/>
        <w:rPr>
          <w:rFonts w:ascii="Arial" w:hAnsi="Arial" w:cs="Arial"/>
          <w:b/>
          <w:bCs/>
          <w:sz w:val="32"/>
          <w:szCs w:val="32"/>
        </w:rPr>
      </w:pPr>
    </w:p>
    <w:p w14:paraId="2FBE4428" w14:textId="77777777" w:rsidR="004B0D4F" w:rsidRPr="00C15205" w:rsidRDefault="004B0D4F" w:rsidP="004B0D4F">
      <w:pPr>
        <w:spacing w:before="120" w:after="120" w:line="240" w:lineRule="auto"/>
        <w:jc w:val="center"/>
        <w:rPr>
          <w:rFonts w:ascii="Arial" w:hAnsi="Arial" w:cs="Arial"/>
          <w:b/>
          <w:bCs/>
          <w:sz w:val="32"/>
          <w:szCs w:val="32"/>
        </w:rPr>
      </w:pPr>
      <w:r w:rsidRPr="00C15205">
        <w:rPr>
          <w:rFonts w:ascii="Arial" w:hAnsi="Arial" w:cs="Arial"/>
          <w:b/>
          <w:bCs/>
          <w:sz w:val="32"/>
          <w:szCs w:val="32"/>
        </w:rPr>
        <w:lastRenderedPageBreak/>
        <w:t xml:space="preserve">The changing role of lecturers </w:t>
      </w:r>
    </w:p>
    <w:p w14:paraId="314975D1" w14:textId="77777777" w:rsidR="004B0D4F" w:rsidRPr="00C15205" w:rsidRDefault="004B0D4F" w:rsidP="004B0D4F">
      <w:pPr>
        <w:spacing w:before="120" w:after="120" w:line="240" w:lineRule="auto"/>
        <w:jc w:val="center"/>
        <w:rPr>
          <w:rFonts w:ascii="Times New Roman" w:hAnsi="Times New Roman" w:cs="Times New Roman"/>
          <w:b/>
          <w:bCs/>
          <w:sz w:val="24"/>
          <w:szCs w:val="24"/>
        </w:rPr>
      </w:pPr>
      <w:r w:rsidRPr="00C15205">
        <w:rPr>
          <w:rFonts w:ascii="Arial" w:hAnsi="Arial" w:cs="Arial"/>
          <w:b/>
          <w:bCs/>
          <w:sz w:val="32"/>
          <w:szCs w:val="32"/>
        </w:rPr>
        <w:t>in the digital education environment</w:t>
      </w:r>
    </w:p>
    <w:p w14:paraId="6A39B11C" w14:textId="77777777" w:rsidR="004B0D4F" w:rsidRPr="00C15205" w:rsidRDefault="004B0D4F" w:rsidP="004B0D4F">
      <w:pPr>
        <w:spacing w:before="120" w:after="120" w:line="240" w:lineRule="auto"/>
        <w:jc w:val="center"/>
        <w:rPr>
          <w:rFonts w:ascii="Times New Roman" w:hAnsi="Times New Roman" w:cs="Times New Roman"/>
          <w:b/>
          <w:bCs/>
          <w:sz w:val="24"/>
          <w:szCs w:val="24"/>
        </w:rPr>
      </w:pPr>
    </w:p>
    <w:p w14:paraId="424C6560" w14:textId="77777777" w:rsidR="004B0D4F" w:rsidRPr="00C15205" w:rsidRDefault="004B0D4F" w:rsidP="004B0D4F">
      <w:pPr>
        <w:spacing w:before="120" w:after="120" w:line="240" w:lineRule="auto"/>
        <w:jc w:val="center"/>
        <w:rPr>
          <w:rFonts w:ascii="Times New Roman" w:hAnsi="Times New Roman" w:cs="Times New Roman"/>
          <w:b/>
          <w:bCs/>
          <w:sz w:val="24"/>
          <w:szCs w:val="24"/>
        </w:rPr>
      </w:pPr>
      <w:r w:rsidRPr="00C15205">
        <w:rPr>
          <w:rFonts w:ascii="Times New Roman" w:hAnsi="Times New Roman" w:cs="Times New Roman"/>
          <w:b/>
          <w:bCs/>
          <w:sz w:val="24"/>
          <w:szCs w:val="24"/>
        </w:rPr>
        <w:t>Nguyen Le Ha</w:t>
      </w:r>
    </w:p>
    <w:p w14:paraId="07D9E46D" w14:textId="77777777" w:rsidR="004B0D4F" w:rsidRPr="00C15205" w:rsidRDefault="004B0D4F" w:rsidP="004B0D4F">
      <w:pPr>
        <w:spacing w:before="120" w:after="120" w:line="240" w:lineRule="auto"/>
        <w:jc w:val="center"/>
        <w:rPr>
          <w:rFonts w:ascii="Arial" w:hAnsi="Arial" w:cs="Arial"/>
          <w:bCs/>
          <w:i/>
        </w:rPr>
      </w:pPr>
      <w:r w:rsidRPr="00C15205">
        <w:rPr>
          <w:rFonts w:ascii="Arial" w:hAnsi="Arial" w:cs="Arial"/>
          <w:bCs/>
          <w:i/>
        </w:rPr>
        <w:t xml:space="preserve">Department of Social Sciences and Humanities, Quy </w:t>
      </w:r>
      <w:proofErr w:type="spellStart"/>
      <w:r w:rsidRPr="00C15205">
        <w:rPr>
          <w:rFonts w:ascii="Arial" w:hAnsi="Arial" w:cs="Arial"/>
          <w:bCs/>
          <w:i/>
        </w:rPr>
        <w:t>Nhon</w:t>
      </w:r>
      <w:proofErr w:type="spellEnd"/>
      <w:r w:rsidRPr="00C15205">
        <w:rPr>
          <w:rFonts w:ascii="Arial" w:hAnsi="Arial" w:cs="Arial"/>
          <w:bCs/>
          <w:i/>
        </w:rPr>
        <w:t xml:space="preserve"> University</w:t>
      </w:r>
      <w:r>
        <w:rPr>
          <w:rFonts w:ascii="Arial" w:hAnsi="Arial" w:cs="Arial"/>
          <w:bCs/>
          <w:i/>
        </w:rPr>
        <w:t xml:space="preserve">, </w:t>
      </w:r>
      <w:r w:rsidRPr="00732EE5">
        <w:rPr>
          <w:rFonts w:ascii="Arial" w:hAnsi="Arial" w:cs="Arial"/>
          <w:bCs/>
          <w:i/>
        </w:rPr>
        <w:t>Vietnam</w:t>
      </w:r>
    </w:p>
    <w:p w14:paraId="63387E0B" w14:textId="0948526D" w:rsidR="00B92789" w:rsidRDefault="00B92789" w:rsidP="00F221FF">
      <w:pPr>
        <w:spacing w:before="120" w:after="120" w:line="240" w:lineRule="auto"/>
        <w:jc w:val="center"/>
        <w:rPr>
          <w:rFonts w:ascii="Arial" w:hAnsi="Arial" w:cs="Arial"/>
          <w:bCs/>
          <w:i/>
        </w:rPr>
      </w:pPr>
    </w:p>
    <w:p w14:paraId="0F39BC83" w14:textId="77777777" w:rsidR="002313F7" w:rsidRPr="00C15205" w:rsidRDefault="002313F7" w:rsidP="002313F7">
      <w:pPr>
        <w:spacing w:before="120" w:after="120" w:line="240" w:lineRule="auto"/>
        <w:jc w:val="both"/>
        <w:rPr>
          <w:rFonts w:ascii="Times New Roman" w:hAnsi="Times New Roman" w:cs="Times New Roman"/>
          <w:b/>
          <w:bCs/>
        </w:rPr>
      </w:pPr>
      <w:r w:rsidRPr="00C15205">
        <w:rPr>
          <w:rFonts w:ascii="Times New Roman" w:hAnsi="Times New Roman" w:cs="Times New Roman"/>
          <w:b/>
          <w:bCs/>
        </w:rPr>
        <w:t>ABSTRACT</w:t>
      </w:r>
    </w:p>
    <w:p w14:paraId="413907B2" w14:textId="7F38569C" w:rsidR="00B746D6" w:rsidRPr="001600DF" w:rsidRDefault="00B746D6" w:rsidP="0045495E">
      <w:pPr>
        <w:spacing w:before="120" w:after="120" w:line="240" w:lineRule="auto"/>
        <w:ind w:firstLine="567"/>
        <w:jc w:val="both"/>
        <w:rPr>
          <w:rFonts w:ascii="Times New Roman" w:hAnsi="Times New Roman" w:cs="Times New Roman"/>
          <w:color w:val="000000" w:themeColor="text1"/>
          <w:spacing w:val="2"/>
          <w:sz w:val="20"/>
          <w:szCs w:val="20"/>
        </w:rPr>
      </w:pPr>
      <w:r w:rsidRPr="001600DF">
        <w:rPr>
          <w:rFonts w:ascii="Times New Roman" w:hAnsi="Times New Roman" w:cs="Times New Roman"/>
          <w:color w:val="000000" w:themeColor="text1"/>
          <w:spacing w:val="2"/>
          <w:sz w:val="20"/>
          <w:szCs w:val="20"/>
        </w:rPr>
        <w:t xml:space="preserve">This article focuses on analyzing the evolving role of lecturers in the digital education environment under the influence of technology and emerging educational trends. The role of lecturers has </w:t>
      </w:r>
      <w:r w:rsidR="002E5414" w:rsidRPr="001600DF">
        <w:rPr>
          <w:rFonts w:ascii="Times New Roman" w:hAnsi="Times New Roman" w:cs="Times New Roman"/>
          <w:color w:val="000000" w:themeColor="text1"/>
          <w:spacing w:val="2"/>
          <w:sz w:val="20"/>
          <w:szCs w:val="20"/>
        </w:rPr>
        <w:t xml:space="preserve">further </w:t>
      </w:r>
      <w:r w:rsidRPr="001600DF">
        <w:rPr>
          <w:rFonts w:ascii="Times New Roman" w:hAnsi="Times New Roman" w:cs="Times New Roman"/>
          <w:color w:val="000000" w:themeColor="text1"/>
          <w:spacing w:val="2"/>
          <w:sz w:val="20"/>
          <w:szCs w:val="20"/>
        </w:rPr>
        <w:t xml:space="preserve">expanded beyond being mere knowledge transmitters to encompass guiding, advising, designing digital content, and providing technical support. The study employs theoretical analysis, descriptive methods, and a literature review of previous research to elucidate the influencing factors, required skills, and challenges faced by lecturers. Additionally, it applies a case analysis method to evaluate the current state of lecturers' roles </w:t>
      </w:r>
      <w:r w:rsidR="00EE622A" w:rsidRPr="001600DF">
        <w:rPr>
          <w:rFonts w:ascii="Times New Roman" w:hAnsi="Times New Roman" w:cs="Times New Roman"/>
          <w:color w:val="000000" w:themeColor="text1"/>
          <w:spacing w:val="2"/>
          <w:sz w:val="20"/>
          <w:szCs w:val="20"/>
        </w:rPr>
        <w:t>in</w:t>
      </w:r>
      <w:r w:rsidRPr="001600DF">
        <w:rPr>
          <w:rFonts w:ascii="Times New Roman" w:hAnsi="Times New Roman" w:cs="Times New Roman"/>
          <w:color w:val="000000" w:themeColor="text1"/>
          <w:spacing w:val="2"/>
          <w:sz w:val="20"/>
          <w:szCs w:val="20"/>
        </w:rPr>
        <w:t xml:space="preserve"> the context of digital education in Vietnam. Based on these findings, the article proposes solutions such as developing technological skills, adapting teaching methods, enhancing advisory roles, fostering collaborative environments, and improving policy frameworks to support lecturers in adapting to the demands of education in the digital era.</w:t>
      </w:r>
    </w:p>
    <w:p w14:paraId="260C1D16" w14:textId="3601F6A6" w:rsidR="00DC32F4" w:rsidRPr="001600DF" w:rsidRDefault="006F6CDB" w:rsidP="00E9223D">
      <w:pPr>
        <w:spacing w:before="120" w:after="120" w:line="240" w:lineRule="auto"/>
        <w:jc w:val="both"/>
        <w:rPr>
          <w:rFonts w:ascii="Times New Roman" w:hAnsi="Times New Roman" w:cs="Times New Roman"/>
          <w:b/>
          <w:bCs/>
          <w:color w:val="000000" w:themeColor="text1"/>
        </w:rPr>
      </w:pPr>
      <w:r w:rsidRPr="001600DF">
        <w:rPr>
          <w:rFonts w:ascii="Times New Roman" w:hAnsi="Times New Roman" w:cs="Times New Roman"/>
          <w:b/>
          <w:color w:val="000000" w:themeColor="text1"/>
          <w:sz w:val="20"/>
          <w:szCs w:val="20"/>
        </w:rPr>
        <w:t>Keywords:</w:t>
      </w:r>
      <w:r w:rsidR="00F221FF" w:rsidRPr="001600DF">
        <w:rPr>
          <w:i/>
          <w:color w:val="000000" w:themeColor="text1"/>
          <w:sz w:val="20"/>
          <w:szCs w:val="20"/>
        </w:rPr>
        <w:t xml:space="preserve"> </w:t>
      </w:r>
      <w:r w:rsidRPr="001600DF">
        <w:rPr>
          <w:rFonts w:ascii="Times New Roman" w:hAnsi="Times New Roman" w:cs="Times New Roman"/>
          <w:i/>
          <w:color w:val="000000" w:themeColor="text1"/>
          <w:sz w:val="20"/>
          <w:szCs w:val="20"/>
        </w:rPr>
        <w:t>The role of lecturers, digital education, online learning, personalized learning.</w:t>
      </w:r>
    </w:p>
    <w:p w14:paraId="2EECD535" w14:textId="77777777" w:rsidR="007141E5" w:rsidRPr="00E9223D" w:rsidRDefault="007141E5" w:rsidP="00E9223D">
      <w:pPr>
        <w:spacing w:before="120" w:after="120" w:line="240" w:lineRule="auto"/>
        <w:jc w:val="both"/>
        <w:rPr>
          <w:rFonts w:ascii="Times New Roman" w:hAnsi="Times New Roman" w:cs="Times New Roman"/>
          <w:b/>
          <w:bCs/>
        </w:rPr>
        <w:sectPr w:rsidR="007141E5" w:rsidRPr="00E9223D" w:rsidSect="004F2217">
          <w:footerReference w:type="default" r:id="rId8"/>
          <w:pgSz w:w="11907" w:h="16840" w:code="9"/>
          <w:pgMar w:top="1134" w:right="1134" w:bottom="1134" w:left="1418" w:header="567" w:footer="567" w:gutter="0"/>
          <w:cols w:space="708"/>
          <w:docGrid w:linePitch="360"/>
        </w:sectPr>
      </w:pPr>
    </w:p>
    <w:p w14:paraId="3BD66F7A" w14:textId="5863B073" w:rsidR="00F221FF" w:rsidRPr="00102925" w:rsidRDefault="00D06914" w:rsidP="00D06914">
      <w:pPr>
        <w:pStyle w:val="ListParagraph"/>
        <w:numPr>
          <w:ilvl w:val="0"/>
          <w:numId w:val="16"/>
        </w:numPr>
        <w:spacing w:before="120" w:after="120" w:line="240" w:lineRule="auto"/>
        <w:ind w:left="284" w:hanging="284"/>
        <w:jc w:val="both"/>
        <w:rPr>
          <w:rFonts w:ascii="Times New Roman" w:hAnsi="Times New Roman" w:cs="Times New Roman"/>
          <w:b/>
          <w:bCs/>
        </w:rPr>
      </w:pPr>
      <w:r w:rsidRPr="00D06914">
        <w:rPr>
          <w:rFonts w:ascii="Times New Roman" w:hAnsi="Times New Roman" w:cs="Times New Roman"/>
          <w:b/>
          <w:bCs/>
        </w:rPr>
        <w:lastRenderedPageBreak/>
        <w:t>INTRODUCTION</w:t>
      </w:r>
    </w:p>
    <w:p w14:paraId="43762086" w14:textId="3B204A20" w:rsidR="00EA2AD4" w:rsidRDefault="00EA2AD4" w:rsidP="00792C82">
      <w:pPr>
        <w:spacing w:after="0" w:line="240" w:lineRule="auto"/>
        <w:ind w:firstLine="567"/>
        <w:jc w:val="both"/>
        <w:rPr>
          <w:rFonts w:ascii="Times New Roman" w:hAnsi="Times New Roman" w:cs="Times New Roman"/>
          <w:noProof/>
          <w:color w:val="000000" w:themeColor="text1"/>
        </w:rPr>
      </w:pPr>
      <w:r w:rsidRPr="00EA2AD4">
        <w:rPr>
          <w:rFonts w:ascii="Times New Roman" w:hAnsi="Times New Roman" w:cs="Times New Roman"/>
          <w:noProof/>
          <w:color w:val="000000" w:themeColor="text1"/>
        </w:rPr>
        <w:t xml:space="preserve">In the era of the Fourth Industrial Revolution, the rapid development of information and communication technology has brought profound changes </w:t>
      </w:r>
      <w:r w:rsidR="008A7C91" w:rsidRPr="0055334C">
        <w:rPr>
          <w:rFonts w:ascii="Times New Roman" w:hAnsi="Times New Roman" w:cs="Times New Roman"/>
          <w:noProof/>
        </w:rPr>
        <w:t>in</w:t>
      </w:r>
      <w:r w:rsidR="008A7C91">
        <w:rPr>
          <w:rFonts w:ascii="Times New Roman" w:hAnsi="Times New Roman" w:cs="Times New Roman"/>
          <w:noProof/>
          <w:color w:val="000000" w:themeColor="text1"/>
        </w:rPr>
        <w:t xml:space="preserve"> </w:t>
      </w:r>
      <w:r w:rsidRPr="00EA2AD4">
        <w:rPr>
          <w:rFonts w:ascii="Times New Roman" w:hAnsi="Times New Roman" w:cs="Times New Roman"/>
          <w:noProof/>
          <w:color w:val="000000" w:themeColor="text1"/>
        </w:rPr>
        <w:t>all fields, especially in education.</w:t>
      </w:r>
      <w:r w:rsidR="003F79E2">
        <w:rPr>
          <w:rFonts w:ascii="Times New Roman" w:hAnsi="Times New Roman" w:cs="Times New Roman"/>
          <w:noProof/>
          <w:color w:val="000000" w:themeColor="text1"/>
        </w:rPr>
        <w:t xml:space="preserve"> </w:t>
      </w:r>
      <w:r w:rsidRPr="00EA2AD4">
        <w:rPr>
          <w:rFonts w:ascii="Times New Roman" w:hAnsi="Times New Roman" w:cs="Times New Roman"/>
          <w:noProof/>
          <w:color w:val="000000" w:themeColor="text1"/>
        </w:rPr>
        <w:t>Advances such as artificial intelligence (AI), big data, machine learning, and online learning platforms (LMS - Learning Management System) not only reshape the way knowledge is delivered but also open up new opportunities for personalized learning. At the same time, they demand a strong transformation in the role of lecturers, shifting from traditional knowledge transmitters to more multifaceted roles in the digital environment.</w:t>
      </w:r>
    </w:p>
    <w:p w14:paraId="4036A21B" w14:textId="6400702F" w:rsidR="00CA7DC5" w:rsidRPr="001600DF" w:rsidRDefault="00CA7DC5" w:rsidP="00E80AA6">
      <w:pPr>
        <w:spacing w:after="0" w:line="240" w:lineRule="auto"/>
        <w:ind w:firstLine="567"/>
        <w:jc w:val="both"/>
        <w:rPr>
          <w:rFonts w:ascii="Times New Roman" w:hAnsi="Times New Roman" w:cs="Times New Roman"/>
          <w:noProof/>
          <w:color w:val="000000" w:themeColor="text1"/>
        </w:rPr>
      </w:pPr>
      <w:r w:rsidRPr="001600DF">
        <w:rPr>
          <w:rFonts w:ascii="Times New Roman" w:hAnsi="Times New Roman" w:cs="Times New Roman"/>
          <w:noProof/>
          <w:color w:val="000000" w:themeColor="text1"/>
        </w:rPr>
        <w:t>In the traditional education environment, the lecturer (the teacher) plays a central role in the teaching and learning process, where knowledge is transmitted from the teacher to the students (learners) through one-way methods. These important roles include:</w:t>
      </w:r>
    </w:p>
    <w:p w14:paraId="21EF55B6" w14:textId="05C80BF5" w:rsidR="00CA7DC5" w:rsidRPr="002C0605" w:rsidRDefault="002C0605" w:rsidP="00E80AA6">
      <w:pPr>
        <w:spacing w:after="0" w:line="240" w:lineRule="auto"/>
        <w:ind w:firstLine="567"/>
        <w:jc w:val="both"/>
        <w:rPr>
          <w:rFonts w:ascii="Times New Roman" w:hAnsi="Times New Roman" w:cs="Times New Roman"/>
          <w:noProof/>
          <w:color w:val="C00000"/>
          <w:vertAlign w:val="superscript"/>
        </w:rPr>
      </w:pPr>
      <w:r w:rsidRPr="001600DF">
        <w:rPr>
          <w:rFonts w:ascii="Times New Roman" w:hAnsi="Times New Roman" w:cs="Times New Roman"/>
          <w:noProof/>
          <w:color w:val="000000" w:themeColor="text1"/>
        </w:rPr>
        <w:t>The knowledge transmitter: The lecturer is the primary source of knowledge, responsible for presenting the lesson content in a clear and logical manner. The "knowledge transmission" model has been widely applied in traditional classrooms. According to Freire, this is a method where the lecturer plays the role of the "sender," while the learner is seen as a "container" receiving the information.</w:t>
      </w:r>
      <w:r w:rsidRPr="002C0605">
        <w:rPr>
          <w:rFonts w:ascii="Times New Roman" w:hAnsi="Times New Roman" w:cs="Times New Roman"/>
          <w:noProof/>
          <w:color w:val="0070C0"/>
          <w:vertAlign w:val="superscript"/>
        </w:rPr>
        <w:t>1</w:t>
      </w:r>
    </w:p>
    <w:p w14:paraId="2EA63465" w14:textId="59C5815C" w:rsidR="00CA7DC5" w:rsidRPr="001600DF" w:rsidRDefault="00B96955" w:rsidP="00106858">
      <w:pPr>
        <w:widowControl w:val="0"/>
        <w:spacing w:after="0" w:line="240" w:lineRule="auto"/>
        <w:ind w:firstLine="567"/>
        <w:jc w:val="both"/>
        <w:rPr>
          <w:rFonts w:ascii="Times New Roman" w:hAnsi="Times New Roman" w:cs="Times New Roman"/>
          <w:noProof/>
          <w:color w:val="000000" w:themeColor="text1"/>
          <w:vertAlign w:val="superscript"/>
        </w:rPr>
      </w:pPr>
      <w:r w:rsidRPr="001600DF">
        <w:rPr>
          <w:rFonts w:ascii="Times New Roman" w:hAnsi="Times New Roman" w:cs="Times New Roman"/>
          <w:noProof/>
          <w:color w:val="000000" w:themeColor="text1"/>
        </w:rPr>
        <w:t xml:space="preserve">The advisor and guide: In addition to teaching, the lecturer also takes on the role of an advisor, helping learners navigate their learning paths and solve problems during the learning process. Knowles emphasizes that, in adult </w:t>
      </w:r>
      <w:r w:rsidRPr="001600DF">
        <w:rPr>
          <w:rFonts w:ascii="Times New Roman" w:hAnsi="Times New Roman" w:cs="Times New Roman"/>
          <w:noProof/>
          <w:color w:val="000000" w:themeColor="text1"/>
        </w:rPr>
        <w:lastRenderedPageBreak/>
        <w:t>education, the lecturer is not only a provider of information but also a supporter who helps learners discover knowledge on their own.</w:t>
      </w:r>
      <w:r w:rsidRPr="001600DF">
        <w:rPr>
          <w:rFonts w:ascii="Times New Roman" w:hAnsi="Times New Roman" w:cs="Times New Roman"/>
          <w:noProof/>
          <w:color w:val="0070C0"/>
          <w:vertAlign w:val="superscript"/>
        </w:rPr>
        <w:t>2</w:t>
      </w:r>
    </w:p>
    <w:p w14:paraId="5722EE0D" w14:textId="5A8081E8" w:rsidR="00B96955" w:rsidRPr="001600DF" w:rsidRDefault="00161D40" w:rsidP="00106858">
      <w:pPr>
        <w:widowControl w:val="0"/>
        <w:spacing w:after="0" w:line="240" w:lineRule="auto"/>
        <w:ind w:firstLine="567"/>
        <w:jc w:val="both"/>
        <w:rPr>
          <w:rFonts w:ascii="Times New Roman" w:hAnsi="Times New Roman" w:cs="Times New Roman"/>
          <w:noProof/>
          <w:color w:val="000000" w:themeColor="text1"/>
          <w:vertAlign w:val="superscript"/>
        </w:rPr>
      </w:pPr>
      <w:r w:rsidRPr="001600DF">
        <w:rPr>
          <w:rFonts w:ascii="Times New Roman" w:hAnsi="Times New Roman" w:cs="Times New Roman"/>
          <w:noProof/>
          <w:color w:val="000000" w:themeColor="text1"/>
        </w:rPr>
        <w:t>The evaluator: Another important role of the lecturer is to assess the learning outcomes of students through tests, assignments, and other forms of examinations. According to Biggs and Tang, these assessment tools are designed to measure the students' level of knowledge acquisition and their ability to apply it in real-world situations.</w:t>
      </w:r>
      <w:r w:rsidRPr="001600DF">
        <w:rPr>
          <w:rFonts w:ascii="Times New Roman" w:hAnsi="Times New Roman" w:cs="Times New Roman"/>
          <w:noProof/>
          <w:color w:val="0070C0"/>
          <w:vertAlign w:val="superscript"/>
        </w:rPr>
        <w:t>3</w:t>
      </w:r>
      <w:r w:rsidRPr="001600DF">
        <w:rPr>
          <w:rFonts w:ascii="Times New Roman" w:hAnsi="Times New Roman" w:cs="Times New Roman"/>
          <w:noProof/>
          <w:color w:val="000000" w:themeColor="text1"/>
          <w:vertAlign w:val="superscript"/>
        </w:rPr>
        <w:t xml:space="preserve">   </w:t>
      </w:r>
    </w:p>
    <w:p w14:paraId="2790B1CE" w14:textId="18FE503D" w:rsidR="00161D40" w:rsidRPr="00E47045" w:rsidRDefault="00E47045" w:rsidP="00106858">
      <w:pPr>
        <w:widowControl w:val="0"/>
        <w:spacing w:after="0" w:line="240" w:lineRule="auto"/>
        <w:ind w:firstLine="567"/>
        <w:jc w:val="both"/>
        <w:rPr>
          <w:rFonts w:ascii="Times New Roman" w:hAnsi="Times New Roman" w:cs="Times New Roman"/>
          <w:noProof/>
          <w:color w:val="C00000"/>
          <w:spacing w:val="-2"/>
          <w:vertAlign w:val="superscript"/>
        </w:rPr>
      </w:pPr>
      <w:r w:rsidRPr="001600DF">
        <w:rPr>
          <w:rFonts w:ascii="Times New Roman" w:hAnsi="Times New Roman" w:cs="Times New Roman"/>
          <w:noProof/>
          <w:color w:val="000000" w:themeColor="text1"/>
          <w:spacing w:val="-2"/>
        </w:rPr>
        <w:t>The shaper of values and thinking: In the traditional education environment, lecturers not only transmit knowledge but also contribute to shaping the values, ethics, and critical thinking of learners. Dewey argued that education is not just about receiving information but also a process of character formation through experience and interaction.</w:t>
      </w:r>
      <w:r w:rsidRPr="00E47045">
        <w:rPr>
          <w:rFonts w:ascii="Times New Roman" w:hAnsi="Times New Roman" w:cs="Times New Roman"/>
          <w:noProof/>
          <w:color w:val="0070C0"/>
          <w:spacing w:val="-2"/>
          <w:vertAlign w:val="superscript"/>
        </w:rPr>
        <w:t>4</w:t>
      </w:r>
    </w:p>
    <w:p w14:paraId="6819232E" w14:textId="2077A5CD" w:rsidR="008F77FE" w:rsidRDefault="008F77FE" w:rsidP="00106858">
      <w:pPr>
        <w:widowControl w:val="0"/>
        <w:spacing w:after="0" w:line="240" w:lineRule="auto"/>
        <w:ind w:firstLine="567"/>
        <w:jc w:val="both"/>
        <w:rPr>
          <w:rFonts w:ascii="Times New Roman" w:hAnsi="Times New Roman" w:cs="Times New Roman"/>
          <w:noProof/>
          <w:color w:val="000000" w:themeColor="text1"/>
        </w:rPr>
      </w:pPr>
      <w:r w:rsidRPr="008F77FE">
        <w:rPr>
          <w:rFonts w:ascii="Times New Roman" w:hAnsi="Times New Roman" w:cs="Times New Roman"/>
          <w:noProof/>
          <w:color w:val="000000" w:themeColor="text1"/>
        </w:rPr>
        <w:t>However, with the widespread use of digital technology, learners can now easily access a wealth of knowledge from various sources. This not only changes the motivation for learning but also presents significant challenges for lecturers in redefining their roles. Instead of merely transmitting knowledge, lecturers must become designers of learning experiences, advisors supporting personalized learning, and companions in helping students develop critical thinking and self-learning skills.</w:t>
      </w:r>
    </w:p>
    <w:p w14:paraId="292075AD" w14:textId="7221659B" w:rsidR="008F77FE" w:rsidRDefault="00FD130B" w:rsidP="00106858">
      <w:pPr>
        <w:widowControl w:val="0"/>
        <w:spacing w:after="0" w:line="240" w:lineRule="auto"/>
        <w:ind w:firstLine="567"/>
        <w:jc w:val="both"/>
        <w:rPr>
          <w:rFonts w:ascii="Times New Roman" w:hAnsi="Times New Roman" w:cs="Times New Roman"/>
          <w:noProof/>
          <w:color w:val="000000" w:themeColor="text1"/>
        </w:rPr>
      </w:pPr>
      <w:r w:rsidRPr="00FD130B">
        <w:rPr>
          <w:rFonts w:ascii="Times New Roman" w:hAnsi="Times New Roman" w:cs="Times New Roman"/>
          <w:noProof/>
          <w:color w:val="000000" w:themeColor="text1"/>
        </w:rPr>
        <w:t>Many studies worldwide, such as those by Laurillard</w:t>
      </w:r>
      <w:r>
        <w:rPr>
          <w:rFonts w:ascii="Times New Roman" w:hAnsi="Times New Roman" w:cs="Times New Roman"/>
          <w:noProof/>
          <w:color w:val="000000" w:themeColor="text1"/>
        </w:rPr>
        <w:t xml:space="preserve"> </w:t>
      </w:r>
      <w:r w:rsidRPr="00FD130B">
        <w:rPr>
          <w:rFonts w:ascii="Times New Roman" w:hAnsi="Times New Roman" w:cs="Times New Roman"/>
          <w:noProof/>
          <w:color w:val="0070C0"/>
          <w:vertAlign w:val="superscript"/>
        </w:rPr>
        <w:t>5</w:t>
      </w:r>
      <w:r w:rsidRPr="00FD130B">
        <w:rPr>
          <w:rFonts w:ascii="Times New Roman" w:hAnsi="Times New Roman" w:cs="Times New Roman"/>
          <w:noProof/>
          <w:color w:val="000000" w:themeColor="text1"/>
        </w:rPr>
        <w:t xml:space="preserve"> and Bates</w:t>
      </w:r>
      <w:r>
        <w:rPr>
          <w:rFonts w:ascii="Times New Roman" w:hAnsi="Times New Roman" w:cs="Times New Roman"/>
          <w:noProof/>
          <w:color w:val="000000" w:themeColor="text1"/>
        </w:rPr>
        <w:t xml:space="preserve"> </w:t>
      </w:r>
      <w:r w:rsidRPr="00FD130B">
        <w:rPr>
          <w:rFonts w:ascii="Times New Roman" w:hAnsi="Times New Roman" w:cs="Times New Roman"/>
          <w:noProof/>
          <w:color w:val="0070C0"/>
          <w:vertAlign w:val="superscript"/>
        </w:rPr>
        <w:t>6</w:t>
      </w:r>
      <w:r w:rsidRPr="00FD130B">
        <w:rPr>
          <w:rFonts w:ascii="Times New Roman" w:hAnsi="Times New Roman" w:cs="Times New Roman"/>
          <w:noProof/>
          <w:color w:val="000000" w:themeColor="text1"/>
        </w:rPr>
        <w:t xml:space="preserve">, have emphasized that the role of lecturers in digital education is not merely about using technology, but also about creatively integrating it into teaching. However, these changes come with significant challenges, </w:t>
      </w:r>
      <w:r w:rsidRPr="00FD130B">
        <w:rPr>
          <w:rFonts w:ascii="Times New Roman" w:hAnsi="Times New Roman" w:cs="Times New Roman"/>
          <w:noProof/>
          <w:color w:val="000000" w:themeColor="text1"/>
        </w:rPr>
        <w:lastRenderedPageBreak/>
        <w:t xml:space="preserve">including the pressure to learn new technologies, manage increased workloads, and the lack of direct interaction with learners. Specifically, in Vietnam, this transition </w:t>
      </w:r>
      <w:r w:rsidRPr="00A45820">
        <w:rPr>
          <w:rFonts w:ascii="Times New Roman" w:hAnsi="Times New Roman" w:cs="Times New Roman"/>
          <w:noProof/>
        </w:rPr>
        <w:t>is</w:t>
      </w:r>
      <w:r w:rsidRPr="00FA7804">
        <w:rPr>
          <w:rFonts w:ascii="Times New Roman" w:hAnsi="Times New Roman" w:cs="Times New Roman"/>
          <w:noProof/>
          <w:color w:val="C00000"/>
        </w:rPr>
        <w:t xml:space="preserve"> </w:t>
      </w:r>
      <w:r w:rsidRPr="00FD130B">
        <w:rPr>
          <w:rFonts w:ascii="Times New Roman" w:hAnsi="Times New Roman" w:cs="Times New Roman"/>
          <w:noProof/>
          <w:color w:val="000000" w:themeColor="text1"/>
        </w:rPr>
        <w:t xml:space="preserve">taking place in the context of an education system still </w:t>
      </w:r>
      <w:r w:rsidRPr="00A45820">
        <w:rPr>
          <w:rFonts w:ascii="Times New Roman" w:hAnsi="Times New Roman" w:cs="Times New Roman"/>
          <w:noProof/>
        </w:rPr>
        <w:t>fac</w:t>
      </w:r>
      <w:r w:rsidR="00FA7804" w:rsidRPr="00A45820">
        <w:rPr>
          <w:rFonts w:ascii="Times New Roman" w:hAnsi="Times New Roman" w:cs="Times New Roman"/>
          <w:noProof/>
        </w:rPr>
        <w:t>es</w:t>
      </w:r>
      <w:r w:rsidRPr="00A45820">
        <w:rPr>
          <w:rFonts w:ascii="Times New Roman" w:hAnsi="Times New Roman" w:cs="Times New Roman"/>
          <w:noProof/>
        </w:rPr>
        <w:t xml:space="preserve"> </w:t>
      </w:r>
      <w:r w:rsidRPr="00FD130B">
        <w:rPr>
          <w:rFonts w:ascii="Times New Roman" w:hAnsi="Times New Roman" w:cs="Times New Roman"/>
          <w:noProof/>
          <w:color w:val="000000" w:themeColor="text1"/>
        </w:rPr>
        <w:t>numerous limitations regarding infrastructure, policies, and the training of lecturers' technological skills.</w:t>
      </w:r>
    </w:p>
    <w:p w14:paraId="1F5C4663" w14:textId="04190234" w:rsidR="00FD130B" w:rsidRPr="001600DF" w:rsidRDefault="00275CEA" w:rsidP="00792C82">
      <w:pPr>
        <w:spacing w:after="0" w:line="240" w:lineRule="auto"/>
        <w:ind w:firstLine="567"/>
        <w:jc w:val="both"/>
        <w:rPr>
          <w:rFonts w:ascii="Times New Roman" w:hAnsi="Times New Roman" w:cs="Times New Roman"/>
          <w:noProof/>
        </w:rPr>
      </w:pPr>
      <w:r w:rsidRPr="001600DF">
        <w:rPr>
          <w:rFonts w:ascii="Times New Roman" w:hAnsi="Times New Roman" w:cs="Times New Roman"/>
          <w:noProof/>
        </w:rPr>
        <w:t>With these changes and challenges, this article aims to study and analyze the following issues:</w:t>
      </w:r>
    </w:p>
    <w:p w14:paraId="4E7644E1" w14:textId="6A2A02F4" w:rsidR="001F57B8" w:rsidRPr="001600DF" w:rsidRDefault="001F57B8" w:rsidP="00792C82">
      <w:pPr>
        <w:spacing w:after="0" w:line="240" w:lineRule="auto"/>
        <w:ind w:firstLine="567"/>
        <w:jc w:val="both"/>
        <w:rPr>
          <w:rFonts w:ascii="Times New Roman" w:hAnsi="Times New Roman" w:cs="Times New Roman"/>
          <w:noProof/>
        </w:rPr>
      </w:pPr>
      <w:r w:rsidRPr="001600DF">
        <w:rPr>
          <w:rFonts w:ascii="Times New Roman" w:hAnsi="Times New Roman" w:cs="Times New Roman"/>
          <w:noProof/>
        </w:rPr>
        <w:t>(1) The changing role of lecturers in the digital education environment.</w:t>
      </w:r>
    </w:p>
    <w:p w14:paraId="478096C7" w14:textId="4142169A" w:rsidR="001F57B8" w:rsidRPr="001600DF" w:rsidRDefault="007318C2" w:rsidP="00792C82">
      <w:pPr>
        <w:spacing w:after="0" w:line="240" w:lineRule="auto"/>
        <w:ind w:firstLine="567"/>
        <w:jc w:val="both"/>
        <w:rPr>
          <w:rFonts w:ascii="Times New Roman" w:hAnsi="Times New Roman" w:cs="Times New Roman"/>
          <w:noProof/>
        </w:rPr>
      </w:pPr>
      <w:r w:rsidRPr="001600DF">
        <w:rPr>
          <w:rFonts w:ascii="Times New Roman" w:hAnsi="Times New Roman" w:cs="Times New Roman"/>
          <w:noProof/>
        </w:rPr>
        <w:t>(2) The necessary skills to adapt to the new demands.</w:t>
      </w:r>
    </w:p>
    <w:p w14:paraId="75F09FD1" w14:textId="3313E9CA" w:rsidR="007318C2" w:rsidRPr="001600DF" w:rsidRDefault="00983E2B" w:rsidP="00792C82">
      <w:pPr>
        <w:spacing w:after="0" w:line="240" w:lineRule="auto"/>
        <w:ind w:firstLine="567"/>
        <w:jc w:val="both"/>
        <w:rPr>
          <w:rFonts w:ascii="Times New Roman" w:hAnsi="Times New Roman" w:cs="Times New Roman"/>
          <w:noProof/>
        </w:rPr>
      </w:pPr>
      <w:r w:rsidRPr="001600DF">
        <w:rPr>
          <w:rFonts w:ascii="Times New Roman" w:hAnsi="Times New Roman" w:cs="Times New Roman"/>
          <w:noProof/>
        </w:rPr>
        <w:t>(3) Solutions to support lecturers in enhancing teaching effectiveness in the context of digitalization.</w:t>
      </w:r>
    </w:p>
    <w:p w14:paraId="6F1A7864" w14:textId="47CAE1F6" w:rsidR="00983E2B" w:rsidRPr="001600DF" w:rsidRDefault="00757F21" w:rsidP="00792C82">
      <w:pPr>
        <w:spacing w:after="0" w:line="240" w:lineRule="auto"/>
        <w:ind w:firstLine="567"/>
        <w:jc w:val="both"/>
        <w:rPr>
          <w:rFonts w:ascii="Times New Roman" w:hAnsi="Times New Roman" w:cs="Times New Roman"/>
          <w:noProof/>
        </w:rPr>
      </w:pPr>
      <w:r w:rsidRPr="001600DF">
        <w:rPr>
          <w:rFonts w:ascii="Times New Roman" w:hAnsi="Times New Roman" w:cs="Times New Roman"/>
          <w:noProof/>
        </w:rPr>
        <w:t>Through the method of document analysis and theoretical synthesis, the article not only provides a comprehensive view of the lecturer's new role but also offers practical suggestions to support them in meeting the increasingly diverse learning needs of students.</w:t>
      </w:r>
    </w:p>
    <w:p w14:paraId="59CE1842" w14:textId="30CFB38C" w:rsidR="000E4DCD" w:rsidRPr="001600DF" w:rsidRDefault="00E4077F" w:rsidP="00123109">
      <w:pPr>
        <w:spacing w:before="120" w:after="120" w:line="240" w:lineRule="auto"/>
        <w:jc w:val="both"/>
        <w:rPr>
          <w:rFonts w:ascii="Times New Roman" w:hAnsi="Times New Roman" w:cs="Times New Roman"/>
          <w:b/>
          <w:noProof/>
        </w:rPr>
      </w:pPr>
      <w:r w:rsidRPr="001600DF">
        <w:rPr>
          <w:rFonts w:ascii="Times New Roman" w:hAnsi="Times New Roman" w:cs="Times New Roman"/>
          <w:b/>
          <w:noProof/>
        </w:rPr>
        <w:t>2</w:t>
      </w:r>
      <w:r w:rsidR="000A7141" w:rsidRPr="001600DF">
        <w:rPr>
          <w:rFonts w:ascii="Times New Roman" w:hAnsi="Times New Roman" w:cs="Times New Roman"/>
          <w:b/>
          <w:noProof/>
        </w:rPr>
        <w:t xml:space="preserve">. </w:t>
      </w:r>
      <w:r w:rsidR="0006361A" w:rsidRPr="001600DF">
        <w:rPr>
          <w:rFonts w:ascii="Times New Roman" w:hAnsi="Times New Roman" w:cs="Times New Roman"/>
          <w:b/>
          <w:noProof/>
        </w:rPr>
        <w:t>RESEARCH METHOD</w:t>
      </w:r>
    </w:p>
    <w:p w14:paraId="4C63C8E2" w14:textId="7977E9FD" w:rsidR="000E4DCD" w:rsidRPr="00255A3C" w:rsidRDefault="000E4DCD" w:rsidP="00123109">
      <w:pPr>
        <w:spacing w:before="120" w:after="120" w:line="240" w:lineRule="auto"/>
        <w:jc w:val="both"/>
        <w:rPr>
          <w:rFonts w:ascii="Times New Roman" w:hAnsi="Times New Roman" w:cs="Times New Roman"/>
          <w:b/>
          <w:noProof/>
          <w:color w:val="FF0000"/>
        </w:rPr>
      </w:pPr>
      <w:r w:rsidRPr="00255A3C">
        <w:rPr>
          <w:rFonts w:ascii="Times New Roman" w:hAnsi="Times New Roman" w:cs="Times New Roman"/>
          <w:b/>
          <w:noProof/>
          <w:color w:val="FF0000"/>
        </w:rPr>
        <w:t xml:space="preserve">2.1. </w:t>
      </w:r>
      <w:r w:rsidR="0006361A" w:rsidRPr="00255A3C">
        <w:rPr>
          <w:rFonts w:ascii="Times New Roman" w:hAnsi="Times New Roman" w:cs="Times New Roman"/>
          <w:b/>
          <w:noProof/>
          <w:color w:val="FF0000"/>
        </w:rPr>
        <w:t xml:space="preserve">Theoretical Analysis </w:t>
      </w:r>
    </w:p>
    <w:p w14:paraId="2DB75AF1" w14:textId="7237C3B5" w:rsidR="00BC68F9" w:rsidRPr="001600DF" w:rsidRDefault="00BC68F9" w:rsidP="00123109">
      <w:pPr>
        <w:spacing w:before="120" w:after="120" w:line="240" w:lineRule="auto"/>
        <w:ind w:firstLine="567"/>
        <w:jc w:val="both"/>
        <w:rPr>
          <w:rFonts w:ascii="Times New Roman" w:hAnsi="Times New Roman" w:cs="Times New Roman"/>
          <w:noProof/>
        </w:rPr>
      </w:pPr>
      <w:r w:rsidRPr="001600DF">
        <w:rPr>
          <w:rFonts w:ascii="Times New Roman" w:hAnsi="Times New Roman" w:cs="Times New Roman"/>
          <w:noProof/>
        </w:rPr>
        <w:t>This method is used to build the theoretical foundation for the study, clarifying key concepts such as the role of lecturers in traditional and digital education. The research focuses on digital education theories and modern pedagogy from scholars such as Bates</w:t>
      </w:r>
      <w:r w:rsidRPr="00BC68F9">
        <w:rPr>
          <w:rFonts w:ascii="Times New Roman" w:hAnsi="Times New Roman" w:cs="Times New Roman"/>
          <w:noProof/>
          <w:color w:val="0070C0"/>
          <w:vertAlign w:val="superscript"/>
        </w:rPr>
        <w:t>6</w:t>
      </w:r>
      <w:r w:rsidRPr="00BC68F9">
        <w:rPr>
          <w:rFonts w:ascii="Times New Roman" w:hAnsi="Times New Roman" w:cs="Times New Roman"/>
          <w:noProof/>
          <w:color w:val="C00000"/>
        </w:rPr>
        <w:t xml:space="preserve"> </w:t>
      </w:r>
      <w:r w:rsidRPr="001600DF">
        <w:rPr>
          <w:rFonts w:ascii="Times New Roman" w:hAnsi="Times New Roman" w:cs="Times New Roman"/>
          <w:noProof/>
        </w:rPr>
        <w:t>and Collins &amp; Halverson</w:t>
      </w:r>
      <w:r w:rsidRPr="001600DF">
        <w:rPr>
          <w:rFonts w:ascii="Times New Roman" w:hAnsi="Times New Roman" w:cs="Times New Roman"/>
          <w:noProof/>
          <w:vertAlign w:val="superscript"/>
        </w:rPr>
        <w:t>7</w:t>
      </w:r>
      <w:r w:rsidRPr="001600DF">
        <w:rPr>
          <w:rFonts w:ascii="Times New Roman" w:hAnsi="Times New Roman" w:cs="Times New Roman"/>
          <w:noProof/>
        </w:rPr>
        <w:t>. At the same time, the article analyzes the relationships between influencing factors, including technology, learners, and educational policies, in order to identify trends in the changing roles of lecturers in the context of digitalization.</w:t>
      </w:r>
    </w:p>
    <w:p w14:paraId="3404321F" w14:textId="7CECE65B" w:rsidR="003A2199" w:rsidRPr="001600DF" w:rsidRDefault="003A2199" w:rsidP="00123109">
      <w:pPr>
        <w:spacing w:before="120" w:after="120" w:line="240" w:lineRule="auto"/>
        <w:ind w:firstLine="567"/>
        <w:jc w:val="both"/>
        <w:rPr>
          <w:rFonts w:ascii="Times New Roman" w:hAnsi="Times New Roman" w:cs="Times New Roman"/>
          <w:noProof/>
          <w:color w:val="000000" w:themeColor="text1"/>
        </w:rPr>
      </w:pPr>
      <w:r w:rsidRPr="001600DF">
        <w:rPr>
          <w:rFonts w:ascii="Times New Roman" w:hAnsi="Times New Roman" w:cs="Times New Roman"/>
          <w:noProof/>
          <w:color w:val="000000" w:themeColor="text1"/>
        </w:rPr>
        <w:t>The study collects and analyzes scientific literature from reputable domestic and international sources, including monographs, scientific articles, and reports from educational organizations such as UNESCO. The selected literature is related to the changing role of lecturers, the necessary skills in digital education, and the challenges lecturers face. The literature review method not only helps identify research gaps but also provides a basis for comparison with the current situation in Vietnam.</w:t>
      </w:r>
    </w:p>
    <w:p w14:paraId="59DA2278" w14:textId="35A4BC12" w:rsidR="00A863D8" w:rsidRPr="00BF08DE" w:rsidRDefault="00FE479F" w:rsidP="00123109">
      <w:pPr>
        <w:spacing w:before="120" w:after="120" w:line="240" w:lineRule="auto"/>
        <w:jc w:val="both"/>
        <w:rPr>
          <w:rFonts w:ascii="Times New Roman" w:hAnsi="Times New Roman" w:cs="Times New Roman"/>
          <w:b/>
          <w:noProof/>
          <w:color w:val="FF0000"/>
        </w:rPr>
      </w:pPr>
      <w:r w:rsidRPr="00BF08DE">
        <w:rPr>
          <w:rFonts w:ascii="Times New Roman" w:hAnsi="Times New Roman" w:cs="Times New Roman"/>
          <w:b/>
          <w:noProof/>
          <w:color w:val="FF0000"/>
        </w:rPr>
        <w:t>2.</w:t>
      </w:r>
      <w:r w:rsidR="00255A3C" w:rsidRPr="00BF08DE">
        <w:rPr>
          <w:rFonts w:ascii="Times New Roman" w:hAnsi="Times New Roman" w:cs="Times New Roman"/>
          <w:b/>
          <w:noProof/>
          <w:color w:val="FF0000"/>
        </w:rPr>
        <w:t>2</w:t>
      </w:r>
      <w:r w:rsidRPr="00BF08DE">
        <w:rPr>
          <w:rFonts w:ascii="Times New Roman" w:hAnsi="Times New Roman" w:cs="Times New Roman"/>
          <w:b/>
          <w:noProof/>
          <w:color w:val="FF0000"/>
        </w:rPr>
        <w:t xml:space="preserve">. </w:t>
      </w:r>
      <w:r w:rsidR="00A863D8" w:rsidRPr="00BF08DE">
        <w:rPr>
          <w:rFonts w:ascii="Times New Roman" w:hAnsi="Times New Roman" w:cs="Times New Roman"/>
          <w:b/>
          <w:noProof/>
          <w:color w:val="FF0000"/>
        </w:rPr>
        <w:t>Analysis of Practical Cases</w:t>
      </w:r>
    </w:p>
    <w:p w14:paraId="45ECC714" w14:textId="09FB9E27" w:rsidR="00A863D8" w:rsidRPr="001600DF" w:rsidRDefault="00A863D8" w:rsidP="00622C39">
      <w:pPr>
        <w:spacing w:before="120" w:after="120" w:line="240" w:lineRule="auto"/>
        <w:ind w:firstLine="567"/>
        <w:jc w:val="both"/>
        <w:rPr>
          <w:rFonts w:ascii="Times New Roman" w:hAnsi="Times New Roman" w:cs="Times New Roman"/>
          <w:noProof/>
        </w:rPr>
      </w:pPr>
      <w:r w:rsidRPr="001600DF">
        <w:rPr>
          <w:rFonts w:ascii="Times New Roman" w:hAnsi="Times New Roman" w:cs="Times New Roman"/>
          <w:noProof/>
          <w:color w:val="000000" w:themeColor="text1"/>
        </w:rPr>
        <w:t xml:space="preserve">The study applies the case study analysis method to assess the current status of the lecturer's role in digital education in Vietnam and </w:t>
      </w:r>
      <w:r w:rsidR="002D7BA0" w:rsidRPr="001600DF">
        <w:rPr>
          <w:rFonts w:ascii="Times New Roman" w:hAnsi="Times New Roman" w:cs="Times New Roman"/>
          <w:noProof/>
          <w:color w:val="000000" w:themeColor="text1"/>
        </w:rPr>
        <w:t>in the world</w:t>
      </w:r>
      <w:r w:rsidRPr="001600DF">
        <w:rPr>
          <w:rFonts w:ascii="Times New Roman" w:hAnsi="Times New Roman" w:cs="Times New Roman"/>
          <w:noProof/>
          <w:color w:val="000000" w:themeColor="text1"/>
        </w:rPr>
        <w:t xml:space="preserve">, under the influence of technology </w:t>
      </w:r>
      <w:r w:rsidRPr="001600DF">
        <w:rPr>
          <w:rFonts w:ascii="Times New Roman" w:hAnsi="Times New Roman" w:cs="Times New Roman"/>
          <w:noProof/>
        </w:rPr>
        <w:lastRenderedPageBreak/>
        <w:t>and factors such as the COVID-19 pandemic. Through this</w:t>
      </w:r>
      <w:r w:rsidR="00EC130F" w:rsidRPr="001600DF">
        <w:rPr>
          <w:rFonts w:ascii="Times New Roman" w:hAnsi="Times New Roman" w:cs="Times New Roman"/>
          <w:noProof/>
        </w:rPr>
        <w:t xml:space="preserve"> </w:t>
      </w:r>
      <w:r w:rsidR="008C5052" w:rsidRPr="001600DF">
        <w:rPr>
          <w:rFonts w:ascii="Times New Roman" w:hAnsi="Times New Roman" w:cs="Times New Roman"/>
          <w:noProof/>
        </w:rPr>
        <w:t>method of analysis</w:t>
      </w:r>
      <w:r w:rsidRPr="001600DF">
        <w:rPr>
          <w:rFonts w:ascii="Times New Roman" w:hAnsi="Times New Roman" w:cs="Times New Roman"/>
          <w:noProof/>
        </w:rPr>
        <w:t>, the article analyzes the main challenges faced by lecturers, such as the pressure to master technology, manage online classrooms, and personalize learning.</w:t>
      </w:r>
    </w:p>
    <w:p w14:paraId="0891C70C" w14:textId="6FB56112" w:rsidR="00FE479F" w:rsidRPr="00BF08DE" w:rsidRDefault="00FE479F" w:rsidP="00123109">
      <w:pPr>
        <w:spacing w:before="120" w:after="120" w:line="240" w:lineRule="auto"/>
        <w:jc w:val="both"/>
        <w:rPr>
          <w:rFonts w:ascii="Times New Roman" w:hAnsi="Times New Roman" w:cs="Times New Roman"/>
          <w:b/>
          <w:noProof/>
          <w:color w:val="FF0000"/>
        </w:rPr>
      </w:pPr>
      <w:r w:rsidRPr="00BF08DE">
        <w:rPr>
          <w:rFonts w:ascii="Times New Roman" w:hAnsi="Times New Roman" w:cs="Times New Roman"/>
          <w:b/>
          <w:noProof/>
          <w:color w:val="FF0000"/>
        </w:rPr>
        <w:t>2.</w:t>
      </w:r>
      <w:r w:rsidR="00255A3C" w:rsidRPr="00BF08DE">
        <w:rPr>
          <w:rFonts w:ascii="Times New Roman" w:hAnsi="Times New Roman" w:cs="Times New Roman"/>
          <w:b/>
          <w:noProof/>
          <w:color w:val="FF0000"/>
        </w:rPr>
        <w:t>3</w:t>
      </w:r>
      <w:r w:rsidRPr="00BF08DE">
        <w:rPr>
          <w:rFonts w:ascii="Times New Roman" w:hAnsi="Times New Roman" w:cs="Times New Roman"/>
          <w:b/>
          <w:noProof/>
          <w:color w:val="FF0000"/>
        </w:rPr>
        <w:t xml:space="preserve">. </w:t>
      </w:r>
      <w:r w:rsidR="000C06BA" w:rsidRPr="00BF08DE">
        <w:rPr>
          <w:rFonts w:ascii="Times New Roman" w:hAnsi="Times New Roman" w:cs="Times New Roman"/>
          <w:b/>
          <w:noProof/>
          <w:color w:val="FF0000"/>
        </w:rPr>
        <w:t xml:space="preserve">Descriptive method </w:t>
      </w:r>
    </w:p>
    <w:p w14:paraId="5BF66D68" w14:textId="1D4314A2" w:rsidR="000C06BA" w:rsidRPr="001600DF" w:rsidRDefault="00C005F4" w:rsidP="00C005F4">
      <w:pPr>
        <w:spacing w:before="120" w:after="120" w:line="240" w:lineRule="auto"/>
        <w:ind w:firstLine="567"/>
        <w:jc w:val="both"/>
        <w:rPr>
          <w:rFonts w:ascii="Times New Roman" w:hAnsi="Times New Roman" w:cs="Times New Roman"/>
          <w:noProof/>
          <w:spacing w:val="-2"/>
        </w:rPr>
      </w:pPr>
      <w:r w:rsidRPr="001600DF">
        <w:rPr>
          <w:rFonts w:ascii="Times New Roman" w:hAnsi="Times New Roman" w:cs="Times New Roman"/>
          <w:noProof/>
          <w:spacing w:val="-2"/>
        </w:rPr>
        <w:t xml:space="preserve">- </w:t>
      </w:r>
      <w:r w:rsidR="000C06BA" w:rsidRPr="001600DF">
        <w:rPr>
          <w:rFonts w:ascii="Times New Roman" w:hAnsi="Times New Roman" w:cs="Times New Roman"/>
          <w:noProof/>
          <w:spacing w:val="-2"/>
        </w:rPr>
        <w:t xml:space="preserve">Describing the role of lecturers in traditional education: Lecturers primarily play the role of one-way knowledge transmitters, teaching in physical spaces, and assessing learning outcomes </w:t>
      </w:r>
      <w:r w:rsidR="00F32DF3" w:rsidRPr="001600DF">
        <w:rPr>
          <w:rFonts w:ascii="Times New Roman" w:hAnsi="Times New Roman" w:cs="Times New Roman"/>
          <w:noProof/>
          <w:spacing w:val="-2"/>
        </w:rPr>
        <w:t>in</w:t>
      </w:r>
      <w:r w:rsidR="000C06BA" w:rsidRPr="001600DF">
        <w:rPr>
          <w:rFonts w:ascii="Times New Roman" w:hAnsi="Times New Roman" w:cs="Times New Roman"/>
          <w:noProof/>
          <w:spacing w:val="-2"/>
        </w:rPr>
        <w:t xml:space="preserve"> standardized examinations.</w:t>
      </w:r>
    </w:p>
    <w:p w14:paraId="0166AA01" w14:textId="6E459015" w:rsidR="000C06BA" w:rsidRPr="001600DF" w:rsidRDefault="00C005F4" w:rsidP="00C005F4">
      <w:pPr>
        <w:spacing w:before="120" w:after="120" w:line="240" w:lineRule="auto"/>
        <w:ind w:firstLine="567"/>
        <w:jc w:val="both"/>
        <w:rPr>
          <w:rFonts w:ascii="Times New Roman" w:hAnsi="Times New Roman" w:cs="Times New Roman"/>
          <w:noProof/>
          <w:spacing w:val="-2"/>
        </w:rPr>
      </w:pPr>
      <w:r w:rsidRPr="001600DF">
        <w:rPr>
          <w:rFonts w:ascii="Times New Roman" w:hAnsi="Times New Roman" w:cs="Times New Roman"/>
          <w:noProof/>
          <w:spacing w:val="-2"/>
        </w:rPr>
        <w:t>-</w:t>
      </w:r>
      <w:r w:rsidR="000C06BA" w:rsidRPr="001600DF">
        <w:t xml:space="preserve"> </w:t>
      </w:r>
      <w:r w:rsidR="000C06BA" w:rsidRPr="001600DF">
        <w:rPr>
          <w:rFonts w:ascii="Times New Roman" w:hAnsi="Times New Roman" w:cs="Times New Roman"/>
          <w:noProof/>
          <w:spacing w:val="-2"/>
        </w:rPr>
        <w:t>Describing the role of lecturers in digital education: The role of lecturers is expanded and more flexible, including being digital content designers, learning guides and mentors, learning process managers, and technical support providers.</w:t>
      </w:r>
    </w:p>
    <w:p w14:paraId="5E4ED257" w14:textId="4F2384BA" w:rsidR="000C06BA" w:rsidRPr="001600DF" w:rsidRDefault="000C06BA" w:rsidP="00C005F4">
      <w:pPr>
        <w:spacing w:before="120" w:after="120" w:line="240" w:lineRule="auto"/>
        <w:ind w:firstLine="567"/>
        <w:jc w:val="both"/>
        <w:rPr>
          <w:rFonts w:ascii="Times New Roman" w:hAnsi="Times New Roman" w:cs="Times New Roman"/>
          <w:noProof/>
          <w:spacing w:val="-2"/>
        </w:rPr>
      </w:pPr>
      <w:r w:rsidRPr="001600DF">
        <w:rPr>
          <w:rFonts w:ascii="Times New Roman" w:hAnsi="Times New Roman" w:cs="Times New Roman"/>
          <w:noProof/>
          <w:spacing w:val="-2"/>
        </w:rPr>
        <w:t>Based on the description, the study highlights the shift from the role of knowledge transmission to support and accompaniment, emphasizing lecturers' adaptation to technology and new learning demands.</w:t>
      </w:r>
    </w:p>
    <w:p w14:paraId="34DA4A93" w14:textId="45001CC5" w:rsidR="00AB6F82" w:rsidRPr="001600DF" w:rsidRDefault="00AB6F82" w:rsidP="00123109">
      <w:pPr>
        <w:spacing w:before="120" w:after="120" w:line="240" w:lineRule="auto"/>
        <w:ind w:firstLine="426"/>
        <w:jc w:val="both"/>
        <w:rPr>
          <w:rFonts w:ascii="Times New Roman" w:hAnsi="Times New Roman" w:cs="Times New Roman"/>
          <w:noProof/>
          <w:spacing w:val="-2"/>
        </w:rPr>
      </w:pPr>
      <w:r w:rsidRPr="001600DF">
        <w:rPr>
          <w:rFonts w:ascii="Times New Roman" w:hAnsi="Times New Roman" w:cs="Times New Roman"/>
          <w:noProof/>
          <w:spacing w:val="-2"/>
        </w:rPr>
        <w:t>Within the scope of the study, this article is theoretical and applied in nature. It does not employ investigative or experimental methods but primarily relies on document analysis and practical synthesis.</w:t>
      </w:r>
    </w:p>
    <w:p w14:paraId="4EA99309" w14:textId="2ADF51F9" w:rsidR="000A7141" w:rsidRPr="000E4DCD" w:rsidRDefault="00161A38" w:rsidP="00161A38">
      <w:pPr>
        <w:pStyle w:val="ListParagraph"/>
        <w:numPr>
          <w:ilvl w:val="0"/>
          <w:numId w:val="32"/>
        </w:numPr>
        <w:tabs>
          <w:tab w:val="left" w:pos="284"/>
        </w:tabs>
        <w:spacing w:before="120" w:after="120" w:line="240" w:lineRule="auto"/>
        <w:ind w:hanging="720"/>
        <w:jc w:val="both"/>
        <w:rPr>
          <w:rFonts w:ascii="Times New Roman" w:hAnsi="Times New Roman" w:cs="Times New Roman"/>
          <w:b/>
          <w:noProof/>
        </w:rPr>
      </w:pPr>
      <w:r w:rsidRPr="00161A38">
        <w:rPr>
          <w:rFonts w:ascii="Times New Roman" w:hAnsi="Times New Roman" w:cs="Times New Roman"/>
          <w:b/>
          <w:noProof/>
        </w:rPr>
        <w:t>CONTENT</w:t>
      </w:r>
    </w:p>
    <w:p w14:paraId="72FCC793" w14:textId="7FF1AD57" w:rsidR="00DD163D" w:rsidRPr="00FE479F" w:rsidRDefault="00A71C5F" w:rsidP="00A71C5F">
      <w:pPr>
        <w:pStyle w:val="ListParagraph"/>
        <w:numPr>
          <w:ilvl w:val="1"/>
          <w:numId w:val="32"/>
        </w:numPr>
        <w:tabs>
          <w:tab w:val="left" w:pos="0"/>
          <w:tab w:val="left" w:pos="284"/>
        </w:tabs>
        <w:spacing w:before="120" w:after="120" w:line="240" w:lineRule="auto"/>
        <w:ind w:left="426" w:hanging="426"/>
        <w:jc w:val="both"/>
        <w:rPr>
          <w:rFonts w:ascii="Times New Roman" w:hAnsi="Times New Roman" w:cs="Times New Roman"/>
          <w:b/>
          <w:bCs/>
        </w:rPr>
      </w:pPr>
      <w:r w:rsidRPr="00A71C5F">
        <w:rPr>
          <w:rFonts w:ascii="Times New Roman" w:hAnsi="Times New Roman" w:cs="Times New Roman"/>
          <w:b/>
          <w:bCs/>
          <w:spacing w:val="-2"/>
        </w:rPr>
        <w:t>The Traditional Role of Lecturers</w:t>
      </w:r>
    </w:p>
    <w:p w14:paraId="66813D66" w14:textId="299F115D" w:rsidR="00DD163D" w:rsidRPr="005974DA" w:rsidRDefault="00FE479F" w:rsidP="00123109">
      <w:pPr>
        <w:spacing w:before="120" w:after="120" w:line="240" w:lineRule="auto"/>
        <w:jc w:val="both"/>
        <w:rPr>
          <w:rFonts w:ascii="Times New Roman" w:hAnsi="Times New Roman" w:cs="Times New Roman"/>
          <w:i/>
          <w:noProof/>
        </w:rPr>
      </w:pPr>
      <w:r>
        <w:rPr>
          <w:rFonts w:ascii="Times New Roman" w:hAnsi="Times New Roman" w:cs="Times New Roman"/>
          <w:i/>
          <w:noProof/>
        </w:rPr>
        <w:t>3</w:t>
      </w:r>
      <w:r w:rsidR="00DD163D" w:rsidRPr="005974DA">
        <w:rPr>
          <w:rFonts w:ascii="Times New Roman" w:hAnsi="Times New Roman" w:cs="Times New Roman"/>
          <w:i/>
          <w:noProof/>
        </w:rPr>
        <w:t>.1.</w:t>
      </w:r>
      <w:r w:rsidR="000A7141" w:rsidRPr="005974DA">
        <w:rPr>
          <w:rFonts w:ascii="Times New Roman" w:hAnsi="Times New Roman" w:cs="Times New Roman"/>
          <w:i/>
          <w:noProof/>
        </w:rPr>
        <w:t>1.</w:t>
      </w:r>
      <w:r w:rsidR="00DD163D" w:rsidRPr="005974DA">
        <w:rPr>
          <w:rFonts w:ascii="Times New Roman" w:hAnsi="Times New Roman" w:cs="Times New Roman"/>
          <w:i/>
          <w:noProof/>
        </w:rPr>
        <w:t xml:space="preserve"> </w:t>
      </w:r>
      <w:r w:rsidR="00E164C4" w:rsidRPr="00E164C4">
        <w:rPr>
          <w:rFonts w:ascii="Times New Roman" w:hAnsi="Times New Roman" w:cs="Times New Roman"/>
          <w:i/>
          <w:noProof/>
        </w:rPr>
        <w:t>The Concept of Traditional Education</w:t>
      </w:r>
    </w:p>
    <w:p w14:paraId="1AB1E4F3" w14:textId="74AA3A12" w:rsidR="00360BC4" w:rsidRDefault="00360BC4" w:rsidP="00123109">
      <w:pPr>
        <w:spacing w:before="120" w:after="120" w:line="240" w:lineRule="auto"/>
        <w:ind w:firstLine="567"/>
        <w:jc w:val="both"/>
        <w:rPr>
          <w:rFonts w:ascii="Times New Roman" w:hAnsi="Times New Roman" w:cs="Times New Roman"/>
          <w:noProof/>
          <w:spacing w:val="2"/>
        </w:rPr>
      </w:pPr>
      <w:r w:rsidRPr="00360BC4">
        <w:rPr>
          <w:rFonts w:ascii="Times New Roman" w:hAnsi="Times New Roman" w:cs="Times New Roman"/>
          <w:noProof/>
          <w:spacing w:val="2"/>
        </w:rPr>
        <w:t>Traditional education has existed for many generations. The concept of traditional education is approached as follows:</w:t>
      </w:r>
    </w:p>
    <w:p w14:paraId="7E78AD95" w14:textId="1DCE6591" w:rsidR="0057701A" w:rsidRDefault="00495001" w:rsidP="00495001">
      <w:pPr>
        <w:pStyle w:val="ListParagraph"/>
        <w:widowControl w:val="0"/>
        <w:numPr>
          <w:ilvl w:val="0"/>
          <w:numId w:val="28"/>
        </w:numPr>
        <w:tabs>
          <w:tab w:val="left" w:pos="426"/>
        </w:tabs>
        <w:spacing w:before="120" w:after="120" w:line="240" w:lineRule="auto"/>
        <w:ind w:left="0" w:firstLine="567"/>
        <w:jc w:val="both"/>
        <w:rPr>
          <w:rFonts w:ascii="Times New Roman" w:hAnsi="Times New Roman" w:cs="Times New Roman"/>
          <w:noProof/>
        </w:rPr>
      </w:pPr>
      <w:r w:rsidRPr="00495001">
        <w:rPr>
          <w:rFonts w:ascii="Times New Roman" w:hAnsi="Times New Roman" w:cs="Times New Roman"/>
          <w:noProof/>
        </w:rPr>
        <w:t>According to H. V. Pham</w:t>
      </w:r>
      <w:r w:rsidR="0057701A" w:rsidRPr="0057701A">
        <w:rPr>
          <w:rFonts w:ascii="Times New Roman" w:hAnsi="Times New Roman" w:cs="Times New Roman"/>
          <w:noProof/>
        </w:rPr>
        <w:t>, traditional education is understood as "an educational system based on long-established values and methods, which not only focuses on the transmission of knowledge but also emphasizes the development of ethical values, discipline, and responsibility in learn</w:t>
      </w:r>
      <w:r w:rsidR="0057701A">
        <w:rPr>
          <w:rFonts w:ascii="Times New Roman" w:hAnsi="Times New Roman" w:cs="Times New Roman"/>
          <w:noProof/>
        </w:rPr>
        <w:t>ers</w:t>
      </w:r>
      <w:r w:rsidR="0057701A" w:rsidRPr="0057701A">
        <w:rPr>
          <w:rFonts w:ascii="Times New Roman" w:hAnsi="Times New Roman" w:cs="Times New Roman"/>
          <w:noProof/>
        </w:rPr>
        <w:t>"</w:t>
      </w:r>
      <w:r w:rsidR="0057701A">
        <w:rPr>
          <w:rFonts w:ascii="Times New Roman" w:hAnsi="Times New Roman" w:cs="Times New Roman"/>
          <w:noProof/>
        </w:rPr>
        <w:t>.</w:t>
      </w:r>
      <w:r w:rsidR="0057701A" w:rsidRPr="0057701A">
        <w:rPr>
          <w:rFonts w:ascii="Times New Roman" w:hAnsi="Times New Roman" w:cs="Times New Roman"/>
          <w:noProof/>
          <w:color w:val="0070C0"/>
          <w:vertAlign w:val="superscript"/>
        </w:rPr>
        <w:t>8</w:t>
      </w:r>
    </w:p>
    <w:p w14:paraId="252ACEA3" w14:textId="10F97AD5" w:rsidR="007F019C" w:rsidRPr="001F7502" w:rsidRDefault="00647743" w:rsidP="00123109">
      <w:pPr>
        <w:widowControl w:val="0"/>
        <w:spacing w:before="120" w:after="120" w:line="240" w:lineRule="auto"/>
        <w:ind w:firstLine="567"/>
        <w:jc w:val="both"/>
        <w:rPr>
          <w:rFonts w:ascii="Times New Roman" w:hAnsi="Times New Roman" w:cs="Times New Roman"/>
          <w:noProof/>
          <w:vertAlign w:val="superscript"/>
        </w:rPr>
      </w:pPr>
      <w:r w:rsidRPr="00647743">
        <w:rPr>
          <w:rFonts w:ascii="Times New Roman" w:hAnsi="Times New Roman" w:cs="Times New Roman"/>
          <w:noProof/>
        </w:rPr>
        <w:t>-</w:t>
      </w:r>
      <w:r w:rsidR="001F7502" w:rsidRPr="001F7502">
        <w:t xml:space="preserve"> </w:t>
      </w:r>
      <w:r w:rsidR="001F7502" w:rsidRPr="001F7502">
        <w:rPr>
          <w:rFonts w:ascii="Times New Roman" w:hAnsi="Times New Roman" w:cs="Times New Roman"/>
          <w:noProof/>
        </w:rPr>
        <w:t xml:space="preserve">Authors </w:t>
      </w:r>
      <w:r w:rsidR="001730A8" w:rsidRPr="001730A8">
        <w:rPr>
          <w:rFonts w:ascii="Times New Roman" w:hAnsi="Times New Roman" w:cs="Times New Roman"/>
          <w:noProof/>
        </w:rPr>
        <w:t xml:space="preserve">L. T. Nguyen L. T. and M. T. Nguyen </w:t>
      </w:r>
      <w:r w:rsidR="001F7502" w:rsidRPr="001F7502">
        <w:rPr>
          <w:rFonts w:ascii="Times New Roman" w:hAnsi="Times New Roman" w:cs="Times New Roman"/>
          <w:noProof/>
        </w:rPr>
        <w:t>argue that traditional education is "focused on educational methods passed down through generations, often involv</w:t>
      </w:r>
      <w:r w:rsidR="001F7502">
        <w:rPr>
          <w:rFonts w:ascii="Times New Roman" w:hAnsi="Times New Roman" w:cs="Times New Roman"/>
          <w:noProof/>
        </w:rPr>
        <w:t>ing teacher-centered approaches</w:t>
      </w:r>
      <w:r w:rsidR="001F7502" w:rsidRPr="001F7502">
        <w:rPr>
          <w:rFonts w:ascii="Times New Roman" w:hAnsi="Times New Roman" w:cs="Times New Roman"/>
          <w:noProof/>
        </w:rPr>
        <w:t>"</w:t>
      </w:r>
      <w:r w:rsidR="001F7502">
        <w:rPr>
          <w:rFonts w:ascii="Times New Roman" w:hAnsi="Times New Roman" w:cs="Times New Roman"/>
          <w:noProof/>
        </w:rPr>
        <w:t>.</w:t>
      </w:r>
      <w:r w:rsidR="001F7502" w:rsidRPr="001F7502">
        <w:rPr>
          <w:rFonts w:ascii="Times New Roman" w:hAnsi="Times New Roman" w:cs="Times New Roman"/>
          <w:noProof/>
          <w:color w:val="0070C0"/>
          <w:vertAlign w:val="superscript"/>
        </w:rPr>
        <w:t>9</w:t>
      </w:r>
    </w:p>
    <w:p w14:paraId="14B7AC66" w14:textId="1CCE1DE9" w:rsidR="00A07602" w:rsidRDefault="00231657" w:rsidP="00B768ED">
      <w:pPr>
        <w:widowControl w:val="0"/>
        <w:spacing w:before="120" w:after="120" w:line="240" w:lineRule="auto"/>
        <w:ind w:firstLine="567"/>
        <w:jc w:val="both"/>
        <w:rPr>
          <w:rFonts w:ascii="Times New Roman" w:hAnsi="Times New Roman" w:cs="Times New Roman"/>
          <w:noProof/>
        </w:rPr>
      </w:pPr>
      <w:r w:rsidRPr="00231657">
        <w:rPr>
          <w:rFonts w:ascii="Times New Roman" w:hAnsi="Times New Roman" w:cs="Times New Roman"/>
          <w:noProof/>
        </w:rPr>
        <w:t xml:space="preserve">From the </w:t>
      </w:r>
      <w:r w:rsidR="005D75D4" w:rsidRPr="00425D8B">
        <w:rPr>
          <w:rFonts w:ascii="Times New Roman" w:hAnsi="Times New Roman" w:cs="Times New Roman"/>
          <w:noProof/>
        </w:rPr>
        <w:t>above-mentioned</w:t>
      </w:r>
      <w:r w:rsidRPr="00425D8B">
        <w:rPr>
          <w:rFonts w:ascii="Times New Roman" w:hAnsi="Times New Roman" w:cs="Times New Roman"/>
          <w:noProof/>
        </w:rPr>
        <w:t xml:space="preserve"> </w:t>
      </w:r>
      <w:r w:rsidRPr="00231657">
        <w:rPr>
          <w:rFonts w:ascii="Times New Roman" w:hAnsi="Times New Roman" w:cs="Times New Roman"/>
          <w:noProof/>
        </w:rPr>
        <w:t xml:space="preserve">studies, the concept of traditional education is understood as "a form of direct education in the classroom, where the teacher plays the role of the main source of knowledge, and the learner acquires information through listening and note-taking. </w:t>
      </w:r>
      <w:r w:rsidRPr="00231657">
        <w:rPr>
          <w:rFonts w:ascii="Times New Roman" w:hAnsi="Times New Roman" w:cs="Times New Roman"/>
          <w:noProof/>
        </w:rPr>
        <w:lastRenderedPageBreak/>
        <w:t xml:space="preserve">This model involves direct interaction between the teacher and the learner, with </w:t>
      </w:r>
      <w:r w:rsidR="00B768ED" w:rsidRPr="00425D8B">
        <w:rPr>
          <w:rFonts w:ascii="Times New Roman" w:hAnsi="Times New Roman" w:cs="Times New Roman"/>
          <w:noProof/>
        </w:rPr>
        <w:t>which</w:t>
      </w:r>
      <w:r w:rsidR="00B768ED">
        <w:rPr>
          <w:rFonts w:ascii="Times New Roman" w:hAnsi="Times New Roman" w:cs="Times New Roman"/>
          <w:noProof/>
        </w:rPr>
        <w:t xml:space="preserve"> </w:t>
      </w:r>
      <w:r w:rsidRPr="00231657">
        <w:rPr>
          <w:rFonts w:ascii="Times New Roman" w:hAnsi="Times New Roman" w:cs="Times New Roman"/>
          <w:noProof/>
        </w:rPr>
        <w:t xml:space="preserve">most teaching methods </w:t>
      </w:r>
      <w:r w:rsidRPr="00425D8B">
        <w:rPr>
          <w:rFonts w:ascii="Times New Roman" w:hAnsi="Times New Roman" w:cs="Times New Roman"/>
          <w:noProof/>
        </w:rPr>
        <w:t xml:space="preserve">rely on </w:t>
      </w:r>
      <w:r w:rsidRPr="00231657">
        <w:rPr>
          <w:rFonts w:ascii="Times New Roman" w:hAnsi="Times New Roman" w:cs="Times New Roman"/>
          <w:noProof/>
        </w:rPr>
        <w:t>one-way transmission of information from the teacher to the learner. The learning environment is characterized by high discipline and struc</w:t>
      </w:r>
      <w:r>
        <w:rPr>
          <w:rFonts w:ascii="Times New Roman" w:hAnsi="Times New Roman" w:cs="Times New Roman"/>
          <w:noProof/>
        </w:rPr>
        <w:t>ture</w:t>
      </w:r>
      <w:r w:rsidRPr="00231657">
        <w:rPr>
          <w:rFonts w:ascii="Times New Roman" w:hAnsi="Times New Roman" w:cs="Times New Roman"/>
          <w:noProof/>
        </w:rPr>
        <w:t>"</w:t>
      </w:r>
      <w:r>
        <w:rPr>
          <w:rFonts w:ascii="Times New Roman" w:hAnsi="Times New Roman" w:cs="Times New Roman"/>
          <w:noProof/>
        </w:rPr>
        <w:t>.</w:t>
      </w:r>
    </w:p>
    <w:p w14:paraId="2592531D" w14:textId="333A97AD" w:rsidR="00051BD0" w:rsidRDefault="00114554" w:rsidP="00123109">
      <w:pPr>
        <w:widowControl w:val="0"/>
        <w:spacing w:before="120" w:after="120" w:line="240" w:lineRule="auto"/>
        <w:ind w:firstLine="567"/>
        <w:jc w:val="both"/>
        <w:rPr>
          <w:rFonts w:ascii="Times New Roman" w:hAnsi="Times New Roman" w:cs="Times New Roman"/>
          <w:noProof/>
        </w:rPr>
      </w:pPr>
      <w:r w:rsidRPr="00114554">
        <w:rPr>
          <w:rFonts w:ascii="Times New Roman" w:hAnsi="Times New Roman" w:cs="Times New Roman"/>
          <w:noProof/>
        </w:rPr>
        <w:t>Some key characteristics of traditional education include</w:t>
      </w:r>
      <w:r w:rsidRPr="00425D8B">
        <w:rPr>
          <w:rFonts w:ascii="Times New Roman" w:hAnsi="Times New Roman" w:cs="Times New Roman"/>
          <w:noProof/>
        </w:rPr>
        <w:t>:</w:t>
      </w:r>
      <w:r w:rsidRPr="00114554">
        <w:rPr>
          <w:rFonts w:ascii="Times New Roman" w:hAnsi="Times New Roman" w:cs="Times New Roman"/>
          <w:noProof/>
        </w:rPr>
        <w:t xml:space="preserve"> teacher-centered teaching methods, passive learning, a standardized curriculum, assessment through examinations, and the classroom environment taking place in a physical space.</w:t>
      </w:r>
    </w:p>
    <w:p w14:paraId="21525880" w14:textId="32212728" w:rsidR="00A41284" w:rsidRPr="00255A3C" w:rsidRDefault="00FE479F" w:rsidP="008F6859">
      <w:pPr>
        <w:widowControl w:val="0"/>
        <w:tabs>
          <w:tab w:val="left" w:pos="284"/>
          <w:tab w:val="left" w:pos="567"/>
        </w:tabs>
        <w:spacing w:before="120" w:after="120" w:line="240" w:lineRule="auto"/>
        <w:jc w:val="both"/>
        <w:rPr>
          <w:rFonts w:ascii="Times New Roman" w:hAnsi="Times New Roman" w:cs="Times New Roman"/>
          <w:bCs/>
          <w:i/>
          <w:color w:val="FF0000"/>
        </w:rPr>
      </w:pPr>
      <w:r w:rsidRPr="00255A3C">
        <w:rPr>
          <w:rFonts w:ascii="Times New Roman" w:hAnsi="Times New Roman" w:cs="Times New Roman"/>
          <w:bCs/>
          <w:i/>
          <w:color w:val="FF0000"/>
        </w:rPr>
        <w:t>3</w:t>
      </w:r>
      <w:r w:rsidR="00DD163D" w:rsidRPr="00255A3C">
        <w:rPr>
          <w:rFonts w:ascii="Times New Roman" w:hAnsi="Times New Roman" w:cs="Times New Roman"/>
          <w:bCs/>
          <w:i/>
          <w:color w:val="FF0000"/>
        </w:rPr>
        <w:t>.</w:t>
      </w:r>
      <w:r w:rsidR="005974DA" w:rsidRPr="00255A3C">
        <w:rPr>
          <w:rFonts w:ascii="Times New Roman" w:hAnsi="Times New Roman" w:cs="Times New Roman"/>
          <w:bCs/>
          <w:i/>
          <w:color w:val="FF0000"/>
        </w:rPr>
        <w:t>1.</w:t>
      </w:r>
      <w:r w:rsidR="00DD163D" w:rsidRPr="00255A3C">
        <w:rPr>
          <w:rFonts w:ascii="Times New Roman" w:hAnsi="Times New Roman" w:cs="Times New Roman"/>
          <w:bCs/>
          <w:i/>
          <w:color w:val="FF0000"/>
        </w:rPr>
        <w:t xml:space="preserve">2. </w:t>
      </w:r>
      <w:r w:rsidR="00A41284" w:rsidRPr="00255A3C">
        <w:rPr>
          <w:rFonts w:ascii="Times New Roman" w:hAnsi="Times New Roman" w:cs="Times New Roman"/>
          <w:bCs/>
          <w:i/>
          <w:color w:val="FF0000"/>
        </w:rPr>
        <w:t>Factors Influencing the Transition from Traditional Education to Digital Education</w:t>
      </w:r>
    </w:p>
    <w:p w14:paraId="369066FF" w14:textId="7D627FEB" w:rsidR="008F6859" w:rsidRDefault="008F6859" w:rsidP="00123109">
      <w:pPr>
        <w:spacing w:before="120" w:after="120" w:line="240" w:lineRule="auto"/>
        <w:ind w:firstLine="567"/>
        <w:jc w:val="both"/>
        <w:rPr>
          <w:rFonts w:ascii="Times New Roman" w:hAnsi="Times New Roman" w:cs="Times New Roman"/>
          <w:bCs/>
        </w:rPr>
      </w:pPr>
      <w:r w:rsidRPr="008F6859">
        <w:rPr>
          <w:rFonts w:ascii="Times New Roman" w:hAnsi="Times New Roman" w:cs="Times New Roman"/>
          <w:bCs/>
        </w:rPr>
        <w:t>Traditional education at universities has existed for a long time with teaching methods such as direct lectures and a lecturer-centered approach. However, in recent years, in the context of education undergoing significant transformation due to the impact of various factors, including technological development, learners' needs, and demands from the environment and labor market, this shift has become more pronounced.</w:t>
      </w:r>
    </w:p>
    <w:p w14:paraId="2D7CB738" w14:textId="0AB59749" w:rsidR="007F0AAA" w:rsidRPr="007F0AAA" w:rsidRDefault="007F0AAA" w:rsidP="007F0AAA">
      <w:pPr>
        <w:pStyle w:val="ListParagraph"/>
        <w:numPr>
          <w:ilvl w:val="0"/>
          <w:numId w:val="28"/>
        </w:numPr>
        <w:tabs>
          <w:tab w:val="left" w:pos="709"/>
        </w:tabs>
        <w:spacing w:before="120" w:after="120" w:line="240" w:lineRule="auto"/>
        <w:ind w:left="0" w:firstLine="567"/>
        <w:jc w:val="both"/>
        <w:rPr>
          <w:rFonts w:ascii="Times New Roman" w:hAnsi="Times New Roman" w:cs="Times New Roman"/>
          <w:bCs/>
        </w:rPr>
      </w:pPr>
      <w:r w:rsidRPr="007F0AAA">
        <w:rPr>
          <w:rFonts w:ascii="Times New Roman" w:hAnsi="Times New Roman" w:cs="Times New Roman"/>
          <w:bCs/>
          <w:i/>
        </w:rPr>
        <w:t>The Development of Technology</w:t>
      </w:r>
      <w:r w:rsidR="00AC785C" w:rsidRPr="007F0AAA">
        <w:rPr>
          <w:rFonts w:ascii="Times New Roman" w:hAnsi="Times New Roman" w:cs="Times New Roman"/>
          <w:bCs/>
          <w:i/>
        </w:rPr>
        <w:t xml:space="preserve">: </w:t>
      </w:r>
      <w:r w:rsidRPr="007F0AAA">
        <w:rPr>
          <w:rFonts w:ascii="Times New Roman" w:hAnsi="Times New Roman" w:cs="Times New Roman"/>
          <w:bCs/>
        </w:rPr>
        <w:t>Digital technology is a leading factor driving change in education. Online learning platforms, technology applications in the classroom such as Moodle</w:t>
      </w:r>
      <w:r w:rsidR="006A3645" w:rsidRPr="006A3645">
        <w:rPr>
          <w:rFonts w:ascii="Times New Roman" w:hAnsi="Times New Roman" w:cs="Times New Roman"/>
          <w:bCs/>
          <w:color w:val="C00000"/>
          <w:vertAlign w:val="superscript"/>
        </w:rPr>
        <w:t>10</w:t>
      </w:r>
      <w:r w:rsidR="001B148D">
        <w:rPr>
          <w:rFonts w:ascii="Times New Roman" w:hAnsi="Times New Roman" w:cs="Times New Roman"/>
          <w:bCs/>
          <w:color w:val="C00000"/>
          <w:vertAlign w:val="superscript"/>
        </w:rPr>
        <w:t>,11</w:t>
      </w:r>
      <w:r w:rsidRPr="007F0AAA">
        <w:rPr>
          <w:rFonts w:ascii="Times New Roman" w:hAnsi="Times New Roman" w:cs="Times New Roman"/>
          <w:bCs/>
        </w:rPr>
        <w:t>, Google Classroom</w:t>
      </w:r>
      <w:r w:rsidR="006A3645" w:rsidRPr="006A3645">
        <w:rPr>
          <w:rFonts w:ascii="Times New Roman" w:hAnsi="Times New Roman" w:cs="Times New Roman"/>
          <w:bCs/>
          <w:color w:val="C00000"/>
          <w:vertAlign w:val="superscript"/>
        </w:rPr>
        <w:t>11</w:t>
      </w:r>
      <w:r w:rsidRPr="007F0AAA">
        <w:rPr>
          <w:rFonts w:ascii="Times New Roman" w:hAnsi="Times New Roman" w:cs="Times New Roman"/>
          <w:bCs/>
        </w:rPr>
        <w:t>, and LMS</w:t>
      </w:r>
      <w:r w:rsidR="006A3645" w:rsidRPr="006A3645">
        <w:rPr>
          <w:rFonts w:ascii="Times New Roman" w:hAnsi="Times New Roman" w:cs="Times New Roman"/>
          <w:bCs/>
          <w:color w:val="C00000"/>
          <w:vertAlign w:val="superscript"/>
        </w:rPr>
        <w:t>12</w:t>
      </w:r>
      <w:r w:rsidRPr="007F0AAA">
        <w:rPr>
          <w:rFonts w:ascii="Times New Roman" w:hAnsi="Times New Roman" w:cs="Times New Roman"/>
          <w:bCs/>
        </w:rPr>
        <w:t xml:space="preserve"> systems have transformed </w:t>
      </w:r>
      <w:r w:rsidR="00024B8A" w:rsidRPr="00581C2F">
        <w:rPr>
          <w:rFonts w:ascii="Times New Roman" w:hAnsi="Times New Roman" w:cs="Times New Roman"/>
          <w:bCs/>
        </w:rPr>
        <w:t>lecturers' teaching methods</w:t>
      </w:r>
      <w:r w:rsidRPr="00581C2F">
        <w:rPr>
          <w:rFonts w:ascii="Times New Roman" w:hAnsi="Times New Roman" w:cs="Times New Roman"/>
          <w:bCs/>
        </w:rPr>
        <w:t xml:space="preserve"> and learners</w:t>
      </w:r>
      <w:r w:rsidR="00024B8A" w:rsidRPr="00581C2F">
        <w:rPr>
          <w:rFonts w:ascii="Times New Roman" w:hAnsi="Times New Roman" w:cs="Times New Roman"/>
          <w:bCs/>
        </w:rPr>
        <w:t>'</w:t>
      </w:r>
      <w:r w:rsidRPr="00581C2F">
        <w:rPr>
          <w:rFonts w:ascii="Times New Roman" w:hAnsi="Times New Roman" w:cs="Times New Roman"/>
          <w:bCs/>
        </w:rPr>
        <w:t xml:space="preserve"> approach</w:t>
      </w:r>
      <w:r w:rsidRPr="007F0AAA">
        <w:rPr>
          <w:rFonts w:ascii="Times New Roman" w:hAnsi="Times New Roman" w:cs="Times New Roman"/>
          <w:bCs/>
        </w:rPr>
        <w:t>. The application of information technology in teaching has resulted in higher effectiveness, providing flexible learning opportunities for students. Therefore, technology not only expands access to education but also changes the nature of interaction between lecturers and learners.</w:t>
      </w:r>
    </w:p>
    <w:p w14:paraId="77A74DF2" w14:textId="4350F7E9" w:rsidR="007F0AAA" w:rsidRPr="00DF74E7" w:rsidRDefault="00DF74E7" w:rsidP="00DF74E7">
      <w:pPr>
        <w:pStyle w:val="ListParagraph"/>
        <w:numPr>
          <w:ilvl w:val="0"/>
          <w:numId w:val="28"/>
        </w:numPr>
        <w:tabs>
          <w:tab w:val="left" w:pos="709"/>
        </w:tabs>
        <w:spacing w:before="120" w:after="120" w:line="240" w:lineRule="auto"/>
        <w:ind w:left="0" w:firstLine="567"/>
        <w:jc w:val="both"/>
        <w:rPr>
          <w:rFonts w:ascii="Times New Roman" w:hAnsi="Times New Roman" w:cs="Times New Roman"/>
          <w:bCs/>
        </w:rPr>
      </w:pPr>
      <w:r w:rsidRPr="00DF74E7">
        <w:rPr>
          <w:rFonts w:ascii="Times New Roman" w:hAnsi="Times New Roman" w:cs="Times New Roman"/>
          <w:bCs/>
        </w:rPr>
        <w:t xml:space="preserve">The development of AI, big data, and machine learning has </w:t>
      </w:r>
      <w:r w:rsidR="002346EF" w:rsidRPr="00581C2F">
        <w:rPr>
          <w:rFonts w:ascii="Times New Roman" w:hAnsi="Times New Roman" w:cs="Times New Roman"/>
          <w:bCs/>
        </w:rPr>
        <w:t>contributed</w:t>
      </w:r>
      <w:r w:rsidRPr="00DF74E7">
        <w:rPr>
          <w:rFonts w:ascii="Times New Roman" w:hAnsi="Times New Roman" w:cs="Times New Roman"/>
          <w:bCs/>
        </w:rPr>
        <w:t xml:space="preserve"> to optimizing personalized teaching methods and measuring learning outcomes</w:t>
      </w:r>
      <w:r w:rsidR="006A3645" w:rsidRPr="006A3645">
        <w:rPr>
          <w:rFonts w:ascii="Times New Roman" w:hAnsi="Times New Roman" w:cs="Times New Roman"/>
          <w:bCs/>
          <w:color w:val="C00000"/>
          <w:vertAlign w:val="superscript"/>
        </w:rPr>
        <w:t>13</w:t>
      </w:r>
      <w:r w:rsidRPr="00DF74E7">
        <w:rPr>
          <w:rFonts w:ascii="Times New Roman" w:hAnsi="Times New Roman" w:cs="Times New Roman"/>
          <w:bCs/>
        </w:rPr>
        <w:t>. This is an important trend that traditional education must adapt to in order to ensure the delivery of knowledge relevant to the digital age.</w:t>
      </w:r>
    </w:p>
    <w:p w14:paraId="1D410F8C" w14:textId="6982F421" w:rsidR="00821A5E" w:rsidRPr="00821A5E" w:rsidRDefault="00821A5E" w:rsidP="00821A5E">
      <w:pPr>
        <w:pStyle w:val="ListParagraph"/>
        <w:numPr>
          <w:ilvl w:val="0"/>
          <w:numId w:val="28"/>
        </w:numPr>
        <w:spacing w:before="120" w:after="120" w:line="240" w:lineRule="auto"/>
        <w:ind w:left="0" w:firstLine="567"/>
        <w:jc w:val="both"/>
        <w:rPr>
          <w:rFonts w:ascii="Times New Roman" w:hAnsi="Times New Roman" w:cs="Times New Roman"/>
          <w:bCs/>
          <w:i/>
        </w:rPr>
      </w:pPr>
      <w:r w:rsidRPr="00821A5E">
        <w:rPr>
          <w:rFonts w:ascii="Times New Roman" w:hAnsi="Times New Roman" w:cs="Times New Roman"/>
          <w:bCs/>
          <w:i/>
        </w:rPr>
        <w:t>The Needs and Psychology of Learners:</w:t>
      </w:r>
      <w:r>
        <w:rPr>
          <w:rFonts w:ascii="Times New Roman" w:hAnsi="Times New Roman" w:cs="Times New Roman"/>
          <w:bCs/>
          <w:i/>
        </w:rPr>
        <w:t xml:space="preserve"> </w:t>
      </w:r>
      <w:r w:rsidRPr="00821A5E">
        <w:rPr>
          <w:rFonts w:ascii="Times New Roman" w:hAnsi="Times New Roman" w:cs="Times New Roman"/>
          <w:bCs/>
        </w:rPr>
        <w:t xml:space="preserve">In the current stage, learners demand greater flexibility in accessing knowledge. The majority of learners, especially younger generations such as Generation Z (those born between the mid-1990s and the early 2010s), desire more control over their learning process. They seek diverse, highly interactive learning methods, and particularly those that match their individual learning pace. Therefore, in the current trend, the shift to open and distance learning formats has </w:t>
      </w:r>
      <w:r w:rsidRPr="00821A5E">
        <w:rPr>
          <w:rFonts w:ascii="Times New Roman" w:hAnsi="Times New Roman" w:cs="Times New Roman"/>
          <w:bCs/>
        </w:rPr>
        <w:lastRenderedPageBreak/>
        <w:t>helped meet the learning needs of students while also improving the quality and effectiveness of education.</w:t>
      </w:r>
      <w:r w:rsidRPr="00821A5E">
        <w:rPr>
          <w:rFonts w:ascii="Times New Roman" w:hAnsi="Times New Roman" w:cs="Times New Roman"/>
          <w:bCs/>
          <w:color w:val="0070C0"/>
          <w:vertAlign w:val="superscript"/>
        </w:rPr>
        <w:t>1</w:t>
      </w:r>
      <w:r w:rsidR="006A3645">
        <w:rPr>
          <w:rFonts w:ascii="Times New Roman" w:hAnsi="Times New Roman" w:cs="Times New Roman"/>
          <w:bCs/>
          <w:color w:val="0070C0"/>
          <w:vertAlign w:val="superscript"/>
        </w:rPr>
        <w:t>4</w:t>
      </w:r>
    </w:p>
    <w:p w14:paraId="555F7A50" w14:textId="3E0992F4" w:rsidR="007B39A3" w:rsidRDefault="00B448F5" w:rsidP="00775048">
      <w:pPr>
        <w:pStyle w:val="ListParagraph"/>
        <w:spacing w:before="120" w:after="120" w:line="240" w:lineRule="auto"/>
        <w:ind w:left="0" w:firstLine="567"/>
        <w:jc w:val="both"/>
        <w:rPr>
          <w:rFonts w:ascii="Times New Roman" w:hAnsi="Times New Roman" w:cs="Times New Roman"/>
          <w:bCs/>
        </w:rPr>
      </w:pPr>
      <w:r w:rsidRPr="00B448F5">
        <w:rPr>
          <w:rFonts w:ascii="Times New Roman" w:hAnsi="Times New Roman" w:cs="Times New Roman"/>
          <w:bCs/>
        </w:rPr>
        <w:t xml:space="preserve">According to UNESCO in 2022, the adoption of technology in education has </w:t>
      </w:r>
      <w:r w:rsidR="006F70F0" w:rsidRPr="00425D8B">
        <w:rPr>
          <w:rFonts w:ascii="Times New Roman" w:hAnsi="Times New Roman" w:cs="Times New Roman"/>
          <w:bCs/>
        </w:rPr>
        <w:t>significantly</w:t>
      </w:r>
      <w:r w:rsidR="006F70F0" w:rsidRPr="00B448F5">
        <w:rPr>
          <w:rFonts w:ascii="Times New Roman" w:hAnsi="Times New Roman" w:cs="Times New Roman"/>
          <w:bCs/>
        </w:rPr>
        <w:t xml:space="preserve"> </w:t>
      </w:r>
      <w:r w:rsidRPr="00B448F5">
        <w:rPr>
          <w:rFonts w:ascii="Times New Roman" w:hAnsi="Times New Roman" w:cs="Times New Roman"/>
          <w:bCs/>
        </w:rPr>
        <w:t xml:space="preserve">increased over the past decade, especially during and after the COVID-19 pandemic. This has required lecturers to adapt to new teaching methods to meet the demands of remote and digital learning. In this context, many lecturers </w:t>
      </w:r>
      <w:r w:rsidR="006F70F0" w:rsidRPr="00425D8B">
        <w:rPr>
          <w:rFonts w:ascii="Times New Roman" w:hAnsi="Times New Roman" w:cs="Times New Roman"/>
          <w:bCs/>
        </w:rPr>
        <w:t>need</w:t>
      </w:r>
      <w:r w:rsidRPr="00B448F5">
        <w:rPr>
          <w:rFonts w:ascii="Times New Roman" w:hAnsi="Times New Roman" w:cs="Times New Roman"/>
          <w:bCs/>
        </w:rPr>
        <w:t xml:space="preserve"> to enhance their digital skills and adjust their teaching approaches</w:t>
      </w:r>
      <w:r w:rsidRPr="003E6309">
        <w:rPr>
          <w:rFonts w:ascii="Times New Roman" w:hAnsi="Times New Roman" w:cs="Times New Roman"/>
          <w:bCs/>
          <w:highlight w:val="lightGray"/>
        </w:rPr>
        <w:t>,</w:t>
      </w:r>
      <w:r w:rsidRPr="00B448F5">
        <w:rPr>
          <w:rFonts w:ascii="Times New Roman" w:hAnsi="Times New Roman" w:cs="Times New Roman"/>
          <w:bCs/>
        </w:rPr>
        <w:t xml:space="preserve"> although challenges remain in ensuring equitable access for all learners. Moreover, governments and educational systems worldwide have been striving to use technology to improve the quality and effectiveness of education, but significant challenges remain in terms of infrastructure and training for lecturers.</w:t>
      </w:r>
    </w:p>
    <w:p w14:paraId="3D7876BA" w14:textId="235A993E" w:rsidR="00292E0B" w:rsidRPr="00342C71" w:rsidRDefault="00292E0B" w:rsidP="00B47841">
      <w:pPr>
        <w:pStyle w:val="ListParagraph"/>
        <w:numPr>
          <w:ilvl w:val="0"/>
          <w:numId w:val="28"/>
        </w:numPr>
        <w:spacing w:before="120" w:after="120" w:line="240" w:lineRule="auto"/>
        <w:ind w:left="0" w:firstLine="567"/>
        <w:jc w:val="both"/>
        <w:rPr>
          <w:rFonts w:ascii="Times New Roman" w:hAnsi="Times New Roman" w:cs="Times New Roman"/>
          <w:bCs/>
          <w:i/>
        </w:rPr>
      </w:pPr>
      <w:r w:rsidRPr="00292E0B">
        <w:rPr>
          <w:rFonts w:ascii="Times New Roman" w:hAnsi="Times New Roman" w:cs="Times New Roman"/>
          <w:bCs/>
          <w:i/>
        </w:rPr>
        <w:t>Pressure from the labor market and society</w:t>
      </w:r>
      <w:r>
        <w:rPr>
          <w:rFonts w:ascii="Times New Roman" w:hAnsi="Times New Roman" w:cs="Times New Roman"/>
          <w:bCs/>
        </w:rPr>
        <w:t>:</w:t>
      </w:r>
      <w:r w:rsidRPr="00292E0B">
        <w:t xml:space="preserve"> </w:t>
      </w:r>
      <w:r w:rsidRPr="00292E0B">
        <w:rPr>
          <w:rFonts w:ascii="Times New Roman" w:hAnsi="Times New Roman" w:cs="Times New Roman"/>
          <w:bCs/>
        </w:rPr>
        <w:t>The modern labor market is shifting towards a demand for new skills such as critical thinking, problem-solving ability, and communication skills. According to the 2020 World Economic Forum report, by 2025, around 85 million jobs may be replaced by technology, while many new jobs will require skills that traditional education has not fully prepared for. In this context, lecturers need to meet the demands of society. Integrating project-based, hands-on, and collaborative learning methods into training programs will help learners develop the essential soft skills.</w:t>
      </w:r>
      <w:r w:rsidR="00B47841" w:rsidRPr="00B47841">
        <w:rPr>
          <w:rFonts w:ascii="Times New Roman" w:hAnsi="Times New Roman" w:cs="Times New Roman"/>
          <w:bCs/>
          <w:color w:val="0070C0"/>
          <w:vertAlign w:val="superscript"/>
        </w:rPr>
        <w:t>1</w:t>
      </w:r>
      <w:r w:rsidR="006A3645">
        <w:rPr>
          <w:rFonts w:ascii="Times New Roman" w:hAnsi="Times New Roman" w:cs="Times New Roman"/>
          <w:bCs/>
          <w:color w:val="0070C0"/>
          <w:vertAlign w:val="superscript"/>
        </w:rPr>
        <w:t>5</w:t>
      </w:r>
      <w:r w:rsidR="00B47841">
        <w:rPr>
          <w:rFonts w:ascii="Times New Roman" w:hAnsi="Times New Roman" w:cs="Times New Roman"/>
          <w:bCs/>
        </w:rPr>
        <w:t xml:space="preserve"> </w:t>
      </w:r>
      <w:r w:rsidR="00B47841" w:rsidRPr="00B47841">
        <w:rPr>
          <w:rFonts w:ascii="Times New Roman" w:hAnsi="Times New Roman" w:cs="Times New Roman"/>
          <w:bCs/>
        </w:rPr>
        <w:t xml:space="preserve">Higher </w:t>
      </w:r>
      <w:proofErr w:type="gramStart"/>
      <w:r w:rsidR="00B47841" w:rsidRPr="00B47841">
        <w:rPr>
          <w:rFonts w:ascii="Times New Roman" w:hAnsi="Times New Roman" w:cs="Times New Roman"/>
          <w:bCs/>
        </w:rPr>
        <w:t>education</w:t>
      </w:r>
      <w:proofErr w:type="gramEnd"/>
      <w:r w:rsidR="00B47841" w:rsidRPr="00B47841">
        <w:rPr>
          <w:rFonts w:ascii="Times New Roman" w:hAnsi="Times New Roman" w:cs="Times New Roman"/>
          <w:bCs/>
        </w:rPr>
        <w:t xml:space="preserve"> in Vietnam is undergoing significant adjustments to keep up with this trend.</w:t>
      </w:r>
    </w:p>
    <w:p w14:paraId="4992190E" w14:textId="30641F60" w:rsidR="00292E0B" w:rsidRPr="00EF6029" w:rsidRDefault="00342C71" w:rsidP="00342C71">
      <w:pPr>
        <w:spacing w:before="120" w:after="120" w:line="240" w:lineRule="auto"/>
        <w:ind w:firstLine="567"/>
        <w:jc w:val="both"/>
        <w:rPr>
          <w:rFonts w:ascii="Times New Roman" w:hAnsi="Times New Roman" w:cs="Times New Roman"/>
          <w:bCs/>
          <w:vertAlign w:val="superscript"/>
        </w:rPr>
      </w:pPr>
      <w:r w:rsidRPr="00342C71">
        <w:rPr>
          <w:rFonts w:ascii="Times New Roman" w:hAnsi="Times New Roman" w:cs="Times New Roman"/>
          <w:bCs/>
          <w:i/>
        </w:rPr>
        <w:t xml:space="preserve">- </w:t>
      </w:r>
      <w:r w:rsidR="00292E0B" w:rsidRPr="00342C71">
        <w:rPr>
          <w:rFonts w:ascii="Times New Roman" w:hAnsi="Times New Roman" w:cs="Times New Roman"/>
          <w:bCs/>
          <w:i/>
        </w:rPr>
        <w:t xml:space="preserve"> </w:t>
      </w:r>
      <w:r w:rsidRPr="00342C71">
        <w:rPr>
          <w:rFonts w:ascii="Times New Roman" w:hAnsi="Times New Roman" w:cs="Times New Roman"/>
          <w:bCs/>
          <w:i/>
        </w:rPr>
        <w:t>The Impact of the COVID-19 Pandemic:</w:t>
      </w:r>
      <w:r>
        <w:rPr>
          <w:rFonts w:ascii="Times New Roman" w:hAnsi="Times New Roman" w:cs="Times New Roman"/>
          <w:bCs/>
        </w:rPr>
        <w:t xml:space="preserve"> </w:t>
      </w:r>
      <w:r w:rsidRPr="00342C71">
        <w:rPr>
          <w:rFonts w:ascii="Times New Roman" w:hAnsi="Times New Roman" w:cs="Times New Roman"/>
          <w:bCs/>
        </w:rPr>
        <w:t xml:space="preserve">The COVID-19 pandemic </w:t>
      </w:r>
      <w:r w:rsidR="000D3ED7" w:rsidRPr="00581C2F">
        <w:rPr>
          <w:rFonts w:ascii="Times New Roman" w:hAnsi="Times New Roman" w:cs="Times New Roman"/>
          <w:bCs/>
        </w:rPr>
        <w:t>has</w:t>
      </w:r>
      <w:r w:rsidRPr="00581C2F">
        <w:rPr>
          <w:rFonts w:ascii="Times New Roman" w:hAnsi="Times New Roman" w:cs="Times New Roman"/>
          <w:bCs/>
        </w:rPr>
        <w:t xml:space="preserve"> </w:t>
      </w:r>
      <w:r w:rsidR="00CF6A14" w:rsidRPr="00581C2F">
        <w:rPr>
          <w:rFonts w:ascii="Times New Roman" w:hAnsi="Times New Roman" w:cs="Times New Roman"/>
          <w:bCs/>
        </w:rPr>
        <w:t xml:space="preserve">been considered </w:t>
      </w:r>
      <w:r w:rsidRPr="00342C71">
        <w:rPr>
          <w:rFonts w:ascii="Times New Roman" w:hAnsi="Times New Roman" w:cs="Times New Roman"/>
          <w:bCs/>
        </w:rPr>
        <w:t>as a catalyst in driving change in traditional education. Many universities worldwide were forced to shift to online teaching in a short period, and the pandemic highlighted the weaknesses of traditional education in responding to unexpected situations, while accelerating the process of digitalization in education.</w:t>
      </w:r>
      <w:r w:rsidR="00EF6029" w:rsidRPr="00EF6029">
        <w:rPr>
          <w:rFonts w:ascii="Times New Roman" w:hAnsi="Times New Roman" w:cs="Times New Roman"/>
          <w:bCs/>
          <w:color w:val="0070C0"/>
          <w:vertAlign w:val="superscript"/>
        </w:rPr>
        <w:t>1</w:t>
      </w:r>
      <w:r w:rsidR="006A3645">
        <w:rPr>
          <w:rFonts w:ascii="Times New Roman" w:hAnsi="Times New Roman" w:cs="Times New Roman"/>
          <w:bCs/>
          <w:color w:val="0070C0"/>
          <w:vertAlign w:val="superscript"/>
        </w:rPr>
        <w:t>6</w:t>
      </w:r>
    </w:p>
    <w:p w14:paraId="49238A5D" w14:textId="70E9B578" w:rsidR="00EF6029" w:rsidRDefault="002508F4" w:rsidP="00D86817">
      <w:pPr>
        <w:widowControl w:val="0"/>
        <w:spacing w:before="120" w:after="120" w:line="240" w:lineRule="auto"/>
        <w:ind w:firstLine="567"/>
        <w:jc w:val="both"/>
        <w:rPr>
          <w:rFonts w:ascii="Times New Roman" w:hAnsi="Times New Roman" w:cs="Times New Roman"/>
          <w:bCs/>
          <w:spacing w:val="2"/>
        </w:rPr>
      </w:pPr>
      <w:r w:rsidRPr="002508F4">
        <w:rPr>
          <w:rFonts w:ascii="Times New Roman" w:hAnsi="Times New Roman" w:cs="Times New Roman"/>
          <w:bCs/>
          <w:spacing w:val="2"/>
        </w:rPr>
        <w:t>Currently, we can see that traditional education is facing challenges in the context of the rapid development of technology and changes in societal needs. Factors such as technology, learner needs, demands from the labor market, and the COVID-19 pandemic have all contributed to driving this significant change. Educational institutions need to be ready to change teaching models and training methods to align with the new context, while also ensuring that learners can develop comprehensively in terms of knowledge and skills.</w:t>
      </w:r>
    </w:p>
    <w:p w14:paraId="0C28C885" w14:textId="465D1F8C" w:rsidR="00DD163D" w:rsidRPr="00F23485" w:rsidRDefault="00F23485" w:rsidP="00D86817">
      <w:pPr>
        <w:widowControl w:val="0"/>
        <w:tabs>
          <w:tab w:val="left" w:pos="284"/>
        </w:tabs>
        <w:spacing w:before="120" w:after="120" w:line="240" w:lineRule="auto"/>
        <w:jc w:val="both"/>
        <w:rPr>
          <w:rFonts w:ascii="Times New Roman" w:hAnsi="Times New Roman" w:cs="Times New Roman"/>
          <w:b/>
          <w:bCs/>
        </w:rPr>
      </w:pPr>
      <w:r w:rsidRPr="00F23485">
        <w:rPr>
          <w:rFonts w:ascii="Times New Roman" w:hAnsi="Times New Roman" w:cs="Times New Roman"/>
          <w:b/>
          <w:bCs/>
        </w:rPr>
        <w:lastRenderedPageBreak/>
        <w:t xml:space="preserve">3.2. </w:t>
      </w:r>
      <w:r w:rsidR="0027316E" w:rsidRPr="0027316E">
        <w:rPr>
          <w:rFonts w:ascii="Times New Roman" w:hAnsi="Times New Roman" w:cs="Times New Roman"/>
          <w:b/>
          <w:bCs/>
        </w:rPr>
        <w:t>The Development of Digital Education</w:t>
      </w:r>
    </w:p>
    <w:p w14:paraId="13A1473F" w14:textId="24E60FCD" w:rsidR="00DD163D" w:rsidRPr="00124216" w:rsidRDefault="00F23485" w:rsidP="00D86817">
      <w:pPr>
        <w:pStyle w:val="ListParagraph"/>
        <w:widowControl w:val="0"/>
        <w:tabs>
          <w:tab w:val="left" w:pos="284"/>
        </w:tabs>
        <w:spacing w:before="120" w:after="120" w:line="240" w:lineRule="auto"/>
        <w:ind w:left="0"/>
        <w:jc w:val="both"/>
        <w:rPr>
          <w:rFonts w:ascii="Times New Roman" w:hAnsi="Times New Roman" w:cs="Times New Roman"/>
          <w:bCs/>
          <w:i/>
        </w:rPr>
      </w:pPr>
      <w:r>
        <w:rPr>
          <w:rFonts w:ascii="Times New Roman" w:hAnsi="Times New Roman" w:cs="Times New Roman"/>
          <w:bCs/>
          <w:i/>
        </w:rPr>
        <w:t>3.</w:t>
      </w:r>
      <w:r w:rsidR="00124216" w:rsidRPr="00124216">
        <w:rPr>
          <w:rFonts w:ascii="Times New Roman" w:hAnsi="Times New Roman" w:cs="Times New Roman"/>
          <w:bCs/>
          <w:i/>
        </w:rPr>
        <w:t>2.</w:t>
      </w:r>
      <w:r w:rsidR="00DD163D" w:rsidRPr="00124216">
        <w:rPr>
          <w:rFonts w:ascii="Times New Roman" w:hAnsi="Times New Roman" w:cs="Times New Roman"/>
          <w:bCs/>
          <w:i/>
        </w:rPr>
        <w:t xml:space="preserve">1. </w:t>
      </w:r>
      <w:r w:rsidR="006A6876" w:rsidRPr="006A6876">
        <w:rPr>
          <w:rFonts w:ascii="Times New Roman" w:hAnsi="Times New Roman" w:cs="Times New Roman"/>
          <w:bCs/>
          <w:i/>
        </w:rPr>
        <w:t xml:space="preserve">The Concept of Digital Education </w:t>
      </w:r>
    </w:p>
    <w:p w14:paraId="3D048718" w14:textId="52D37587" w:rsidR="00191025" w:rsidRDefault="00191025" w:rsidP="00D86817">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191025">
        <w:rPr>
          <w:rFonts w:ascii="Times New Roman" w:hAnsi="Times New Roman" w:cs="Times New Roman"/>
          <w:bCs/>
        </w:rPr>
        <w:t>Digital education is becoming increasingly important in the context of rapid advancements in information technology. The concept of digital education can be approached from the following perspectives:</w:t>
      </w:r>
    </w:p>
    <w:p w14:paraId="1550AF6F" w14:textId="5C599240" w:rsidR="00191025" w:rsidRPr="00BB1454" w:rsidRDefault="00BB1454" w:rsidP="00D86817">
      <w:pPr>
        <w:pStyle w:val="ListParagraph"/>
        <w:widowControl w:val="0"/>
        <w:tabs>
          <w:tab w:val="left" w:pos="284"/>
        </w:tabs>
        <w:spacing w:before="120" w:after="120" w:line="240" w:lineRule="auto"/>
        <w:ind w:left="0" w:firstLine="567"/>
        <w:jc w:val="both"/>
        <w:rPr>
          <w:rFonts w:ascii="Times New Roman" w:hAnsi="Times New Roman" w:cs="Times New Roman"/>
          <w:bCs/>
          <w:color w:val="0070C0"/>
          <w:vertAlign w:val="superscript"/>
        </w:rPr>
      </w:pPr>
      <w:r w:rsidRPr="00BB1454">
        <w:rPr>
          <w:rFonts w:ascii="Times New Roman" w:hAnsi="Times New Roman" w:cs="Times New Roman"/>
          <w:bCs/>
        </w:rPr>
        <w:t xml:space="preserve">The author </w:t>
      </w:r>
      <w:r w:rsidR="00EA5C75" w:rsidRPr="00C15205">
        <w:rPr>
          <w:rFonts w:ascii="Times New Roman" w:hAnsi="Times New Roman" w:cs="Times New Roman"/>
          <w:bCs/>
        </w:rPr>
        <w:t xml:space="preserve">T. Anderson </w:t>
      </w:r>
      <w:r w:rsidRPr="00BB1454">
        <w:rPr>
          <w:rFonts w:ascii="Times New Roman" w:hAnsi="Times New Roman" w:cs="Times New Roman"/>
          <w:bCs/>
        </w:rPr>
        <w:t>argues that digital education is the use of digital technology in teaching and learning.</w:t>
      </w:r>
      <w:r w:rsidRPr="00BB1454">
        <w:rPr>
          <w:rFonts w:ascii="Times New Roman" w:hAnsi="Times New Roman" w:cs="Times New Roman"/>
          <w:bCs/>
          <w:color w:val="0070C0"/>
          <w:vertAlign w:val="superscript"/>
        </w:rPr>
        <w:t>1</w:t>
      </w:r>
      <w:r w:rsidR="00FA7305">
        <w:rPr>
          <w:rFonts w:ascii="Times New Roman" w:hAnsi="Times New Roman" w:cs="Times New Roman"/>
          <w:bCs/>
          <w:color w:val="0070C0"/>
          <w:vertAlign w:val="superscript"/>
        </w:rPr>
        <w:t>7</w:t>
      </w:r>
    </w:p>
    <w:p w14:paraId="03659D2F" w14:textId="29E3CB73" w:rsidR="00C26389" w:rsidRPr="00492AE7" w:rsidRDefault="00492AE7" w:rsidP="00D86817">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492AE7">
        <w:rPr>
          <w:rFonts w:ascii="Times New Roman" w:hAnsi="Times New Roman" w:cs="Times New Roman"/>
          <w:bCs/>
        </w:rPr>
        <w:t>According to UNESCO, digital education is not only the use of information technology but also the integration of technology into all aspects of education, from learning content to teaching methods and educational management.</w:t>
      </w:r>
      <w:r w:rsidRPr="00492AE7">
        <w:rPr>
          <w:rFonts w:ascii="Times New Roman" w:hAnsi="Times New Roman" w:cs="Times New Roman"/>
          <w:bCs/>
          <w:color w:val="0070C0"/>
          <w:vertAlign w:val="superscript"/>
        </w:rPr>
        <w:t>1</w:t>
      </w:r>
      <w:r w:rsidR="00FA7305">
        <w:rPr>
          <w:rFonts w:ascii="Times New Roman" w:hAnsi="Times New Roman" w:cs="Times New Roman"/>
          <w:bCs/>
          <w:color w:val="0070C0"/>
          <w:vertAlign w:val="superscript"/>
        </w:rPr>
        <w:t>8</w:t>
      </w:r>
    </w:p>
    <w:p w14:paraId="5FE579BD" w14:textId="5C364177" w:rsidR="00492AE7" w:rsidRDefault="003700E1" w:rsidP="00D86817">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3700E1">
        <w:rPr>
          <w:rFonts w:ascii="Times New Roman" w:hAnsi="Times New Roman" w:cs="Times New Roman"/>
          <w:bCs/>
        </w:rPr>
        <w:t xml:space="preserve">From the above concepts, digital education can be understood as: </w:t>
      </w:r>
      <w:r w:rsidRPr="003700E1">
        <w:rPr>
          <w:rFonts w:ascii="Times New Roman" w:hAnsi="Times New Roman" w:cs="Times New Roman"/>
          <w:bCs/>
          <w:i/>
        </w:rPr>
        <w:t>"The combination of the application of technology and modern educational methods to deliver knowledge in a flexible and efficient manner. Through online platforms, learners can access learning materials anytime and anywhere, while instructors can easily manage teaching content and tr</w:t>
      </w:r>
      <w:r>
        <w:rPr>
          <w:rFonts w:ascii="Times New Roman" w:hAnsi="Times New Roman" w:cs="Times New Roman"/>
          <w:bCs/>
          <w:i/>
        </w:rPr>
        <w:t>ack students' learning progress</w:t>
      </w:r>
      <w:r w:rsidRPr="003700E1">
        <w:rPr>
          <w:rFonts w:ascii="Times New Roman" w:hAnsi="Times New Roman" w:cs="Times New Roman"/>
          <w:bCs/>
          <w:i/>
        </w:rPr>
        <w:t>"</w:t>
      </w:r>
      <w:r>
        <w:rPr>
          <w:rFonts w:ascii="Times New Roman" w:hAnsi="Times New Roman" w:cs="Times New Roman"/>
          <w:bCs/>
          <w:i/>
        </w:rPr>
        <w:t>.</w:t>
      </w:r>
    </w:p>
    <w:p w14:paraId="2D3706D1" w14:textId="3D31B6FB" w:rsidR="00DD163D" w:rsidRDefault="00F23485" w:rsidP="00D86817">
      <w:pPr>
        <w:pStyle w:val="ListParagraph"/>
        <w:widowControl w:val="0"/>
        <w:tabs>
          <w:tab w:val="left" w:pos="284"/>
        </w:tabs>
        <w:spacing w:before="120" w:after="120" w:line="240" w:lineRule="auto"/>
        <w:ind w:left="0"/>
        <w:jc w:val="both"/>
        <w:rPr>
          <w:rFonts w:ascii="Times New Roman" w:hAnsi="Times New Roman" w:cs="Times New Roman"/>
          <w:bCs/>
          <w:i/>
          <w:spacing w:val="-4"/>
        </w:rPr>
      </w:pPr>
      <w:r>
        <w:rPr>
          <w:rFonts w:ascii="Times New Roman" w:hAnsi="Times New Roman" w:cs="Times New Roman"/>
          <w:bCs/>
          <w:i/>
          <w:spacing w:val="-4"/>
        </w:rPr>
        <w:t>3</w:t>
      </w:r>
      <w:r w:rsidR="003A0716" w:rsidRPr="00E911A5">
        <w:rPr>
          <w:rFonts w:ascii="Times New Roman" w:hAnsi="Times New Roman" w:cs="Times New Roman"/>
          <w:bCs/>
          <w:i/>
          <w:spacing w:val="-4"/>
        </w:rPr>
        <w:t>.2.2</w:t>
      </w:r>
      <w:r w:rsidR="00DD163D" w:rsidRPr="00E911A5">
        <w:rPr>
          <w:rFonts w:ascii="Times New Roman" w:hAnsi="Times New Roman" w:cs="Times New Roman"/>
          <w:bCs/>
          <w:i/>
          <w:spacing w:val="-4"/>
        </w:rPr>
        <w:t xml:space="preserve">. </w:t>
      </w:r>
      <w:r w:rsidR="00F66F46" w:rsidRPr="00F66F46">
        <w:rPr>
          <w:rFonts w:ascii="Times New Roman" w:hAnsi="Times New Roman" w:cs="Times New Roman"/>
          <w:bCs/>
          <w:i/>
          <w:spacing w:val="-4"/>
        </w:rPr>
        <w:t xml:space="preserve">Theory of the Changing Role of Instructors </w:t>
      </w:r>
    </w:p>
    <w:p w14:paraId="3682CA8D" w14:textId="2D14124F" w:rsidR="00AC0C8F" w:rsidRPr="00C34524" w:rsidRDefault="00C34524" w:rsidP="00D86817">
      <w:pPr>
        <w:pStyle w:val="ListParagraph"/>
        <w:widowControl w:val="0"/>
        <w:tabs>
          <w:tab w:val="left" w:pos="284"/>
        </w:tabs>
        <w:spacing w:before="120" w:after="120" w:line="240" w:lineRule="auto"/>
        <w:ind w:left="0" w:firstLine="567"/>
        <w:jc w:val="both"/>
        <w:rPr>
          <w:rFonts w:ascii="Times New Roman" w:hAnsi="Times New Roman" w:cs="Times New Roman"/>
          <w:bCs/>
          <w:spacing w:val="-4"/>
          <w:vertAlign w:val="superscript"/>
        </w:rPr>
      </w:pPr>
      <w:r>
        <w:rPr>
          <w:rFonts w:ascii="Times New Roman" w:hAnsi="Times New Roman" w:cs="Times New Roman"/>
          <w:bCs/>
          <w:spacing w:val="-4"/>
        </w:rPr>
        <w:t xml:space="preserve">- </w:t>
      </w:r>
      <w:r w:rsidRPr="00C34524">
        <w:rPr>
          <w:rFonts w:ascii="Times New Roman" w:hAnsi="Times New Roman" w:cs="Times New Roman"/>
          <w:bCs/>
          <w:spacing w:val="-4"/>
        </w:rPr>
        <w:t>According to Bates, in the digital education environment, instructors are no longer limited to</w:t>
      </w:r>
      <w:r w:rsidR="00A0722C">
        <w:rPr>
          <w:rFonts w:ascii="Times New Roman" w:hAnsi="Times New Roman" w:cs="Times New Roman"/>
          <w:bCs/>
          <w:spacing w:val="-4"/>
        </w:rPr>
        <w:t xml:space="preserve"> being information transmitters</w:t>
      </w:r>
      <w:r w:rsidR="001378C4">
        <w:rPr>
          <w:rFonts w:ascii="Times New Roman" w:hAnsi="Times New Roman" w:cs="Times New Roman"/>
          <w:bCs/>
          <w:spacing w:val="-4"/>
        </w:rPr>
        <w:t xml:space="preserve">. </w:t>
      </w:r>
      <w:r w:rsidR="001378C4" w:rsidRPr="00C26D19">
        <w:rPr>
          <w:rFonts w:ascii="Times New Roman" w:hAnsi="Times New Roman" w:cs="Times New Roman"/>
          <w:bCs/>
          <w:spacing w:val="-4"/>
        </w:rPr>
        <w:t>Also, they</w:t>
      </w:r>
      <w:r w:rsidRPr="00C26D19">
        <w:rPr>
          <w:rFonts w:ascii="Times New Roman" w:hAnsi="Times New Roman" w:cs="Times New Roman"/>
          <w:bCs/>
          <w:spacing w:val="-4"/>
        </w:rPr>
        <w:t xml:space="preserve"> </w:t>
      </w:r>
      <w:r w:rsidRPr="00C34524">
        <w:rPr>
          <w:rFonts w:ascii="Times New Roman" w:hAnsi="Times New Roman" w:cs="Times New Roman"/>
          <w:bCs/>
          <w:spacing w:val="-4"/>
        </w:rPr>
        <w:t>act as facilitators of the learning process, supporting learners in finding, analyzing, and applying information effectively. This is referred to as the role of the "support creator" in the modern learning environment.</w:t>
      </w:r>
      <w:r w:rsidR="00FA7305">
        <w:rPr>
          <w:rFonts w:ascii="Times New Roman" w:hAnsi="Times New Roman" w:cs="Times New Roman"/>
          <w:bCs/>
          <w:color w:val="0070C0"/>
          <w:spacing w:val="-4"/>
          <w:vertAlign w:val="superscript"/>
        </w:rPr>
        <w:t>6</w:t>
      </w:r>
    </w:p>
    <w:p w14:paraId="30F20370" w14:textId="67750B2F" w:rsidR="00C34524" w:rsidRPr="00C34524" w:rsidRDefault="00A16B37" w:rsidP="00D86817">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A16B37">
        <w:rPr>
          <w:rFonts w:ascii="Times New Roman" w:hAnsi="Times New Roman" w:cs="Times New Roman"/>
          <w:bCs/>
        </w:rPr>
        <w:t>Collins &amp; Halverson emphasize that the transition from traditional teaching to digital education requires instructors to have the ability to design flexible content, develop technological skills, and support learners in a more independent learning environment.</w:t>
      </w:r>
      <w:r w:rsidR="00FA7305">
        <w:rPr>
          <w:rFonts w:ascii="Times New Roman" w:hAnsi="Times New Roman" w:cs="Times New Roman"/>
          <w:bCs/>
          <w:color w:val="0070C0"/>
          <w:vertAlign w:val="superscript"/>
        </w:rPr>
        <w:t>7</w:t>
      </w:r>
    </w:p>
    <w:p w14:paraId="46A9F391" w14:textId="1E8FC22E" w:rsidR="000A42EE" w:rsidRDefault="00DC6F38" w:rsidP="00D86817">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DC6F38">
        <w:rPr>
          <w:rFonts w:ascii="Times New Roman" w:hAnsi="Times New Roman" w:cs="Times New Roman"/>
          <w:bCs/>
        </w:rPr>
        <w:t xml:space="preserve">The theory of the instructor's role in digital education shows that instructors are not </w:t>
      </w:r>
      <w:r w:rsidR="00B73E86" w:rsidRPr="00C26D19">
        <w:rPr>
          <w:rFonts w:ascii="Times New Roman" w:hAnsi="Times New Roman" w:cs="Times New Roman"/>
          <w:bCs/>
        </w:rPr>
        <w:t>only</w:t>
      </w:r>
      <w:r w:rsidRPr="00DC6F38">
        <w:rPr>
          <w:rFonts w:ascii="Times New Roman" w:hAnsi="Times New Roman" w:cs="Times New Roman"/>
          <w:bCs/>
        </w:rPr>
        <w:t xml:space="preserve"> knowledge transmitters, but also guides, advisors, and learning managers. Instructors need to have digital skills, data management abilities, the ability to personalize learning, and flexibility in teaching methods to meet the increasingly high learning demands.</w:t>
      </w:r>
    </w:p>
    <w:p w14:paraId="37BED301" w14:textId="37455933" w:rsidR="00AB2F62" w:rsidRPr="00B43841" w:rsidRDefault="00B43841" w:rsidP="00D86817">
      <w:pPr>
        <w:pStyle w:val="ListParagraph"/>
        <w:widowControl w:val="0"/>
        <w:tabs>
          <w:tab w:val="left" w:pos="426"/>
        </w:tabs>
        <w:spacing w:before="120" w:after="120" w:line="240" w:lineRule="auto"/>
        <w:ind w:left="0"/>
        <w:jc w:val="both"/>
        <w:rPr>
          <w:rFonts w:ascii="Times New Roman" w:hAnsi="Times New Roman" w:cs="Times New Roman"/>
          <w:b/>
          <w:bCs/>
        </w:rPr>
      </w:pPr>
      <w:r>
        <w:rPr>
          <w:rFonts w:ascii="Times New Roman" w:hAnsi="Times New Roman" w:cs="Times New Roman"/>
          <w:b/>
          <w:bCs/>
        </w:rPr>
        <w:t xml:space="preserve">3.3. </w:t>
      </w:r>
      <w:r w:rsidR="00AB2F62" w:rsidRPr="00AB2F62">
        <w:rPr>
          <w:rFonts w:ascii="Times New Roman" w:hAnsi="Times New Roman" w:cs="Times New Roman"/>
          <w:b/>
          <w:bCs/>
        </w:rPr>
        <w:t xml:space="preserve">The role of instructors in the digital education environment </w:t>
      </w:r>
    </w:p>
    <w:p w14:paraId="4D90A833" w14:textId="4F8F142F" w:rsidR="00AB2F62" w:rsidRDefault="00A6058A" w:rsidP="00D86817">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A6058A">
        <w:rPr>
          <w:rFonts w:ascii="Times New Roman" w:hAnsi="Times New Roman" w:cs="Times New Roman"/>
          <w:bCs/>
        </w:rPr>
        <w:t>In the digital education environment, instructors need to undergo significant role shifts, which are reflected in the following aspects:</w:t>
      </w:r>
    </w:p>
    <w:p w14:paraId="18CABD4F" w14:textId="285857DD" w:rsidR="00F86FEC" w:rsidRDefault="00F86FEC" w:rsidP="00D86817">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F86FEC">
        <w:rPr>
          <w:rFonts w:ascii="Times New Roman" w:hAnsi="Times New Roman" w:cs="Times New Roman"/>
          <w:bCs/>
          <w:i/>
        </w:rPr>
        <w:t>The digital content designer:</w:t>
      </w:r>
      <w:r w:rsidRPr="00F86FEC">
        <w:t xml:space="preserve"> </w:t>
      </w:r>
      <w:r w:rsidRPr="00F86FEC">
        <w:rPr>
          <w:rFonts w:ascii="Times New Roman" w:hAnsi="Times New Roman" w:cs="Times New Roman"/>
          <w:bCs/>
        </w:rPr>
        <w:t xml:space="preserve">In the digital education environment, lecturers are not only knowledge transmitters but also digital content designers who tailor materials to meet the needs </w:t>
      </w:r>
      <w:r w:rsidRPr="00F86FEC">
        <w:rPr>
          <w:rFonts w:ascii="Times New Roman" w:hAnsi="Times New Roman" w:cs="Times New Roman"/>
          <w:bCs/>
        </w:rPr>
        <w:lastRenderedPageBreak/>
        <w:t>of learners, including online lectures, reference materials, and interactive activities. Their role shifts from traditional teaching to creating digital learning experiences that allow students to explore and interact flexibly. This requires lecturers to analyze learning needs, select appropriate content, and design interactive materials such as videos, e-lectures, and online assessments to enhance the effectiveness and learner autonomy in the learning process.</w:t>
      </w:r>
    </w:p>
    <w:p w14:paraId="43E3EDDB" w14:textId="4A7A4FAA" w:rsidR="00F86FEC" w:rsidRDefault="008F71BB" w:rsidP="007042CA">
      <w:pPr>
        <w:pStyle w:val="ListParagraph"/>
        <w:numPr>
          <w:ilvl w:val="0"/>
          <w:numId w:val="28"/>
        </w:numPr>
        <w:tabs>
          <w:tab w:val="left" w:pos="284"/>
        </w:tabs>
        <w:spacing w:before="120" w:after="120" w:line="240" w:lineRule="auto"/>
        <w:ind w:left="0" w:firstLine="567"/>
        <w:jc w:val="both"/>
        <w:rPr>
          <w:rFonts w:ascii="Times New Roman" w:hAnsi="Times New Roman" w:cs="Times New Roman"/>
          <w:bCs/>
        </w:rPr>
      </w:pPr>
      <w:r w:rsidRPr="007042CA">
        <w:rPr>
          <w:rFonts w:ascii="Times New Roman" w:hAnsi="Times New Roman" w:cs="Times New Roman"/>
          <w:bCs/>
          <w:i/>
        </w:rPr>
        <w:t>Learning and Data Manager:</w:t>
      </w:r>
      <w:r w:rsidR="007042CA">
        <w:rPr>
          <w:rFonts w:ascii="Times New Roman" w:hAnsi="Times New Roman" w:cs="Times New Roman"/>
          <w:bCs/>
        </w:rPr>
        <w:t xml:space="preserve"> </w:t>
      </w:r>
      <w:r w:rsidR="007042CA" w:rsidRPr="007042CA">
        <w:rPr>
          <w:rFonts w:ascii="Times New Roman" w:hAnsi="Times New Roman" w:cs="Times New Roman"/>
          <w:bCs/>
        </w:rPr>
        <w:t>In the digital education environment, instructors not only take on the role of teaching but also manage the learning process and data of students. With the help of online platforms and LMS tools, instructors can monitor and analyze data to adjust content and enhance individual learning effectiveness</w:t>
      </w:r>
      <w:r w:rsidR="007042CA" w:rsidRPr="00A24BC0">
        <w:rPr>
          <w:rFonts w:ascii="Times New Roman" w:hAnsi="Times New Roman" w:cs="Times New Roman"/>
          <w:bCs/>
        </w:rPr>
        <w:t>. This role requires instructors to be proficient in using analytics</w:t>
      </w:r>
      <w:r w:rsidR="007042CA" w:rsidRPr="007042CA">
        <w:rPr>
          <w:rFonts w:ascii="Times New Roman" w:hAnsi="Times New Roman" w:cs="Times New Roman"/>
          <w:bCs/>
        </w:rPr>
        <w:t xml:space="preserve"> tools to identify weaknesses and provide timely support, helping students develop optimally in the digital environment. The data </w:t>
      </w:r>
      <w:r w:rsidR="007042CA" w:rsidRPr="00C3667F">
        <w:rPr>
          <w:rFonts w:ascii="Times New Roman" w:hAnsi="Times New Roman" w:cs="Times New Roman"/>
          <w:bCs/>
        </w:rPr>
        <w:t>includes progress, grades, and student engagement levels.</w:t>
      </w:r>
    </w:p>
    <w:p w14:paraId="7B2744C7" w14:textId="7477D718" w:rsidR="00A6058A" w:rsidRDefault="008A561E" w:rsidP="008A561E">
      <w:pPr>
        <w:pStyle w:val="ListParagraph"/>
        <w:numPr>
          <w:ilvl w:val="0"/>
          <w:numId w:val="28"/>
        </w:numPr>
        <w:tabs>
          <w:tab w:val="left" w:pos="284"/>
        </w:tabs>
        <w:spacing w:before="120" w:after="120" w:line="240" w:lineRule="auto"/>
        <w:ind w:left="0" w:firstLine="567"/>
        <w:jc w:val="both"/>
        <w:rPr>
          <w:rFonts w:ascii="Times New Roman" w:hAnsi="Times New Roman" w:cs="Times New Roman"/>
          <w:bCs/>
        </w:rPr>
      </w:pPr>
      <w:r w:rsidRPr="008A561E">
        <w:rPr>
          <w:rFonts w:ascii="Times New Roman" w:hAnsi="Times New Roman" w:cs="Times New Roman"/>
          <w:bCs/>
        </w:rPr>
        <w:t>The creator of personalized learning experiences:</w:t>
      </w:r>
      <w:r>
        <w:rPr>
          <w:rFonts w:ascii="Times New Roman" w:hAnsi="Times New Roman" w:cs="Times New Roman"/>
          <w:bCs/>
        </w:rPr>
        <w:t xml:space="preserve"> </w:t>
      </w:r>
      <w:r w:rsidRPr="008A561E">
        <w:rPr>
          <w:rFonts w:ascii="Times New Roman" w:hAnsi="Times New Roman" w:cs="Times New Roman"/>
          <w:bCs/>
        </w:rPr>
        <w:t>In this environment, instructors are not limited to providing knowledge but also facilitate personalized learning, customizing content and teaching methods according to the needs and learning styles of the students through technology. By using online platforms and analytical tools, instructors track progress, identify students' difficulties, and adjust teaching to enhance motivation and engagement. At the same time, they provide diverse resources such as videos, interactive exercises, and group activities, helping learners study in the most suitable way, develop self-learning skills, and become lifelong learners.</w:t>
      </w:r>
    </w:p>
    <w:p w14:paraId="3483B1AD" w14:textId="571D7B04" w:rsidR="008A561E" w:rsidRDefault="001535A4" w:rsidP="001535A4">
      <w:pPr>
        <w:pStyle w:val="ListParagraph"/>
        <w:numPr>
          <w:ilvl w:val="0"/>
          <w:numId w:val="28"/>
        </w:numPr>
        <w:tabs>
          <w:tab w:val="left" w:pos="284"/>
        </w:tabs>
        <w:spacing w:before="120" w:after="120" w:line="240" w:lineRule="auto"/>
        <w:ind w:left="0" w:firstLine="567"/>
        <w:jc w:val="both"/>
        <w:rPr>
          <w:rFonts w:ascii="Times New Roman" w:hAnsi="Times New Roman" w:cs="Times New Roman"/>
          <w:bCs/>
        </w:rPr>
      </w:pPr>
      <w:r w:rsidRPr="001535A4">
        <w:rPr>
          <w:rFonts w:ascii="Times New Roman" w:hAnsi="Times New Roman" w:cs="Times New Roman"/>
          <w:bCs/>
          <w:i/>
        </w:rPr>
        <w:t>Technical Supporter:</w:t>
      </w:r>
      <w:r w:rsidRPr="001535A4">
        <w:t xml:space="preserve"> </w:t>
      </w:r>
      <w:r w:rsidRPr="001535A4">
        <w:rPr>
          <w:rFonts w:ascii="Times New Roman" w:hAnsi="Times New Roman" w:cs="Times New Roman"/>
          <w:bCs/>
        </w:rPr>
        <w:t>In the digital platform, instructors also need to provide technical support, helping learners effectively use online tools and platforms. They must be knowledgeable in technology to assist when learners encounter technical difficulties, from logging in and submitting assignments to interacting on the digital platform. This role requires instructors to be proficient in basic skills, create a conducive learning environment, and help learners feel more confident in using technology.</w:t>
      </w:r>
    </w:p>
    <w:p w14:paraId="2105369A" w14:textId="63709F60" w:rsidR="001535A4" w:rsidRDefault="00CB03D1" w:rsidP="00CB03D1">
      <w:pPr>
        <w:pStyle w:val="ListParagraph"/>
        <w:numPr>
          <w:ilvl w:val="0"/>
          <w:numId w:val="28"/>
        </w:numPr>
        <w:tabs>
          <w:tab w:val="left" w:pos="284"/>
        </w:tabs>
        <w:spacing w:before="120" w:after="120" w:line="240" w:lineRule="auto"/>
        <w:ind w:left="0" w:firstLine="567"/>
        <w:jc w:val="both"/>
        <w:rPr>
          <w:rFonts w:ascii="Times New Roman" w:hAnsi="Times New Roman" w:cs="Times New Roman"/>
          <w:bCs/>
        </w:rPr>
      </w:pPr>
      <w:r w:rsidRPr="00CB03D1">
        <w:rPr>
          <w:rFonts w:ascii="Times New Roman" w:hAnsi="Times New Roman" w:cs="Times New Roman"/>
          <w:bCs/>
          <w:i/>
        </w:rPr>
        <w:t>The evaluator and supporter of digital skills development:</w:t>
      </w:r>
      <w:r>
        <w:rPr>
          <w:rFonts w:ascii="Times New Roman" w:hAnsi="Times New Roman" w:cs="Times New Roman"/>
          <w:bCs/>
        </w:rPr>
        <w:t xml:space="preserve"> </w:t>
      </w:r>
      <w:r w:rsidRPr="00CB03D1">
        <w:rPr>
          <w:rFonts w:ascii="Times New Roman" w:hAnsi="Times New Roman" w:cs="Times New Roman"/>
          <w:bCs/>
        </w:rPr>
        <w:t xml:space="preserve">In addition, instructors must also assess and support the development of digital skills for learners. In the face of the widespread use of technology, they help learners build digital literacy to access information safely, efficiently, and responsibly. By guiding the use of online </w:t>
      </w:r>
      <w:r w:rsidRPr="00CB03D1">
        <w:rPr>
          <w:rFonts w:ascii="Times New Roman" w:hAnsi="Times New Roman" w:cs="Times New Roman"/>
          <w:bCs/>
        </w:rPr>
        <w:lastRenderedPageBreak/>
        <w:t>tools, assessing through assignments, projects, and providing detailed feedback, instructors help learners develop critical thinking, information management, and digital data processing skills, preparing them for the demands of the digital labor market.</w:t>
      </w:r>
    </w:p>
    <w:p w14:paraId="729F034F" w14:textId="5EDC416D" w:rsidR="00316304" w:rsidRDefault="00987B00" w:rsidP="00622C39">
      <w:pPr>
        <w:tabs>
          <w:tab w:val="left" w:pos="284"/>
          <w:tab w:val="left" w:pos="709"/>
        </w:tabs>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 </w:t>
      </w:r>
      <w:r w:rsidRPr="00987B00">
        <w:rPr>
          <w:rFonts w:ascii="Times New Roman" w:hAnsi="Times New Roman" w:cs="Times New Roman"/>
          <w:bCs/>
          <w:i/>
        </w:rPr>
        <w:t>The developer of soft skills:</w:t>
      </w:r>
      <w:r>
        <w:rPr>
          <w:rFonts w:ascii="Times New Roman" w:hAnsi="Times New Roman" w:cs="Times New Roman"/>
          <w:bCs/>
        </w:rPr>
        <w:t xml:space="preserve"> </w:t>
      </w:r>
      <w:r w:rsidRPr="00987B00">
        <w:rPr>
          <w:rFonts w:ascii="Times New Roman" w:hAnsi="Times New Roman" w:cs="Times New Roman"/>
          <w:bCs/>
        </w:rPr>
        <w:t>The instructor also supports learners in developing soft skills such as communication, teamwork, problem-solving, time management, and other essential skills needed to adapt to the digital age. Through interactive activities, online group projects, and digital collaboration tools, instructors encourage learners to engage in discussions, presentations, and teamwork, thus fostering communication, leadership, and remote work management skills. They also help learners cultivate flexibility, self-learning, and adaptability with technology to succeed in the digital environment.</w:t>
      </w:r>
    </w:p>
    <w:p w14:paraId="42C6D20E" w14:textId="59DCB7CE" w:rsidR="00D864E5" w:rsidRPr="00316304" w:rsidRDefault="00E720DC" w:rsidP="00987B00">
      <w:pPr>
        <w:tabs>
          <w:tab w:val="left" w:pos="284"/>
        </w:tabs>
        <w:spacing w:before="120" w:after="120" w:line="240" w:lineRule="auto"/>
        <w:ind w:firstLine="567"/>
        <w:jc w:val="both"/>
        <w:rPr>
          <w:rFonts w:ascii="Times New Roman" w:hAnsi="Times New Roman" w:cs="Times New Roman"/>
          <w:bCs/>
        </w:rPr>
      </w:pPr>
      <w:r>
        <w:rPr>
          <w:rFonts w:ascii="Times New Roman" w:hAnsi="Times New Roman" w:cs="Times New Roman"/>
          <w:bCs/>
        </w:rPr>
        <w:t xml:space="preserve">- </w:t>
      </w:r>
      <w:r w:rsidRPr="00E720DC">
        <w:rPr>
          <w:rFonts w:ascii="Times New Roman" w:hAnsi="Times New Roman" w:cs="Times New Roman"/>
          <w:bCs/>
          <w:i/>
        </w:rPr>
        <w:t>Managing and Coordinating Online Classes:</w:t>
      </w:r>
      <w:r>
        <w:rPr>
          <w:rFonts w:ascii="Times New Roman" w:hAnsi="Times New Roman" w:cs="Times New Roman"/>
          <w:bCs/>
        </w:rPr>
        <w:t xml:space="preserve"> </w:t>
      </w:r>
      <w:r w:rsidRPr="00E720DC">
        <w:rPr>
          <w:rFonts w:ascii="Times New Roman" w:hAnsi="Times New Roman" w:cs="Times New Roman"/>
          <w:bCs/>
        </w:rPr>
        <w:t xml:space="preserve">In addition to teaching, instructors also manage and coordinate online classes, organizing time and maintaining interaction to ensure </w:t>
      </w:r>
      <w:r w:rsidR="00290CDF" w:rsidRPr="00C26D19">
        <w:rPr>
          <w:rFonts w:ascii="Times New Roman" w:hAnsi="Times New Roman" w:cs="Times New Roman"/>
          <w:bCs/>
        </w:rPr>
        <w:t>students' active participation</w:t>
      </w:r>
      <w:r w:rsidRPr="00C26D19">
        <w:rPr>
          <w:rFonts w:ascii="Times New Roman" w:hAnsi="Times New Roman" w:cs="Times New Roman"/>
          <w:bCs/>
        </w:rPr>
        <w:t>.</w:t>
      </w:r>
      <w:r w:rsidRPr="00E720DC">
        <w:rPr>
          <w:rFonts w:ascii="Times New Roman" w:hAnsi="Times New Roman" w:cs="Times New Roman"/>
          <w:bCs/>
        </w:rPr>
        <w:t xml:space="preserve"> They plan, manage progress, and allocate time for activities, while encouraging engagement through tools such as forums, chats, and virtual group meetings. This management not only helps maintain connection but also enhances student</w:t>
      </w:r>
      <w:r w:rsidR="00290CDF" w:rsidRPr="00C26D19">
        <w:rPr>
          <w:rFonts w:ascii="Times New Roman" w:hAnsi="Times New Roman" w:cs="Times New Roman"/>
          <w:bCs/>
        </w:rPr>
        <w:t>s'</w:t>
      </w:r>
      <w:r w:rsidRPr="00E720DC">
        <w:rPr>
          <w:rFonts w:ascii="Times New Roman" w:hAnsi="Times New Roman" w:cs="Times New Roman"/>
          <w:bCs/>
        </w:rPr>
        <w:t xml:space="preserve"> motivation and interaction, creating a comprehensive learning experience in the digital space.</w:t>
      </w:r>
    </w:p>
    <w:p w14:paraId="156091FB" w14:textId="123E550B" w:rsidR="00DD163D" w:rsidRPr="00211FB9" w:rsidRDefault="002A135C" w:rsidP="00FA5E47">
      <w:pPr>
        <w:pStyle w:val="ListParagraph"/>
        <w:widowControl w:val="0"/>
        <w:tabs>
          <w:tab w:val="left" w:pos="284"/>
        </w:tabs>
        <w:spacing w:before="120" w:after="120" w:line="240" w:lineRule="auto"/>
        <w:ind w:left="0"/>
        <w:jc w:val="both"/>
        <w:rPr>
          <w:rFonts w:ascii="Times New Roman" w:hAnsi="Times New Roman" w:cs="Times New Roman"/>
          <w:b/>
          <w:bCs/>
        </w:rPr>
      </w:pPr>
      <w:r>
        <w:rPr>
          <w:rFonts w:ascii="Times New Roman" w:hAnsi="Times New Roman" w:cs="Times New Roman"/>
          <w:b/>
          <w:bCs/>
        </w:rPr>
        <w:t>3</w:t>
      </w:r>
      <w:r w:rsidR="004375F8">
        <w:rPr>
          <w:rFonts w:ascii="Times New Roman" w:hAnsi="Times New Roman" w:cs="Times New Roman"/>
          <w:b/>
          <w:bCs/>
        </w:rPr>
        <w:t>.4</w:t>
      </w:r>
      <w:r w:rsidR="00F41FD4" w:rsidRPr="00211FB9">
        <w:rPr>
          <w:rFonts w:ascii="Times New Roman" w:hAnsi="Times New Roman" w:cs="Times New Roman"/>
          <w:b/>
          <w:bCs/>
        </w:rPr>
        <w:t xml:space="preserve">. </w:t>
      </w:r>
      <w:r w:rsidR="00A92E57" w:rsidRPr="00A92E57">
        <w:rPr>
          <w:rFonts w:ascii="Times New Roman" w:hAnsi="Times New Roman" w:cs="Times New Roman"/>
          <w:b/>
          <w:bCs/>
        </w:rPr>
        <w:t>Challenges and Opportunities in the Digital Education Environment</w:t>
      </w:r>
    </w:p>
    <w:p w14:paraId="34CD0EF8" w14:textId="1CD49E1C" w:rsidR="00DD163D" w:rsidRDefault="002A135C" w:rsidP="00FA5E47">
      <w:pPr>
        <w:pStyle w:val="ListParagraph"/>
        <w:widowControl w:val="0"/>
        <w:tabs>
          <w:tab w:val="left" w:pos="284"/>
        </w:tabs>
        <w:spacing w:before="120" w:after="120" w:line="240" w:lineRule="auto"/>
        <w:ind w:left="0"/>
        <w:jc w:val="both"/>
        <w:rPr>
          <w:rFonts w:ascii="Times New Roman" w:hAnsi="Times New Roman" w:cs="Times New Roman"/>
          <w:bCs/>
          <w:i/>
        </w:rPr>
      </w:pPr>
      <w:r>
        <w:rPr>
          <w:rFonts w:ascii="Times New Roman" w:hAnsi="Times New Roman" w:cs="Times New Roman"/>
          <w:bCs/>
          <w:i/>
        </w:rPr>
        <w:t>3</w:t>
      </w:r>
      <w:r w:rsidR="00F41FD4" w:rsidRPr="00F41FD4">
        <w:rPr>
          <w:rFonts w:ascii="Times New Roman" w:hAnsi="Times New Roman" w:cs="Times New Roman"/>
          <w:bCs/>
          <w:i/>
        </w:rPr>
        <w:t>.4</w:t>
      </w:r>
      <w:r w:rsidR="00DD163D" w:rsidRPr="00F41FD4">
        <w:rPr>
          <w:rFonts w:ascii="Times New Roman" w:hAnsi="Times New Roman" w:cs="Times New Roman"/>
          <w:bCs/>
          <w:i/>
        </w:rPr>
        <w:t xml:space="preserve">.1. </w:t>
      </w:r>
      <w:r w:rsidR="00D15C80" w:rsidRPr="00D15C80">
        <w:rPr>
          <w:rFonts w:ascii="Times New Roman" w:hAnsi="Times New Roman" w:cs="Times New Roman"/>
          <w:bCs/>
          <w:i/>
        </w:rPr>
        <w:t>The Challenges Faced by Instructors in the Digital Education Environment</w:t>
      </w:r>
    </w:p>
    <w:p w14:paraId="6BC54D10" w14:textId="3001F22A" w:rsidR="002C6E36" w:rsidRDefault="009C2871" w:rsidP="003B6546">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Pr>
          <w:rFonts w:ascii="Times New Roman" w:hAnsi="Times New Roman" w:cs="Times New Roman"/>
          <w:bCs/>
          <w:i/>
          <w:spacing w:val="-2"/>
        </w:rPr>
        <w:t xml:space="preserve">- </w:t>
      </w:r>
      <w:r w:rsidRPr="009C2871">
        <w:rPr>
          <w:rFonts w:ascii="Times New Roman" w:hAnsi="Times New Roman" w:cs="Times New Roman"/>
          <w:bCs/>
          <w:i/>
          <w:spacing w:val="-2"/>
        </w:rPr>
        <w:t>Challenges in Technology Skills:</w:t>
      </w:r>
      <w:r w:rsidR="00DA24EF" w:rsidRPr="00DA24EF">
        <w:t xml:space="preserve"> </w:t>
      </w:r>
      <w:r w:rsidR="00DA24EF" w:rsidRPr="00DA24EF">
        <w:rPr>
          <w:rFonts w:ascii="Times New Roman" w:hAnsi="Times New Roman" w:cs="Times New Roman"/>
          <w:bCs/>
          <w:spacing w:val="-2"/>
        </w:rPr>
        <w:t>In the context of digital transformation, the application of technology in teaching is an inevitable trend, but lecturers face numerous challenges. They not only need skills in using online tools, LMS systems, and interactive software but also must keep up with the rapid development of technology, which requires significant time and resources. The pressure to integrate technology into teaching also demands creativity and flexible thinking, while technical issues and security concerns may disrupt the teaching process. However, many educational institutions lack training programs to support lecturers in technology, making self-learning difficult. To overcome these challenges, lecturers need a learning mindset and support from institutions to enhance their technological skills</w:t>
      </w:r>
      <w:r w:rsidR="00910CDB" w:rsidRPr="00910CDB">
        <w:rPr>
          <w:rFonts w:ascii="Times New Roman" w:hAnsi="Times New Roman" w:cs="Times New Roman"/>
          <w:bCs/>
          <w:color w:val="FF0000"/>
          <w:spacing w:val="-2"/>
          <w:vertAlign w:val="superscript"/>
        </w:rPr>
        <w:t>19</w:t>
      </w:r>
      <w:r w:rsidR="00DA24EF" w:rsidRPr="00DA24EF">
        <w:rPr>
          <w:rFonts w:ascii="Times New Roman" w:hAnsi="Times New Roman" w:cs="Times New Roman"/>
          <w:bCs/>
          <w:spacing w:val="-2"/>
        </w:rPr>
        <w:t>. According to a 2021 survey</w:t>
      </w:r>
      <w:r w:rsidR="00125AF5">
        <w:rPr>
          <w:rFonts w:ascii="Times New Roman" w:hAnsi="Times New Roman" w:cs="Times New Roman"/>
          <w:bCs/>
          <w:spacing w:val="-2"/>
        </w:rPr>
        <w:t xml:space="preserve"> </w:t>
      </w:r>
      <w:r w:rsidR="00125AF5" w:rsidRPr="00C26D19">
        <w:rPr>
          <w:rFonts w:ascii="Times New Roman" w:hAnsi="Times New Roman" w:cs="Times New Roman"/>
          <w:bCs/>
          <w:spacing w:val="-2"/>
        </w:rPr>
        <w:t>conducted</w:t>
      </w:r>
      <w:r w:rsidR="00DA24EF" w:rsidRPr="00DA24EF">
        <w:rPr>
          <w:rFonts w:ascii="Times New Roman" w:hAnsi="Times New Roman" w:cs="Times New Roman"/>
          <w:bCs/>
          <w:spacing w:val="-2"/>
        </w:rPr>
        <w:t xml:space="preserve"> by the Ministry of Education and Training, 70% of lecturers faced difficulties with new technologies, </w:t>
      </w:r>
      <w:r w:rsidR="00DA24EF" w:rsidRPr="00DA24EF">
        <w:rPr>
          <w:rFonts w:ascii="Times New Roman" w:hAnsi="Times New Roman" w:cs="Times New Roman"/>
          <w:bCs/>
          <w:spacing w:val="-2"/>
        </w:rPr>
        <w:lastRenderedPageBreak/>
        <w:t>thus they need to continually update their skills to adapt.</w:t>
      </w:r>
    </w:p>
    <w:p w14:paraId="4E391FF7" w14:textId="528A0436" w:rsidR="00E55FA2" w:rsidRPr="00DC49C1" w:rsidRDefault="00E55FA2" w:rsidP="003B6546">
      <w:pPr>
        <w:pStyle w:val="ListParagraph"/>
        <w:widowControl w:val="0"/>
        <w:tabs>
          <w:tab w:val="left" w:pos="284"/>
        </w:tabs>
        <w:spacing w:before="120" w:after="120" w:line="240" w:lineRule="auto"/>
        <w:ind w:left="0" w:firstLine="567"/>
        <w:jc w:val="both"/>
        <w:rPr>
          <w:rFonts w:ascii="Times New Roman" w:hAnsi="Times New Roman" w:cs="Times New Roman"/>
          <w:bCs/>
          <w:spacing w:val="-2"/>
          <w:vertAlign w:val="superscript"/>
        </w:rPr>
      </w:pPr>
      <w:r>
        <w:rPr>
          <w:rFonts w:ascii="Times New Roman" w:hAnsi="Times New Roman" w:cs="Times New Roman"/>
          <w:bCs/>
          <w:spacing w:val="-2"/>
        </w:rPr>
        <w:t xml:space="preserve">- </w:t>
      </w:r>
      <w:r w:rsidRPr="00E55FA2">
        <w:rPr>
          <w:rFonts w:ascii="Times New Roman" w:hAnsi="Times New Roman" w:cs="Times New Roman"/>
          <w:bCs/>
          <w:i/>
          <w:spacing w:val="-2"/>
        </w:rPr>
        <w:t>Increased Workload:</w:t>
      </w:r>
      <w:r>
        <w:rPr>
          <w:rFonts w:ascii="Times New Roman" w:hAnsi="Times New Roman" w:cs="Times New Roman"/>
          <w:bCs/>
          <w:spacing w:val="-2"/>
        </w:rPr>
        <w:t xml:space="preserve"> </w:t>
      </w:r>
      <w:r w:rsidRPr="00E55FA2">
        <w:rPr>
          <w:rFonts w:ascii="Times New Roman" w:hAnsi="Times New Roman" w:cs="Times New Roman"/>
          <w:bCs/>
          <w:spacing w:val="-2"/>
        </w:rPr>
        <w:t xml:space="preserve">With the shift to online teaching, instructors face a significant increase in workload. They need to spend more time preparing and digitizing lessons, creating electronic materials, videos, and interactive activities. </w:t>
      </w:r>
      <w:r w:rsidRPr="00C26D19">
        <w:rPr>
          <w:rFonts w:ascii="Times New Roman" w:hAnsi="Times New Roman" w:cs="Times New Roman"/>
          <w:bCs/>
          <w:spacing w:val="-2"/>
        </w:rPr>
        <w:t>In this environment, instructors must continuously assess and provide</w:t>
      </w:r>
      <w:r w:rsidR="006A2E3F" w:rsidRPr="00C26D19">
        <w:rPr>
          <w:rFonts w:ascii="Times New Roman" w:hAnsi="Times New Roman" w:cs="Times New Roman"/>
          <w:bCs/>
          <w:spacing w:val="-2"/>
        </w:rPr>
        <w:t xml:space="preserve"> students with</w:t>
      </w:r>
      <w:r w:rsidRPr="00C26D19">
        <w:rPr>
          <w:rFonts w:ascii="Times New Roman" w:hAnsi="Times New Roman" w:cs="Times New Roman"/>
          <w:bCs/>
          <w:spacing w:val="-2"/>
        </w:rPr>
        <w:t xml:space="preserve"> feedback, track progress, and manage online tests. They must</w:t>
      </w:r>
      <w:r w:rsidR="00E458A5" w:rsidRPr="00C26D19">
        <w:rPr>
          <w:rFonts w:ascii="Times New Roman" w:hAnsi="Times New Roman" w:cs="Times New Roman"/>
          <w:bCs/>
          <w:spacing w:val="-2"/>
        </w:rPr>
        <w:t xml:space="preserve"> also</w:t>
      </w:r>
      <w:r w:rsidRPr="00C26D19">
        <w:rPr>
          <w:rFonts w:ascii="Times New Roman" w:hAnsi="Times New Roman" w:cs="Times New Roman"/>
          <w:bCs/>
          <w:spacing w:val="-2"/>
        </w:rPr>
        <w:t xml:space="preserve"> assist</w:t>
      </w:r>
      <w:r w:rsidR="000D64EE" w:rsidRPr="00C26D19">
        <w:rPr>
          <w:rFonts w:ascii="Times New Roman" w:hAnsi="Times New Roman" w:cs="Times New Roman"/>
          <w:bCs/>
          <w:spacing w:val="-2"/>
        </w:rPr>
        <w:t xml:space="preserve"> students</w:t>
      </w:r>
      <w:r w:rsidRPr="00C26D19">
        <w:rPr>
          <w:rFonts w:ascii="Times New Roman" w:hAnsi="Times New Roman" w:cs="Times New Roman"/>
          <w:bCs/>
          <w:spacing w:val="-2"/>
        </w:rPr>
        <w:t xml:space="preserve"> with technical issues such as access errors, poor connectivity, and difficulties using software, especially when</w:t>
      </w:r>
      <w:r w:rsidR="000D64EE" w:rsidRPr="00C26D19">
        <w:rPr>
          <w:rFonts w:ascii="Times New Roman" w:hAnsi="Times New Roman" w:cs="Times New Roman"/>
          <w:bCs/>
          <w:spacing w:val="-2"/>
        </w:rPr>
        <w:t xml:space="preserve"> there is a lack of</w:t>
      </w:r>
      <w:r w:rsidRPr="00C26D19">
        <w:rPr>
          <w:rFonts w:ascii="Times New Roman" w:hAnsi="Times New Roman" w:cs="Times New Roman"/>
          <w:bCs/>
          <w:spacing w:val="-2"/>
        </w:rPr>
        <w:t xml:space="preserve"> technical support. </w:t>
      </w:r>
      <w:r w:rsidRPr="00060C7A">
        <w:rPr>
          <w:rFonts w:ascii="Times New Roman" w:hAnsi="Times New Roman" w:cs="Times New Roman"/>
          <w:bCs/>
          <w:spacing w:val="-2"/>
        </w:rPr>
        <w:t xml:space="preserve">Instructors need to regularly update their technological skills, participate in training, and learn to use new software to adapt to the digital environment. Additionally, to maintain </w:t>
      </w:r>
      <w:r w:rsidR="00060C7A" w:rsidRPr="00C26D19">
        <w:rPr>
          <w:rFonts w:ascii="Times New Roman" w:hAnsi="Times New Roman" w:cs="Times New Roman"/>
          <w:bCs/>
          <w:spacing w:val="-2"/>
        </w:rPr>
        <w:t>students'</w:t>
      </w:r>
      <w:r w:rsidR="00060C7A">
        <w:rPr>
          <w:rFonts w:ascii="Times New Roman" w:hAnsi="Times New Roman" w:cs="Times New Roman"/>
          <w:bCs/>
          <w:spacing w:val="-2"/>
        </w:rPr>
        <w:t xml:space="preserve"> </w:t>
      </w:r>
      <w:r w:rsidRPr="00060C7A">
        <w:rPr>
          <w:rFonts w:ascii="Times New Roman" w:hAnsi="Times New Roman" w:cs="Times New Roman"/>
          <w:bCs/>
          <w:spacing w:val="-2"/>
        </w:rPr>
        <w:t xml:space="preserve">motivation and engagement, they must create interactive activities </w:t>
      </w:r>
      <w:r w:rsidRPr="00C26D19">
        <w:rPr>
          <w:rFonts w:ascii="Times New Roman" w:hAnsi="Times New Roman" w:cs="Times New Roman"/>
          <w:bCs/>
          <w:spacing w:val="-2"/>
        </w:rPr>
        <w:t>that are engaging</w:t>
      </w:r>
      <w:r w:rsidRPr="00060C7A">
        <w:rPr>
          <w:rFonts w:ascii="Times New Roman" w:hAnsi="Times New Roman" w:cs="Times New Roman"/>
          <w:bCs/>
          <w:spacing w:val="-2"/>
        </w:rPr>
        <w:t xml:space="preserve"> and closely monitor student</w:t>
      </w:r>
      <w:r w:rsidR="00060C7A" w:rsidRPr="00C26D19">
        <w:rPr>
          <w:rFonts w:ascii="Times New Roman" w:hAnsi="Times New Roman" w:cs="Times New Roman"/>
          <w:bCs/>
          <w:spacing w:val="-2"/>
        </w:rPr>
        <w:t>s'</w:t>
      </w:r>
      <w:r w:rsidRPr="00060C7A">
        <w:rPr>
          <w:rFonts w:ascii="Times New Roman" w:hAnsi="Times New Roman" w:cs="Times New Roman"/>
          <w:bCs/>
          <w:spacing w:val="-2"/>
        </w:rPr>
        <w:t xml:space="preserve"> participation. Managing data on progress and providing personalized support for each student also </w:t>
      </w:r>
      <w:r w:rsidRPr="00DE114C">
        <w:rPr>
          <w:rFonts w:ascii="Times New Roman" w:hAnsi="Times New Roman" w:cs="Times New Roman"/>
          <w:bCs/>
          <w:spacing w:val="-2"/>
        </w:rPr>
        <w:t>takes up</w:t>
      </w:r>
      <w:r w:rsidRPr="00060C7A">
        <w:rPr>
          <w:rFonts w:ascii="Times New Roman" w:hAnsi="Times New Roman" w:cs="Times New Roman"/>
          <w:bCs/>
          <w:spacing w:val="-2"/>
        </w:rPr>
        <w:t xml:space="preserve"> more time. Furthermore, instructors must collaborate with colleagues, technical teams, and academic management to develop digital content. This increased workload not only requires time and energy but also affects mental health, so instructors need </w:t>
      </w:r>
      <w:r w:rsidR="00AB2EB7" w:rsidRPr="00C26D19">
        <w:rPr>
          <w:rFonts w:ascii="Times New Roman" w:hAnsi="Times New Roman" w:cs="Times New Roman"/>
          <w:bCs/>
          <w:spacing w:val="-2"/>
        </w:rPr>
        <w:t>a lot of</w:t>
      </w:r>
      <w:r w:rsidRPr="00060C7A">
        <w:rPr>
          <w:rFonts w:ascii="Times New Roman" w:hAnsi="Times New Roman" w:cs="Times New Roman"/>
          <w:bCs/>
          <w:spacing w:val="-2"/>
        </w:rPr>
        <w:t xml:space="preserve"> support in the digital education environment.</w:t>
      </w:r>
      <w:r w:rsidR="00DC49C1" w:rsidRPr="00DC49C1">
        <w:rPr>
          <w:rFonts w:ascii="Times New Roman" w:hAnsi="Times New Roman" w:cs="Times New Roman"/>
          <w:bCs/>
          <w:color w:val="FF0000"/>
          <w:spacing w:val="-2"/>
          <w:vertAlign w:val="superscript"/>
        </w:rPr>
        <w:t>20</w:t>
      </w:r>
    </w:p>
    <w:p w14:paraId="470B1CDD" w14:textId="1A194E88" w:rsidR="00E55FA2" w:rsidRDefault="00AD6551" w:rsidP="003B6546">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sidRPr="00AD6551">
        <w:rPr>
          <w:rFonts w:ascii="Times New Roman" w:hAnsi="Times New Roman" w:cs="Times New Roman"/>
          <w:bCs/>
          <w:i/>
          <w:spacing w:val="-2"/>
        </w:rPr>
        <w:t>Time management pressure:</w:t>
      </w:r>
      <w:r>
        <w:rPr>
          <w:rFonts w:ascii="Times New Roman" w:hAnsi="Times New Roman" w:cs="Times New Roman"/>
          <w:bCs/>
          <w:spacing w:val="-2"/>
        </w:rPr>
        <w:t xml:space="preserve"> </w:t>
      </w:r>
      <w:r w:rsidRPr="00AD6551">
        <w:rPr>
          <w:rFonts w:ascii="Times New Roman" w:hAnsi="Times New Roman" w:cs="Times New Roman"/>
          <w:bCs/>
          <w:spacing w:val="-2"/>
        </w:rPr>
        <w:t xml:space="preserve">Faculty members are required not only to meet professional demands but also to manage their time effectively to balance teaching, student support, technology updates, and training, especially in an environment that requires high interaction and quick feedback. The time pressure on faculty arises from several factors. First, to prepare digital lectures, instructors must create multimedia content such as videos, interactive lessons, and online assessments, which requires more time and effort than traditional teaching. Second, in an online class, instructors must track the progress of each student and provide timely support, which can lead to overload when there is a large number of students. Third, instructors need to create interactive activities such as group discussions and games to maintain learning motivation, which also demands significant time investment. Additionally, the continuous development of educational technology forces instructors to constantly learn and refine new skills, adding to the time pressure. Furthermore, faculty members must deal with technical issues such as software errors and unstable networks, which require timely intervention to avoid disruptions in teaching. Attending meetings and internal training also takes up some of their time, </w:t>
      </w:r>
      <w:r w:rsidRPr="00AD6551">
        <w:rPr>
          <w:rFonts w:ascii="Times New Roman" w:hAnsi="Times New Roman" w:cs="Times New Roman"/>
          <w:bCs/>
          <w:spacing w:val="-2"/>
        </w:rPr>
        <w:lastRenderedPageBreak/>
        <w:t xml:space="preserve">as they aim to update teaching methods and new skills. Finally, </w:t>
      </w:r>
      <w:r w:rsidR="008E30DE" w:rsidRPr="0035655E">
        <w:rPr>
          <w:rFonts w:ascii="Times New Roman" w:hAnsi="Times New Roman" w:cs="Times New Roman"/>
          <w:bCs/>
          <w:spacing w:val="-2"/>
        </w:rPr>
        <w:t>heavy</w:t>
      </w:r>
      <w:r w:rsidRPr="00AD6551">
        <w:rPr>
          <w:rFonts w:ascii="Times New Roman" w:hAnsi="Times New Roman" w:cs="Times New Roman"/>
          <w:bCs/>
          <w:spacing w:val="-2"/>
        </w:rPr>
        <w:t xml:space="preserve"> workload</w:t>
      </w:r>
      <w:r w:rsidR="008E30DE" w:rsidRPr="0035655E">
        <w:rPr>
          <w:rFonts w:ascii="Times New Roman" w:hAnsi="Times New Roman" w:cs="Times New Roman"/>
          <w:bCs/>
          <w:spacing w:val="-2"/>
        </w:rPr>
        <w:t>s</w:t>
      </w:r>
      <w:r w:rsidRPr="00AD6551">
        <w:rPr>
          <w:rFonts w:ascii="Times New Roman" w:hAnsi="Times New Roman" w:cs="Times New Roman"/>
          <w:bCs/>
          <w:spacing w:val="-2"/>
        </w:rPr>
        <w:t xml:space="preserve"> and overtime can affect instructors' health and quality of life, potentially leading to burnout. To reduce time pressure, faculty members need organizational skills, the ability to prioritize tasks efficiently, and support from the institution through time management tools and skill development training, which will help alleviate the pressure in a digital education environment.</w:t>
      </w:r>
    </w:p>
    <w:p w14:paraId="48D05796" w14:textId="2D3DEE5C" w:rsidR="00AD6551" w:rsidRDefault="00593861" w:rsidP="003B6546">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Pr>
          <w:rFonts w:ascii="Times New Roman" w:hAnsi="Times New Roman" w:cs="Times New Roman"/>
          <w:bCs/>
          <w:spacing w:val="-2"/>
        </w:rPr>
        <w:t xml:space="preserve">- </w:t>
      </w:r>
      <w:r w:rsidRPr="00300FE2">
        <w:rPr>
          <w:rFonts w:ascii="Times New Roman" w:hAnsi="Times New Roman" w:cs="Times New Roman"/>
          <w:bCs/>
          <w:i/>
          <w:spacing w:val="-2"/>
        </w:rPr>
        <w:t>The lack of direct interaction with students:</w:t>
      </w:r>
      <w:r w:rsidR="00300FE2">
        <w:rPr>
          <w:rFonts w:ascii="Times New Roman" w:hAnsi="Times New Roman" w:cs="Times New Roman"/>
          <w:bCs/>
          <w:spacing w:val="-2"/>
        </w:rPr>
        <w:t xml:space="preserve"> </w:t>
      </w:r>
      <w:r w:rsidR="00300FE2" w:rsidRPr="00300FE2">
        <w:rPr>
          <w:rFonts w:ascii="Times New Roman" w:hAnsi="Times New Roman" w:cs="Times New Roman"/>
          <w:bCs/>
          <w:spacing w:val="-2"/>
        </w:rPr>
        <w:t>Lecturers face difficulties when there is a lack of direct interaction with students, as in face-to-face classrooms, which affects teaching quality and reduces the connection between lecturers and students. The first challenge is assessing students' understanding and learning progress, as lecturers cannot observe body language to detect early difficulties, which reduces their ability to adjust teaching methods</w:t>
      </w:r>
      <w:r w:rsidR="009579B6" w:rsidRPr="009579B6">
        <w:rPr>
          <w:rFonts w:ascii="Times New Roman" w:hAnsi="Times New Roman" w:cs="Times New Roman"/>
          <w:bCs/>
          <w:color w:val="FF0000"/>
          <w:spacing w:val="-2"/>
          <w:vertAlign w:val="superscript"/>
        </w:rPr>
        <w:t>21</w:t>
      </w:r>
      <w:r w:rsidR="00300FE2" w:rsidRPr="00300FE2">
        <w:rPr>
          <w:rFonts w:ascii="Times New Roman" w:hAnsi="Times New Roman" w:cs="Times New Roman"/>
          <w:bCs/>
          <w:spacing w:val="-2"/>
        </w:rPr>
        <w:t xml:space="preserve">. Furthermore, the lack of direct connection easily diminishes students' motivation and creates a sense of distance. Creating a discussion space also becomes more difficult due to technical limitations and low interactivity in online classrooms, requiring lecturers to make extra efforts to maintain an effective exchange environment. Moreover, it is harder for lecturers to provide timely personalized feedback and guidance through online channels, leading to delays in supporting students. Managing and monitoring online classrooms is also more challenging when lecturers cannot closely supervise the participation of each student, affecting teaching effectiveness. Additionally, designing diverse interactive activities such as group discussions and practical exercises in a digital environment requires creativity and technological skills, adding pressure on lecturers. The lack of face-to-face interaction also affects the development of classroom culture, reducing cohesion and creating a less comfortable, intimate atmosphere. At the same time, lecturers face challenges in building trust and support from students, as feedback and comments are not conveyed in a timely manner, decreasing students' trust in the lecturer. To address this, lecturers need to seek tools and methods to enhance interaction in online </w:t>
      </w:r>
      <w:r w:rsidR="00300FE2" w:rsidRPr="005E713B">
        <w:rPr>
          <w:rFonts w:ascii="Times New Roman" w:hAnsi="Times New Roman" w:cs="Times New Roman"/>
          <w:bCs/>
          <w:spacing w:val="-2"/>
        </w:rPr>
        <w:t>classrooms,</w:t>
      </w:r>
      <w:r w:rsidR="00300FE2" w:rsidRPr="00300FE2">
        <w:rPr>
          <w:rFonts w:ascii="Times New Roman" w:hAnsi="Times New Roman" w:cs="Times New Roman"/>
          <w:bCs/>
          <w:spacing w:val="-2"/>
        </w:rPr>
        <w:t xml:space="preserve"> such as using discussion software, online surveys, and virtual group activities. Support from schools and training programs for online teaching is also essential to help lecturers bridge the interaction gap and improve teaching effectiveness.</w:t>
      </w:r>
    </w:p>
    <w:p w14:paraId="7DCC0AA7" w14:textId="166E5445" w:rsidR="00E33D7A" w:rsidRPr="00251405" w:rsidRDefault="00251405" w:rsidP="00251405">
      <w:pPr>
        <w:pStyle w:val="ListParagraph"/>
        <w:tabs>
          <w:tab w:val="left" w:pos="284"/>
        </w:tabs>
        <w:spacing w:before="120" w:after="120" w:line="240" w:lineRule="auto"/>
        <w:ind w:left="0" w:firstLine="567"/>
        <w:jc w:val="both"/>
        <w:rPr>
          <w:rFonts w:ascii="Times New Roman" w:hAnsi="Times New Roman" w:cs="Times New Roman"/>
          <w:bCs/>
        </w:rPr>
      </w:pPr>
      <w:r w:rsidRPr="00251405">
        <w:rPr>
          <w:rFonts w:ascii="Times New Roman" w:hAnsi="Times New Roman" w:cs="Times New Roman"/>
          <w:bCs/>
          <w:i/>
        </w:rPr>
        <w:t>Enhancing assessment and evaluation activities in learning:</w:t>
      </w:r>
      <w:r w:rsidRPr="00251405">
        <w:rPr>
          <w:rFonts w:ascii="Times New Roman" w:hAnsi="Times New Roman" w:cs="Times New Roman"/>
          <w:bCs/>
        </w:rPr>
        <w:t xml:space="preserve"> In the digital education environment, assessing and evaluating learners' performance requires more effort compared to </w:t>
      </w:r>
      <w:r w:rsidRPr="00251405">
        <w:rPr>
          <w:rFonts w:ascii="Times New Roman" w:hAnsi="Times New Roman" w:cs="Times New Roman"/>
          <w:bCs/>
        </w:rPr>
        <w:lastRenderedPageBreak/>
        <w:t>traditional methods. Educators need to design appropriate assessment methods to accurately measure learners' competencies but</w:t>
      </w:r>
      <w:r w:rsidR="00F2467C">
        <w:rPr>
          <w:rFonts w:ascii="Times New Roman" w:hAnsi="Times New Roman" w:cs="Times New Roman"/>
          <w:bCs/>
        </w:rPr>
        <w:t xml:space="preserve"> </w:t>
      </w:r>
      <w:r w:rsidR="00F2467C" w:rsidRPr="0035655E">
        <w:rPr>
          <w:rFonts w:ascii="Times New Roman" w:hAnsi="Times New Roman" w:cs="Times New Roman"/>
          <w:bCs/>
        </w:rPr>
        <w:t>the methods</w:t>
      </w:r>
      <w:r w:rsidRPr="0035655E">
        <w:rPr>
          <w:rFonts w:ascii="Times New Roman" w:hAnsi="Times New Roman" w:cs="Times New Roman"/>
          <w:bCs/>
        </w:rPr>
        <w:t xml:space="preserve"> </w:t>
      </w:r>
      <w:r w:rsidRPr="00251405">
        <w:rPr>
          <w:rFonts w:ascii="Times New Roman" w:hAnsi="Times New Roman" w:cs="Times New Roman"/>
          <w:bCs/>
        </w:rPr>
        <w:t xml:space="preserve">face the following challenges: </w:t>
      </w:r>
      <w:r w:rsidRPr="0035655E">
        <w:rPr>
          <w:rFonts w:ascii="Times New Roman" w:hAnsi="Times New Roman" w:cs="Times New Roman"/>
          <w:bCs/>
        </w:rPr>
        <w:t>First,</w:t>
      </w:r>
      <w:r w:rsidRPr="00251405">
        <w:rPr>
          <w:rFonts w:ascii="Times New Roman" w:hAnsi="Times New Roman" w:cs="Times New Roman"/>
          <w:bCs/>
        </w:rPr>
        <w:t xml:space="preserve"> creating suitable tests requires creativity and technological knowledge to develop diverse evaluation formats such as group assignments and online projects. </w:t>
      </w:r>
      <w:r w:rsidRPr="0035655E">
        <w:rPr>
          <w:rFonts w:ascii="Times New Roman" w:hAnsi="Times New Roman" w:cs="Times New Roman"/>
          <w:bCs/>
        </w:rPr>
        <w:t>Second,</w:t>
      </w:r>
      <w:r w:rsidRPr="00251405">
        <w:rPr>
          <w:rFonts w:ascii="Times New Roman" w:hAnsi="Times New Roman" w:cs="Times New Roman"/>
          <w:bCs/>
        </w:rPr>
        <w:t xml:space="preserve"> ensuring academic integrity during assessments is difficult without direct supervision, forcing educators to use anti-cheating tools, which increases the pressure of cost and time. Assessing soft skills like teamwork and critical thinking is also more challenging when educators cannot observe directly, necessitating the design of realistic projects and the use of technological tools for support. The demand for continuous assessment and frequent feedback can easily overwhelm educators, </w:t>
      </w:r>
      <w:r w:rsidRPr="00646D8C">
        <w:rPr>
          <w:rFonts w:ascii="Times New Roman" w:hAnsi="Times New Roman" w:cs="Times New Roman"/>
          <w:bCs/>
        </w:rPr>
        <w:t xml:space="preserve">especially with a large number of learners. Moreover, the lack of comprehensive evaluation tools compels educators to develop additional assessment methods, which are labor-intensive. Providing prompt feedback in digital classrooms is another challenge, as educators must ensure timely responses to learners' needs. Additionally, the demand for fairness and </w:t>
      </w:r>
      <w:r w:rsidRPr="0035655E">
        <w:rPr>
          <w:rFonts w:ascii="Times New Roman" w:hAnsi="Times New Roman" w:cs="Times New Roman"/>
          <w:bCs/>
        </w:rPr>
        <w:t>transparency in assessments adds pressure, given learners' high expectations.</w:t>
      </w:r>
      <w:r w:rsidRPr="00646D8C">
        <w:rPr>
          <w:rFonts w:ascii="Times New Roman" w:hAnsi="Times New Roman" w:cs="Times New Roman"/>
          <w:bCs/>
        </w:rPr>
        <w:t xml:space="preserve"> To overcome these challenges, educators need to flexibly apply technology, innovate teaching methods, and receive support from learning management systems, digital skills training programs, and institutional resources. This collaborative effort aims to enhance the effectiveness of assessment and evaluation in the digital education environment.</w:t>
      </w:r>
    </w:p>
    <w:p w14:paraId="667D412B" w14:textId="4B905000" w:rsidR="00DD163D" w:rsidRDefault="002A135C" w:rsidP="00141069">
      <w:pPr>
        <w:pStyle w:val="ListParagraph"/>
        <w:widowControl w:val="0"/>
        <w:tabs>
          <w:tab w:val="left" w:pos="284"/>
        </w:tabs>
        <w:spacing w:before="120" w:after="120" w:line="240" w:lineRule="auto"/>
        <w:ind w:left="0"/>
        <w:jc w:val="both"/>
        <w:rPr>
          <w:rFonts w:ascii="Times New Roman" w:hAnsi="Times New Roman" w:cs="Times New Roman"/>
          <w:bCs/>
          <w:i/>
        </w:rPr>
      </w:pPr>
      <w:r>
        <w:rPr>
          <w:rFonts w:ascii="Times New Roman" w:hAnsi="Times New Roman" w:cs="Times New Roman"/>
          <w:bCs/>
          <w:i/>
        </w:rPr>
        <w:t>3</w:t>
      </w:r>
      <w:r w:rsidR="00FE7914" w:rsidRPr="00FE7914">
        <w:rPr>
          <w:rFonts w:ascii="Times New Roman" w:hAnsi="Times New Roman" w:cs="Times New Roman"/>
          <w:bCs/>
          <w:i/>
        </w:rPr>
        <w:t>.4.</w:t>
      </w:r>
      <w:r w:rsidR="00DD163D" w:rsidRPr="00FE7914">
        <w:rPr>
          <w:rFonts w:ascii="Times New Roman" w:hAnsi="Times New Roman" w:cs="Times New Roman"/>
          <w:bCs/>
          <w:i/>
        </w:rPr>
        <w:t xml:space="preserve">2. </w:t>
      </w:r>
      <w:r w:rsidR="006038BC" w:rsidRPr="006038BC">
        <w:rPr>
          <w:rFonts w:ascii="Times New Roman" w:hAnsi="Times New Roman" w:cs="Times New Roman"/>
          <w:bCs/>
          <w:i/>
        </w:rPr>
        <w:t>Opportunities for Educators in the Digital Education Environment</w:t>
      </w:r>
    </w:p>
    <w:p w14:paraId="774E69C8" w14:textId="30173CBF" w:rsidR="00032749" w:rsidRPr="00032749" w:rsidRDefault="00032749" w:rsidP="00032749">
      <w:pPr>
        <w:pStyle w:val="ListParagraph"/>
        <w:widowControl w:val="0"/>
        <w:tabs>
          <w:tab w:val="left" w:pos="284"/>
        </w:tabs>
        <w:spacing w:before="120" w:after="120" w:line="240" w:lineRule="auto"/>
        <w:ind w:left="0" w:firstLine="567"/>
        <w:jc w:val="both"/>
        <w:rPr>
          <w:rFonts w:ascii="Times New Roman" w:hAnsi="Times New Roman" w:cs="Times New Roman"/>
          <w:bCs/>
        </w:rPr>
      </w:pPr>
      <w:r>
        <w:rPr>
          <w:rFonts w:ascii="Times New Roman" w:hAnsi="Times New Roman" w:cs="Times New Roman"/>
          <w:bCs/>
        </w:rPr>
        <w:t xml:space="preserve">- </w:t>
      </w:r>
      <w:r w:rsidRPr="00032749">
        <w:rPr>
          <w:rFonts w:ascii="Times New Roman" w:hAnsi="Times New Roman" w:cs="Times New Roman"/>
          <w:bCs/>
        </w:rPr>
        <w:t>Enhancing Education Quality</w:t>
      </w:r>
      <w:r>
        <w:rPr>
          <w:rFonts w:ascii="Times New Roman" w:hAnsi="Times New Roman" w:cs="Times New Roman"/>
          <w:bCs/>
        </w:rPr>
        <w:t xml:space="preserve">: </w:t>
      </w:r>
      <w:r w:rsidRPr="00032749">
        <w:rPr>
          <w:rFonts w:ascii="Times New Roman" w:hAnsi="Times New Roman" w:cs="Times New Roman"/>
          <w:bCs/>
        </w:rPr>
        <w:t>The digital education environment creates opportunities for educators to enhance teaching quality through technology and innovative methods.</w:t>
      </w:r>
      <w:r>
        <w:rPr>
          <w:rFonts w:ascii="Times New Roman" w:hAnsi="Times New Roman" w:cs="Times New Roman"/>
          <w:bCs/>
        </w:rPr>
        <w:t xml:space="preserve"> </w:t>
      </w:r>
      <w:r w:rsidRPr="00032749">
        <w:rPr>
          <w:rFonts w:ascii="Times New Roman" w:hAnsi="Times New Roman" w:cs="Times New Roman"/>
          <w:bCs/>
        </w:rPr>
        <w:t>Educators can develop multimedia learning resources such as videos and 3D simulations, making lessons more engaging and easier to understand while ensuring knowledge is easily updated. Personalized teaching methods enable tracking and adjusting the progress of individual learners through LMS tools, improving learning outcomes.</w:t>
      </w:r>
      <w:r>
        <w:rPr>
          <w:rFonts w:ascii="Times New Roman" w:hAnsi="Times New Roman" w:cs="Times New Roman"/>
          <w:bCs/>
        </w:rPr>
        <w:t xml:space="preserve"> </w:t>
      </w:r>
      <w:r w:rsidRPr="00032749">
        <w:rPr>
          <w:rFonts w:ascii="Times New Roman" w:hAnsi="Times New Roman" w:cs="Times New Roman"/>
          <w:bCs/>
        </w:rPr>
        <w:t xml:space="preserve">Interactive tools like forums and online classes allow educators to connect with, support, and provide timely responses to learners, fostering a positive learning environment. Advanced assessment </w:t>
      </w:r>
      <w:r w:rsidRPr="005E713B">
        <w:rPr>
          <w:rFonts w:ascii="Times New Roman" w:hAnsi="Times New Roman" w:cs="Times New Roman"/>
          <w:bCs/>
        </w:rPr>
        <w:t>methods,</w:t>
      </w:r>
      <w:r w:rsidRPr="00032749">
        <w:rPr>
          <w:rFonts w:ascii="Times New Roman" w:hAnsi="Times New Roman" w:cs="Times New Roman"/>
          <w:bCs/>
        </w:rPr>
        <w:t xml:space="preserve"> such as case studies and project-based </w:t>
      </w:r>
      <w:r w:rsidRPr="005E713B">
        <w:rPr>
          <w:rFonts w:ascii="Times New Roman" w:hAnsi="Times New Roman" w:cs="Times New Roman"/>
          <w:bCs/>
        </w:rPr>
        <w:t>assignments,</w:t>
      </w:r>
      <w:r w:rsidRPr="00032749">
        <w:rPr>
          <w:rFonts w:ascii="Times New Roman" w:hAnsi="Times New Roman" w:cs="Times New Roman"/>
          <w:bCs/>
        </w:rPr>
        <w:t xml:space="preserve"> enable more accurate measurement of learners' analytical and creative skills.</w:t>
      </w:r>
      <w:r>
        <w:rPr>
          <w:rFonts w:ascii="Times New Roman" w:hAnsi="Times New Roman" w:cs="Times New Roman"/>
          <w:bCs/>
        </w:rPr>
        <w:t xml:space="preserve"> </w:t>
      </w:r>
      <w:r w:rsidRPr="00032749">
        <w:rPr>
          <w:rFonts w:ascii="Times New Roman" w:hAnsi="Times New Roman" w:cs="Times New Roman"/>
          <w:bCs/>
        </w:rPr>
        <w:t xml:space="preserve">The digital space also encourages experimenting with methods like </w:t>
      </w:r>
      <w:r w:rsidRPr="00032749">
        <w:rPr>
          <w:rFonts w:ascii="Times New Roman" w:hAnsi="Times New Roman" w:cs="Times New Roman"/>
          <w:bCs/>
        </w:rPr>
        <w:lastRenderedPageBreak/>
        <w:t xml:space="preserve">project-based learning and blended learning, helping learners actively explore, develop teamwork skills, and solve problems. Additionally, the use of digital technology helps educators enhance their own skills, such as learning about AI and data </w:t>
      </w:r>
      <w:r w:rsidR="00586B19" w:rsidRPr="0035655E">
        <w:rPr>
          <w:rFonts w:ascii="Times New Roman" w:hAnsi="Times New Roman" w:cs="Times New Roman"/>
          <w:bCs/>
        </w:rPr>
        <w:t>analysis</w:t>
      </w:r>
      <w:r w:rsidRPr="0035655E">
        <w:rPr>
          <w:rFonts w:ascii="Times New Roman" w:hAnsi="Times New Roman" w:cs="Times New Roman"/>
          <w:bCs/>
        </w:rPr>
        <w:t>.</w:t>
      </w:r>
      <w:r>
        <w:rPr>
          <w:rFonts w:ascii="Times New Roman" w:hAnsi="Times New Roman" w:cs="Times New Roman"/>
          <w:bCs/>
        </w:rPr>
        <w:t xml:space="preserve"> </w:t>
      </w:r>
      <w:r w:rsidRPr="00032749">
        <w:rPr>
          <w:rFonts w:ascii="Times New Roman" w:hAnsi="Times New Roman" w:cs="Times New Roman"/>
          <w:bCs/>
        </w:rPr>
        <w:t xml:space="preserve">Digitalized teaching materials are easily updated, ensuring </w:t>
      </w:r>
      <w:r w:rsidRPr="0035655E">
        <w:rPr>
          <w:rFonts w:ascii="Times New Roman" w:hAnsi="Times New Roman" w:cs="Times New Roman"/>
          <w:bCs/>
        </w:rPr>
        <w:t>the latest knowledge and relevance to</w:t>
      </w:r>
      <w:r w:rsidRPr="00032749">
        <w:rPr>
          <w:rFonts w:ascii="Times New Roman" w:hAnsi="Times New Roman" w:cs="Times New Roman"/>
          <w:bCs/>
        </w:rPr>
        <w:t xml:space="preserve"> the digital education context while offering flexibility in </w:t>
      </w:r>
      <w:r w:rsidRPr="0035655E">
        <w:rPr>
          <w:rFonts w:ascii="Times New Roman" w:hAnsi="Times New Roman" w:cs="Times New Roman"/>
          <w:bCs/>
        </w:rPr>
        <w:t>scheduling.</w:t>
      </w:r>
      <w:r w:rsidRPr="00032749">
        <w:rPr>
          <w:rFonts w:ascii="Times New Roman" w:hAnsi="Times New Roman" w:cs="Times New Roman"/>
          <w:bCs/>
        </w:rPr>
        <w:t xml:space="preserve"> This allows learners to study anytime, anywhere, improving their learning experience and engagement.</w:t>
      </w:r>
      <w:r>
        <w:rPr>
          <w:rFonts w:ascii="Times New Roman" w:hAnsi="Times New Roman" w:cs="Times New Roman"/>
          <w:bCs/>
        </w:rPr>
        <w:t xml:space="preserve"> </w:t>
      </w:r>
      <w:r w:rsidRPr="00032749">
        <w:rPr>
          <w:rFonts w:ascii="Times New Roman" w:hAnsi="Times New Roman" w:cs="Times New Roman"/>
          <w:bCs/>
        </w:rPr>
        <w:t>Overall, digital education not only supports but also empowers educators to enhance teaching effectiveness, helping learners achieve comprehensive development for the future.</w:t>
      </w:r>
    </w:p>
    <w:p w14:paraId="69BA59AA" w14:textId="2E20B4FF" w:rsidR="00600C6E" w:rsidRDefault="001B7D12" w:rsidP="00600C6E">
      <w:pPr>
        <w:pStyle w:val="ListParagraph"/>
        <w:widowControl w:val="0"/>
        <w:tabs>
          <w:tab w:val="left" w:pos="284"/>
        </w:tabs>
        <w:spacing w:before="120" w:after="120" w:line="240" w:lineRule="auto"/>
        <w:ind w:left="0" w:firstLine="567"/>
        <w:jc w:val="both"/>
        <w:rPr>
          <w:rFonts w:ascii="Times New Roman" w:hAnsi="Times New Roman" w:cs="Times New Roman"/>
          <w:bCs/>
        </w:rPr>
      </w:pPr>
      <w:r>
        <w:rPr>
          <w:rFonts w:ascii="Times New Roman" w:hAnsi="Times New Roman" w:cs="Times New Roman"/>
          <w:bCs/>
        </w:rPr>
        <w:t xml:space="preserve">- </w:t>
      </w:r>
      <w:r w:rsidRPr="005C5116">
        <w:rPr>
          <w:rFonts w:ascii="Times New Roman" w:hAnsi="Times New Roman" w:cs="Times New Roman"/>
          <w:bCs/>
          <w:i/>
        </w:rPr>
        <w:t>Developing New Teaching Methods:</w:t>
      </w:r>
      <w:r>
        <w:rPr>
          <w:rFonts w:ascii="Times New Roman" w:hAnsi="Times New Roman" w:cs="Times New Roman"/>
          <w:bCs/>
        </w:rPr>
        <w:t xml:space="preserve"> </w:t>
      </w:r>
      <w:r w:rsidR="00600C6E" w:rsidRPr="00600C6E">
        <w:rPr>
          <w:rFonts w:ascii="Times New Roman" w:hAnsi="Times New Roman" w:cs="Times New Roman"/>
          <w:bCs/>
        </w:rPr>
        <w:t>Digital education platforms provide opportunities for educators to develop new, creative, and more effective teaching methods.</w:t>
      </w:r>
      <w:r w:rsidR="00600C6E">
        <w:rPr>
          <w:rFonts w:ascii="Times New Roman" w:hAnsi="Times New Roman" w:cs="Times New Roman"/>
          <w:bCs/>
        </w:rPr>
        <w:t xml:space="preserve"> </w:t>
      </w:r>
      <w:r w:rsidR="00600C6E" w:rsidRPr="00600C6E">
        <w:rPr>
          <w:rFonts w:ascii="Times New Roman" w:hAnsi="Times New Roman" w:cs="Times New Roman"/>
          <w:bCs/>
        </w:rPr>
        <w:t>The application of information technology in teaching</w:t>
      </w:r>
      <w:r w:rsidR="00600C6E">
        <w:rPr>
          <w:rFonts w:ascii="Times New Roman" w:hAnsi="Times New Roman" w:cs="Times New Roman"/>
          <w:bCs/>
        </w:rPr>
        <w:t xml:space="preserve"> - </w:t>
      </w:r>
      <w:r w:rsidR="00600C6E" w:rsidRPr="00600C6E">
        <w:rPr>
          <w:rFonts w:ascii="Times New Roman" w:hAnsi="Times New Roman" w:cs="Times New Roman"/>
          <w:bCs/>
        </w:rPr>
        <w:t>such as online tools, classroom management software, videos, and simulations</w:t>
      </w:r>
      <w:r w:rsidR="00600C6E">
        <w:rPr>
          <w:rFonts w:ascii="Times New Roman" w:hAnsi="Times New Roman" w:cs="Times New Roman"/>
          <w:bCs/>
        </w:rPr>
        <w:t xml:space="preserve"> - </w:t>
      </w:r>
      <w:r w:rsidR="00600C6E" w:rsidRPr="00600C6E">
        <w:rPr>
          <w:rFonts w:ascii="Times New Roman" w:hAnsi="Times New Roman" w:cs="Times New Roman"/>
          <w:bCs/>
        </w:rPr>
        <w:t>helps create engaging learning experiences. Blended Learning and Project-Based Learning methods optimize learning time while encouraging practice and teamwork</w:t>
      </w:r>
      <w:r w:rsidR="006C4D02" w:rsidRPr="006C4D02">
        <w:rPr>
          <w:rFonts w:ascii="Times New Roman" w:hAnsi="Times New Roman" w:cs="Times New Roman"/>
          <w:bCs/>
          <w:color w:val="FF0000"/>
          <w:vertAlign w:val="superscript"/>
        </w:rPr>
        <w:t>22</w:t>
      </w:r>
      <w:r w:rsidR="00600C6E" w:rsidRPr="00600C6E">
        <w:rPr>
          <w:rFonts w:ascii="Times New Roman" w:hAnsi="Times New Roman" w:cs="Times New Roman"/>
          <w:bCs/>
        </w:rPr>
        <w:t>.</w:t>
      </w:r>
      <w:r w:rsidR="00600C6E">
        <w:rPr>
          <w:rFonts w:ascii="Times New Roman" w:hAnsi="Times New Roman" w:cs="Times New Roman"/>
          <w:bCs/>
        </w:rPr>
        <w:t xml:space="preserve"> </w:t>
      </w:r>
      <w:r w:rsidR="00600C6E" w:rsidRPr="00600C6E">
        <w:rPr>
          <w:rFonts w:ascii="Times New Roman" w:hAnsi="Times New Roman" w:cs="Times New Roman"/>
          <w:bCs/>
        </w:rPr>
        <w:t>Digital technology supports educators in designing interactive activities and collecting and analyzing data to adjust teaching methods effectively. Moreover, educators can foster active learning environments by using diverse assessment tools, including not only tests but also projects and practical evaluations.</w:t>
      </w:r>
      <w:r w:rsidR="00600C6E">
        <w:rPr>
          <w:rFonts w:ascii="Times New Roman" w:hAnsi="Times New Roman" w:cs="Times New Roman"/>
          <w:bCs/>
        </w:rPr>
        <w:t xml:space="preserve"> </w:t>
      </w:r>
      <w:r w:rsidR="00600C6E" w:rsidRPr="00600C6E">
        <w:rPr>
          <w:rFonts w:ascii="Times New Roman" w:hAnsi="Times New Roman" w:cs="Times New Roman"/>
          <w:bCs/>
        </w:rPr>
        <w:t>Digital education also enables educators to stay updated through online courses, workshops, and learner</w:t>
      </w:r>
      <w:r w:rsidR="00E84D2A" w:rsidRPr="005D46BB">
        <w:rPr>
          <w:rFonts w:ascii="Times New Roman" w:hAnsi="Times New Roman" w:cs="Times New Roman"/>
          <w:bCs/>
        </w:rPr>
        <w:t>s'</w:t>
      </w:r>
      <w:r w:rsidR="00600C6E" w:rsidRPr="00600C6E">
        <w:rPr>
          <w:rFonts w:ascii="Times New Roman" w:hAnsi="Times New Roman" w:cs="Times New Roman"/>
          <w:bCs/>
        </w:rPr>
        <w:t xml:space="preserve"> feedback, thereby improving teaching quality. Developing new methods is not just an opportunity but a crucial requirement for educators to meet learners' needs and enhance the overall quality of education.</w:t>
      </w:r>
    </w:p>
    <w:p w14:paraId="37F98CAF" w14:textId="3A9D9E1C" w:rsidR="00DD163D" w:rsidRPr="00211FB9" w:rsidRDefault="002A135C" w:rsidP="004174D9">
      <w:pPr>
        <w:widowControl w:val="0"/>
        <w:tabs>
          <w:tab w:val="left" w:pos="284"/>
        </w:tabs>
        <w:spacing w:before="120" w:after="120" w:line="240" w:lineRule="auto"/>
        <w:jc w:val="both"/>
        <w:rPr>
          <w:rFonts w:ascii="Times New Roman" w:hAnsi="Times New Roman" w:cs="Times New Roman"/>
          <w:b/>
          <w:bCs/>
        </w:rPr>
      </w:pPr>
      <w:r>
        <w:rPr>
          <w:rFonts w:ascii="Times New Roman" w:hAnsi="Times New Roman" w:cs="Times New Roman"/>
          <w:b/>
          <w:bCs/>
        </w:rPr>
        <w:t>3</w:t>
      </w:r>
      <w:r w:rsidR="004112D6">
        <w:rPr>
          <w:rFonts w:ascii="Times New Roman" w:hAnsi="Times New Roman" w:cs="Times New Roman"/>
          <w:b/>
          <w:bCs/>
        </w:rPr>
        <w:t>.5</w:t>
      </w:r>
      <w:r w:rsidR="004112D6" w:rsidRPr="00211FB9">
        <w:rPr>
          <w:rFonts w:ascii="Times New Roman" w:hAnsi="Times New Roman" w:cs="Times New Roman"/>
          <w:b/>
          <w:bCs/>
        </w:rPr>
        <w:t xml:space="preserve">. </w:t>
      </w:r>
      <w:r w:rsidR="00254328" w:rsidRPr="00254328">
        <w:rPr>
          <w:rFonts w:ascii="Times New Roman" w:hAnsi="Times New Roman" w:cs="Times New Roman"/>
          <w:b/>
          <w:bCs/>
        </w:rPr>
        <w:t xml:space="preserve">Factors Affecting the Role of Educators in the Digital Environment </w:t>
      </w:r>
    </w:p>
    <w:p w14:paraId="1BB1E46D" w14:textId="6EEB1917" w:rsidR="00254328" w:rsidRDefault="00406056" w:rsidP="005906E4">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r w:rsidRPr="00487505">
        <w:rPr>
          <w:rFonts w:ascii="Times New Roman" w:hAnsi="Times New Roman" w:cs="Times New Roman"/>
          <w:bCs/>
          <w:i/>
          <w:spacing w:val="-2"/>
        </w:rPr>
        <w:t xml:space="preserve">- </w:t>
      </w:r>
      <w:r w:rsidR="00254328" w:rsidRPr="00254328">
        <w:rPr>
          <w:rFonts w:ascii="Times New Roman" w:hAnsi="Times New Roman" w:cs="Times New Roman"/>
          <w:bCs/>
          <w:i/>
          <w:spacing w:val="-2"/>
        </w:rPr>
        <w:t>Regarding Policy:</w:t>
      </w:r>
      <w:r w:rsidR="00BB396A" w:rsidRPr="00487505">
        <w:rPr>
          <w:rFonts w:ascii="Times New Roman" w:hAnsi="Times New Roman" w:cs="Times New Roman"/>
          <w:bCs/>
          <w:spacing w:val="-2"/>
        </w:rPr>
        <w:t xml:space="preserve"> </w:t>
      </w:r>
      <w:r w:rsidR="002F77C5" w:rsidRPr="002F77C5">
        <w:rPr>
          <w:rFonts w:ascii="Times New Roman" w:hAnsi="Times New Roman" w:cs="Times New Roman"/>
          <w:bCs/>
          <w:spacing w:val="-2"/>
        </w:rPr>
        <w:t>Policies in digital education need to be adjusted to support lecturers in transitioning from traditional to online education. The focus of these policies includes developing digital skills training programs for lecturers, investing in technological infrastructure such as devices and the Internet, enhancing security and privacy for learning data, and encouraging and recognizing the role of lecturers through various forms of rewards. Appropriate policies will enable lecturers to maximize their capabilities, contributing to the sustainable development of digital education in the 4.0 era.</w:t>
      </w:r>
    </w:p>
    <w:p w14:paraId="678EF7BA" w14:textId="7CBC5050" w:rsidR="005511BC" w:rsidRPr="002D01E9" w:rsidRDefault="005511BC" w:rsidP="005906E4">
      <w:pPr>
        <w:pStyle w:val="ListParagraph"/>
        <w:widowControl w:val="0"/>
        <w:tabs>
          <w:tab w:val="left" w:pos="284"/>
        </w:tabs>
        <w:spacing w:before="120" w:after="120" w:line="240" w:lineRule="auto"/>
        <w:ind w:left="0" w:firstLine="567"/>
        <w:jc w:val="both"/>
        <w:rPr>
          <w:rFonts w:ascii="Times New Roman" w:hAnsi="Times New Roman" w:cs="Times New Roman"/>
          <w:bCs/>
          <w:vertAlign w:val="superscript"/>
        </w:rPr>
      </w:pPr>
      <w:r>
        <w:rPr>
          <w:rFonts w:ascii="Times New Roman" w:hAnsi="Times New Roman" w:cs="Times New Roman"/>
          <w:bCs/>
          <w:i/>
        </w:rPr>
        <w:t xml:space="preserve">- </w:t>
      </w:r>
      <w:r w:rsidRPr="005511BC">
        <w:rPr>
          <w:rFonts w:ascii="Times New Roman" w:hAnsi="Times New Roman" w:cs="Times New Roman"/>
          <w:bCs/>
          <w:i/>
        </w:rPr>
        <w:t>Learners' Needs:</w:t>
      </w:r>
      <w:r>
        <w:rPr>
          <w:rFonts w:ascii="Times New Roman" w:hAnsi="Times New Roman" w:cs="Times New Roman"/>
          <w:bCs/>
        </w:rPr>
        <w:t xml:space="preserve"> </w:t>
      </w:r>
      <w:r w:rsidRPr="005511BC">
        <w:rPr>
          <w:rFonts w:ascii="Times New Roman" w:hAnsi="Times New Roman" w:cs="Times New Roman"/>
          <w:bCs/>
        </w:rPr>
        <w:t xml:space="preserve">Learners in a digital </w:t>
      </w:r>
      <w:r w:rsidRPr="005511BC">
        <w:rPr>
          <w:rFonts w:ascii="Times New Roman" w:hAnsi="Times New Roman" w:cs="Times New Roman"/>
          <w:bCs/>
        </w:rPr>
        <w:lastRenderedPageBreak/>
        <w:t>environment seek autonomy and flexibility in choosing content, learning schedules, and pacing. They require access to materials at any time to facilitate effective self-study. Additionally, learners expect timely interaction and support from instructors through online channels to address questions, along with personalized content tailored to their skill levels and individual goals. Moreover, they need opportunities to develop practical skills through exercises and simulated projects. To maintain motivation, instructors play a crucial role in encouraging and fostering a sense of connection within group settings. These demands require instructors to be flexible, technologically proficient, and to take on the role of advisors and guides in the digital learning environment.</w:t>
      </w:r>
      <w:r w:rsidR="002D01E9" w:rsidRPr="002D01E9">
        <w:rPr>
          <w:rFonts w:ascii="Times New Roman" w:hAnsi="Times New Roman" w:cs="Times New Roman"/>
          <w:bCs/>
          <w:color w:val="FF0000"/>
          <w:vertAlign w:val="superscript"/>
        </w:rPr>
        <w:t>23</w:t>
      </w:r>
    </w:p>
    <w:p w14:paraId="273E5F17" w14:textId="49B6D4A7" w:rsidR="005511BC" w:rsidRPr="002D01E9" w:rsidRDefault="0006305E" w:rsidP="00137BAC">
      <w:pPr>
        <w:pStyle w:val="ListParagraph"/>
        <w:widowControl w:val="0"/>
        <w:tabs>
          <w:tab w:val="left" w:pos="284"/>
        </w:tabs>
        <w:spacing w:before="120" w:after="120" w:line="240" w:lineRule="auto"/>
        <w:ind w:left="0" w:firstLine="567"/>
        <w:jc w:val="both"/>
        <w:rPr>
          <w:rFonts w:ascii="Times New Roman" w:hAnsi="Times New Roman" w:cs="Times New Roman"/>
          <w:bCs/>
          <w:vertAlign w:val="superscript"/>
        </w:rPr>
      </w:pPr>
      <w:r w:rsidRPr="0006305E">
        <w:rPr>
          <w:rFonts w:ascii="Times New Roman" w:hAnsi="Times New Roman" w:cs="Times New Roman"/>
          <w:bCs/>
          <w:i/>
        </w:rPr>
        <w:t>-</w:t>
      </w:r>
      <w:r>
        <w:rPr>
          <w:rFonts w:ascii="Times New Roman" w:hAnsi="Times New Roman" w:cs="Times New Roman"/>
          <w:bCs/>
          <w:i/>
        </w:rPr>
        <w:t xml:space="preserve"> </w:t>
      </w:r>
      <w:r w:rsidR="00137BAC" w:rsidRPr="0006305E">
        <w:rPr>
          <w:rFonts w:ascii="Times New Roman" w:hAnsi="Times New Roman" w:cs="Times New Roman"/>
          <w:bCs/>
          <w:i/>
        </w:rPr>
        <w:t>Lecturers' Competencies</w:t>
      </w:r>
      <w:r w:rsidR="00137BAC" w:rsidRPr="00137BAC">
        <w:rPr>
          <w:rFonts w:ascii="Times New Roman" w:hAnsi="Times New Roman" w:cs="Times New Roman"/>
          <w:bCs/>
        </w:rPr>
        <w:t xml:space="preserve">: Lecturers' competencies in the digital environment go beyond subject-matter knowledge, requiring technological and digital pedagogical skills. Specifically, lecturers need to be proficient in using information technology tools such as Learning Management Systems (LMS) and digital content creation software to design interactive lessons that are accessible and engaging for learners. They must also have the ability to adapt their teaching methods for online delivery, support learners in self-study, and foster self-regulated learning skills. Moreover, lecturers require skills in managing online classrooms, maintaining discipline, resolving technical issues, and providing timely assessments and feedback to ensure learning progress. Effective communication skills, the ability to motivate, and </w:t>
      </w:r>
      <w:r w:rsidR="00137BAC" w:rsidRPr="005D46BB">
        <w:rPr>
          <w:rFonts w:ascii="Times New Roman" w:hAnsi="Times New Roman" w:cs="Times New Roman"/>
          <w:bCs/>
        </w:rPr>
        <w:t xml:space="preserve">foster </w:t>
      </w:r>
      <w:r w:rsidR="00782C1B" w:rsidRPr="005D46BB">
        <w:rPr>
          <w:rFonts w:ascii="Times New Roman" w:hAnsi="Times New Roman" w:cs="Times New Roman"/>
          <w:bCs/>
        </w:rPr>
        <w:t>the</w:t>
      </w:r>
      <w:r w:rsidR="00782C1B">
        <w:rPr>
          <w:rFonts w:ascii="Times New Roman" w:hAnsi="Times New Roman" w:cs="Times New Roman"/>
          <w:bCs/>
        </w:rPr>
        <w:t xml:space="preserve"> </w:t>
      </w:r>
      <w:r w:rsidR="00137BAC" w:rsidRPr="00137BAC">
        <w:rPr>
          <w:rFonts w:ascii="Times New Roman" w:hAnsi="Times New Roman" w:cs="Times New Roman"/>
          <w:bCs/>
        </w:rPr>
        <w:t xml:space="preserve">connections among learners in the digital environment are essential for sustaining motivation and reducing feelings of isolation. These competencies enable lecturers to meet the demands of online teaching, improve learning quality, and enhance </w:t>
      </w:r>
      <w:r w:rsidR="00137BAC" w:rsidRPr="005D46BB">
        <w:rPr>
          <w:rFonts w:ascii="Times New Roman" w:hAnsi="Times New Roman" w:cs="Times New Roman"/>
          <w:bCs/>
        </w:rPr>
        <w:t>the overall learner experience.</w:t>
      </w:r>
      <w:r w:rsidR="002D01E9" w:rsidRPr="002D01E9">
        <w:rPr>
          <w:rFonts w:ascii="Times New Roman" w:hAnsi="Times New Roman" w:cs="Times New Roman"/>
          <w:bCs/>
          <w:color w:val="FF0000"/>
          <w:vertAlign w:val="superscript"/>
        </w:rPr>
        <w:t>24</w:t>
      </w:r>
    </w:p>
    <w:p w14:paraId="4A13D13B" w14:textId="1A29B580" w:rsidR="00B87ED9" w:rsidRPr="0019068E" w:rsidRDefault="0006305E" w:rsidP="00B87ED9">
      <w:pPr>
        <w:pStyle w:val="ListParagraph"/>
        <w:widowControl w:val="0"/>
        <w:tabs>
          <w:tab w:val="left" w:pos="284"/>
        </w:tabs>
        <w:spacing w:before="120" w:after="120" w:line="240" w:lineRule="auto"/>
        <w:ind w:left="0" w:firstLine="567"/>
        <w:jc w:val="both"/>
        <w:rPr>
          <w:rFonts w:ascii="Times New Roman" w:hAnsi="Times New Roman" w:cs="Times New Roman"/>
          <w:bCs/>
          <w:vertAlign w:val="superscript"/>
        </w:rPr>
      </w:pPr>
      <w:r>
        <w:rPr>
          <w:rFonts w:ascii="Times New Roman" w:hAnsi="Times New Roman" w:cs="Times New Roman"/>
          <w:bCs/>
          <w:i/>
        </w:rPr>
        <w:t xml:space="preserve">- </w:t>
      </w:r>
      <w:r w:rsidR="00B87ED9" w:rsidRPr="00B87ED9">
        <w:rPr>
          <w:rFonts w:ascii="Times New Roman" w:hAnsi="Times New Roman" w:cs="Times New Roman"/>
          <w:bCs/>
          <w:i/>
        </w:rPr>
        <w:t>Learners' Competencies:</w:t>
      </w:r>
      <w:r w:rsidR="00B87ED9">
        <w:rPr>
          <w:rFonts w:ascii="Times New Roman" w:hAnsi="Times New Roman" w:cs="Times New Roman"/>
          <w:bCs/>
        </w:rPr>
        <w:t xml:space="preserve"> </w:t>
      </w:r>
      <w:r w:rsidR="00B87ED9" w:rsidRPr="00B87ED9">
        <w:rPr>
          <w:rFonts w:ascii="Times New Roman" w:hAnsi="Times New Roman" w:cs="Times New Roman"/>
          <w:bCs/>
        </w:rPr>
        <w:t xml:space="preserve">Learners' competencies in the digital environment profoundly influence the role of lecturers in guiding and adjusting teaching methods. Key </w:t>
      </w:r>
      <w:r w:rsidR="008D2854" w:rsidRPr="005D46BB">
        <w:rPr>
          <w:rFonts w:ascii="Times New Roman" w:hAnsi="Times New Roman" w:cs="Times New Roman"/>
          <w:bCs/>
        </w:rPr>
        <w:t>include self-learning</w:t>
      </w:r>
      <w:r w:rsidR="00B87ED9" w:rsidRPr="00B87ED9">
        <w:rPr>
          <w:rFonts w:ascii="Times New Roman" w:hAnsi="Times New Roman" w:cs="Times New Roman"/>
          <w:bCs/>
        </w:rPr>
        <w:t xml:space="preserve"> and self-management: Learners need to plan, set goals, and manage their time effectively without direct supervision from lecturers. As a result, lecturers must shift their role to supporting the development of self-learning skills.</w:t>
      </w:r>
      <w:r w:rsidR="00B87ED9">
        <w:rPr>
          <w:rFonts w:ascii="Times New Roman" w:hAnsi="Times New Roman" w:cs="Times New Roman"/>
          <w:bCs/>
        </w:rPr>
        <w:t xml:space="preserve"> </w:t>
      </w:r>
      <w:r w:rsidR="00B87ED9" w:rsidRPr="00B87ED9">
        <w:rPr>
          <w:rFonts w:ascii="Times New Roman" w:hAnsi="Times New Roman" w:cs="Times New Roman"/>
          <w:bCs/>
        </w:rPr>
        <w:t xml:space="preserve">Technological skills: Learners must be </w:t>
      </w:r>
      <w:r w:rsidR="00C25CA3" w:rsidRPr="005D46BB">
        <w:rPr>
          <w:rFonts w:ascii="Times New Roman" w:hAnsi="Times New Roman" w:cs="Times New Roman"/>
          <w:bCs/>
        </w:rPr>
        <w:t>skillful at</w:t>
      </w:r>
      <w:r w:rsidR="00B87ED9" w:rsidRPr="00B87ED9">
        <w:rPr>
          <w:rFonts w:ascii="Times New Roman" w:hAnsi="Times New Roman" w:cs="Times New Roman"/>
          <w:bCs/>
        </w:rPr>
        <w:t xml:space="preserve"> using digital learning tools. Without these skills, lecturers would need to provide</w:t>
      </w:r>
      <w:r w:rsidR="004C7557">
        <w:rPr>
          <w:rFonts w:ascii="Times New Roman" w:hAnsi="Times New Roman" w:cs="Times New Roman"/>
          <w:bCs/>
        </w:rPr>
        <w:t xml:space="preserve"> </w:t>
      </w:r>
      <w:r w:rsidR="004C7557" w:rsidRPr="005D46BB">
        <w:rPr>
          <w:rFonts w:ascii="Times New Roman" w:hAnsi="Times New Roman" w:cs="Times New Roman"/>
          <w:bCs/>
        </w:rPr>
        <w:t>their learners with</w:t>
      </w:r>
      <w:r w:rsidR="009569FF" w:rsidRPr="005D46BB">
        <w:rPr>
          <w:rFonts w:ascii="Times New Roman" w:hAnsi="Times New Roman" w:cs="Times New Roman"/>
          <w:bCs/>
        </w:rPr>
        <w:t xml:space="preserve"> </w:t>
      </w:r>
      <w:r w:rsidR="005D445D" w:rsidRPr="005D46BB">
        <w:rPr>
          <w:rFonts w:ascii="Times New Roman" w:hAnsi="Times New Roman" w:cs="Times New Roman"/>
          <w:bCs/>
        </w:rPr>
        <w:t>further</w:t>
      </w:r>
      <w:r w:rsidR="00B87ED9" w:rsidRPr="00B87ED9">
        <w:rPr>
          <w:rFonts w:ascii="Times New Roman" w:hAnsi="Times New Roman" w:cs="Times New Roman"/>
          <w:bCs/>
        </w:rPr>
        <w:t xml:space="preserve"> technical support, reducing time for teaching.</w:t>
      </w:r>
      <w:r w:rsidR="00B87ED9">
        <w:rPr>
          <w:rFonts w:ascii="Times New Roman" w:hAnsi="Times New Roman" w:cs="Times New Roman"/>
          <w:bCs/>
        </w:rPr>
        <w:t xml:space="preserve"> </w:t>
      </w:r>
      <w:r w:rsidR="00B87ED9" w:rsidRPr="00B87ED9">
        <w:rPr>
          <w:rFonts w:ascii="Times New Roman" w:hAnsi="Times New Roman" w:cs="Times New Roman"/>
          <w:bCs/>
        </w:rPr>
        <w:t xml:space="preserve">Online interaction and communication: Learners must </w:t>
      </w:r>
      <w:r w:rsidR="00B87ED9" w:rsidRPr="00B87ED9">
        <w:rPr>
          <w:rFonts w:ascii="Times New Roman" w:hAnsi="Times New Roman" w:cs="Times New Roman"/>
          <w:bCs/>
        </w:rPr>
        <w:lastRenderedPageBreak/>
        <w:t>communicate effectively through online platforms. If challenges arise, lecturers should assist in enhancing interactions.</w:t>
      </w:r>
      <w:r w:rsidR="00B87ED9">
        <w:rPr>
          <w:rFonts w:ascii="Times New Roman" w:hAnsi="Times New Roman" w:cs="Times New Roman"/>
          <w:bCs/>
        </w:rPr>
        <w:t xml:space="preserve"> </w:t>
      </w:r>
      <w:r w:rsidR="00B87ED9" w:rsidRPr="00B87ED9">
        <w:rPr>
          <w:rFonts w:ascii="Times New Roman" w:hAnsi="Times New Roman" w:cs="Times New Roman"/>
          <w:bCs/>
        </w:rPr>
        <w:t>Adaptation to new learning methods: Learners need to quickly adapt to methods such as video-based learning and virtual simulations. Lecturers should design content that aligns with learners' capabilities</w:t>
      </w:r>
      <w:r w:rsidR="001F4359">
        <w:rPr>
          <w:rFonts w:ascii="Times New Roman" w:hAnsi="Times New Roman" w:cs="Times New Roman"/>
          <w:bCs/>
        </w:rPr>
        <w:t xml:space="preserve"> </w:t>
      </w:r>
      <w:r w:rsidR="001F4359" w:rsidRPr="005D46BB">
        <w:rPr>
          <w:rFonts w:ascii="Times New Roman" w:hAnsi="Times New Roman" w:cs="Times New Roman"/>
          <w:bCs/>
        </w:rPr>
        <w:t>of absorption</w:t>
      </w:r>
      <w:r w:rsidR="00B87ED9" w:rsidRPr="005D46BB">
        <w:rPr>
          <w:rFonts w:ascii="Times New Roman" w:hAnsi="Times New Roman" w:cs="Times New Roman"/>
          <w:bCs/>
        </w:rPr>
        <w:t>.</w:t>
      </w:r>
      <w:r w:rsidR="00B87ED9">
        <w:rPr>
          <w:rFonts w:ascii="Times New Roman" w:hAnsi="Times New Roman" w:cs="Times New Roman"/>
          <w:bCs/>
        </w:rPr>
        <w:t xml:space="preserve"> </w:t>
      </w:r>
      <w:r w:rsidR="00B87ED9" w:rsidRPr="00B87ED9">
        <w:rPr>
          <w:rFonts w:ascii="Times New Roman" w:hAnsi="Times New Roman" w:cs="Times New Roman"/>
          <w:bCs/>
        </w:rPr>
        <w:t>Information search and evaluation: Learners need the skills to filter reliable information from the Internet. Lecturers should guide them in developing analytical and evaluation skills for credible information.</w:t>
      </w:r>
      <w:r w:rsidR="00B87ED9">
        <w:rPr>
          <w:rFonts w:ascii="Times New Roman" w:hAnsi="Times New Roman" w:cs="Times New Roman"/>
          <w:bCs/>
        </w:rPr>
        <w:t xml:space="preserve"> </w:t>
      </w:r>
      <w:r w:rsidR="00B87ED9" w:rsidRPr="00B87ED9">
        <w:rPr>
          <w:rFonts w:ascii="Times New Roman" w:hAnsi="Times New Roman" w:cs="Times New Roman"/>
          <w:bCs/>
        </w:rPr>
        <w:t>Motivation and emotional management: Online learning can lead to feelings of loneliness and loss of motivation. Lecturers must create a positive environment and provide emotional support to learners.</w:t>
      </w:r>
      <w:r w:rsidR="00B87ED9">
        <w:rPr>
          <w:rFonts w:ascii="Times New Roman" w:hAnsi="Times New Roman" w:cs="Times New Roman"/>
          <w:bCs/>
        </w:rPr>
        <w:t xml:space="preserve"> </w:t>
      </w:r>
      <w:r w:rsidR="00B87ED9" w:rsidRPr="00B87ED9">
        <w:rPr>
          <w:rFonts w:ascii="Times New Roman" w:hAnsi="Times New Roman" w:cs="Times New Roman"/>
          <w:bCs/>
        </w:rPr>
        <w:t xml:space="preserve">Learners' competencies in the digital environment not only directly impact learning effectiveness but also shape how lecturers develop and implement their roles. </w:t>
      </w:r>
      <w:r w:rsidR="00B87ED9" w:rsidRPr="005D46BB">
        <w:rPr>
          <w:rFonts w:ascii="Times New Roman" w:hAnsi="Times New Roman" w:cs="Times New Roman"/>
          <w:bCs/>
        </w:rPr>
        <w:t>Solid learner foundations</w:t>
      </w:r>
      <w:r w:rsidR="00B87ED9" w:rsidRPr="00B87ED9">
        <w:rPr>
          <w:rFonts w:ascii="Times New Roman" w:hAnsi="Times New Roman" w:cs="Times New Roman"/>
          <w:bCs/>
        </w:rPr>
        <w:t xml:space="preserve"> enable lecturers to focus on content development, while </w:t>
      </w:r>
      <w:r w:rsidR="008102B1" w:rsidRPr="005D46BB">
        <w:rPr>
          <w:rFonts w:ascii="Times New Roman" w:hAnsi="Times New Roman" w:cs="Times New Roman"/>
          <w:bCs/>
        </w:rPr>
        <w:t>more</w:t>
      </w:r>
      <w:r w:rsidR="00B87ED9" w:rsidRPr="00B87ED9">
        <w:rPr>
          <w:rFonts w:ascii="Times New Roman" w:hAnsi="Times New Roman" w:cs="Times New Roman"/>
          <w:bCs/>
        </w:rPr>
        <w:t xml:space="preserve"> support can be provided when necessary.</w:t>
      </w:r>
      <w:r w:rsidR="0019068E" w:rsidRPr="0019068E">
        <w:rPr>
          <w:rFonts w:ascii="Times New Roman" w:hAnsi="Times New Roman" w:cs="Times New Roman"/>
          <w:bCs/>
          <w:color w:val="FF0000"/>
          <w:vertAlign w:val="superscript"/>
        </w:rPr>
        <w:t>25</w:t>
      </w:r>
    </w:p>
    <w:p w14:paraId="017E9745" w14:textId="10B31126" w:rsidR="008A5DAB" w:rsidRPr="008A5DAB" w:rsidRDefault="0006305E" w:rsidP="008A5DAB">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06305E">
        <w:rPr>
          <w:rFonts w:ascii="Times New Roman" w:hAnsi="Times New Roman" w:cs="Times New Roman"/>
          <w:bCs/>
          <w:i/>
        </w:rPr>
        <w:t xml:space="preserve">- </w:t>
      </w:r>
      <w:r w:rsidR="008A5DAB" w:rsidRPr="0006305E">
        <w:rPr>
          <w:rFonts w:ascii="Times New Roman" w:hAnsi="Times New Roman" w:cs="Times New Roman"/>
          <w:bCs/>
          <w:i/>
        </w:rPr>
        <w:t>Supporting Technology:</w:t>
      </w:r>
      <w:r w:rsidR="008A5DAB">
        <w:rPr>
          <w:rFonts w:ascii="Times New Roman" w:hAnsi="Times New Roman" w:cs="Times New Roman"/>
          <w:bCs/>
        </w:rPr>
        <w:t xml:space="preserve"> </w:t>
      </w:r>
      <w:r w:rsidR="008A5DAB" w:rsidRPr="008A5DAB">
        <w:rPr>
          <w:rFonts w:ascii="Times New Roman" w:hAnsi="Times New Roman" w:cs="Times New Roman"/>
          <w:bCs/>
        </w:rPr>
        <w:t xml:space="preserve">Supporting technology in the digital teaching environment plays a crucial role, directly influencing how lecturers deliver </w:t>
      </w:r>
      <w:r w:rsidR="008A5DAB" w:rsidRPr="005D46BB">
        <w:rPr>
          <w:rFonts w:ascii="Times New Roman" w:hAnsi="Times New Roman" w:cs="Times New Roman"/>
          <w:bCs/>
        </w:rPr>
        <w:t>instruction</w:t>
      </w:r>
      <w:r w:rsidR="00D230A0" w:rsidRPr="005D46BB">
        <w:rPr>
          <w:rFonts w:ascii="Times New Roman" w:hAnsi="Times New Roman" w:cs="Times New Roman"/>
          <w:bCs/>
        </w:rPr>
        <w:t>s</w:t>
      </w:r>
      <w:r w:rsidR="008A5DAB" w:rsidRPr="005D46BB">
        <w:rPr>
          <w:rFonts w:ascii="Times New Roman" w:hAnsi="Times New Roman" w:cs="Times New Roman"/>
          <w:bCs/>
        </w:rPr>
        <w:t>.</w:t>
      </w:r>
      <w:r w:rsidR="008A5DAB">
        <w:rPr>
          <w:rFonts w:ascii="Times New Roman" w:hAnsi="Times New Roman" w:cs="Times New Roman"/>
          <w:bCs/>
        </w:rPr>
        <w:t xml:space="preserve"> </w:t>
      </w:r>
      <w:r w:rsidR="008A5DAB" w:rsidRPr="008A5DAB">
        <w:rPr>
          <w:rFonts w:ascii="Times New Roman" w:hAnsi="Times New Roman" w:cs="Times New Roman"/>
          <w:bCs/>
        </w:rPr>
        <w:t>Online teaching tools: Platforms such as Zoom, Teams, and Meet enable flexible online classes and group meetings but require lecturers to familiarize themselves and adapt their teaching methods.</w:t>
      </w:r>
      <w:r w:rsidR="008A5DAB">
        <w:rPr>
          <w:rFonts w:ascii="Times New Roman" w:hAnsi="Times New Roman" w:cs="Times New Roman"/>
          <w:bCs/>
        </w:rPr>
        <w:t xml:space="preserve"> </w:t>
      </w:r>
      <w:r w:rsidR="008A5DAB" w:rsidRPr="008A5DAB">
        <w:rPr>
          <w:rFonts w:ascii="Times New Roman" w:hAnsi="Times New Roman" w:cs="Times New Roman"/>
          <w:bCs/>
        </w:rPr>
        <w:t>Learning Management Systems (LMS): Tools like Moodle and Canvas help lecturers manage courses, assign tasks, and grade efficiently but demand strong user proficiency.</w:t>
      </w:r>
      <w:r w:rsidR="008A5DAB">
        <w:rPr>
          <w:rFonts w:ascii="Times New Roman" w:hAnsi="Times New Roman" w:cs="Times New Roman"/>
          <w:bCs/>
        </w:rPr>
        <w:t xml:space="preserve"> </w:t>
      </w:r>
      <w:r w:rsidR="008A5DAB" w:rsidRPr="008A5DAB">
        <w:rPr>
          <w:rFonts w:ascii="Times New Roman" w:hAnsi="Times New Roman" w:cs="Times New Roman"/>
          <w:bCs/>
        </w:rPr>
        <w:t xml:space="preserve">Assessment tools: Applications like Google Forms and </w:t>
      </w:r>
      <w:proofErr w:type="spellStart"/>
      <w:r w:rsidR="008A5DAB" w:rsidRPr="008A5DAB">
        <w:rPr>
          <w:rFonts w:ascii="Times New Roman" w:hAnsi="Times New Roman" w:cs="Times New Roman"/>
          <w:bCs/>
        </w:rPr>
        <w:t>Kahoot</w:t>
      </w:r>
      <w:proofErr w:type="spellEnd"/>
      <w:r w:rsidR="008A5DAB" w:rsidRPr="008A5DAB">
        <w:rPr>
          <w:rFonts w:ascii="Times New Roman" w:hAnsi="Times New Roman" w:cs="Times New Roman"/>
          <w:bCs/>
        </w:rPr>
        <w:t xml:space="preserve"> allow lecturers to quickly assess, provide feedback, and personalize guidance.</w:t>
      </w:r>
      <w:r w:rsidR="008A5DAB">
        <w:rPr>
          <w:rFonts w:ascii="Times New Roman" w:hAnsi="Times New Roman" w:cs="Times New Roman"/>
          <w:bCs/>
        </w:rPr>
        <w:t xml:space="preserve"> </w:t>
      </w:r>
      <w:r w:rsidR="008A5DAB" w:rsidRPr="008A5DAB">
        <w:rPr>
          <w:rFonts w:ascii="Times New Roman" w:hAnsi="Times New Roman" w:cs="Times New Roman"/>
          <w:bCs/>
        </w:rPr>
        <w:t>Online resource repositories: A diverse range of online materials supports research and self-study; however, lecturers must curate reliable sources.</w:t>
      </w:r>
      <w:r w:rsidR="008A5DAB">
        <w:rPr>
          <w:rFonts w:ascii="Times New Roman" w:hAnsi="Times New Roman" w:cs="Times New Roman"/>
          <w:bCs/>
        </w:rPr>
        <w:t xml:space="preserve"> </w:t>
      </w:r>
      <w:r w:rsidR="008A5DAB" w:rsidRPr="008A5DAB">
        <w:rPr>
          <w:rFonts w:ascii="Times New Roman" w:hAnsi="Times New Roman" w:cs="Times New Roman"/>
          <w:bCs/>
        </w:rPr>
        <w:t>Collaboration tools: Platforms like Google Docs create collaborative learning environments, requiring lecturers to support and guide teamwork skills.</w:t>
      </w:r>
      <w:r w:rsidR="008A5DAB">
        <w:rPr>
          <w:rFonts w:ascii="Times New Roman" w:hAnsi="Times New Roman" w:cs="Times New Roman"/>
          <w:bCs/>
        </w:rPr>
        <w:t xml:space="preserve"> </w:t>
      </w:r>
      <w:r w:rsidR="008A5DAB" w:rsidRPr="008A5DAB">
        <w:rPr>
          <w:rFonts w:ascii="Times New Roman" w:hAnsi="Times New Roman" w:cs="Times New Roman"/>
          <w:bCs/>
        </w:rPr>
        <w:t>AI applications: AI tools enable personalized learning and progress tracking but require lecturers to understand their operation thoroughly.</w:t>
      </w:r>
      <w:r w:rsidR="008A5DAB">
        <w:rPr>
          <w:rFonts w:ascii="Times New Roman" w:hAnsi="Times New Roman" w:cs="Times New Roman"/>
          <w:bCs/>
        </w:rPr>
        <w:t xml:space="preserve"> </w:t>
      </w:r>
      <w:r w:rsidR="008A5DAB" w:rsidRPr="008A5DAB">
        <w:rPr>
          <w:rFonts w:ascii="Times New Roman" w:hAnsi="Times New Roman" w:cs="Times New Roman"/>
          <w:bCs/>
        </w:rPr>
        <w:t>Virtual Reality (VR): VR offers immersive and interactive learning experiences, especially for practical subjects, but lecturers need skills to use these tools and prepare suitable content.</w:t>
      </w:r>
      <w:r w:rsidR="008A5DAB">
        <w:rPr>
          <w:rFonts w:ascii="Times New Roman" w:hAnsi="Times New Roman" w:cs="Times New Roman"/>
          <w:bCs/>
        </w:rPr>
        <w:t xml:space="preserve"> </w:t>
      </w:r>
      <w:r w:rsidR="008A5DAB" w:rsidRPr="008A5DAB">
        <w:rPr>
          <w:rFonts w:ascii="Times New Roman" w:hAnsi="Times New Roman" w:cs="Times New Roman"/>
          <w:bCs/>
        </w:rPr>
        <w:t>Technology requires lecturers to continuously update their skills, take on roles as guides, and support learners in developing self-learning and digital competencies.</w:t>
      </w:r>
      <w:r w:rsidR="007F01FD" w:rsidRPr="007F01FD">
        <w:rPr>
          <w:rFonts w:ascii="Times New Roman" w:hAnsi="Times New Roman" w:cs="Times New Roman"/>
          <w:bCs/>
          <w:color w:val="FF0000"/>
          <w:vertAlign w:val="superscript"/>
        </w:rPr>
        <w:t xml:space="preserve"> </w:t>
      </w:r>
      <w:r w:rsidR="007F01FD" w:rsidRPr="0019068E">
        <w:rPr>
          <w:rFonts w:ascii="Times New Roman" w:hAnsi="Times New Roman" w:cs="Times New Roman"/>
          <w:bCs/>
          <w:color w:val="FF0000"/>
          <w:vertAlign w:val="superscript"/>
        </w:rPr>
        <w:t>26</w:t>
      </w:r>
    </w:p>
    <w:p w14:paraId="3F79F199" w14:textId="601CE52A" w:rsidR="00023F0E" w:rsidRPr="001600DF" w:rsidRDefault="008A5DAB" w:rsidP="00950CBF">
      <w:pPr>
        <w:pStyle w:val="ListParagraph"/>
        <w:widowControl w:val="0"/>
        <w:tabs>
          <w:tab w:val="left" w:pos="284"/>
        </w:tabs>
        <w:spacing w:before="120" w:after="120" w:line="240" w:lineRule="auto"/>
        <w:ind w:left="0" w:firstLine="567"/>
        <w:jc w:val="both"/>
        <w:rPr>
          <w:rFonts w:ascii="Times New Roman" w:hAnsi="Times New Roman" w:cs="Times New Roman"/>
          <w:bCs/>
          <w:color w:val="000000" w:themeColor="text1"/>
          <w:spacing w:val="-2"/>
        </w:rPr>
      </w:pPr>
      <w:r w:rsidRPr="001600DF">
        <w:rPr>
          <w:rFonts w:ascii="Times New Roman" w:hAnsi="Times New Roman" w:cs="Times New Roman"/>
          <w:bCs/>
          <w:color w:val="000000" w:themeColor="text1"/>
          <w:spacing w:val="-2"/>
        </w:rPr>
        <w:t xml:space="preserve">Based on the above analysis, the relationship between the changing role of lecturers and the influencing factors can be summarized as </w:t>
      </w:r>
      <w:r w:rsidRPr="001600DF">
        <w:rPr>
          <w:rFonts w:ascii="Times New Roman" w:hAnsi="Times New Roman" w:cs="Times New Roman"/>
          <w:bCs/>
          <w:color w:val="000000" w:themeColor="text1"/>
          <w:spacing w:val="-2"/>
        </w:rPr>
        <w:lastRenderedPageBreak/>
        <w:t>follows:</w:t>
      </w:r>
    </w:p>
    <w:p w14:paraId="4F906F0C" w14:textId="5AB211F2" w:rsidR="00DF057E" w:rsidRPr="001600DF" w:rsidRDefault="00DF057E" w:rsidP="00DF057E">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color w:val="000000" w:themeColor="text1"/>
          <w:spacing w:val="-2"/>
        </w:rPr>
      </w:pPr>
      <w:r w:rsidRPr="001600DF">
        <w:rPr>
          <w:rFonts w:ascii="Times New Roman" w:hAnsi="Times New Roman" w:cs="Times New Roman"/>
          <w:bCs/>
          <w:color w:val="000000" w:themeColor="text1"/>
          <w:spacing w:val="-2"/>
        </w:rPr>
        <w:t>Independent Variable: The digital education environment, represented by factors such as technology, online learning platforms (LMS), and digital resources.</w:t>
      </w:r>
    </w:p>
    <w:p w14:paraId="21BD5324" w14:textId="137916B9" w:rsidR="00DF057E" w:rsidRPr="001600DF" w:rsidRDefault="00A04292" w:rsidP="00950CBF">
      <w:pPr>
        <w:pStyle w:val="ListParagraph"/>
        <w:widowControl w:val="0"/>
        <w:tabs>
          <w:tab w:val="left" w:pos="284"/>
        </w:tabs>
        <w:spacing w:before="120" w:after="120" w:line="240" w:lineRule="auto"/>
        <w:ind w:left="0" w:firstLine="567"/>
        <w:jc w:val="both"/>
        <w:rPr>
          <w:rFonts w:ascii="Times New Roman" w:hAnsi="Times New Roman" w:cs="Times New Roman"/>
          <w:bCs/>
          <w:color w:val="000000" w:themeColor="text1"/>
          <w:spacing w:val="-2"/>
        </w:rPr>
      </w:pPr>
      <w:r w:rsidRPr="001600DF">
        <w:rPr>
          <w:rFonts w:ascii="Times New Roman" w:hAnsi="Times New Roman" w:cs="Times New Roman"/>
          <w:bCs/>
          <w:color w:val="000000" w:themeColor="text1"/>
          <w:spacing w:val="-2"/>
        </w:rPr>
        <w:t>- Mediating Variable: Lecturers' adaptation and development of digital skills.</w:t>
      </w:r>
    </w:p>
    <w:p w14:paraId="43585C80" w14:textId="07D8141B" w:rsidR="00A04292" w:rsidRPr="001600DF" w:rsidRDefault="00A04292" w:rsidP="00D471A3">
      <w:pPr>
        <w:pStyle w:val="ListParagraph"/>
        <w:widowControl w:val="0"/>
        <w:tabs>
          <w:tab w:val="left" w:pos="284"/>
          <w:tab w:val="left" w:pos="851"/>
        </w:tabs>
        <w:spacing w:before="120" w:after="120" w:line="240" w:lineRule="auto"/>
        <w:ind w:left="0" w:firstLine="567"/>
        <w:jc w:val="both"/>
        <w:rPr>
          <w:rFonts w:ascii="Times New Roman" w:hAnsi="Times New Roman" w:cs="Times New Roman"/>
          <w:bCs/>
          <w:color w:val="000000" w:themeColor="text1"/>
          <w:spacing w:val="-2"/>
        </w:rPr>
      </w:pPr>
      <w:r w:rsidRPr="001600DF">
        <w:rPr>
          <w:rFonts w:ascii="Times New Roman" w:hAnsi="Times New Roman" w:cs="Times New Roman"/>
          <w:bCs/>
          <w:color w:val="000000" w:themeColor="text1"/>
          <w:spacing w:val="-2"/>
        </w:rPr>
        <w:t>- Dependent Variable: The changing role of lecturers.</w:t>
      </w:r>
    </w:p>
    <w:p w14:paraId="671EC54C" w14:textId="7CE6C3D0" w:rsidR="00A04292" w:rsidRPr="001600DF" w:rsidRDefault="00A04292" w:rsidP="00D471A3">
      <w:pPr>
        <w:pStyle w:val="ListParagraph"/>
        <w:widowControl w:val="0"/>
        <w:tabs>
          <w:tab w:val="left" w:pos="284"/>
          <w:tab w:val="left" w:pos="851"/>
        </w:tabs>
        <w:spacing w:before="120" w:after="120" w:line="240" w:lineRule="auto"/>
        <w:ind w:left="0" w:firstLine="567"/>
        <w:jc w:val="both"/>
        <w:rPr>
          <w:rFonts w:ascii="Times New Roman" w:hAnsi="Times New Roman" w:cs="Times New Roman"/>
          <w:bCs/>
          <w:color w:val="000000" w:themeColor="text1"/>
          <w:spacing w:val="-2"/>
        </w:rPr>
      </w:pPr>
      <w:r w:rsidRPr="001600DF">
        <w:rPr>
          <w:rFonts w:ascii="Times New Roman" w:hAnsi="Times New Roman" w:cs="Times New Roman"/>
          <w:bCs/>
          <w:color w:val="000000" w:themeColor="text1"/>
          <w:spacing w:val="-2"/>
        </w:rPr>
        <w:t>- Dependent Impact: Learners' learning effectiveness and satisfaction.</w:t>
      </w:r>
    </w:p>
    <w:p w14:paraId="2F8689C7" w14:textId="629ACFD4" w:rsidR="00A04292" w:rsidRPr="001600DF" w:rsidRDefault="00A04292" w:rsidP="00950CBF">
      <w:pPr>
        <w:pStyle w:val="ListParagraph"/>
        <w:widowControl w:val="0"/>
        <w:tabs>
          <w:tab w:val="left" w:pos="284"/>
        </w:tabs>
        <w:spacing w:before="120" w:after="120" w:line="240" w:lineRule="auto"/>
        <w:ind w:left="0" w:firstLine="567"/>
        <w:jc w:val="both"/>
        <w:rPr>
          <w:rFonts w:ascii="Times New Roman" w:hAnsi="Times New Roman" w:cs="Times New Roman"/>
          <w:bCs/>
          <w:color w:val="000000" w:themeColor="text1"/>
          <w:spacing w:val="-2"/>
        </w:rPr>
      </w:pPr>
      <w:r w:rsidRPr="001600DF">
        <w:rPr>
          <w:rFonts w:ascii="Times New Roman" w:hAnsi="Times New Roman" w:cs="Times New Roman"/>
          <w:bCs/>
          <w:color w:val="000000" w:themeColor="text1"/>
          <w:spacing w:val="-2"/>
        </w:rPr>
        <w:t>The relationship between the above elements is illustrated in Figure 1.</w:t>
      </w:r>
    </w:p>
    <w:p w14:paraId="52CA1414" w14:textId="5921460F" w:rsidR="008B302B" w:rsidRDefault="00B97858" w:rsidP="00950CBF">
      <w:pPr>
        <w:pStyle w:val="ListParagraph"/>
        <w:widowControl w:val="0"/>
        <w:tabs>
          <w:tab w:val="left" w:pos="284"/>
        </w:tabs>
        <w:spacing w:before="120" w:after="120" w:line="240" w:lineRule="auto"/>
        <w:ind w:left="0" w:firstLine="567"/>
        <w:jc w:val="both"/>
        <w:rPr>
          <w:rFonts w:ascii="Times New Roman" w:hAnsi="Times New Roman" w:cs="Times New Roman"/>
          <w:bCs/>
          <w:color w:val="FF0000"/>
          <w:spacing w:val="-2"/>
        </w:rPr>
      </w:pPr>
      <w:r>
        <w:rPr>
          <w:rFonts w:ascii="Times New Roman" w:hAnsi="Times New Roman" w:cs="Times New Roman"/>
          <w:bCs/>
          <w:noProof/>
          <w:spacing w:val="-2"/>
        </w:rPr>
        <mc:AlternateContent>
          <mc:Choice Requires="wpg">
            <w:drawing>
              <wp:anchor distT="0" distB="0" distL="114300" distR="114300" simplePos="0" relativeHeight="251675648" behindDoc="0" locked="0" layoutInCell="1" allowOverlap="1" wp14:anchorId="0DCBA48C" wp14:editId="08787913">
                <wp:simplePos x="0" y="0"/>
                <wp:positionH relativeFrom="column">
                  <wp:posOffset>12065</wp:posOffset>
                </wp:positionH>
                <wp:positionV relativeFrom="paragraph">
                  <wp:posOffset>131445</wp:posOffset>
                </wp:positionV>
                <wp:extent cx="2708910" cy="533400"/>
                <wp:effectExtent l="0" t="0" r="15240" b="19050"/>
                <wp:wrapNone/>
                <wp:docPr id="18" name="Group 18"/>
                <wp:cNvGraphicFramePr/>
                <a:graphic xmlns:a="http://schemas.openxmlformats.org/drawingml/2006/main">
                  <a:graphicData uri="http://schemas.microsoft.com/office/word/2010/wordprocessingGroup">
                    <wpg:wgp>
                      <wpg:cNvGrpSpPr/>
                      <wpg:grpSpPr>
                        <a:xfrm>
                          <a:off x="0" y="0"/>
                          <a:ext cx="2708910" cy="533400"/>
                          <a:chOff x="0" y="0"/>
                          <a:chExt cx="2708910" cy="533400"/>
                        </a:xfrm>
                      </wpg:grpSpPr>
                      <wpg:grpSp>
                        <wpg:cNvPr id="17" name="Group 17"/>
                        <wpg:cNvGrpSpPr/>
                        <wpg:grpSpPr>
                          <a:xfrm>
                            <a:off x="0" y="0"/>
                            <a:ext cx="2708910" cy="533400"/>
                            <a:chOff x="0" y="0"/>
                            <a:chExt cx="2708910" cy="533400"/>
                          </a:xfrm>
                        </wpg:grpSpPr>
                        <wps:wsp>
                          <wps:cNvPr id="1" name="Rounded Rectangle 1"/>
                          <wps:cNvSpPr/>
                          <wps:spPr>
                            <a:xfrm>
                              <a:off x="0" y="0"/>
                              <a:ext cx="544830" cy="532765"/>
                            </a:xfrm>
                            <a:prstGeom prst="roundRect">
                              <a:avLst/>
                            </a:prstGeom>
                          </wps:spPr>
                          <wps:style>
                            <a:lnRef idx="2">
                              <a:schemeClr val="dk1"/>
                            </a:lnRef>
                            <a:fillRef idx="1">
                              <a:schemeClr val="lt1"/>
                            </a:fillRef>
                            <a:effectRef idx="0">
                              <a:schemeClr val="dk1"/>
                            </a:effectRef>
                            <a:fontRef idx="minor">
                              <a:schemeClr val="dk1"/>
                            </a:fontRef>
                          </wps:style>
                          <wps:txbx>
                            <w:txbxContent>
                              <w:p w14:paraId="1127EB7E" w14:textId="69999845" w:rsidR="002D0E03" w:rsidRPr="00AA7094" w:rsidRDefault="002D0E03" w:rsidP="002D0E03">
                                <w:pPr>
                                  <w:spacing w:after="0" w:line="240" w:lineRule="auto"/>
                                  <w:jc w:val="center"/>
                                  <w:rPr>
                                    <w:rFonts w:ascii="Times New Roman" w:hAnsi="Times New Roman" w:cs="Times New Roman"/>
                                    <w:spacing w:val="-8"/>
                                    <w:sz w:val="16"/>
                                    <w:szCs w:val="16"/>
                                  </w:rPr>
                                </w:pPr>
                                <w:r w:rsidRPr="002D0E03">
                                  <w:rPr>
                                    <w:rFonts w:ascii="Times New Roman" w:hAnsi="Times New Roman" w:cs="Times New Roman"/>
                                    <w:sz w:val="16"/>
                                    <w:szCs w:val="16"/>
                                  </w:rPr>
                                  <w:t xml:space="preserve">Digital Education </w:t>
                                </w:r>
                                <w:r w:rsidRPr="00AA7094">
                                  <w:rPr>
                                    <w:rFonts w:ascii="Times New Roman" w:hAnsi="Times New Roman" w:cs="Times New Roman"/>
                                    <w:spacing w:val="-8"/>
                                    <w:sz w:val="16"/>
                                    <w:szCs w:val="16"/>
                                  </w:rPr>
                                  <w:t>Environment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Rounded Rectangle 3"/>
                          <wps:cNvSpPr/>
                          <wps:spPr>
                            <a:xfrm>
                              <a:off x="720090" y="0"/>
                              <a:ext cx="552450" cy="5327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3CBCC91" w14:textId="5E0316B5" w:rsidR="002D0E03" w:rsidRPr="002D0E03" w:rsidRDefault="002D0E03" w:rsidP="002D0E03">
                                <w:pPr>
                                  <w:spacing w:after="0" w:line="240" w:lineRule="auto"/>
                                  <w:jc w:val="center"/>
                                  <w:rPr>
                                    <w:rFonts w:ascii="Times New Roman" w:hAnsi="Times New Roman" w:cs="Times New Roman"/>
                                    <w:sz w:val="16"/>
                                    <w:szCs w:val="16"/>
                                  </w:rPr>
                                </w:pPr>
                                <w:r w:rsidRPr="002D0E03">
                                  <w:rPr>
                                    <w:rFonts w:ascii="Times New Roman" w:hAnsi="Times New Roman" w:cs="Times New Roman"/>
                                    <w:sz w:val="16"/>
                                    <w:szCs w:val="16"/>
                                  </w:rPr>
                                  <w:t>Adaptation &amp; Digital Skills of Lecturers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 name="Rounded Rectangle 4"/>
                          <wps:cNvSpPr/>
                          <wps:spPr>
                            <a:xfrm>
                              <a:off x="1447800" y="0"/>
                              <a:ext cx="541020" cy="5327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062BB94" w14:textId="2F118911" w:rsidR="002D0E03" w:rsidRPr="002D0E03" w:rsidRDefault="002D0E03" w:rsidP="002D0E03">
                                <w:pPr>
                                  <w:spacing w:after="0" w:line="240" w:lineRule="auto"/>
                                  <w:jc w:val="center"/>
                                  <w:rPr>
                                    <w:rFonts w:ascii="Times New Roman" w:hAnsi="Times New Roman" w:cs="Times New Roman"/>
                                    <w:sz w:val="16"/>
                                    <w:szCs w:val="16"/>
                                  </w:rPr>
                                </w:pPr>
                                <w:r w:rsidRPr="002D0E03">
                                  <w:rPr>
                                    <w:rFonts w:ascii="Times New Roman" w:hAnsi="Times New Roman" w:cs="Times New Roman"/>
                                    <w:sz w:val="16"/>
                                    <w:szCs w:val="16"/>
                                  </w:rPr>
                                  <w:t>Changing Role of Lecturers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 name="Rounded Rectangle 5"/>
                          <wps:cNvSpPr/>
                          <wps:spPr>
                            <a:xfrm>
                              <a:off x="2164080" y="0"/>
                              <a:ext cx="544830" cy="533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9120810" w14:textId="4FA18648" w:rsidR="002D0E03" w:rsidRPr="002D0E03" w:rsidRDefault="002D0E03" w:rsidP="002D0E03">
                                <w:pPr>
                                  <w:spacing w:after="0" w:line="240" w:lineRule="auto"/>
                                  <w:jc w:val="center"/>
                                  <w:rPr>
                                    <w:rFonts w:ascii="Times New Roman" w:hAnsi="Times New Roman" w:cs="Times New Roman"/>
                                    <w:sz w:val="16"/>
                                    <w:szCs w:val="16"/>
                                  </w:rPr>
                                </w:pPr>
                                <w:r w:rsidRPr="002D0E03">
                                  <w:rPr>
                                    <w:rFonts w:ascii="Times New Roman" w:hAnsi="Times New Roman" w:cs="Times New Roman"/>
                                    <w:sz w:val="16"/>
                                    <w:szCs w:val="16"/>
                                  </w:rPr>
                                  <w:t xml:space="preserve">Learner </w:t>
                                </w:r>
                                <w:r w:rsidRPr="00AA7094">
                                  <w:rPr>
                                    <w:rFonts w:ascii="Times New Roman" w:hAnsi="Times New Roman" w:cs="Times New Roman"/>
                                    <w:spacing w:val="-4"/>
                                    <w:sz w:val="16"/>
                                    <w:szCs w:val="16"/>
                                  </w:rPr>
                                  <w:t>Satisfaction &amp; Learning</w:t>
                                </w:r>
                                <w:r w:rsidRPr="002D0E03">
                                  <w:rPr>
                                    <w:rFonts w:ascii="Times New Roman" w:hAnsi="Times New Roman" w:cs="Times New Roman"/>
                                    <w:sz w:val="16"/>
                                    <w:szCs w:val="16"/>
                                  </w:rPr>
                                  <w:t xml:space="preserve"> Outcomes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0" name="Straight Arrow Connector 10"/>
                        <wps:cNvCnPr/>
                        <wps:spPr>
                          <a:xfrm>
                            <a:off x="544830" y="262890"/>
                            <a:ext cx="17272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272540" y="266700"/>
                            <a:ext cx="172720" cy="0"/>
                          </a:xfrm>
                          <a:prstGeom prst="straightConnector1">
                            <a:avLst/>
                          </a:prstGeom>
                          <a:noFill/>
                          <a:ln w="9525" cap="flat" cmpd="sng" algn="ctr">
                            <a:solidFill>
                              <a:schemeClr val="tx1"/>
                            </a:solidFill>
                            <a:prstDash val="solid"/>
                            <a:miter lim="800000"/>
                            <a:tailEnd type="triangle"/>
                          </a:ln>
                          <a:effectLst/>
                        </wps:spPr>
                        <wps:bodyPr/>
                      </wps:wsp>
                      <wps:wsp>
                        <wps:cNvPr id="16" name="Straight Arrow Connector 16"/>
                        <wps:cNvCnPr/>
                        <wps:spPr>
                          <a:xfrm>
                            <a:off x="1988820" y="266700"/>
                            <a:ext cx="172800" cy="0"/>
                          </a:xfrm>
                          <a:prstGeom prst="straightConnector1">
                            <a:avLst/>
                          </a:prstGeom>
                          <a:noFill/>
                          <a:ln w="9525" cap="flat" cmpd="sng" algn="ctr">
                            <a:solidFill>
                              <a:schemeClr val="tx1"/>
                            </a:solidFill>
                            <a:prstDash val="solid"/>
                            <a:miter lim="800000"/>
                            <a:tailEnd type="triangle"/>
                          </a:ln>
                          <a:effectLst/>
                        </wps:spPr>
                        <wps:bodyPr/>
                      </wps:wsp>
                    </wpg:wgp>
                  </a:graphicData>
                </a:graphic>
              </wp:anchor>
            </w:drawing>
          </mc:Choice>
          <mc:Fallback>
            <w:pict>
              <v:group w14:anchorId="0DCBA48C" id="Group 18" o:spid="_x0000_s1026" style="position:absolute;left:0;text-align:left;margin-left:.95pt;margin-top:10.35pt;width:213.3pt;height:42pt;z-index:251675648" coordsize="2708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">
                <v:group id="Group 17" o:spid="_x0000_s1027" style="position:absolute;width:27089;height:5334" coordsize="27089,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Rounded Rectangle 1" o:spid="_x0000_s1028" style="position:absolute;width:5448;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" fillcolor="white [3201]" strokecolor="black [3200]" strokeweight="1pt">
                    <v:stroke joinstyle="miter"/>
                    <v:textbox inset="0,0,0,0">
                      <w:txbxContent>
                        <w:p w14:paraId="1127EB7E" w14:textId="69999845" w:rsidR="002D0E03" w:rsidRPr="00AA7094" w:rsidRDefault="002D0E03" w:rsidP="002D0E03">
                          <w:pPr>
                            <w:spacing w:after="0" w:line="240" w:lineRule="auto"/>
                            <w:jc w:val="center"/>
                            <w:rPr>
                              <w:rFonts w:ascii="Times New Roman" w:hAnsi="Times New Roman" w:cs="Times New Roman"/>
                              <w:spacing w:val="-8"/>
                              <w:sz w:val="16"/>
                              <w:szCs w:val="16"/>
                            </w:rPr>
                          </w:pPr>
                          <w:r w:rsidRPr="002D0E03">
                            <w:rPr>
                              <w:rFonts w:ascii="Times New Roman" w:hAnsi="Times New Roman" w:cs="Times New Roman"/>
                              <w:sz w:val="16"/>
                              <w:szCs w:val="16"/>
                            </w:rPr>
                            <w:t xml:space="preserve">Digital Education </w:t>
                          </w:r>
                          <w:r w:rsidRPr="00AA7094">
                            <w:rPr>
                              <w:rFonts w:ascii="Times New Roman" w:hAnsi="Times New Roman" w:cs="Times New Roman"/>
                              <w:spacing w:val="-8"/>
                              <w:sz w:val="16"/>
                              <w:szCs w:val="16"/>
                            </w:rPr>
                            <w:t>Environment</w:t>
                          </w:r>
                        </w:p>
                      </w:txbxContent>
                    </v:textbox>
                  </v:roundrect>
                  <v:roundrect id="Rounded Rectangle 3" o:spid="_x0000_s1029" style="position:absolute;left:7200;width:5525;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" fillcolor="window" strokecolor="windowText" strokeweight="1pt">
                    <v:stroke joinstyle="miter"/>
                    <v:textbox inset="0,0,0,0">
                      <w:txbxContent>
                        <w:p w14:paraId="73CBCC91" w14:textId="5E0316B5" w:rsidR="002D0E03" w:rsidRPr="002D0E03" w:rsidRDefault="002D0E03" w:rsidP="002D0E03">
                          <w:pPr>
                            <w:spacing w:after="0" w:line="240" w:lineRule="auto"/>
                            <w:jc w:val="center"/>
                            <w:rPr>
                              <w:rFonts w:ascii="Times New Roman" w:hAnsi="Times New Roman" w:cs="Times New Roman"/>
                              <w:sz w:val="16"/>
                              <w:szCs w:val="16"/>
                            </w:rPr>
                          </w:pPr>
                          <w:r w:rsidRPr="002D0E03">
                            <w:rPr>
                              <w:rFonts w:ascii="Times New Roman" w:hAnsi="Times New Roman" w:cs="Times New Roman"/>
                              <w:sz w:val="16"/>
                              <w:szCs w:val="16"/>
                            </w:rPr>
                            <w:t>Adaptation &amp; Digital Skills of Lecturers</w:t>
                          </w:r>
                        </w:p>
                      </w:txbxContent>
                    </v:textbox>
                  </v:roundrect>
                  <v:roundrect id="Rounded Rectangle 4" o:spid="_x0000_s1030" style="position:absolute;left:14478;width:5410;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" fillcolor="window" strokecolor="windowText" strokeweight="1pt">
                    <v:stroke joinstyle="miter"/>
                    <v:textbox inset="0,0,0,0">
                      <w:txbxContent>
                        <w:p w14:paraId="1062BB94" w14:textId="2F118911" w:rsidR="002D0E03" w:rsidRPr="002D0E03" w:rsidRDefault="002D0E03" w:rsidP="002D0E03">
                          <w:pPr>
                            <w:spacing w:after="0" w:line="240" w:lineRule="auto"/>
                            <w:jc w:val="center"/>
                            <w:rPr>
                              <w:rFonts w:ascii="Times New Roman" w:hAnsi="Times New Roman" w:cs="Times New Roman"/>
                              <w:sz w:val="16"/>
                              <w:szCs w:val="16"/>
                            </w:rPr>
                          </w:pPr>
                          <w:r w:rsidRPr="002D0E03">
                            <w:rPr>
                              <w:rFonts w:ascii="Times New Roman" w:hAnsi="Times New Roman" w:cs="Times New Roman"/>
                              <w:sz w:val="16"/>
                              <w:szCs w:val="16"/>
                            </w:rPr>
                            <w:t>Changing Role of Lecturers</w:t>
                          </w:r>
                        </w:p>
                      </w:txbxContent>
                    </v:textbox>
                  </v:roundrect>
                  <v:roundrect id="Rounded Rectangle 5" o:spid="_x0000_s1031" style="position:absolute;left:21640;width:5449;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" fillcolor="window" strokecolor="windowText" strokeweight="1pt">
                    <v:stroke joinstyle="miter"/>
                    <v:textbox inset="0,0,0,0">
                      <w:txbxContent>
                        <w:p w14:paraId="39120810" w14:textId="4FA18648" w:rsidR="002D0E03" w:rsidRPr="002D0E03" w:rsidRDefault="002D0E03" w:rsidP="002D0E03">
                          <w:pPr>
                            <w:spacing w:after="0" w:line="240" w:lineRule="auto"/>
                            <w:jc w:val="center"/>
                            <w:rPr>
                              <w:rFonts w:ascii="Times New Roman" w:hAnsi="Times New Roman" w:cs="Times New Roman"/>
                              <w:sz w:val="16"/>
                              <w:szCs w:val="16"/>
                            </w:rPr>
                          </w:pPr>
                          <w:r w:rsidRPr="002D0E03">
                            <w:rPr>
                              <w:rFonts w:ascii="Times New Roman" w:hAnsi="Times New Roman" w:cs="Times New Roman"/>
                              <w:sz w:val="16"/>
                              <w:szCs w:val="16"/>
                            </w:rPr>
                            <w:t xml:space="preserve">Learner </w:t>
                          </w:r>
                          <w:r w:rsidRPr="00AA7094">
                            <w:rPr>
                              <w:rFonts w:ascii="Times New Roman" w:hAnsi="Times New Roman" w:cs="Times New Roman"/>
                              <w:spacing w:val="-4"/>
                              <w:sz w:val="16"/>
                              <w:szCs w:val="16"/>
                            </w:rPr>
                            <w:t>Satisfaction &amp; Learning</w:t>
                          </w:r>
                          <w:r w:rsidRPr="002D0E03">
                            <w:rPr>
                              <w:rFonts w:ascii="Times New Roman" w:hAnsi="Times New Roman" w:cs="Times New Roman"/>
                              <w:sz w:val="16"/>
                              <w:szCs w:val="16"/>
                            </w:rPr>
                            <w:t xml:space="preserve"> Outcomes</w:t>
                          </w:r>
                        </w:p>
                      </w:txbxContent>
                    </v:textbox>
                  </v:roundrect>
                </v:group>
                <v:shapetype id="_x0000_t32" coordsize="21600,21600" o:spt="32" o:oned="t" path="m,l21600,21600e" filled="f">
                  <v:path arrowok="t" fillok="f" o:connecttype="none"/>
                  <o:lock v:ext="edit" shapetype="t"/>
                </v:shapetype>
                <v:shape id="Straight Arrow Connector 10" o:spid="_x0000_s1032" type="#_x0000_t32" style="position:absolute;left:5448;top:2628;width:17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" strokecolor="black [3213]">
                  <v:stroke endarrow="block" joinstyle="miter"/>
                </v:shape>
                <v:shape id="Straight Arrow Connector 15" o:spid="_x0000_s1033" type="#_x0000_t32" style="position:absolute;left:12725;top:2667;width:17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" strokecolor="black [3213]">
                  <v:stroke endarrow="block" joinstyle="miter"/>
                </v:shape>
                <v:shape id="Straight Arrow Connector 16" o:spid="_x0000_s1034" type="#_x0000_t32" style="position:absolute;left:19888;top:2667;width:17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" strokecolor="black [3213]">
                  <v:stroke endarrow="block" joinstyle="miter"/>
                </v:shape>
              </v:group>
            </w:pict>
          </mc:Fallback>
        </mc:AlternateContent>
      </w:r>
    </w:p>
    <w:p w14:paraId="2AC60CAA" w14:textId="223586AD" w:rsidR="008B302B" w:rsidRDefault="008B302B" w:rsidP="00950CBF">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p>
    <w:p w14:paraId="06FB5C2A" w14:textId="66B138E7" w:rsidR="00AC0F66" w:rsidRDefault="00AC0F66" w:rsidP="00950CBF">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p>
    <w:p w14:paraId="646893C7" w14:textId="3E14C76F" w:rsidR="00AC0F66" w:rsidRDefault="00AC0F66" w:rsidP="00950CBF">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p>
    <w:p w14:paraId="25666C56" w14:textId="3123D717" w:rsidR="00AC0F66" w:rsidRDefault="00AC0F66" w:rsidP="00950CBF">
      <w:pPr>
        <w:pStyle w:val="ListParagraph"/>
        <w:widowControl w:val="0"/>
        <w:tabs>
          <w:tab w:val="left" w:pos="284"/>
        </w:tabs>
        <w:spacing w:before="120" w:after="120" w:line="240" w:lineRule="auto"/>
        <w:ind w:left="0" w:firstLine="567"/>
        <w:jc w:val="both"/>
        <w:rPr>
          <w:rFonts w:ascii="Times New Roman" w:hAnsi="Times New Roman" w:cs="Times New Roman"/>
          <w:bCs/>
          <w:spacing w:val="-2"/>
        </w:rPr>
      </w:pPr>
    </w:p>
    <w:p w14:paraId="2BA6CD47" w14:textId="5F5ADB58" w:rsidR="00F15598" w:rsidRPr="001600DF" w:rsidRDefault="00F15598" w:rsidP="001B6FCD">
      <w:pPr>
        <w:pStyle w:val="ListParagraph"/>
        <w:widowControl w:val="0"/>
        <w:tabs>
          <w:tab w:val="left" w:pos="284"/>
        </w:tabs>
        <w:spacing w:before="120" w:after="120" w:line="240" w:lineRule="auto"/>
        <w:ind w:left="0"/>
        <w:jc w:val="both"/>
        <w:rPr>
          <w:rFonts w:ascii="Times New Roman" w:hAnsi="Times New Roman" w:cs="Times New Roman"/>
          <w:bCs/>
          <w:i/>
          <w:color w:val="000000" w:themeColor="text1"/>
          <w:spacing w:val="-2"/>
        </w:rPr>
      </w:pPr>
      <w:r w:rsidRPr="001600DF">
        <w:rPr>
          <w:rFonts w:ascii="Times New Roman" w:hAnsi="Times New Roman" w:cs="Times New Roman"/>
          <w:bCs/>
          <w:i/>
          <w:color w:val="000000" w:themeColor="text1"/>
          <w:spacing w:val="-2"/>
        </w:rPr>
        <w:t>Figure 1: Diagram of factors influencing the changing role of lecturers in the digital education environment.</w:t>
      </w:r>
    </w:p>
    <w:p w14:paraId="261FD493" w14:textId="777BDCD9" w:rsidR="00F15598" w:rsidRPr="001600DF" w:rsidRDefault="00883B71" w:rsidP="00883B71">
      <w:pPr>
        <w:pStyle w:val="ListParagraph"/>
        <w:widowControl w:val="0"/>
        <w:tabs>
          <w:tab w:val="left" w:pos="284"/>
        </w:tabs>
        <w:spacing w:before="120" w:after="120" w:line="240" w:lineRule="auto"/>
        <w:ind w:left="0" w:firstLine="567"/>
        <w:jc w:val="both"/>
        <w:rPr>
          <w:rFonts w:ascii="Times New Roman" w:hAnsi="Times New Roman" w:cs="Times New Roman"/>
          <w:bCs/>
          <w:color w:val="000000" w:themeColor="text1"/>
          <w:spacing w:val="-2"/>
        </w:rPr>
      </w:pPr>
      <w:r w:rsidRPr="001600DF">
        <w:rPr>
          <w:rFonts w:ascii="Times New Roman" w:hAnsi="Times New Roman" w:cs="Times New Roman"/>
          <w:bCs/>
          <w:color w:val="000000" w:themeColor="text1"/>
          <w:spacing w:val="-2"/>
        </w:rPr>
        <w:t>The diagram above clarifies the positions of other elements in relation to the changing role of lecturers. Specifically:</w:t>
      </w:r>
    </w:p>
    <w:p w14:paraId="32C60D7B" w14:textId="5BAFF855" w:rsidR="00883B71" w:rsidRPr="001600DF" w:rsidRDefault="00CA773B" w:rsidP="001A4E6A">
      <w:pPr>
        <w:pStyle w:val="ListParagraph"/>
        <w:widowControl w:val="0"/>
        <w:tabs>
          <w:tab w:val="left" w:pos="284"/>
          <w:tab w:val="left" w:pos="851"/>
        </w:tabs>
        <w:spacing w:before="120" w:after="120" w:line="240" w:lineRule="auto"/>
        <w:ind w:left="0" w:firstLine="567"/>
        <w:jc w:val="both"/>
        <w:rPr>
          <w:rFonts w:ascii="Times New Roman" w:hAnsi="Times New Roman" w:cs="Times New Roman"/>
          <w:bCs/>
          <w:color w:val="000000" w:themeColor="text1"/>
          <w:spacing w:val="-6"/>
        </w:rPr>
      </w:pPr>
      <w:r w:rsidRPr="001600DF">
        <w:rPr>
          <w:rFonts w:ascii="Times New Roman" w:hAnsi="Times New Roman" w:cs="Times New Roman"/>
          <w:bCs/>
          <w:color w:val="000000" w:themeColor="text1"/>
          <w:spacing w:val="-6"/>
        </w:rPr>
        <w:t>- Digital education environment → Lecturers' adaptation and digital skills: Technology and digital platforms serve as drivers for lecturers to adapt and develop new skills.</w:t>
      </w:r>
    </w:p>
    <w:p w14:paraId="08D6CDAB" w14:textId="57D67AA9" w:rsidR="00CA773B" w:rsidRPr="001600DF" w:rsidRDefault="00573D3E" w:rsidP="001A4E6A">
      <w:pPr>
        <w:pStyle w:val="ListParagraph"/>
        <w:widowControl w:val="0"/>
        <w:tabs>
          <w:tab w:val="left" w:pos="284"/>
          <w:tab w:val="left" w:pos="851"/>
        </w:tabs>
        <w:spacing w:before="120" w:after="120" w:line="240" w:lineRule="auto"/>
        <w:ind w:left="0" w:firstLine="567"/>
        <w:jc w:val="both"/>
        <w:rPr>
          <w:rFonts w:ascii="Times New Roman" w:hAnsi="Times New Roman" w:cs="Times New Roman"/>
          <w:bCs/>
          <w:color w:val="000000" w:themeColor="text1"/>
          <w:spacing w:val="2"/>
        </w:rPr>
      </w:pPr>
      <w:r w:rsidRPr="001600DF">
        <w:rPr>
          <w:rFonts w:ascii="Times New Roman" w:hAnsi="Times New Roman" w:cs="Times New Roman"/>
          <w:bCs/>
          <w:color w:val="000000" w:themeColor="text1"/>
          <w:spacing w:val="2"/>
        </w:rPr>
        <w:t>- Lecturers' adaptation and digital skills → Changing role of lecturers: The role of lecturers expands from knowledge transmission to guidance and technical support.</w:t>
      </w:r>
    </w:p>
    <w:p w14:paraId="52F46D9C" w14:textId="6419BAFD" w:rsidR="00573D3E" w:rsidRPr="001600DF" w:rsidRDefault="00363B7B" w:rsidP="001A4E6A">
      <w:pPr>
        <w:pStyle w:val="ListParagraph"/>
        <w:widowControl w:val="0"/>
        <w:tabs>
          <w:tab w:val="left" w:pos="284"/>
          <w:tab w:val="left" w:pos="851"/>
        </w:tabs>
        <w:spacing w:before="120" w:after="120" w:line="240" w:lineRule="auto"/>
        <w:ind w:left="0" w:firstLine="567"/>
        <w:jc w:val="both"/>
        <w:rPr>
          <w:rFonts w:ascii="Times New Roman" w:hAnsi="Times New Roman" w:cs="Times New Roman"/>
          <w:bCs/>
          <w:color w:val="000000" w:themeColor="text1"/>
          <w:spacing w:val="-2"/>
        </w:rPr>
      </w:pPr>
      <w:r w:rsidRPr="001600DF">
        <w:rPr>
          <w:rFonts w:ascii="Times New Roman" w:hAnsi="Times New Roman" w:cs="Times New Roman"/>
          <w:bCs/>
          <w:color w:val="000000" w:themeColor="text1"/>
          <w:spacing w:val="-2"/>
        </w:rPr>
        <w:t>Changing role of lecturers → Learners' learning effectiveness and satisfaction: This positive shift enhances the quality and experience of learning.</w:t>
      </w:r>
    </w:p>
    <w:p w14:paraId="25349674" w14:textId="15CEE782" w:rsidR="00DD163D" w:rsidRDefault="001E3B44" w:rsidP="001A4E6A">
      <w:pPr>
        <w:pStyle w:val="ListParagraph"/>
        <w:widowControl w:val="0"/>
        <w:tabs>
          <w:tab w:val="left" w:pos="284"/>
        </w:tabs>
        <w:spacing w:before="120" w:after="120" w:line="240" w:lineRule="auto"/>
        <w:ind w:left="0"/>
        <w:jc w:val="both"/>
        <w:rPr>
          <w:rFonts w:ascii="Times New Roman" w:hAnsi="Times New Roman" w:cs="Times New Roman"/>
          <w:b/>
          <w:bCs/>
        </w:rPr>
      </w:pPr>
      <w:r>
        <w:rPr>
          <w:rFonts w:ascii="Times New Roman" w:hAnsi="Times New Roman" w:cs="Times New Roman"/>
          <w:b/>
          <w:bCs/>
        </w:rPr>
        <w:t>3</w:t>
      </w:r>
      <w:r w:rsidR="004112D6">
        <w:rPr>
          <w:rFonts w:ascii="Times New Roman" w:hAnsi="Times New Roman" w:cs="Times New Roman"/>
          <w:b/>
          <w:bCs/>
        </w:rPr>
        <w:t>.6</w:t>
      </w:r>
      <w:r w:rsidR="0069042C" w:rsidRPr="00211FB9">
        <w:rPr>
          <w:rFonts w:ascii="Times New Roman" w:hAnsi="Times New Roman" w:cs="Times New Roman"/>
          <w:b/>
          <w:bCs/>
        </w:rPr>
        <w:t xml:space="preserve">. </w:t>
      </w:r>
      <w:r w:rsidR="007953F1" w:rsidRPr="007953F1">
        <w:rPr>
          <w:rFonts w:ascii="Times New Roman" w:hAnsi="Times New Roman" w:cs="Times New Roman"/>
          <w:b/>
          <w:bCs/>
        </w:rPr>
        <w:t xml:space="preserve">Proposed Solutions </w:t>
      </w:r>
    </w:p>
    <w:p w14:paraId="23256864" w14:textId="7A2207BF" w:rsidR="00AA0E13" w:rsidRDefault="001C2D8C" w:rsidP="001A4E6A">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1C2D8C">
        <w:rPr>
          <w:rFonts w:ascii="Times New Roman" w:hAnsi="Times New Roman" w:cs="Times New Roman"/>
          <w:bCs/>
        </w:rPr>
        <w:t xml:space="preserve">To enable lecturers to adapt, respond to changes, and fulfill their roles in the digital education environment, this paper proposes </w:t>
      </w:r>
      <w:r w:rsidR="00B031DD" w:rsidRPr="005D46BB">
        <w:rPr>
          <w:rFonts w:ascii="Times New Roman" w:hAnsi="Times New Roman" w:cs="Times New Roman"/>
          <w:bCs/>
        </w:rPr>
        <w:t>a</w:t>
      </w:r>
      <w:r w:rsidR="00B031DD" w:rsidRPr="009569FF">
        <w:rPr>
          <w:rFonts w:ascii="Times New Roman" w:hAnsi="Times New Roman" w:cs="Times New Roman"/>
          <w:bCs/>
          <w:highlight w:val="green"/>
        </w:rPr>
        <w:t xml:space="preserve"> </w:t>
      </w:r>
      <w:r w:rsidR="00B031DD" w:rsidRPr="005D46BB">
        <w:rPr>
          <w:rFonts w:ascii="Times New Roman" w:hAnsi="Times New Roman" w:cs="Times New Roman"/>
          <w:bCs/>
        </w:rPr>
        <w:t>number of</w:t>
      </w:r>
      <w:r w:rsidRPr="001C2D8C">
        <w:rPr>
          <w:rFonts w:ascii="Times New Roman" w:hAnsi="Times New Roman" w:cs="Times New Roman"/>
          <w:bCs/>
        </w:rPr>
        <w:t xml:space="preserve"> solutions to support lecturers in maximizing their roles </w:t>
      </w:r>
      <w:r w:rsidR="00BD3333" w:rsidRPr="005D46BB">
        <w:rPr>
          <w:rFonts w:ascii="Times New Roman" w:hAnsi="Times New Roman" w:cs="Times New Roman"/>
          <w:bCs/>
        </w:rPr>
        <w:t>in</w:t>
      </w:r>
      <w:r w:rsidRPr="001C2D8C">
        <w:rPr>
          <w:rFonts w:ascii="Times New Roman" w:hAnsi="Times New Roman" w:cs="Times New Roman"/>
          <w:bCs/>
        </w:rPr>
        <w:t xml:space="preserve"> this digital education </w:t>
      </w:r>
      <w:r w:rsidRPr="005D46BB">
        <w:rPr>
          <w:rFonts w:ascii="Times New Roman" w:hAnsi="Times New Roman" w:cs="Times New Roman"/>
          <w:bCs/>
        </w:rPr>
        <w:t>context</w:t>
      </w:r>
      <w:r w:rsidR="009569FF" w:rsidRPr="005D46BB">
        <w:rPr>
          <w:rFonts w:ascii="Times New Roman" w:hAnsi="Times New Roman" w:cs="Times New Roman"/>
          <w:bCs/>
        </w:rPr>
        <w:t xml:space="preserve"> </w:t>
      </w:r>
      <w:r w:rsidR="007D7221" w:rsidRPr="005D46BB">
        <w:rPr>
          <w:rFonts w:ascii="Times New Roman" w:hAnsi="Times New Roman" w:cs="Times New Roman"/>
          <w:bCs/>
        </w:rPr>
        <w:t>as follows:</w:t>
      </w:r>
    </w:p>
    <w:p w14:paraId="13A6F0F6" w14:textId="69F2A155" w:rsidR="001C2D8C" w:rsidRDefault="00375AF0" w:rsidP="001A4E6A">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375AF0">
        <w:rPr>
          <w:rFonts w:ascii="Times New Roman" w:hAnsi="Times New Roman" w:cs="Times New Roman"/>
          <w:bCs/>
          <w:i/>
        </w:rPr>
        <w:t>Development of Information Technology Skills:</w:t>
      </w:r>
      <w:r w:rsidRPr="00375AF0">
        <w:rPr>
          <w:rFonts w:ascii="Times New Roman" w:hAnsi="Times New Roman" w:cs="Times New Roman"/>
          <w:bCs/>
        </w:rPr>
        <w:t xml:space="preserve"> Lecturers need to be equipped with the skills to proficiently use technology and effectively apply digital educational tools and platforms. This requires investment in training and support for lecturers in digital skills and information technology applications.</w:t>
      </w:r>
    </w:p>
    <w:p w14:paraId="0E15B0DD" w14:textId="3990309E" w:rsidR="001C2D8C" w:rsidRDefault="00361502" w:rsidP="00361502">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361502">
        <w:rPr>
          <w:rFonts w:ascii="Times New Roman" w:hAnsi="Times New Roman" w:cs="Times New Roman"/>
          <w:bCs/>
          <w:i/>
        </w:rPr>
        <w:t>Adapting Teaching Methods:</w:t>
      </w:r>
      <w:r w:rsidRPr="00361502">
        <w:rPr>
          <w:rFonts w:ascii="Times New Roman" w:hAnsi="Times New Roman" w:cs="Times New Roman"/>
          <w:bCs/>
        </w:rPr>
        <w:t xml:space="preserve"> Lecturers should be encouraged to adopt flexible teaching methods, such as online and blended learning, to meet the diverse needs of learners. This not only enhances </w:t>
      </w:r>
      <w:r w:rsidR="00071EB7" w:rsidRPr="005D46BB">
        <w:rPr>
          <w:rFonts w:ascii="Times New Roman" w:hAnsi="Times New Roman" w:cs="Times New Roman"/>
          <w:bCs/>
        </w:rPr>
        <w:t xml:space="preserve">the </w:t>
      </w:r>
      <w:r w:rsidRPr="005D46BB">
        <w:rPr>
          <w:rFonts w:ascii="Times New Roman" w:hAnsi="Times New Roman" w:cs="Times New Roman"/>
          <w:bCs/>
        </w:rPr>
        <w:t>effectiveness</w:t>
      </w:r>
      <w:r w:rsidR="00071EB7" w:rsidRPr="005D46BB">
        <w:rPr>
          <w:rFonts w:ascii="Times New Roman" w:hAnsi="Times New Roman" w:cs="Times New Roman"/>
          <w:bCs/>
        </w:rPr>
        <w:t xml:space="preserve"> of teaching</w:t>
      </w:r>
      <w:r w:rsidRPr="00361502">
        <w:rPr>
          <w:rFonts w:ascii="Times New Roman" w:hAnsi="Times New Roman" w:cs="Times New Roman"/>
          <w:bCs/>
        </w:rPr>
        <w:t xml:space="preserve"> but also fosters greater interaction between lecturers and learners.</w:t>
      </w:r>
    </w:p>
    <w:p w14:paraId="2D3F10D1" w14:textId="5B41AFA7" w:rsidR="00361502" w:rsidRDefault="00823B8C" w:rsidP="00823B8C">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823B8C">
        <w:rPr>
          <w:rFonts w:ascii="Times New Roman" w:hAnsi="Times New Roman" w:cs="Times New Roman"/>
          <w:bCs/>
          <w:i/>
        </w:rPr>
        <w:lastRenderedPageBreak/>
        <w:t>Enhancing the Role of Advisor and Guide:</w:t>
      </w:r>
      <w:r w:rsidRPr="00823B8C">
        <w:rPr>
          <w:rFonts w:ascii="Times New Roman" w:hAnsi="Times New Roman" w:cs="Times New Roman"/>
          <w:bCs/>
        </w:rPr>
        <w:t xml:space="preserve"> In the digital environment, the role of lecturers shifts from being knowledge transmitters to advisors and guides, helping learners become autonomous and develop self-learning skills. Therefore, training programs should focus on developing soft skills, management skills, and learner support skills for lecturers.</w:t>
      </w:r>
    </w:p>
    <w:p w14:paraId="0720D450" w14:textId="6CF970AF" w:rsidR="00361502" w:rsidRDefault="001A1A30" w:rsidP="001A1A30">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1A1A30">
        <w:rPr>
          <w:rFonts w:ascii="Times New Roman" w:hAnsi="Times New Roman" w:cs="Times New Roman"/>
          <w:bCs/>
          <w:i/>
        </w:rPr>
        <w:t>Creating a Collaborative Environment:</w:t>
      </w:r>
      <w:r w:rsidRPr="001A1A30">
        <w:rPr>
          <w:rFonts w:ascii="Times New Roman" w:hAnsi="Times New Roman" w:cs="Times New Roman"/>
          <w:bCs/>
        </w:rPr>
        <w:t xml:space="preserve"> Lecturers should participate in academic communities and experience-sharing groups to exchange and learn from each other about new methods and technologies. Building such a collaborative environment can be achieved through workshops, forums, or online communities.</w:t>
      </w:r>
    </w:p>
    <w:p w14:paraId="3864CAE8" w14:textId="65911A9A" w:rsidR="00BA0DF6" w:rsidRPr="004D1AB3" w:rsidRDefault="004D1AB3" w:rsidP="004D1AB3">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rPr>
      </w:pPr>
      <w:r w:rsidRPr="004D1AB3">
        <w:rPr>
          <w:rFonts w:ascii="Times New Roman" w:hAnsi="Times New Roman" w:cs="Times New Roman"/>
          <w:bCs/>
          <w:i/>
        </w:rPr>
        <w:t xml:space="preserve">Support from Educational Institutions: </w:t>
      </w:r>
      <w:r w:rsidRPr="004D1AB3">
        <w:rPr>
          <w:rFonts w:ascii="Times New Roman" w:hAnsi="Times New Roman" w:cs="Times New Roman"/>
          <w:bCs/>
        </w:rPr>
        <w:t>Educational institutions need to facilitate and provide resources to support lecturers during the transition process. This includes offering appropriate digital tools and platforms, as well as establishing policies to support lecturers' professional development in the digital era.</w:t>
      </w:r>
    </w:p>
    <w:p w14:paraId="00C9BFA5" w14:textId="38CE4465" w:rsidR="004D1AB3" w:rsidRDefault="00B83A13" w:rsidP="001A4E6A">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B83A13">
        <w:rPr>
          <w:rFonts w:ascii="Times New Roman" w:hAnsi="Times New Roman" w:cs="Times New Roman"/>
          <w:bCs/>
        </w:rPr>
        <w:t xml:space="preserve">These proposals aim to promote lecturers' adaptation to the digital environment, </w:t>
      </w:r>
      <w:r w:rsidR="004F4C5D" w:rsidRPr="005D46BB">
        <w:rPr>
          <w:rFonts w:ascii="Times New Roman" w:hAnsi="Times New Roman" w:cs="Times New Roman"/>
          <w:bCs/>
        </w:rPr>
        <w:t>and enable lecturers</w:t>
      </w:r>
      <w:r w:rsidR="004F4C5D">
        <w:rPr>
          <w:rFonts w:ascii="Times New Roman" w:hAnsi="Times New Roman" w:cs="Times New Roman"/>
          <w:bCs/>
        </w:rPr>
        <w:t xml:space="preserve"> </w:t>
      </w:r>
      <w:r w:rsidRPr="00B83A13">
        <w:rPr>
          <w:rFonts w:ascii="Times New Roman" w:hAnsi="Times New Roman" w:cs="Times New Roman"/>
          <w:bCs/>
        </w:rPr>
        <w:t>to effectively fulfill their new roles and better meet the learning needs of students in the digital era.</w:t>
      </w:r>
    </w:p>
    <w:p w14:paraId="6D7CAFA3" w14:textId="6A712C96" w:rsidR="00DD163D" w:rsidRDefault="001E3B44" w:rsidP="001A4E6A">
      <w:pPr>
        <w:pStyle w:val="ListParagraph"/>
        <w:widowControl w:val="0"/>
        <w:tabs>
          <w:tab w:val="left" w:pos="284"/>
        </w:tabs>
        <w:spacing w:before="120" w:after="120" w:line="240" w:lineRule="auto"/>
        <w:ind w:left="0"/>
        <w:jc w:val="both"/>
        <w:rPr>
          <w:rFonts w:ascii="Times New Roman" w:hAnsi="Times New Roman" w:cs="Times New Roman"/>
          <w:b/>
          <w:bCs/>
        </w:rPr>
      </w:pPr>
      <w:r>
        <w:rPr>
          <w:rFonts w:ascii="Times New Roman" w:hAnsi="Times New Roman" w:cs="Times New Roman"/>
          <w:b/>
          <w:bCs/>
        </w:rPr>
        <w:t>4</w:t>
      </w:r>
      <w:r w:rsidR="0069042C" w:rsidRPr="00211FB9">
        <w:rPr>
          <w:rFonts w:ascii="Times New Roman" w:hAnsi="Times New Roman" w:cs="Times New Roman"/>
          <w:b/>
          <w:bCs/>
        </w:rPr>
        <w:t xml:space="preserve">. </w:t>
      </w:r>
      <w:r w:rsidR="00DB4F6E" w:rsidRPr="00DB4F6E">
        <w:rPr>
          <w:rFonts w:ascii="Times New Roman" w:hAnsi="Times New Roman" w:cs="Times New Roman"/>
          <w:b/>
          <w:bCs/>
        </w:rPr>
        <w:t xml:space="preserve">CONCLUSION </w:t>
      </w:r>
    </w:p>
    <w:p w14:paraId="2C14FD0A" w14:textId="6D04D295" w:rsidR="003C23CA" w:rsidRPr="001600DF" w:rsidRDefault="003C23CA" w:rsidP="00190F5F">
      <w:pPr>
        <w:pStyle w:val="ListParagraph"/>
        <w:widowControl w:val="0"/>
        <w:tabs>
          <w:tab w:val="left" w:pos="284"/>
        </w:tabs>
        <w:spacing w:before="120" w:after="120" w:line="240" w:lineRule="auto"/>
        <w:ind w:left="0" w:firstLine="567"/>
        <w:jc w:val="both"/>
        <w:rPr>
          <w:rFonts w:ascii="Times New Roman" w:hAnsi="Times New Roman" w:cs="Times New Roman"/>
          <w:bCs/>
          <w:color w:val="000000" w:themeColor="text1"/>
        </w:rPr>
      </w:pPr>
      <w:r w:rsidRPr="001600DF">
        <w:rPr>
          <w:rFonts w:ascii="Times New Roman" w:hAnsi="Times New Roman" w:cs="Times New Roman"/>
          <w:bCs/>
          <w:color w:val="000000" w:themeColor="text1"/>
        </w:rPr>
        <w:t>In the context of rapid digital transformation, the role of lecturers in education has undergone significant changes. No longer confined to the traditional role of knowledge transmission, lecturers now take on multifaceted responsibilities, including digital content design, academic advi</w:t>
      </w:r>
      <w:r w:rsidR="00A85429" w:rsidRPr="001600DF">
        <w:rPr>
          <w:rFonts w:ascii="Times New Roman" w:hAnsi="Times New Roman" w:cs="Times New Roman"/>
          <w:bCs/>
          <w:color w:val="000000" w:themeColor="text1"/>
        </w:rPr>
        <w:t>ce</w:t>
      </w:r>
      <w:r w:rsidRPr="001600DF">
        <w:rPr>
          <w:rFonts w:ascii="Times New Roman" w:hAnsi="Times New Roman" w:cs="Times New Roman"/>
          <w:bCs/>
          <w:color w:val="000000" w:themeColor="text1"/>
        </w:rPr>
        <w:t>, learning progress management, and technical support. This shift requires lecturers to develop a wide range of new skills, from technology management to supporting personalized learning, while ensuring sustained motivation and positive interaction with learners.</w:t>
      </w:r>
    </w:p>
    <w:p w14:paraId="33F5D095" w14:textId="17C35030" w:rsidR="003C23CA" w:rsidRPr="001600DF" w:rsidRDefault="001C597A" w:rsidP="00190F5F">
      <w:pPr>
        <w:pStyle w:val="ListParagraph"/>
        <w:widowControl w:val="0"/>
        <w:tabs>
          <w:tab w:val="left" w:pos="284"/>
        </w:tabs>
        <w:spacing w:before="120" w:after="120" w:line="240" w:lineRule="auto"/>
        <w:ind w:left="0" w:firstLine="567"/>
        <w:jc w:val="both"/>
        <w:rPr>
          <w:rFonts w:ascii="Times New Roman" w:hAnsi="Times New Roman" w:cs="Times New Roman"/>
          <w:bCs/>
          <w:color w:val="000000" w:themeColor="text1"/>
        </w:rPr>
      </w:pPr>
      <w:r w:rsidRPr="001600DF">
        <w:rPr>
          <w:rFonts w:ascii="Times New Roman" w:hAnsi="Times New Roman" w:cs="Times New Roman"/>
          <w:bCs/>
          <w:color w:val="000000" w:themeColor="text1"/>
        </w:rPr>
        <w:t xml:space="preserve">Digital education </w:t>
      </w:r>
      <w:r w:rsidR="009569FF" w:rsidRPr="001600DF">
        <w:rPr>
          <w:rFonts w:ascii="Times New Roman" w:hAnsi="Times New Roman" w:cs="Times New Roman"/>
          <w:bCs/>
          <w:color w:val="000000" w:themeColor="text1"/>
        </w:rPr>
        <w:t xml:space="preserve">gives </w:t>
      </w:r>
      <w:r w:rsidRPr="001600DF">
        <w:rPr>
          <w:rFonts w:ascii="Times New Roman" w:hAnsi="Times New Roman" w:cs="Times New Roman"/>
          <w:bCs/>
          <w:color w:val="000000" w:themeColor="text1"/>
        </w:rPr>
        <w:t>significant opportunities for innovating teaching methods, personalizing learning content, and enhancing learner experiences. However, it also brings considerable challenges, including pressures to acquire technological skills, manag</w:t>
      </w:r>
      <w:r w:rsidR="007B37EB" w:rsidRPr="001600DF">
        <w:rPr>
          <w:rFonts w:ascii="Times New Roman" w:hAnsi="Times New Roman" w:cs="Times New Roman"/>
          <w:bCs/>
          <w:color w:val="000000" w:themeColor="text1"/>
        </w:rPr>
        <w:t>ing</w:t>
      </w:r>
      <w:r w:rsidRPr="001600DF">
        <w:rPr>
          <w:rFonts w:ascii="Times New Roman" w:hAnsi="Times New Roman" w:cs="Times New Roman"/>
          <w:bCs/>
          <w:color w:val="000000" w:themeColor="text1"/>
        </w:rPr>
        <w:t xml:space="preserve"> increased workloads, and address</w:t>
      </w:r>
      <w:r w:rsidR="007B37EB" w:rsidRPr="001600DF">
        <w:rPr>
          <w:rFonts w:ascii="Times New Roman" w:hAnsi="Times New Roman" w:cs="Times New Roman"/>
          <w:bCs/>
          <w:color w:val="000000" w:themeColor="text1"/>
        </w:rPr>
        <w:t>ing</w:t>
      </w:r>
      <w:r w:rsidRPr="001600DF">
        <w:rPr>
          <w:rFonts w:ascii="Times New Roman" w:hAnsi="Times New Roman" w:cs="Times New Roman"/>
          <w:bCs/>
          <w:color w:val="000000" w:themeColor="text1"/>
        </w:rPr>
        <w:t xml:space="preserve"> reduced face-to-face interaction with learners. Notably, in the context of Vietnam, the lack of infrastructure and supportive policies for lecturers remains a critical obstacle that needs to be addressed.</w:t>
      </w:r>
    </w:p>
    <w:p w14:paraId="2DF72A0B" w14:textId="6751E8A9" w:rsidR="003C23CA" w:rsidRPr="001600DF" w:rsidRDefault="00A25E29" w:rsidP="00190F5F">
      <w:pPr>
        <w:pStyle w:val="ListParagraph"/>
        <w:widowControl w:val="0"/>
        <w:tabs>
          <w:tab w:val="left" w:pos="284"/>
        </w:tabs>
        <w:spacing w:before="120" w:after="120" w:line="240" w:lineRule="auto"/>
        <w:ind w:left="0" w:firstLine="567"/>
        <w:jc w:val="both"/>
        <w:rPr>
          <w:rFonts w:ascii="Times New Roman" w:hAnsi="Times New Roman" w:cs="Times New Roman"/>
          <w:bCs/>
          <w:color w:val="000000" w:themeColor="text1"/>
        </w:rPr>
      </w:pPr>
      <w:r w:rsidRPr="001600DF">
        <w:rPr>
          <w:rFonts w:ascii="Times New Roman" w:hAnsi="Times New Roman" w:cs="Times New Roman"/>
          <w:bCs/>
          <w:color w:val="000000" w:themeColor="text1"/>
        </w:rPr>
        <w:t xml:space="preserve">To meet these demands, the article has proposed </w:t>
      </w:r>
      <w:r w:rsidR="00F767BF" w:rsidRPr="001600DF">
        <w:rPr>
          <w:rFonts w:ascii="Times New Roman" w:hAnsi="Times New Roman" w:cs="Times New Roman"/>
          <w:bCs/>
          <w:color w:val="000000" w:themeColor="text1"/>
        </w:rPr>
        <w:t>a number of</w:t>
      </w:r>
      <w:r w:rsidRPr="001600DF">
        <w:rPr>
          <w:rFonts w:ascii="Times New Roman" w:hAnsi="Times New Roman" w:cs="Times New Roman"/>
          <w:bCs/>
          <w:color w:val="000000" w:themeColor="text1"/>
        </w:rPr>
        <w:t xml:space="preserve"> fundamental and practical solutions</w:t>
      </w:r>
      <w:r w:rsidR="00F767BF" w:rsidRPr="001600DF">
        <w:rPr>
          <w:rFonts w:ascii="Times New Roman" w:hAnsi="Times New Roman" w:cs="Times New Roman"/>
          <w:bCs/>
          <w:color w:val="000000" w:themeColor="text1"/>
        </w:rPr>
        <w:t xml:space="preserve"> as below</w:t>
      </w:r>
      <w:r w:rsidR="00DD13C0" w:rsidRPr="001600DF">
        <w:rPr>
          <w:rFonts w:ascii="Times New Roman" w:hAnsi="Times New Roman" w:cs="Times New Roman"/>
          <w:bCs/>
          <w:color w:val="000000" w:themeColor="text1"/>
        </w:rPr>
        <w:t>.</w:t>
      </w:r>
    </w:p>
    <w:p w14:paraId="0A0826F5" w14:textId="77777777" w:rsidR="00A25E29" w:rsidRPr="001600DF" w:rsidRDefault="00A25E29" w:rsidP="00A25E29">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color w:val="000000" w:themeColor="text1"/>
        </w:rPr>
      </w:pPr>
      <w:r w:rsidRPr="001600DF">
        <w:rPr>
          <w:rFonts w:ascii="Times New Roman" w:hAnsi="Times New Roman" w:cs="Times New Roman"/>
          <w:bCs/>
          <w:color w:val="000000" w:themeColor="text1"/>
        </w:rPr>
        <w:t xml:space="preserve">Investing in technology skill training for </w:t>
      </w:r>
      <w:r w:rsidRPr="001600DF">
        <w:rPr>
          <w:rFonts w:ascii="Times New Roman" w:hAnsi="Times New Roman" w:cs="Times New Roman"/>
          <w:bCs/>
          <w:color w:val="000000" w:themeColor="text1"/>
        </w:rPr>
        <w:lastRenderedPageBreak/>
        <w:t>lecturers.</w:t>
      </w:r>
    </w:p>
    <w:p w14:paraId="2F376C90" w14:textId="77D78F5F" w:rsidR="00023D5F" w:rsidRPr="001600DF" w:rsidRDefault="00023D5F" w:rsidP="00023D5F">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color w:val="000000" w:themeColor="text1"/>
        </w:rPr>
      </w:pPr>
      <w:r w:rsidRPr="001600DF">
        <w:rPr>
          <w:rFonts w:ascii="Times New Roman" w:hAnsi="Times New Roman" w:cs="Times New Roman"/>
          <w:bCs/>
          <w:color w:val="000000" w:themeColor="text1"/>
        </w:rPr>
        <w:t>Adopting flexible and innovative teaching methods.</w:t>
      </w:r>
    </w:p>
    <w:p w14:paraId="6791BEF9" w14:textId="5A6EE389" w:rsidR="00023D5F" w:rsidRPr="001600DF" w:rsidRDefault="003F042F" w:rsidP="003F042F">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color w:val="000000" w:themeColor="text1"/>
        </w:rPr>
      </w:pPr>
      <w:r w:rsidRPr="001600DF">
        <w:rPr>
          <w:rFonts w:ascii="Times New Roman" w:hAnsi="Times New Roman" w:cs="Times New Roman"/>
          <w:bCs/>
          <w:color w:val="000000" w:themeColor="text1"/>
        </w:rPr>
        <w:t>Enhancing the role of advising and guiding learners.</w:t>
      </w:r>
    </w:p>
    <w:p w14:paraId="5AB038A9" w14:textId="64DF2DC8" w:rsidR="003F042F" w:rsidRPr="001600DF" w:rsidRDefault="00774FB1" w:rsidP="00774FB1">
      <w:pPr>
        <w:pStyle w:val="ListParagraph"/>
        <w:widowControl w:val="0"/>
        <w:numPr>
          <w:ilvl w:val="0"/>
          <w:numId w:val="28"/>
        </w:numPr>
        <w:tabs>
          <w:tab w:val="left" w:pos="284"/>
        </w:tabs>
        <w:spacing w:before="120" w:after="120" w:line="240" w:lineRule="auto"/>
        <w:ind w:left="0" w:firstLine="567"/>
        <w:jc w:val="both"/>
        <w:rPr>
          <w:rFonts w:ascii="Times New Roman" w:hAnsi="Times New Roman" w:cs="Times New Roman"/>
          <w:bCs/>
          <w:color w:val="000000" w:themeColor="text1"/>
        </w:rPr>
      </w:pPr>
      <w:r w:rsidRPr="001600DF">
        <w:rPr>
          <w:rFonts w:ascii="Times New Roman" w:hAnsi="Times New Roman" w:cs="Times New Roman"/>
          <w:bCs/>
          <w:color w:val="000000" w:themeColor="text1"/>
        </w:rPr>
        <w:t>Developing appropriate support policies and improving digital infrastructure.</w:t>
      </w:r>
    </w:p>
    <w:p w14:paraId="5CE19EDD" w14:textId="18221FFD" w:rsidR="003F042F" w:rsidRDefault="002E6CEB" w:rsidP="002E6CEB">
      <w:pPr>
        <w:pStyle w:val="ListParagraph"/>
        <w:widowControl w:val="0"/>
        <w:tabs>
          <w:tab w:val="left" w:pos="284"/>
        </w:tabs>
        <w:spacing w:before="120" w:after="120" w:line="240" w:lineRule="auto"/>
        <w:ind w:left="0" w:firstLine="567"/>
        <w:jc w:val="both"/>
        <w:rPr>
          <w:rFonts w:ascii="Times New Roman" w:hAnsi="Times New Roman" w:cs="Times New Roman"/>
          <w:bCs/>
          <w:color w:val="000000" w:themeColor="text1"/>
        </w:rPr>
      </w:pPr>
      <w:r w:rsidRPr="001600DF">
        <w:rPr>
          <w:rFonts w:ascii="Times New Roman" w:hAnsi="Times New Roman" w:cs="Times New Roman"/>
          <w:bCs/>
          <w:color w:val="000000" w:themeColor="text1"/>
        </w:rPr>
        <w:t>Overall, the role of lecturers in the digital education environment is not merely a change in approach but a significant step forward in shaping the future of education. With thorough preparation and necessary support, lecturers can not only adapt but also lead innovations, contributing to improving educational quality and enhancing learners' abilities in the digital age.</w:t>
      </w:r>
    </w:p>
    <w:p w14:paraId="4CD4AD6C" w14:textId="7CCC3FED" w:rsidR="008E0297" w:rsidRDefault="0043310F" w:rsidP="0043310F">
      <w:pPr>
        <w:pStyle w:val="ListParagraph"/>
        <w:widowControl w:val="0"/>
        <w:tabs>
          <w:tab w:val="left" w:pos="284"/>
        </w:tabs>
        <w:spacing w:before="120" w:after="120" w:line="240" w:lineRule="auto"/>
        <w:ind w:left="0" w:firstLine="567"/>
        <w:jc w:val="both"/>
        <w:rPr>
          <w:rFonts w:ascii="Times New Roman" w:hAnsi="Times New Roman" w:cs="Times New Roman"/>
          <w:bCs/>
        </w:rPr>
      </w:pPr>
      <w:r w:rsidRPr="0043310F">
        <w:rPr>
          <w:rFonts w:ascii="Times New Roman" w:hAnsi="Times New Roman" w:cs="Times New Roman"/>
          <w:bCs/>
          <w:color w:val="FF0000"/>
        </w:rPr>
        <w:t>In the context of the changing role of lecturers in the digital education environment, given the constraints of time, this study focuses solely on theoretical analysis. Further expansion into practical research is essential to clarify aspects related to the adaptation and innovation of teaching activities by lecturers in the digital environment. In future research directions, we will focus on conducting surveys and interviews with lecturers to collect quantitative data on the level of technology adoption, as well as the challenges and opportunities they encounter in the digital education environment.</w:t>
      </w:r>
    </w:p>
    <w:p w14:paraId="0EBF7E80" w14:textId="77777777" w:rsidR="0032408C" w:rsidRDefault="0032408C" w:rsidP="008E0297">
      <w:pPr>
        <w:pStyle w:val="ListParagraph"/>
        <w:widowControl w:val="0"/>
        <w:tabs>
          <w:tab w:val="left" w:pos="284"/>
        </w:tabs>
        <w:spacing w:before="120" w:after="120" w:line="240" w:lineRule="auto"/>
        <w:ind w:left="0"/>
        <w:jc w:val="both"/>
        <w:rPr>
          <w:rFonts w:ascii="Times New Roman" w:hAnsi="Times New Roman" w:cs="Times New Roman"/>
          <w:b/>
          <w:bCs/>
        </w:rPr>
      </w:pPr>
    </w:p>
    <w:p w14:paraId="10110CE9" w14:textId="74A8E754" w:rsidR="00190F5F" w:rsidRPr="008E0297" w:rsidRDefault="008E0297" w:rsidP="008E0297">
      <w:pPr>
        <w:pStyle w:val="ListParagraph"/>
        <w:widowControl w:val="0"/>
        <w:tabs>
          <w:tab w:val="left" w:pos="284"/>
        </w:tabs>
        <w:spacing w:before="120" w:after="120" w:line="240" w:lineRule="auto"/>
        <w:ind w:left="0"/>
        <w:jc w:val="both"/>
        <w:rPr>
          <w:rFonts w:ascii="Times New Roman" w:hAnsi="Times New Roman" w:cs="Times New Roman"/>
          <w:b/>
          <w:bCs/>
        </w:rPr>
      </w:pPr>
      <w:bookmarkStart w:id="0" w:name="_GoBack"/>
      <w:bookmarkEnd w:id="0"/>
      <w:r w:rsidRPr="008E0297">
        <w:rPr>
          <w:rFonts w:ascii="Times New Roman" w:hAnsi="Times New Roman" w:cs="Times New Roman"/>
          <w:b/>
          <w:bCs/>
        </w:rPr>
        <w:t>Acknowledgment</w:t>
      </w:r>
    </w:p>
    <w:p w14:paraId="50284101" w14:textId="7330FC0D" w:rsidR="008E0297" w:rsidRDefault="00545C2E" w:rsidP="001E29A7">
      <w:pPr>
        <w:pStyle w:val="ListParagraph"/>
        <w:spacing w:before="120" w:after="120" w:line="240" w:lineRule="auto"/>
        <w:ind w:left="0" w:firstLine="567"/>
        <w:jc w:val="both"/>
        <w:rPr>
          <w:rFonts w:ascii="Times New Roman" w:hAnsi="Times New Roman" w:cs="Times New Roman"/>
          <w:bCs/>
          <w:i/>
        </w:rPr>
      </w:pPr>
      <w:r w:rsidRPr="00545C2E">
        <w:rPr>
          <w:rFonts w:ascii="Times New Roman" w:hAnsi="Times New Roman" w:cs="Times New Roman"/>
          <w:bCs/>
          <w:i/>
          <w:color w:val="FF0000"/>
        </w:rPr>
        <w:t>The author sincerely thanks the editor and reviewers for their valuable feedback, which has improved the quality of this manuscript.</w:t>
      </w:r>
      <w:r>
        <w:t xml:space="preserve"> </w:t>
      </w:r>
      <w:r w:rsidR="008E0297" w:rsidRPr="008E0297">
        <w:rPr>
          <w:rFonts w:ascii="Times New Roman" w:hAnsi="Times New Roman" w:cs="Times New Roman"/>
          <w:bCs/>
          <w:i/>
        </w:rPr>
        <w:t xml:space="preserve">This research was conducted within the framework of a university-level scientific and technological project at Quy </w:t>
      </w:r>
      <w:proofErr w:type="spellStart"/>
      <w:r w:rsidR="008E0297" w:rsidRPr="008E0297">
        <w:rPr>
          <w:rFonts w:ascii="Times New Roman" w:hAnsi="Times New Roman" w:cs="Times New Roman"/>
          <w:bCs/>
          <w:i/>
        </w:rPr>
        <w:t>Nhon</w:t>
      </w:r>
      <w:proofErr w:type="spellEnd"/>
      <w:r w:rsidR="008E0297" w:rsidRPr="008E0297">
        <w:rPr>
          <w:rFonts w:ascii="Times New Roman" w:hAnsi="Times New Roman" w:cs="Times New Roman"/>
          <w:bCs/>
          <w:i/>
        </w:rPr>
        <w:t xml:space="preserve"> University, with the project code T2024.852.23.</w:t>
      </w:r>
    </w:p>
    <w:p w14:paraId="6CA65EAF" w14:textId="020EB994" w:rsidR="00314F49" w:rsidRDefault="00314F49" w:rsidP="00211FB9">
      <w:pPr>
        <w:pStyle w:val="ListParagraph"/>
        <w:tabs>
          <w:tab w:val="left" w:pos="284"/>
        </w:tabs>
        <w:spacing w:before="120" w:after="120" w:line="240" w:lineRule="auto"/>
        <w:ind w:left="0"/>
        <w:jc w:val="both"/>
        <w:rPr>
          <w:rFonts w:ascii="Times New Roman" w:hAnsi="Times New Roman" w:cs="Times New Roman"/>
          <w:b/>
          <w:bCs/>
        </w:rPr>
      </w:pPr>
    </w:p>
    <w:p w14:paraId="09F2242F" w14:textId="2BB5D650" w:rsidR="008E0297" w:rsidRPr="00211FB9" w:rsidRDefault="008E0297" w:rsidP="00211FB9">
      <w:pPr>
        <w:pStyle w:val="ListParagraph"/>
        <w:tabs>
          <w:tab w:val="left" w:pos="284"/>
        </w:tabs>
        <w:spacing w:before="120" w:after="120" w:line="240" w:lineRule="auto"/>
        <w:ind w:left="0"/>
        <w:jc w:val="both"/>
        <w:rPr>
          <w:rFonts w:ascii="Times New Roman" w:hAnsi="Times New Roman" w:cs="Times New Roman"/>
          <w:b/>
          <w:bCs/>
        </w:rPr>
      </w:pPr>
      <w:r w:rsidRPr="008E0297">
        <w:rPr>
          <w:rFonts w:ascii="Times New Roman" w:hAnsi="Times New Roman" w:cs="Times New Roman"/>
          <w:b/>
          <w:bCs/>
        </w:rPr>
        <w:t>REFERENCES</w:t>
      </w:r>
    </w:p>
    <w:p w14:paraId="40E30642" w14:textId="77777777" w:rsidR="004C602F" w:rsidRDefault="004C602F" w:rsidP="00490881">
      <w:pPr>
        <w:pStyle w:val="ListParagraph"/>
        <w:tabs>
          <w:tab w:val="left" w:pos="284"/>
        </w:tabs>
        <w:spacing w:before="120" w:after="120" w:line="240" w:lineRule="auto"/>
        <w:ind w:left="0"/>
        <w:jc w:val="both"/>
        <w:rPr>
          <w:rFonts w:ascii="Times New Roman" w:hAnsi="Times New Roman" w:cs="Times New Roman"/>
          <w:b/>
          <w:bCs/>
        </w:rPr>
      </w:pPr>
    </w:p>
    <w:p w14:paraId="0DDBC136" w14:textId="1F63BFAD" w:rsidR="007F0A19" w:rsidRPr="006A3645" w:rsidRDefault="00B66210" w:rsidP="00463866">
      <w:pPr>
        <w:pStyle w:val="ListParagraph"/>
        <w:numPr>
          <w:ilvl w:val="0"/>
          <w:numId w:val="34"/>
        </w:numPr>
        <w:spacing w:before="120" w:after="120" w:line="240" w:lineRule="auto"/>
        <w:ind w:left="284" w:hanging="284"/>
        <w:jc w:val="both"/>
        <w:rPr>
          <w:rFonts w:ascii="Times New Roman" w:hAnsi="Times New Roman" w:cs="Times New Roman"/>
          <w:bCs/>
        </w:rPr>
      </w:pPr>
      <w:r w:rsidRPr="006A3645">
        <w:rPr>
          <w:rFonts w:ascii="Times New Roman" w:hAnsi="Times New Roman" w:cs="Times New Roman"/>
          <w:bCs/>
        </w:rPr>
        <w:t>P. Freire.</w:t>
      </w:r>
      <w:r w:rsidR="008E0297" w:rsidRPr="006A3645">
        <w:rPr>
          <w:rFonts w:ascii="Times New Roman" w:hAnsi="Times New Roman" w:cs="Times New Roman"/>
          <w:bCs/>
        </w:rPr>
        <w:t xml:space="preserve"> </w:t>
      </w:r>
      <w:r w:rsidR="007F0A19" w:rsidRPr="006A3645">
        <w:rPr>
          <w:rFonts w:ascii="Times New Roman" w:hAnsi="Times New Roman" w:cs="Times New Roman"/>
          <w:bCs/>
          <w:i/>
        </w:rPr>
        <w:t>Pedag</w:t>
      </w:r>
      <w:r w:rsidRPr="006A3645">
        <w:rPr>
          <w:rFonts w:ascii="Times New Roman" w:hAnsi="Times New Roman" w:cs="Times New Roman"/>
          <w:bCs/>
          <w:i/>
        </w:rPr>
        <w:t>ogy of the Oppressed,</w:t>
      </w:r>
      <w:r w:rsidR="00223205" w:rsidRPr="006A3645">
        <w:rPr>
          <w:rFonts w:ascii="Times New Roman" w:hAnsi="Times New Roman" w:cs="Times New Roman"/>
          <w:bCs/>
        </w:rPr>
        <w:t xml:space="preserve"> Continuum, </w:t>
      </w:r>
      <w:r w:rsidRPr="006A3645">
        <w:rPr>
          <w:rFonts w:ascii="Times New Roman" w:hAnsi="Times New Roman" w:cs="Times New Roman"/>
          <w:bCs/>
        </w:rPr>
        <w:t xml:space="preserve">New York, </w:t>
      </w:r>
      <w:r w:rsidR="00223205" w:rsidRPr="006A3645">
        <w:rPr>
          <w:rFonts w:ascii="Times New Roman" w:hAnsi="Times New Roman" w:cs="Times New Roman"/>
          <w:bCs/>
        </w:rPr>
        <w:t>1970.</w:t>
      </w:r>
    </w:p>
    <w:p w14:paraId="7CDFF7D2" w14:textId="6AC104DF" w:rsidR="00361B18" w:rsidRPr="006A3645" w:rsidRDefault="00B66210" w:rsidP="00463866">
      <w:pPr>
        <w:pStyle w:val="ListParagraph"/>
        <w:numPr>
          <w:ilvl w:val="0"/>
          <w:numId w:val="34"/>
        </w:numPr>
        <w:tabs>
          <w:tab w:val="left" w:pos="284"/>
        </w:tabs>
        <w:ind w:left="284" w:hanging="284"/>
        <w:jc w:val="both"/>
        <w:rPr>
          <w:rFonts w:ascii="Times New Roman" w:hAnsi="Times New Roman" w:cs="Times New Roman"/>
          <w:bCs/>
        </w:rPr>
      </w:pPr>
      <w:r w:rsidRPr="006A3645">
        <w:rPr>
          <w:rFonts w:ascii="Times New Roman" w:hAnsi="Times New Roman" w:cs="Times New Roman"/>
          <w:bCs/>
        </w:rPr>
        <w:t>M. S. Knowles.</w:t>
      </w:r>
      <w:r w:rsidR="004C602F" w:rsidRPr="006A3645">
        <w:rPr>
          <w:rFonts w:ascii="Times New Roman" w:hAnsi="Times New Roman" w:cs="Times New Roman"/>
          <w:bCs/>
        </w:rPr>
        <w:t xml:space="preserve"> </w:t>
      </w:r>
      <w:r w:rsidR="004C602F" w:rsidRPr="006A3645">
        <w:rPr>
          <w:rFonts w:ascii="Times New Roman" w:hAnsi="Times New Roman" w:cs="Times New Roman"/>
          <w:bCs/>
          <w:i/>
        </w:rPr>
        <w:t>The Modern Practice of Adult Education: From Pedagogy to</w:t>
      </w:r>
      <w:r w:rsidR="00361B18" w:rsidRPr="006A3645">
        <w:rPr>
          <w:rFonts w:ascii="Times New Roman" w:hAnsi="Times New Roman" w:cs="Times New Roman"/>
          <w:bCs/>
          <w:i/>
        </w:rPr>
        <w:t xml:space="preserve"> Andra</w:t>
      </w:r>
      <w:r w:rsidR="00223205" w:rsidRPr="006A3645">
        <w:rPr>
          <w:rFonts w:ascii="Times New Roman" w:hAnsi="Times New Roman" w:cs="Times New Roman"/>
          <w:bCs/>
          <w:i/>
        </w:rPr>
        <w:t>gogy</w:t>
      </w:r>
      <w:r w:rsidR="00223205" w:rsidRPr="006A3645">
        <w:rPr>
          <w:rFonts w:ascii="Times New Roman" w:hAnsi="Times New Roman" w:cs="Times New Roman"/>
          <w:bCs/>
        </w:rPr>
        <w:t xml:space="preserve">. Cambridge Adult Education, </w:t>
      </w:r>
      <w:r w:rsidRPr="006A3645">
        <w:rPr>
          <w:rFonts w:ascii="Times New Roman" w:hAnsi="Times New Roman" w:cs="Times New Roman"/>
          <w:bCs/>
        </w:rPr>
        <w:t>New Jersey,</w:t>
      </w:r>
      <w:r w:rsidRPr="006A3645">
        <w:t xml:space="preserve"> </w:t>
      </w:r>
      <w:r w:rsidR="00223205" w:rsidRPr="006A3645">
        <w:rPr>
          <w:rFonts w:ascii="Times New Roman" w:hAnsi="Times New Roman" w:cs="Times New Roman"/>
          <w:bCs/>
        </w:rPr>
        <w:t>1980.</w:t>
      </w:r>
    </w:p>
    <w:p w14:paraId="15F6EAC6" w14:textId="3F4AC445" w:rsidR="00A05CAB" w:rsidRPr="006A3645" w:rsidRDefault="00E45FE9" w:rsidP="00463866">
      <w:pPr>
        <w:pStyle w:val="ListParagraph"/>
        <w:numPr>
          <w:ilvl w:val="0"/>
          <w:numId w:val="34"/>
        </w:numPr>
        <w:ind w:left="284" w:hanging="284"/>
        <w:jc w:val="both"/>
        <w:rPr>
          <w:rFonts w:ascii="Times New Roman" w:hAnsi="Times New Roman" w:cs="Times New Roman"/>
          <w:bCs/>
        </w:rPr>
      </w:pPr>
      <w:r w:rsidRPr="006A3645">
        <w:rPr>
          <w:rFonts w:ascii="Times New Roman" w:hAnsi="Times New Roman" w:cs="Times New Roman"/>
          <w:bCs/>
        </w:rPr>
        <w:t>J. Biggs, C. Tang</w:t>
      </w:r>
      <w:r w:rsidR="00A05CAB" w:rsidRPr="006A3645">
        <w:rPr>
          <w:rFonts w:ascii="Times New Roman" w:hAnsi="Times New Roman" w:cs="Times New Roman"/>
          <w:bCs/>
        </w:rPr>
        <w:t xml:space="preserve">. </w:t>
      </w:r>
      <w:r w:rsidR="00A05CAB" w:rsidRPr="006A3645">
        <w:rPr>
          <w:rFonts w:ascii="Times New Roman" w:hAnsi="Times New Roman" w:cs="Times New Roman"/>
          <w:bCs/>
          <w:i/>
        </w:rPr>
        <w:t>Teaching for Quality Learning at University: What the Stud</w:t>
      </w:r>
      <w:r w:rsidR="00223205" w:rsidRPr="006A3645">
        <w:rPr>
          <w:rFonts w:ascii="Times New Roman" w:hAnsi="Times New Roman" w:cs="Times New Roman"/>
          <w:bCs/>
          <w:i/>
        </w:rPr>
        <w:t>ent Does</w:t>
      </w:r>
      <w:r w:rsidR="00223205" w:rsidRPr="006A3645">
        <w:rPr>
          <w:rFonts w:ascii="Times New Roman" w:hAnsi="Times New Roman" w:cs="Times New Roman"/>
          <w:bCs/>
        </w:rPr>
        <w:t xml:space="preserve">. McGraw-Hill Education, </w:t>
      </w:r>
      <w:r w:rsidRPr="006A3645">
        <w:rPr>
          <w:rFonts w:ascii="Times New Roman" w:hAnsi="Times New Roman" w:cs="Times New Roman"/>
          <w:bCs/>
        </w:rPr>
        <w:t>Berkshire,</w:t>
      </w:r>
      <w:r w:rsidRPr="006A3645">
        <w:t xml:space="preserve"> </w:t>
      </w:r>
      <w:r w:rsidR="00223205" w:rsidRPr="006A3645">
        <w:rPr>
          <w:rFonts w:ascii="Times New Roman" w:hAnsi="Times New Roman" w:cs="Times New Roman"/>
          <w:bCs/>
        </w:rPr>
        <w:t>2011.</w:t>
      </w:r>
    </w:p>
    <w:p w14:paraId="2A8A2B03" w14:textId="05B8E62F" w:rsidR="003E7BAA" w:rsidRPr="006A3645" w:rsidRDefault="00E45FE9" w:rsidP="00463866">
      <w:pPr>
        <w:pStyle w:val="ListParagraph"/>
        <w:numPr>
          <w:ilvl w:val="0"/>
          <w:numId w:val="34"/>
        </w:numPr>
        <w:tabs>
          <w:tab w:val="left" w:pos="284"/>
        </w:tabs>
        <w:ind w:left="284" w:hanging="284"/>
        <w:jc w:val="both"/>
        <w:rPr>
          <w:rFonts w:ascii="Times New Roman" w:hAnsi="Times New Roman" w:cs="Times New Roman"/>
          <w:bCs/>
        </w:rPr>
      </w:pPr>
      <w:r w:rsidRPr="006A3645">
        <w:rPr>
          <w:rFonts w:ascii="Times New Roman" w:hAnsi="Times New Roman" w:cs="Times New Roman"/>
          <w:bCs/>
        </w:rPr>
        <w:t>J. Dewey</w:t>
      </w:r>
      <w:r w:rsidR="003E7BAA" w:rsidRPr="006A3645">
        <w:rPr>
          <w:rFonts w:ascii="Times New Roman" w:hAnsi="Times New Roman" w:cs="Times New Roman"/>
          <w:bCs/>
        </w:rPr>
        <w:t xml:space="preserve">. </w:t>
      </w:r>
      <w:r w:rsidR="003E7BAA" w:rsidRPr="006A3645">
        <w:rPr>
          <w:rFonts w:ascii="Times New Roman" w:hAnsi="Times New Roman" w:cs="Times New Roman"/>
          <w:bCs/>
          <w:i/>
        </w:rPr>
        <w:t>Experienc</w:t>
      </w:r>
      <w:r w:rsidR="00223205" w:rsidRPr="006A3645">
        <w:rPr>
          <w:rFonts w:ascii="Times New Roman" w:hAnsi="Times New Roman" w:cs="Times New Roman"/>
          <w:bCs/>
          <w:i/>
        </w:rPr>
        <w:t>e and Education</w:t>
      </w:r>
      <w:r w:rsidR="00223205" w:rsidRPr="006A3645">
        <w:rPr>
          <w:rFonts w:ascii="Times New Roman" w:hAnsi="Times New Roman" w:cs="Times New Roman"/>
          <w:bCs/>
        </w:rPr>
        <w:t xml:space="preserve">. Kappa Delta Pi, </w:t>
      </w:r>
      <w:r w:rsidR="00D75244" w:rsidRPr="006A3645">
        <w:rPr>
          <w:rFonts w:ascii="Times New Roman" w:hAnsi="Times New Roman" w:cs="Times New Roman"/>
          <w:bCs/>
        </w:rPr>
        <w:t>New York,</w:t>
      </w:r>
      <w:r w:rsidR="002C5A50" w:rsidRPr="006A3645">
        <w:rPr>
          <w:rFonts w:ascii="Times New Roman" w:hAnsi="Times New Roman" w:cs="Times New Roman"/>
          <w:bCs/>
        </w:rPr>
        <w:t xml:space="preserve"> </w:t>
      </w:r>
      <w:r w:rsidR="00223205" w:rsidRPr="006A3645">
        <w:rPr>
          <w:rFonts w:ascii="Times New Roman" w:hAnsi="Times New Roman" w:cs="Times New Roman"/>
          <w:bCs/>
        </w:rPr>
        <w:t>1938.</w:t>
      </w:r>
    </w:p>
    <w:p w14:paraId="78897422" w14:textId="2F705160" w:rsidR="004C602F" w:rsidRPr="006A3645" w:rsidRDefault="002843F7" w:rsidP="00463866">
      <w:pPr>
        <w:pStyle w:val="ListParagraph"/>
        <w:numPr>
          <w:ilvl w:val="0"/>
          <w:numId w:val="34"/>
        </w:numPr>
        <w:tabs>
          <w:tab w:val="left" w:pos="284"/>
        </w:tabs>
        <w:spacing w:before="120" w:after="120" w:line="240" w:lineRule="auto"/>
        <w:ind w:left="284" w:hanging="284"/>
        <w:jc w:val="both"/>
        <w:rPr>
          <w:rFonts w:ascii="Times New Roman" w:hAnsi="Times New Roman" w:cs="Times New Roman"/>
          <w:bCs/>
        </w:rPr>
      </w:pPr>
      <w:r w:rsidRPr="006A3645">
        <w:rPr>
          <w:rFonts w:ascii="Times New Roman" w:hAnsi="Times New Roman" w:cs="Times New Roman"/>
          <w:bCs/>
        </w:rPr>
        <w:t xml:space="preserve">D. </w:t>
      </w:r>
      <w:proofErr w:type="spellStart"/>
      <w:r w:rsidRPr="006A3645">
        <w:rPr>
          <w:rFonts w:ascii="Times New Roman" w:hAnsi="Times New Roman" w:cs="Times New Roman"/>
          <w:bCs/>
        </w:rPr>
        <w:t>Laurillard</w:t>
      </w:r>
      <w:proofErr w:type="spellEnd"/>
      <w:r w:rsidR="006E647F" w:rsidRPr="006A3645">
        <w:rPr>
          <w:rFonts w:ascii="Times New Roman" w:hAnsi="Times New Roman" w:cs="Times New Roman"/>
          <w:bCs/>
        </w:rPr>
        <w:t xml:space="preserve">. </w:t>
      </w:r>
      <w:r w:rsidR="006E647F" w:rsidRPr="006A3645">
        <w:rPr>
          <w:rFonts w:ascii="Times New Roman" w:hAnsi="Times New Roman" w:cs="Times New Roman"/>
          <w:bCs/>
          <w:i/>
        </w:rPr>
        <w:t>Teaching as a Design Science: Building Pedagogical Patterns for Lea</w:t>
      </w:r>
      <w:r w:rsidR="00223205" w:rsidRPr="006A3645">
        <w:rPr>
          <w:rFonts w:ascii="Times New Roman" w:hAnsi="Times New Roman" w:cs="Times New Roman"/>
          <w:bCs/>
          <w:i/>
        </w:rPr>
        <w:t>rning and Technology</w:t>
      </w:r>
      <w:r w:rsidR="00223205" w:rsidRPr="006A3645">
        <w:rPr>
          <w:rFonts w:ascii="Times New Roman" w:hAnsi="Times New Roman" w:cs="Times New Roman"/>
          <w:bCs/>
        </w:rPr>
        <w:t>. Routledge,</w:t>
      </w:r>
      <w:r w:rsidRPr="006A3645">
        <w:rPr>
          <w:rFonts w:ascii="Times New Roman" w:hAnsi="Times New Roman" w:cs="Times New Roman"/>
          <w:bCs/>
        </w:rPr>
        <w:t xml:space="preserve"> London,</w:t>
      </w:r>
      <w:r w:rsidR="00223205" w:rsidRPr="006A3645">
        <w:rPr>
          <w:rFonts w:ascii="Times New Roman" w:hAnsi="Times New Roman" w:cs="Times New Roman"/>
          <w:bCs/>
        </w:rPr>
        <w:t xml:space="preserve"> 2012.</w:t>
      </w:r>
    </w:p>
    <w:p w14:paraId="08B1E05A" w14:textId="77777777" w:rsidR="00AE4210" w:rsidRPr="007F01FD" w:rsidRDefault="00AE4210" w:rsidP="00AE4210">
      <w:pPr>
        <w:pStyle w:val="ListParagraph"/>
        <w:numPr>
          <w:ilvl w:val="0"/>
          <w:numId w:val="34"/>
        </w:numPr>
        <w:spacing w:before="120" w:after="120" w:line="240" w:lineRule="auto"/>
        <w:ind w:left="284" w:hanging="284"/>
        <w:jc w:val="both"/>
        <w:rPr>
          <w:rFonts w:ascii="Times New Roman" w:hAnsi="Times New Roman" w:cs="Times New Roman"/>
          <w:bCs/>
        </w:rPr>
      </w:pPr>
      <w:r w:rsidRPr="00AE4210">
        <w:rPr>
          <w:rFonts w:ascii="Times New Roman" w:hAnsi="Times New Roman" w:cs="Times New Roman"/>
          <w:bCs/>
        </w:rPr>
        <w:lastRenderedPageBreak/>
        <w:t xml:space="preserve">T. Bates. </w:t>
      </w:r>
      <w:r w:rsidRPr="00AE4210">
        <w:rPr>
          <w:rFonts w:ascii="Times New Roman" w:hAnsi="Times New Roman" w:cs="Times New Roman"/>
          <w:bCs/>
          <w:i/>
        </w:rPr>
        <w:t>Teaching in a Digital Age: Guidelines for Designing Teaching and Learning</w:t>
      </w:r>
      <w:r w:rsidRPr="00AE4210">
        <w:rPr>
          <w:rFonts w:ascii="Times New Roman" w:hAnsi="Times New Roman" w:cs="Times New Roman"/>
          <w:bCs/>
        </w:rPr>
        <w:t xml:space="preserve">, Tony Bates Associates Ltd, </w:t>
      </w:r>
      <w:r w:rsidRPr="007F01FD">
        <w:rPr>
          <w:rFonts w:ascii="Times New Roman" w:hAnsi="Times New Roman" w:cs="Times New Roman"/>
          <w:bCs/>
        </w:rPr>
        <w:t>Vancouver, 2015.</w:t>
      </w:r>
    </w:p>
    <w:p w14:paraId="75A5F04A" w14:textId="77777777" w:rsidR="009942CA" w:rsidRPr="007F01FD" w:rsidRDefault="009942CA" w:rsidP="009942CA">
      <w:pPr>
        <w:spacing w:before="120" w:after="120" w:line="240" w:lineRule="auto"/>
        <w:ind w:left="284" w:hanging="284"/>
        <w:jc w:val="both"/>
        <w:rPr>
          <w:rFonts w:ascii="Times New Roman" w:hAnsi="Times New Roman" w:cs="Times New Roman"/>
          <w:bCs/>
        </w:rPr>
      </w:pPr>
      <w:r w:rsidRPr="007F01FD">
        <w:rPr>
          <w:rFonts w:ascii="Times New Roman" w:hAnsi="Times New Roman" w:cs="Times New Roman"/>
          <w:bCs/>
        </w:rPr>
        <w:t xml:space="preserve">7. A. Collins, R. Halverson. </w:t>
      </w:r>
      <w:r w:rsidRPr="007F01FD">
        <w:rPr>
          <w:rFonts w:ascii="Times New Roman" w:hAnsi="Times New Roman" w:cs="Times New Roman"/>
          <w:bCs/>
          <w:i/>
        </w:rPr>
        <w:t xml:space="preserve">Rethinking Education in the Age of Technology: The Digital Revolution and Schooling in America, </w:t>
      </w:r>
      <w:r w:rsidRPr="007F01FD">
        <w:rPr>
          <w:rFonts w:ascii="Times New Roman" w:hAnsi="Times New Roman" w:cs="Times New Roman"/>
          <w:bCs/>
        </w:rPr>
        <w:t>Teachers College Press, New York, 2009.</w:t>
      </w:r>
    </w:p>
    <w:p w14:paraId="191E7C77" w14:textId="77777777" w:rsidR="009942CA" w:rsidRPr="007F01FD" w:rsidRDefault="00C34936" w:rsidP="009942CA">
      <w:pPr>
        <w:spacing w:before="120" w:after="120" w:line="240" w:lineRule="auto"/>
        <w:ind w:left="426" w:hanging="426"/>
        <w:jc w:val="both"/>
        <w:rPr>
          <w:rFonts w:ascii="Times New Roman" w:hAnsi="Times New Roman" w:cs="Times New Roman"/>
          <w:bCs/>
        </w:rPr>
      </w:pPr>
      <w:r w:rsidRPr="007F01FD">
        <w:rPr>
          <w:rFonts w:ascii="Times New Roman" w:hAnsi="Times New Roman" w:cs="Times New Roman"/>
          <w:bCs/>
        </w:rPr>
        <w:t>8</w:t>
      </w:r>
      <w:r w:rsidR="007F0A19" w:rsidRPr="007F01FD">
        <w:rPr>
          <w:rFonts w:ascii="Times New Roman" w:hAnsi="Times New Roman" w:cs="Times New Roman"/>
          <w:bCs/>
        </w:rPr>
        <w:t xml:space="preserve">. </w:t>
      </w:r>
      <w:r w:rsidR="009942CA" w:rsidRPr="007F01FD">
        <w:rPr>
          <w:rFonts w:ascii="Times New Roman" w:hAnsi="Times New Roman" w:cs="Times New Roman"/>
          <w:bCs/>
        </w:rPr>
        <w:t xml:space="preserve">V. H. Pham. </w:t>
      </w:r>
      <w:r w:rsidR="009942CA" w:rsidRPr="007F01FD">
        <w:rPr>
          <w:rFonts w:ascii="Times New Roman" w:hAnsi="Times New Roman" w:cs="Times New Roman"/>
          <w:bCs/>
          <w:i/>
        </w:rPr>
        <w:t>Traditional and Modern Education</w:t>
      </w:r>
      <w:r w:rsidR="009942CA" w:rsidRPr="007F01FD">
        <w:rPr>
          <w:rFonts w:ascii="Times New Roman" w:hAnsi="Times New Roman" w:cs="Times New Roman"/>
          <w:bCs/>
        </w:rPr>
        <w:t>, Vietnam Education Publishing House, Hanoi, 2015.</w:t>
      </w:r>
    </w:p>
    <w:p w14:paraId="2190AB59" w14:textId="77777777" w:rsidR="009942CA" w:rsidRPr="007F01FD" w:rsidRDefault="00C34936" w:rsidP="009942CA">
      <w:pPr>
        <w:spacing w:before="120" w:after="120" w:line="240" w:lineRule="auto"/>
        <w:ind w:left="426" w:hanging="426"/>
        <w:jc w:val="both"/>
        <w:rPr>
          <w:rFonts w:ascii="Times New Roman" w:hAnsi="Times New Roman" w:cs="Times New Roman"/>
          <w:bCs/>
        </w:rPr>
      </w:pPr>
      <w:r w:rsidRPr="007F01FD">
        <w:rPr>
          <w:rFonts w:ascii="Times New Roman" w:hAnsi="Times New Roman" w:cs="Times New Roman"/>
          <w:bCs/>
        </w:rPr>
        <w:t>9</w:t>
      </w:r>
      <w:r w:rsidR="007374B7" w:rsidRPr="007F01FD">
        <w:rPr>
          <w:rFonts w:ascii="Times New Roman" w:hAnsi="Times New Roman" w:cs="Times New Roman"/>
          <w:bCs/>
        </w:rPr>
        <w:t xml:space="preserve">. </w:t>
      </w:r>
      <w:r w:rsidR="009942CA" w:rsidRPr="007F01FD">
        <w:rPr>
          <w:rFonts w:ascii="Times New Roman" w:hAnsi="Times New Roman" w:cs="Times New Roman"/>
          <w:bCs/>
        </w:rPr>
        <w:t>L. T. Nguyen, M. T.</w:t>
      </w:r>
      <w:r w:rsidR="009942CA" w:rsidRPr="007F01FD">
        <w:t xml:space="preserve"> </w:t>
      </w:r>
      <w:r w:rsidR="009942CA" w:rsidRPr="007F01FD">
        <w:rPr>
          <w:rFonts w:ascii="Times New Roman" w:hAnsi="Times New Roman" w:cs="Times New Roman"/>
          <w:bCs/>
        </w:rPr>
        <w:t>Nguyen. Traditional</w:t>
      </w:r>
      <w:r w:rsidR="009942CA" w:rsidRPr="007F01FD">
        <w:rPr>
          <w:rFonts w:ascii="Times New Roman" w:hAnsi="Times New Roman" w:cs="Times New Roman"/>
          <w:bCs/>
          <w:i/>
        </w:rPr>
        <w:t xml:space="preserve"> </w:t>
      </w:r>
      <w:r w:rsidR="009942CA" w:rsidRPr="007F01FD">
        <w:rPr>
          <w:rFonts w:ascii="Times New Roman" w:hAnsi="Times New Roman" w:cs="Times New Roman"/>
          <w:bCs/>
        </w:rPr>
        <w:t>Education in the 21st Century</w:t>
      </w:r>
      <w:r w:rsidR="009942CA" w:rsidRPr="007F01FD">
        <w:rPr>
          <w:rFonts w:ascii="Times New Roman" w:hAnsi="Times New Roman" w:cs="Times New Roman"/>
          <w:bCs/>
          <w:i/>
        </w:rPr>
        <w:t>, Journal of Education and Social Studies</w:t>
      </w:r>
      <w:r w:rsidR="009942CA" w:rsidRPr="007F01FD">
        <w:rPr>
          <w:rFonts w:ascii="Times New Roman" w:hAnsi="Times New Roman" w:cs="Times New Roman"/>
          <w:bCs/>
        </w:rPr>
        <w:t xml:space="preserve">, </w:t>
      </w:r>
      <w:r w:rsidR="009942CA" w:rsidRPr="007F01FD">
        <w:rPr>
          <w:rFonts w:ascii="Times New Roman" w:hAnsi="Times New Roman" w:cs="Times New Roman"/>
          <w:b/>
          <w:bCs/>
        </w:rPr>
        <w:t>2020</w:t>
      </w:r>
      <w:r w:rsidR="009942CA" w:rsidRPr="007F01FD">
        <w:rPr>
          <w:rFonts w:ascii="Times New Roman" w:hAnsi="Times New Roman" w:cs="Times New Roman"/>
          <w:bCs/>
        </w:rPr>
        <w:t xml:space="preserve">, </w:t>
      </w:r>
      <w:r w:rsidR="009942CA" w:rsidRPr="007F01FD">
        <w:rPr>
          <w:rFonts w:ascii="Times New Roman" w:hAnsi="Times New Roman" w:cs="Times New Roman"/>
          <w:bCs/>
          <w:i/>
        </w:rPr>
        <w:t>12</w:t>
      </w:r>
      <w:r w:rsidR="009942CA" w:rsidRPr="007F01FD">
        <w:rPr>
          <w:rFonts w:ascii="Times New Roman" w:hAnsi="Times New Roman" w:cs="Times New Roman"/>
          <w:bCs/>
        </w:rPr>
        <w:t>(2), 45-58.</w:t>
      </w:r>
    </w:p>
    <w:p w14:paraId="4E685371" w14:textId="42A1AF40" w:rsidR="006A3645" w:rsidRPr="007F01FD" w:rsidRDefault="006A3645" w:rsidP="001B148D">
      <w:pPr>
        <w:pStyle w:val="NormalWeb"/>
        <w:ind w:left="426" w:hanging="426"/>
        <w:jc w:val="both"/>
        <w:rPr>
          <w:bCs/>
          <w:color w:val="C00000"/>
        </w:rPr>
      </w:pPr>
      <w:r w:rsidRPr="007F01FD">
        <w:rPr>
          <w:bCs/>
          <w:color w:val="C00000"/>
          <w:sz w:val="22"/>
          <w:szCs w:val="22"/>
        </w:rPr>
        <w:t>10.</w:t>
      </w:r>
      <w:r w:rsidR="00545C2E" w:rsidRPr="007F01FD">
        <w:rPr>
          <w:bCs/>
          <w:color w:val="C00000"/>
        </w:rPr>
        <w:t xml:space="preserve"> </w:t>
      </w:r>
      <w:r w:rsidR="001B148D" w:rsidRPr="007F01FD">
        <w:rPr>
          <w:rFonts w:eastAsia="Times New Roman"/>
          <w:color w:val="C00000"/>
          <w:sz w:val="22"/>
          <w:szCs w:val="22"/>
        </w:rPr>
        <w:t xml:space="preserve">S. Mishra, R. </w:t>
      </w:r>
      <w:proofErr w:type="spellStart"/>
      <w:r w:rsidR="001B148D" w:rsidRPr="007F01FD">
        <w:rPr>
          <w:rFonts w:eastAsia="Times New Roman"/>
          <w:color w:val="C00000"/>
          <w:sz w:val="22"/>
          <w:szCs w:val="22"/>
        </w:rPr>
        <w:t>Narain</w:t>
      </w:r>
      <w:proofErr w:type="spellEnd"/>
      <w:r w:rsidR="001B148D" w:rsidRPr="007F01FD">
        <w:rPr>
          <w:rFonts w:eastAsia="Times New Roman"/>
          <w:color w:val="C00000"/>
          <w:sz w:val="22"/>
          <w:szCs w:val="22"/>
        </w:rPr>
        <w:t xml:space="preserve">. </w:t>
      </w:r>
      <w:r w:rsidR="001B148D" w:rsidRPr="007F01FD">
        <w:rPr>
          <w:rFonts w:eastAsia="Times New Roman"/>
          <w:i/>
          <w:iCs/>
          <w:color w:val="C00000"/>
          <w:sz w:val="22"/>
          <w:szCs w:val="22"/>
        </w:rPr>
        <w:t>Integration of Digital Technology in Academics</w:t>
      </w:r>
      <w:r w:rsidR="001B148D" w:rsidRPr="007F01FD">
        <w:rPr>
          <w:rFonts w:eastAsia="Times New Roman"/>
          <w:color w:val="C00000"/>
          <w:sz w:val="22"/>
          <w:szCs w:val="22"/>
        </w:rPr>
        <w:t xml:space="preserve">, </w:t>
      </w:r>
      <w:r w:rsidR="001B148D" w:rsidRPr="007F01FD">
        <w:rPr>
          <w:rFonts w:eastAsia="Times New Roman"/>
          <w:bCs/>
          <w:color w:val="C00000"/>
          <w:sz w:val="22"/>
          <w:szCs w:val="22"/>
        </w:rPr>
        <w:t>Journal of Humanities and Education Development</w:t>
      </w:r>
      <w:r w:rsidR="001B148D" w:rsidRPr="007F01FD">
        <w:rPr>
          <w:rFonts w:eastAsia="Times New Roman"/>
          <w:color w:val="C00000"/>
          <w:sz w:val="22"/>
          <w:szCs w:val="22"/>
        </w:rPr>
        <w:t xml:space="preserve">, </w:t>
      </w:r>
      <w:r w:rsidR="001B148D" w:rsidRPr="007F01FD">
        <w:rPr>
          <w:rFonts w:eastAsia="Times New Roman"/>
          <w:b/>
          <w:bCs/>
          <w:color w:val="C00000"/>
          <w:sz w:val="22"/>
          <w:szCs w:val="22"/>
        </w:rPr>
        <w:t>2021</w:t>
      </w:r>
      <w:r w:rsidR="001B148D" w:rsidRPr="007F01FD">
        <w:rPr>
          <w:rFonts w:eastAsia="Times New Roman"/>
          <w:color w:val="C00000"/>
          <w:sz w:val="22"/>
          <w:szCs w:val="22"/>
        </w:rPr>
        <w:t xml:space="preserve">, </w:t>
      </w:r>
      <w:r w:rsidR="001B148D" w:rsidRPr="007F01FD">
        <w:rPr>
          <w:rFonts w:eastAsia="Times New Roman"/>
          <w:i/>
          <w:iCs/>
          <w:color w:val="C00000"/>
          <w:sz w:val="22"/>
          <w:szCs w:val="22"/>
        </w:rPr>
        <w:t>3</w:t>
      </w:r>
      <w:r w:rsidR="001B148D" w:rsidRPr="007F01FD">
        <w:rPr>
          <w:rFonts w:eastAsia="Times New Roman"/>
          <w:color w:val="C00000"/>
          <w:sz w:val="22"/>
          <w:szCs w:val="22"/>
        </w:rPr>
        <w:t>, 46-52.</w:t>
      </w:r>
    </w:p>
    <w:p w14:paraId="66FEF235" w14:textId="4366D68B" w:rsidR="006A3645" w:rsidRPr="007F01FD" w:rsidRDefault="006A3645" w:rsidP="005E57A2">
      <w:pPr>
        <w:pStyle w:val="NormalWeb"/>
        <w:ind w:left="426" w:hanging="426"/>
        <w:jc w:val="both"/>
        <w:rPr>
          <w:bCs/>
          <w:color w:val="C00000"/>
        </w:rPr>
      </w:pPr>
      <w:r w:rsidRPr="007F01FD">
        <w:rPr>
          <w:bCs/>
          <w:color w:val="C00000"/>
        </w:rPr>
        <w:t xml:space="preserve">11. </w:t>
      </w:r>
      <w:r w:rsidR="005E57A2" w:rsidRPr="007F01FD">
        <w:rPr>
          <w:rFonts w:eastAsia="Times New Roman"/>
          <w:color w:val="C00000"/>
          <w:sz w:val="22"/>
          <w:szCs w:val="22"/>
        </w:rPr>
        <w:t xml:space="preserve">M. </w:t>
      </w:r>
      <w:proofErr w:type="spellStart"/>
      <w:r w:rsidR="005E57A2" w:rsidRPr="007F01FD">
        <w:rPr>
          <w:rFonts w:eastAsia="Times New Roman"/>
          <w:color w:val="C00000"/>
          <w:sz w:val="22"/>
          <w:szCs w:val="22"/>
        </w:rPr>
        <w:t>Shofiyuddin</w:t>
      </w:r>
      <w:proofErr w:type="spellEnd"/>
      <w:r w:rsidR="005E57A2" w:rsidRPr="007F01FD">
        <w:rPr>
          <w:rFonts w:eastAsia="Times New Roman"/>
          <w:color w:val="C00000"/>
          <w:sz w:val="22"/>
          <w:szCs w:val="22"/>
        </w:rPr>
        <w:t xml:space="preserve">, M. </w:t>
      </w:r>
      <w:proofErr w:type="spellStart"/>
      <w:r w:rsidR="005E57A2" w:rsidRPr="007F01FD">
        <w:rPr>
          <w:rFonts w:eastAsia="Times New Roman"/>
          <w:color w:val="C00000"/>
          <w:sz w:val="22"/>
          <w:szCs w:val="22"/>
        </w:rPr>
        <w:t>Mustofa</w:t>
      </w:r>
      <w:proofErr w:type="spellEnd"/>
      <w:r w:rsidR="005E57A2" w:rsidRPr="007F01FD">
        <w:rPr>
          <w:rFonts w:eastAsia="Times New Roman"/>
          <w:color w:val="C00000"/>
          <w:sz w:val="22"/>
          <w:szCs w:val="22"/>
        </w:rPr>
        <w:t xml:space="preserve">, M. R. </w:t>
      </w:r>
      <w:proofErr w:type="spellStart"/>
      <w:r w:rsidR="005E57A2" w:rsidRPr="007F01FD">
        <w:rPr>
          <w:rFonts w:eastAsia="Times New Roman"/>
          <w:color w:val="C00000"/>
          <w:sz w:val="22"/>
          <w:szCs w:val="22"/>
        </w:rPr>
        <w:t>Umam</w:t>
      </w:r>
      <w:proofErr w:type="spellEnd"/>
      <w:r w:rsidR="005E57A2" w:rsidRPr="007F01FD">
        <w:rPr>
          <w:rFonts w:eastAsia="Times New Roman"/>
          <w:color w:val="C00000"/>
          <w:sz w:val="22"/>
          <w:szCs w:val="22"/>
        </w:rPr>
        <w:t xml:space="preserve">, S. </w:t>
      </w:r>
      <w:proofErr w:type="spellStart"/>
      <w:r w:rsidR="005E57A2" w:rsidRPr="007F01FD">
        <w:rPr>
          <w:rFonts w:eastAsia="Times New Roman"/>
          <w:color w:val="C00000"/>
          <w:sz w:val="22"/>
          <w:szCs w:val="22"/>
        </w:rPr>
        <w:t>Elfiyanto</w:t>
      </w:r>
      <w:proofErr w:type="spellEnd"/>
      <w:r w:rsidR="005E57A2" w:rsidRPr="007F01FD">
        <w:rPr>
          <w:rFonts w:eastAsia="Times New Roman"/>
          <w:color w:val="C00000"/>
          <w:sz w:val="22"/>
          <w:szCs w:val="22"/>
        </w:rPr>
        <w:t xml:space="preserve">. </w:t>
      </w:r>
      <w:r w:rsidR="005E57A2" w:rsidRPr="007F01FD">
        <w:rPr>
          <w:rFonts w:eastAsia="Times New Roman"/>
          <w:i/>
          <w:iCs/>
          <w:color w:val="C00000"/>
          <w:sz w:val="22"/>
          <w:szCs w:val="22"/>
        </w:rPr>
        <w:t>Postgraduate students’ perceptions on Moodle as learning management system for online English language learning during COVID-19 pandemic</w:t>
      </w:r>
      <w:r w:rsidR="005E57A2" w:rsidRPr="007F01FD">
        <w:rPr>
          <w:rFonts w:eastAsia="Times New Roman"/>
          <w:color w:val="C00000"/>
          <w:sz w:val="22"/>
          <w:szCs w:val="22"/>
        </w:rPr>
        <w:t xml:space="preserve">, Research and Development Journal of Education, </w:t>
      </w:r>
      <w:r w:rsidR="005E57A2" w:rsidRPr="007F01FD">
        <w:rPr>
          <w:rFonts w:eastAsia="Times New Roman"/>
          <w:b/>
          <w:bCs/>
          <w:color w:val="C00000"/>
          <w:sz w:val="22"/>
          <w:szCs w:val="22"/>
        </w:rPr>
        <w:t>2022</w:t>
      </w:r>
      <w:r w:rsidR="005E57A2" w:rsidRPr="007F01FD">
        <w:rPr>
          <w:rFonts w:eastAsia="Times New Roman"/>
          <w:color w:val="C00000"/>
          <w:sz w:val="22"/>
          <w:szCs w:val="22"/>
        </w:rPr>
        <w:t xml:space="preserve">, </w:t>
      </w:r>
      <w:r w:rsidR="005E57A2" w:rsidRPr="007F01FD">
        <w:rPr>
          <w:rFonts w:eastAsia="Times New Roman"/>
          <w:i/>
          <w:iCs/>
          <w:color w:val="C00000"/>
          <w:sz w:val="22"/>
          <w:szCs w:val="22"/>
        </w:rPr>
        <w:t>8</w:t>
      </w:r>
      <w:r w:rsidR="005E57A2" w:rsidRPr="007F01FD">
        <w:rPr>
          <w:rFonts w:eastAsia="Times New Roman"/>
          <w:color w:val="C00000"/>
          <w:sz w:val="22"/>
          <w:szCs w:val="22"/>
        </w:rPr>
        <w:t>(2), 580-590.</w:t>
      </w:r>
    </w:p>
    <w:p w14:paraId="7EB123CC" w14:textId="2ED84F52" w:rsidR="006A3645" w:rsidRPr="007F01FD" w:rsidRDefault="006A3645" w:rsidP="0024448A">
      <w:pPr>
        <w:pStyle w:val="NormalWeb"/>
        <w:ind w:left="426" w:hanging="426"/>
        <w:jc w:val="both"/>
        <w:rPr>
          <w:bCs/>
          <w:color w:val="C00000"/>
        </w:rPr>
      </w:pPr>
      <w:r w:rsidRPr="007F01FD">
        <w:rPr>
          <w:bCs/>
          <w:color w:val="C00000"/>
        </w:rPr>
        <w:t>12.</w:t>
      </w:r>
      <w:r w:rsidRPr="007F01FD">
        <w:rPr>
          <w:bCs/>
          <w:color w:val="C00000"/>
          <w:sz w:val="22"/>
          <w:szCs w:val="22"/>
        </w:rPr>
        <w:t xml:space="preserve"> </w:t>
      </w:r>
      <w:r w:rsidR="0024448A" w:rsidRPr="007F01FD">
        <w:rPr>
          <w:rFonts w:eastAsia="Times New Roman"/>
          <w:color w:val="C00000"/>
          <w:sz w:val="22"/>
          <w:szCs w:val="22"/>
        </w:rPr>
        <w:t xml:space="preserve">L. R. </w:t>
      </w:r>
      <w:proofErr w:type="spellStart"/>
      <w:r w:rsidR="0024448A" w:rsidRPr="007F01FD">
        <w:rPr>
          <w:rFonts w:eastAsia="Times New Roman"/>
          <w:color w:val="C00000"/>
          <w:sz w:val="22"/>
          <w:szCs w:val="22"/>
        </w:rPr>
        <w:t>Octaberlina</w:t>
      </w:r>
      <w:proofErr w:type="spellEnd"/>
      <w:r w:rsidR="0024448A" w:rsidRPr="007F01FD">
        <w:rPr>
          <w:rFonts w:eastAsia="Times New Roman"/>
          <w:color w:val="C00000"/>
          <w:sz w:val="22"/>
          <w:szCs w:val="22"/>
        </w:rPr>
        <w:t xml:space="preserve">, A. I. </w:t>
      </w:r>
      <w:proofErr w:type="spellStart"/>
      <w:r w:rsidR="0024448A" w:rsidRPr="007F01FD">
        <w:rPr>
          <w:rFonts w:eastAsia="Times New Roman"/>
          <w:color w:val="C00000"/>
          <w:sz w:val="22"/>
          <w:szCs w:val="22"/>
        </w:rPr>
        <w:t>Muslimin</w:t>
      </w:r>
      <w:proofErr w:type="spellEnd"/>
      <w:r w:rsidR="0024448A" w:rsidRPr="007F01FD">
        <w:rPr>
          <w:rFonts w:eastAsia="Times New Roman"/>
          <w:color w:val="C00000"/>
          <w:sz w:val="22"/>
          <w:szCs w:val="22"/>
        </w:rPr>
        <w:t xml:space="preserve">. </w:t>
      </w:r>
      <w:r w:rsidR="0024448A" w:rsidRPr="007F01FD">
        <w:rPr>
          <w:rFonts w:eastAsia="Times New Roman"/>
          <w:i/>
          <w:iCs/>
          <w:color w:val="C00000"/>
          <w:sz w:val="22"/>
          <w:szCs w:val="22"/>
        </w:rPr>
        <w:t xml:space="preserve">EFL </w:t>
      </w:r>
      <w:proofErr w:type="gramStart"/>
      <w:r w:rsidR="0024448A" w:rsidRPr="007F01FD">
        <w:rPr>
          <w:rFonts w:eastAsia="Times New Roman"/>
          <w:i/>
          <w:iCs/>
          <w:color w:val="C00000"/>
          <w:sz w:val="22"/>
          <w:szCs w:val="22"/>
        </w:rPr>
        <w:t>students</w:t>
      </w:r>
      <w:proofErr w:type="gramEnd"/>
      <w:r w:rsidR="0024448A" w:rsidRPr="007F01FD">
        <w:rPr>
          <w:rFonts w:eastAsia="Times New Roman"/>
          <w:i/>
          <w:iCs/>
          <w:color w:val="C00000"/>
          <w:sz w:val="22"/>
          <w:szCs w:val="22"/>
        </w:rPr>
        <w:t xml:space="preserve"> perspective towards online learning barriers and alternatives using Moodle/Google Classroom during COVID-19 pandemic</w:t>
      </w:r>
      <w:r w:rsidR="0024448A" w:rsidRPr="007F01FD">
        <w:rPr>
          <w:rFonts w:eastAsia="Times New Roman"/>
          <w:color w:val="C00000"/>
          <w:sz w:val="22"/>
          <w:szCs w:val="22"/>
        </w:rPr>
        <w:t xml:space="preserve">, International Journal of Higher Education, </w:t>
      </w:r>
      <w:r w:rsidR="0024448A" w:rsidRPr="007F01FD">
        <w:rPr>
          <w:rFonts w:eastAsia="Times New Roman"/>
          <w:b/>
          <w:bCs/>
          <w:color w:val="C00000"/>
          <w:sz w:val="22"/>
          <w:szCs w:val="22"/>
        </w:rPr>
        <w:t>2020</w:t>
      </w:r>
      <w:r w:rsidR="0024448A" w:rsidRPr="007F01FD">
        <w:rPr>
          <w:rFonts w:eastAsia="Times New Roman"/>
          <w:color w:val="C00000"/>
          <w:sz w:val="22"/>
          <w:szCs w:val="22"/>
        </w:rPr>
        <w:t xml:space="preserve">, </w:t>
      </w:r>
      <w:r w:rsidR="0024448A" w:rsidRPr="007F01FD">
        <w:rPr>
          <w:rFonts w:eastAsia="Times New Roman"/>
          <w:i/>
          <w:iCs/>
          <w:color w:val="C00000"/>
          <w:sz w:val="22"/>
          <w:szCs w:val="22"/>
        </w:rPr>
        <w:t>9</w:t>
      </w:r>
      <w:r w:rsidR="0024448A" w:rsidRPr="007F01FD">
        <w:rPr>
          <w:rFonts w:eastAsia="Times New Roman"/>
          <w:color w:val="C00000"/>
          <w:sz w:val="22"/>
          <w:szCs w:val="22"/>
        </w:rPr>
        <w:t>(6), 1-9.</w:t>
      </w:r>
    </w:p>
    <w:p w14:paraId="622D9F4F" w14:textId="276F9ED6" w:rsidR="006A3645" w:rsidRPr="007F01FD" w:rsidRDefault="006A3645" w:rsidP="005E57A2">
      <w:pPr>
        <w:pStyle w:val="NormalWeb"/>
        <w:ind w:left="426" w:hanging="426"/>
        <w:rPr>
          <w:bCs/>
          <w:color w:val="C00000"/>
        </w:rPr>
      </w:pPr>
      <w:r w:rsidRPr="007F01FD">
        <w:rPr>
          <w:bCs/>
          <w:color w:val="C00000"/>
        </w:rPr>
        <w:t xml:space="preserve">13.  </w:t>
      </w:r>
      <w:r w:rsidRPr="007F01FD">
        <w:rPr>
          <w:bCs/>
          <w:color w:val="C00000"/>
        </w:rPr>
        <w:tab/>
      </w:r>
      <w:r w:rsidR="005E57A2" w:rsidRPr="007F01FD">
        <w:rPr>
          <w:rFonts w:eastAsia="Times New Roman"/>
          <w:color w:val="C00000"/>
          <w:sz w:val="22"/>
          <w:szCs w:val="22"/>
        </w:rPr>
        <w:t xml:space="preserve">M. </w:t>
      </w:r>
      <w:proofErr w:type="spellStart"/>
      <w:r w:rsidR="005E57A2" w:rsidRPr="007F01FD">
        <w:rPr>
          <w:rFonts w:eastAsia="Times New Roman"/>
          <w:color w:val="C00000"/>
          <w:sz w:val="22"/>
          <w:szCs w:val="22"/>
        </w:rPr>
        <w:t>Khatun</w:t>
      </w:r>
      <w:proofErr w:type="spellEnd"/>
      <w:r w:rsidR="005E57A2" w:rsidRPr="007F01FD">
        <w:rPr>
          <w:rFonts w:eastAsia="Times New Roman"/>
          <w:color w:val="C00000"/>
          <w:sz w:val="22"/>
          <w:szCs w:val="22"/>
        </w:rPr>
        <w:t xml:space="preserve">, R. Islam, S. Kumar, R. Hossain, L. Mani. </w:t>
      </w:r>
      <w:r w:rsidR="005E57A2" w:rsidRPr="007F01FD">
        <w:rPr>
          <w:rFonts w:eastAsia="Times New Roman"/>
          <w:i/>
          <w:iCs/>
          <w:color w:val="C00000"/>
          <w:sz w:val="22"/>
          <w:szCs w:val="22"/>
        </w:rPr>
        <w:t>The impact of artificial intelligence on educational transformation: Trends and future directions</w:t>
      </w:r>
      <w:r w:rsidR="005E57A2" w:rsidRPr="007F01FD">
        <w:rPr>
          <w:rFonts w:eastAsia="Times New Roman"/>
          <w:color w:val="C00000"/>
          <w:sz w:val="22"/>
          <w:szCs w:val="22"/>
        </w:rPr>
        <w:t xml:space="preserve">, Journal of Information Systems and Informatics, </w:t>
      </w:r>
      <w:r w:rsidR="005E57A2" w:rsidRPr="007F01FD">
        <w:rPr>
          <w:rFonts w:eastAsia="Times New Roman"/>
          <w:b/>
          <w:bCs/>
          <w:color w:val="C00000"/>
          <w:sz w:val="22"/>
          <w:szCs w:val="22"/>
        </w:rPr>
        <w:t>2024</w:t>
      </w:r>
      <w:r w:rsidR="005E57A2" w:rsidRPr="007F01FD">
        <w:rPr>
          <w:rFonts w:eastAsia="Times New Roman"/>
          <w:color w:val="C00000"/>
          <w:sz w:val="22"/>
          <w:szCs w:val="22"/>
        </w:rPr>
        <w:t xml:space="preserve">, </w:t>
      </w:r>
      <w:r w:rsidR="005E57A2" w:rsidRPr="007F01FD">
        <w:rPr>
          <w:rFonts w:eastAsia="Times New Roman"/>
          <w:i/>
          <w:iCs/>
          <w:color w:val="C00000"/>
          <w:sz w:val="22"/>
          <w:szCs w:val="22"/>
        </w:rPr>
        <w:t>6</w:t>
      </w:r>
      <w:r w:rsidR="005E57A2" w:rsidRPr="007F01FD">
        <w:rPr>
          <w:rFonts w:eastAsia="Times New Roman"/>
          <w:color w:val="C00000"/>
          <w:sz w:val="22"/>
          <w:szCs w:val="22"/>
        </w:rPr>
        <w:t>(4), 2347-2373.</w:t>
      </w:r>
    </w:p>
    <w:p w14:paraId="47D553B3" w14:textId="556032C1" w:rsidR="00BC0A73" w:rsidRPr="007F01FD" w:rsidRDefault="006A3645" w:rsidP="006A3645">
      <w:pPr>
        <w:spacing w:before="120" w:after="120" w:line="240" w:lineRule="auto"/>
        <w:ind w:left="426" w:hanging="426"/>
        <w:jc w:val="both"/>
        <w:rPr>
          <w:rFonts w:ascii="Times New Roman" w:hAnsi="Times New Roman" w:cs="Times New Roman"/>
          <w:bCs/>
        </w:rPr>
      </w:pPr>
      <w:r w:rsidRPr="007F01FD">
        <w:rPr>
          <w:rFonts w:ascii="Times New Roman" w:hAnsi="Times New Roman" w:cs="Times New Roman"/>
          <w:bCs/>
        </w:rPr>
        <w:t>14.</w:t>
      </w:r>
      <w:r w:rsidRPr="007F01FD">
        <w:rPr>
          <w:rFonts w:ascii="Times New Roman" w:hAnsi="Times New Roman" w:cs="Times New Roman"/>
          <w:bCs/>
          <w:color w:val="C00000"/>
        </w:rPr>
        <w:t xml:space="preserve"> </w:t>
      </w:r>
      <w:r w:rsidR="00BC0A73" w:rsidRPr="007F01FD">
        <w:rPr>
          <w:rFonts w:ascii="Times New Roman" w:hAnsi="Times New Roman" w:cs="Times New Roman"/>
          <w:bCs/>
        </w:rPr>
        <w:t xml:space="preserve"> S. </w:t>
      </w:r>
      <w:proofErr w:type="spellStart"/>
      <w:r w:rsidR="00BC0A73" w:rsidRPr="007F01FD">
        <w:rPr>
          <w:rFonts w:ascii="Times New Roman" w:hAnsi="Times New Roman" w:cs="Times New Roman"/>
          <w:bCs/>
        </w:rPr>
        <w:t>Roza</w:t>
      </w:r>
      <w:proofErr w:type="spellEnd"/>
      <w:r w:rsidR="00BC0A73" w:rsidRPr="007F01FD">
        <w:rPr>
          <w:rFonts w:ascii="Times New Roman" w:hAnsi="Times New Roman" w:cs="Times New Roman"/>
          <w:bCs/>
        </w:rPr>
        <w:t xml:space="preserve">, M. Yohana. </w:t>
      </w:r>
      <w:r w:rsidR="00BC0A73" w:rsidRPr="007F01FD">
        <w:rPr>
          <w:rFonts w:ascii="Times New Roman" w:hAnsi="Times New Roman" w:cs="Times New Roman"/>
          <w:bCs/>
          <w:i/>
        </w:rPr>
        <w:t>Grit, Self-Regulated Learning, Self-Determination Theory and Academic Performance of Generation-Z</w:t>
      </w:r>
      <w:r w:rsidR="00BC0A73" w:rsidRPr="007F01FD">
        <w:rPr>
          <w:rFonts w:ascii="Times New Roman" w:hAnsi="Times New Roman" w:cs="Times New Roman"/>
          <w:bCs/>
        </w:rPr>
        <w:t>, The 2nd International Conference on Inclusive Business in the Changing World, Jakarta, Indonesia, 2019.</w:t>
      </w:r>
    </w:p>
    <w:p w14:paraId="7F17683E" w14:textId="74C1468D" w:rsidR="00D859FD" w:rsidRPr="007F01FD" w:rsidRDefault="00EA762E" w:rsidP="00D859FD">
      <w:pPr>
        <w:spacing w:before="120" w:after="120" w:line="240" w:lineRule="auto"/>
        <w:ind w:left="426" w:hanging="426"/>
        <w:jc w:val="both"/>
        <w:rPr>
          <w:rFonts w:ascii="Times New Roman" w:hAnsi="Times New Roman" w:cs="Times New Roman"/>
          <w:bCs/>
        </w:rPr>
      </w:pPr>
      <w:r w:rsidRPr="007F01FD">
        <w:rPr>
          <w:rFonts w:ascii="Times New Roman" w:hAnsi="Times New Roman" w:cs="Times New Roman"/>
          <w:bCs/>
        </w:rPr>
        <w:t>1</w:t>
      </w:r>
      <w:r w:rsidR="006A3645" w:rsidRPr="007F01FD">
        <w:rPr>
          <w:rFonts w:ascii="Times New Roman" w:hAnsi="Times New Roman" w:cs="Times New Roman"/>
          <w:bCs/>
        </w:rPr>
        <w:t>5</w:t>
      </w:r>
      <w:r w:rsidRPr="007F01FD">
        <w:rPr>
          <w:rFonts w:ascii="Times New Roman" w:hAnsi="Times New Roman" w:cs="Times New Roman"/>
          <w:bCs/>
        </w:rPr>
        <w:t xml:space="preserve">. </w:t>
      </w:r>
      <w:r w:rsidR="00D859FD" w:rsidRPr="007F01FD">
        <w:rPr>
          <w:rFonts w:ascii="Times New Roman" w:hAnsi="Times New Roman" w:cs="Times New Roman"/>
          <w:bCs/>
        </w:rPr>
        <w:t xml:space="preserve">R. </w:t>
      </w:r>
      <w:proofErr w:type="spellStart"/>
      <w:r w:rsidR="00D859FD" w:rsidRPr="007F01FD">
        <w:rPr>
          <w:rFonts w:ascii="Times New Roman" w:hAnsi="Times New Roman" w:cs="Times New Roman"/>
          <w:bCs/>
        </w:rPr>
        <w:t>Phetcharee</w:t>
      </w:r>
      <w:proofErr w:type="spellEnd"/>
      <w:r w:rsidR="00D859FD" w:rsidRPr="007F01FD">
        <w:rPr>
          <w:rFonts w:ascii="Times New Roman" w:hAnsi="Times New Roman" w:cs="Times New Roman"/>
          <w:bCs/>
        </w:rPr>
        <w:t xml:space="preserve">, N. </w:t>
      </w:r>
      <w:proofErr w:type="spellStart"/>
      <w:r w:rsidR="00D859FD" w:rsidRPr="007F01FD">
        <w:rPr>
          <w:rFonts w:ascii="Times New Roman" w:hAnsi="Times New Roman" w:cs="Times New Roman"/>
          <w:bCs/>
        </w:rPr>
        <w:t>Prachyanun</w:t>
      </w:r>
      <w:proofErr w:type="spellEnd"/>
      <w:r w:rsidR="00D859FD" w:rsidRPr="007F01FD">
        <w:rPr>
          <w:rFonts w:ascii="Times New Roman" w:hAnsi="Times New Roman" w:cs="Times New Roman"/>
          <w:bCs/>
        </w:rPr>
        <w:t xml:space="preserve">, J. Jira, H. </w:t>
      </w:r>
      <w:proofErr w:type="spellStart"/>
      <w:r w:rsidR="00D859FD" w:rsidRPr="007F01FD">
        <w:rPr>
          <w:rFonts w:ascii="Times New Roman" w:hAnsi="Times New Roman" w:cs="Times New Roman"/>
          <w:bCs/>
        </w:rPr>
        <w:t>Uraiwan</w:t>
      </w:r>
      <w:proofErr w:type="spellEnd"/>
      <w:r w:rsidR="00D859FD" w:rsidRPr="007F01FD">
        <w:rPr>
          <w:rFonts w:ascii="Times New Roman" w:hAnsi="Times New Roman" w:cs="Times New Roman"/>
          <w:bCs/>
        </w:rPr>
        <w:t xml:space="preserve">. Career Skills and Entrepreneurship for Students by Collaborative Project-Based Learning Management Model. </w:t>
      </w:r>
      <w:r w:rsidR="00D859FD" w:rsidRPr="007F01FD">
        <w:rPr>
          <w:rFonts w:ascii="Times New Roman" w:hAnsi="Times New Roman" w:cs="Times New Roman"/>
          <w:bCs/>
          <w:i/>
        </w:rPr>
        <w:t>Journal of Education and Learning</w:t>
      </w:r>
      <w:r w:rsidR="00D859FD" w:rsidRPr="007F01FD">
        <w:rPr>
          <w:rFonts w:ascii="Times New Roman" w:hAnsi="Times New Roman" w:cs="Times New Roman"/>
          <w:bCs/>
        </w:rPr>
        <w:t xml:space="preserve">, </w:t>
      </w:r>
      <w:r w:rsidR="00D859FD" w:rsidRPr="007F01FD">
        <w:rPr>
          <w:rFonts w:ascii="Times New Roman" w:hAnsi="Times New Roman" w:cs="Times New Roman"/>
          <w:b/>
          <w:bCs/>
        </w:rPr>
        <w:t>2022</w:t>
      </w:r>
      <w:r w:rsidR="00D859FD" w:rsidRPr="007F01FD">
        <w:rPr>
          <w:rFonts w:ascii="Times New Roman" w:hAnsi="Times New Roman" w:cs="Times New Roman"/>
          <w:bCs/>
        </w:rPr>
        <w:t xml:space="preserve">, </w:t>
      </w:r>
      <w:r w:rsidR="00D859FD" w:rsidRPr="007F01FD">
        <w:rPr>
          <w:rFonts w:ascii="Times New Roman" w:hAnsi="Times New Roman" w:cs="Times New Roman"/>
          <w:bCs/>
          <w:i/>
        </w:rPr>
        <w:t>11</w:t>
      </w:r>
      <w:r w:rsidR="00D859FD" w:rsidRPr="007F01FD">
        <w:rPr>
          <w:rFonts w:ascii="Times New Roman" w:hAnsi="Times New Roman" w:cs="Times New Roman"/>
          <w:bCs/>
        </w:rPr>
        <w:t>(6), 48-61.</w:t>
      </w:r>
    </w:p>
    <w:p w14:paraId="4BD2440E" w14:textId="74B8E3BB" w:rsidR="00EA762E" w:rsidRPr="007F01FD" w:rsidRDefault="00A946D9" w:rsidP="00BC0A73">
      <w:pPr>
        <w:spacing w:before="120" w:after="120" w:line="240" w:lineRule="auto"/>
        <w:ind w:left="426" w:hanging="426"/>
        <w:jc w:val="both"/>
        <w:rPr>
          <w:rFonts w:ascii="Times New Roman" w:hAnsi="Times New Roman" w:cs="Times New Roman"/>
          <w:bCs/>
        </w:rPr>
      </w:pPr>
      <w:r w:rsidRPr="007F01FD">
        <w:rPr>
          <w:rFonts w:ascii="Times New Roman" w:hAnsi="Times New Roman" w:cs="Times New Roman"/>
          <w:bCs/>
        </w:rPr>
        <w:lastRenderedPageBreak/>
        <w:t>1</w:t>
      </w:r>
      <w:r w:rsidR="006A3645" w:rsidRPr="007F01FD">
        <w:rPr>
          <w:rFonts w:ascii="Times New Roman" w:hAnsi="Times New Roman" w:cs="Times New Roman"/>
          <w:bCs/>
        </w:rPr>
        <w:t>6</w:t>
      </w:r>
      <w:r w:rsidRPr="007F01FD">
        <w:rPr>
          <w:rFonts w:ascii="Times New Roman" w:hAnsi="Times New Roman" w:cs="Times New Roman"/>
          <w:bCs/>
        </w:rPr>
        <w:t xml:space="preserve">. </w:t>
      </w:r>
      <w:r w:rsidR="00EA762E" w:rsidRPr="007F01FD">
        <w:rPr>
          <w:rFonts w:ascii="Times New Roman" w:hAnsi="Times New Roman" w:cs="Times New Roman"/>
          <w:bCs/>
        </w:rPr>
        <w:t xml:space="preserve">A. Bozkurt, K. </w:t>
      </w:r>
      <w:proofErr w:type="spellStart"/>
      <w:r w:rsidR="00EA762E" w:rsidRPr="007F01FD">
        <w:rPr>
          <w:rFonts w:ascii="Times New Roman" w:hAnsi="Times New Roman" w:cs="Times New Roman"/>
          <w:bCs/>
        </w:rPr>
        <w:t>Karakaya</w:t>
      </w:r>
      <w:proofErr w:type="spellEnd"/>
      <w:r w:rsidR="00EA762E" w:rsidRPr="007F01FD">
        <w:rPr>
          <w:rFonts w:ascii="Times New Roman" w:hAnsi="Times New Roman" w:cs="Times New Roman"/>
          <w:bCs/>
        </w:rPr>
        <w:t xml:space="preserve">, M. Turk, Ö. </w:t>
      </w:r>
      <w:proofErr w:type="spellStart"/>
      <w:r w:rsidR="00EA762E" w:rsidRPr="007F01FD">
        <w:rPr>
          <w:rFonts w:ascii="Times New Roman" w:hAnsi="Times New Roman" w:cs="Times New Roman"/>
          <w:bCs/>
        </w:rPr>
        <w:t>Karakaya</w:t>
      </w:r>
      <w:proofErr w:type="spellEnd"/>
      <w:r w:rsidR="00EA762E" w:rsidRPr="007F01FD">
        <w:rPr>
          <w:rFonts w:ascii="Times New Roman" w:hAnsi="Times New Roman" w:cs="Times New Roman"/>
          <w:bCs/>
        </w:rPr>
        <w:t xml:space="preserve">, D. Castellanos-Reyes.  The Impact of COVID-19 on Education: A Meta-Narrative Review, </w:t>
      </w:r>
      <w:proofErr w:type="spellStart"/>
      <w:r w:rsidR="00EA762E" w:rsidRPr="007F01FD">
        <w:rPr>
          <w:rFonts w:ascii="Times New Roman" w:hAnsi="Times New Roman" w:cs="Times New Roman"/>
          <w:bCs/>
          <w:i/>
        </w:rPr>
        <w:t>TechTrends</w:t>
      </w:r>
      <w:proofErr w:type="spellEnd"/>
      <w:r w:rsidR="00EA762E" w:rsidRPr="007F01FD">
        <w:rPr>
          <w:rFonts w:ascii="Times New Roman" w:hAnsi="Times New Roman" w:cs="Times New Roman"/>
          <w:bCs/>
        </w:rPr>
        <w:t xml:space="preserve">, </w:t>
      </w:r>
      <w:r w:rsidR="00EA762E" w:rsidRPr="007F01FD">
        <w:rPr>
          <w:rFonts w:ascii="Times New Roman" w:hAnsi="Times New Roman" w:cs="Times New Roman"/>
          <w:b/>
          <w:bCs/>
        </w:rPr>
        <w:t>2022</w:t>
      </w:r>
      <w:r w:rsidR="00EA762E" w:rsidRPr="007F01FD">
        <w:rPr>
          <w:rFonts w:ascii="Times New Roman" w:hAnsi="Times New Roman" w:cs="Times New Roman"/>
          <w:bCs/>
        </w:rPr>
        <w:t xml:space="preserve">, </w:t>
      </w:r>
      <w:r w:rsidR="00EA762E" w:rsidRPr="007F01FD">
        <w:rPr>
          <w:rFonts w:ascii="Times New Roman" w:hAnsi="Times New Roman" w:cs="Times New Roman"/>
          <w:bCs/>
          <w:i/>
        </w:rPr>
        <w:t>66</w:t>
      </w:r>
      <w:r w:rsidR="00EA762E" w:rsidRPr="007F01FD">
        <w:rPr>
          <w:rFonts w:ascii="Times New Roman" w:hAnsi="Times New Roman" w:cs="Times New Roman"/>
          <w:bCs/>
        </w:rPr>
        <w:t>, 883</w:t>
      </w:r>
      <w:r w:rsidR="00C43AFA" w:rsidRPr="007F01FD">
        <w:rPr>
          <w:rFonts w:ascii="Times New Roman" w:hAnsi="Times New Roman" w:cs="Times New Roman"/>
          <w:bCs/>
        </w:rPr>
        <w:t>-</w:t>
      </w:r>
      <w:r w:rsidR="00EA762E" w:rsidRPr="007F01FD">
        <w:rPr>
          <w:rFonts w:ascii="Times New Roman" w:hAnsi="Times New Roman" w:cs="Times New Roman"/>
          <w:bCs/>
        </w:rPr>
        <w:t>896.</w:t>
      </w:r>
    </w:p>
    <w:p w14:paraId="7DC3A293" w14:textId="190187B9" w:rsidR="00E336F7" w:rsidRPr="007F01FD" w:rsidRDefault="008143CE" w:rsidP="00E336F7">
      <w:pPr>
        <w:spacing w:before="120" w:after="120" w:line="240" w:lineRule="auto"/>
        <w:ind w:left="426" w:hanging="426"/>
        <w:jc w:val="both"/>
        <w:rPr>
          <w:rFonts w:ascii="Times New Roman" w:hAnsi="Times New Roman" w:cs="Times New Roman"/>
          <w:bCs/>
        </w:rPr>
      </w:pPr>
      <w:r w:rsidRPr="007F01FD">
        <w:rPr>
          <w:rFonts w:ascii="Times New Roman" w:hAnsi="Times New Roman" w:cs="Times New Roman"/>
          <w:bCs/>
        </w:rPr>
        <w:t>1</w:t>
      </w:r>
      <w:r w:rsidR="00FA7305" w:rsidRPr="007F01FD">
        <w:rPr>
          <w:rFonts w:ascii="Times New Roman" w:hAnsi="Times New Roman" w:cs="Times New Roman"/>
          <w:bCs/>
        </w:rPr>
        <w:t>7</w:t>
      </w:r>
      <w:r w:rsidRPr="007F01FD">
        <w:rPr>
          <w:rFonts w:ascii="Times New Roman" w:hAnsi="Times New Roman" w:cs="Times New Roman"/>
          <w:bCs/>
        </w:rPr>
        <w:t xml:space="preserve">. </w:t>
      </w:r>
      <w:r w:rsidR="00E336F7" w:rsidRPr="007F01FD">
        <w:rPr>
          <w:rFonts w:ascii="Times New Roman" w:hAnsi="Times New Roman" w:cs="Times New Roman"/>
          <w:bCs/>
        </w:rPr>
        <w:t xml:space="preserve">T. Anderson. </w:t>
      </w:r>
      <w:r w:rsidR="00E336F7" w:rsidRPr="007F01FD">
        <w:rPr>
          <w:rFonts w:ascii="Times New Roman" w:hAnsi="Times New Roman" w:cs="Times New Roman"/>
          <w:bCs/>
          <w:i/>
        </w:rPr>
        <w:t xml:space="preserve">The Theory and Practice of Online Learning, </w:t>
      </w:r>
      <w:r w:rsidR="00E336F7" w:rsidRPr="007F01FD">
        <w:rPr>
          <w:rFonts w:ascii="Times New Roman" w:hAnsi="Times New Roman" w:cs="Times New Roman"/>
          <w:bCs/>
        </w:rPr>
        <w:t>Athabasca University Press,  </w:t>
      </w:r>
      <w:hyperlink r:id="rId9" w:history="1">
        <w:r w:rsidR="00E336F7" w:rsidRPr="007F01FD">
          <w:rPr>
            <w:rFonts w:ascii="Times New Roman" w:hAnsi="Times New Roman" w:cs="Times New Roman"/>
            <w:bCs/>
          </w:rPr>
          <w:t>Athabasca</w:t>
        </w:r>
      </w:hyperlink>
      <w:r w:rsidR="00E336F7" w:rsidRPr="007F01FD">
        <w:rPr>
          <w:rFonts w:ascii="Times New Roman" w:hAnsi="Times New Roman" w:cs="Times New Roman"/>
          <w:bCs/>
        </w:rPr>
        <w:t>,</w:t>
      </w:r>
      <w:r w:rsidR="00E336F7" w:rsidRPr="007F01FD">
        <w:rPr>
          <w:rFonts w:ascii="Arial" w:hAnsi="Arial" w:cs="Arial"/>
          <w:color w:val="1F1F1F"/>
          <w:sz w:val="21"/>
          <w:szCs w:val="21"/>
          <w:shd w:val="clear" w:color="auto" w:fill="FFFFFF"/>
        </w:rPr>
        <w:t xml:space="preserve"> </w:t>
      </w:r>
      <w:r w:rsidR="00E336F7" w:rsidRPr="007F01FD">
        <w:rPr>
          <w:rFonts w:ascii="Times New Roman" w:hAnsi="Times New Roman" w:cs="Times New Roman"/>
          <w:bCs/>
        </w:rPr>
        <w:t>2008.</w:t>
      </w:r>
    </w:p>
    <w:p w14:paraId="3A319666" w14:textId="77777777" w:rsidR="00B600D3" w:rsidRPr="007F01FD" w:rsidRDefault="00954447" w:rsidP="00B600D3">
      <w:pPr>
        <w:spacing w:before="120" w:after="120" w:line="240" w:lineRule="auto"/>
        <w:ind w:left="426" w:hanging="426"/>
        <w:jc w:val="both"/>
        <w:rPr>
          <w:rFonts w:ascii="Times New Roman" w:hAnsi="Times New Roman" w:cs="Times New Roman"/>
          <w:bCs/>
        </w:rPr>
      </w:pPr>
      <w:r w:rsidRPr="007F01FD">
        <w:rPr>
          <w:rFonts w:ascii="Times New Roman" w:hAnsi="Times New Roman" w:cs="Times New Roman"/>
          <w:bCs/>
        </w:rPr>
        <w:t>1</w:t>
      </w:r>
      <w:r w:rsidR="00FA7305" w:rsidRPr="007F01FD">
        <w:rPr>
          <w:rFonts w:ascii="Times New Roman" w:hAnsi="Times New Roman" w:cs="Times New Roman"/>
          <w:bCs/>
        </w:rPr>
        <w:t>8</w:t>
      </w:r>
      <w:r w:rsidRPr="007F01FD">
        <w:rPr>
          <w:rFonts w:ascii="Times New Roman" w:hAnsi="Times New Roman" w:cs="Times New Roman"/>
          <w:bCs/>
        </w:rPr>
        <w:t xml:space="preserve">.  </w:t>
      </w:r>
      <w:r w:rsidR="00301DF0" w:rsidRPr="007F01FD">
        <w:rPr>
          <w:rFonts w:ascii="Times New Roman" w:hAnsi="Times New Roman" w:cs="Times New Roman"/>
          <w:bCs/>
        </w:rPr>
        <w:t xml:space="preserve">UNESCO. </w:t>
      </w:r>
      <w:r w:rsidR="00301DF0" w:rsidRPr="007F01FD">
        <w:rPr>
          <w:rFonts w:ascii="Times New Roman" w:hAnsi="Times New Roman" w:cs="Times New Roman"/>
          <w:bCs/>
          <w:i/>
        </w:rPr>
        <w:t xml:space="preserve">Mobile Learning for Teachers in Africa and the Middle East. </w:t>
      </w:r>
      <w:r w:rsidR="00301DF0" w:rsidRPr="007F01FD">
        <w:rPr>
          <w:rFonts w:ascii="Times New Roman" w:hAnsi="Times New Roman" w:cs="Times New Roman"/>
          <w:bCs/>
        </w:rPr>
        <w:t>UNESCO, 2013.</w:t>
      </w:r>
    </w:p>
    <w:p w14:paraId="0C5369DD" w14:textId="3F72799A" w:rsidR="006C7F9A" w:rsidRPr="007F01FD" w:rsidRDefault="00F861DD" w:rsidP="00F861DD">
      <w:pPr>
        <w:pStyle w:val="NormalWeb"/>
        <w:numPr>
          <w:ilvl w:val="0"/>
          <w:numId w:val="35"/>
        </w:numPr>
        <w:tabs>
          <w:tab w:val="clear" w:pos="720"/>
        </w:tabs>
        <w:ind w:left="426" w:hanging="426"/>
        <w:jc w:val="both"/>
        <w:rPr>
          <w:rFonts w:eastAsia="Times New Roman"/>
          <w:sz w:val="22"/>
          <w:szCs w:val="22"/>
        </w:rPr>
      </w:pPr>
      <w:r w:rsidRPr="007F01FD">
        <w:rPr>
          <w:rFonts w:eastAsia="Times New Roman"/>
          <w:color w:val="C00000"/>
          <w:sz w:val="22"/>
          <w:szCs w:val="22"/>
        </w:rPr>
        <w:t>S</w:t>
      </w:r>
      <w:r w:rsidRPr="007F01FD">
        <w:rPr>
          <w:rFonts w:eastAsia="Times New Roman"/>
          <w:sz w:val="22"/>
          <w:szCs w:val="22"/>
        </w:rPr>
        <w:t>.</w:t>
      </w:r>
      <w:r w:rsidRPr="007F01FD">
        <w:rPr>
          <w:rFonts w:eastAsia="Times New Roman"/>
          <w:color w:val="C00000"/>
          <w:sz w:val="22"/>
          <w:szCs w:val="22"/>
        </w:rPr>
        <w:t xml:space="preserve"> </w:t>
      </w:r>
      <w:proofErr w:type="spellStart"/>
      <w:r w:rsidRPr="007F01FD">
        <w:rPr>
          <w:rFonts w:eastAsia="Times New Roman"/>
          <w:color w:val="C00000"/>
          <w:sz w:val="22"/>
          <w:szCs w:val="22"/>
        </w:rPr>
        <w:t>Timotheou</w:t>
      </w:r>
      <w:proofErr w:type="spellEnd"/>
      <w:r w:rsidRPr="007F01FD">
        <w:rPr>
          <w:rFonts w:eastAsia="Times New Roman"/>
          <w:color w:val="C00000"/>
          <w:sz w:val="22"/>
          <w:szCs w:val="22"/>
        </w:rPr>
        <w:t xml:space="preserve">, O. </w:t>
      </w:r>
      <w:proofErr w:type="spellStart"/>
      <w:r w:rsidRPr="007F01FD">
        <w:rPr>
          <w:rFonts w:eastAsia="Times New Roman"/>
          <w:color w:val="C00000"/>
          <w:sz w:val="22"/>
          <w:szCs w:val="22"/>
        </w:rPr>
        <w:t>Miliou</w:t>
      </w:r>
      <w:proofErr w:type="spellEnd"/>
      <w:r w:rsidRPr="007F01FD">
        <w:rPr>
          <w:rFonts w:eastAsia="Times New Roman"/>
          <w:color w:val="C00000"/>
          <w:sz w:val="22"/>
          <w:szCs w:val="22"/>
        </w:rPr>
        <w:t xml:space="preserve">, Y. </w:t>
      </w:r>
      <w:proofErr w:type="spellStart"/>
      <w:r w:rsidRPr="007F01FD">
        <w:rPr>
          <w:rFonts w:eastAsia="Times New Roman"/>
          <w:color w:val="C00000"/>
          <w:sz w:val="22"/>
          <w:szCs w:val="22"/>
        </w:rPr>
        <w:t>Dimitriadis</w:t>
      </w:r>
      <w:proofErr w:type="spellEnd"/>
      <w:r w:rsidRPr="007F01FD">
        <w:rPr>
          <w:rFonts w:eastAsia="Times New Roman"/>
          <w:color w:val="C00000"/>
          <w:sz w:val="22"/>
          <w:szCs w:val="22"/>
        </w:rPr>
        <w:t xml:space="preserve">, et al. </w:t>
      </w:r>
      <w:r w:rsidRPr="007F01FD">
        <w:rPr>
          <w:rFonts w:eastAsia="Times New Roman"/>
          <w:i/>
          <w:iCs/>
          <w:color w:val="C00000"/>
          <w:sz w:val="22"/>
          <w:szCs w:val="22"/>
        </w:rPr>
        <w:t>Impacts of digital technologies on education and factors influencing schools' digital capacity and transformation: A literature review</w:t>
      </w:r>
      <w:r w:rsidRPr="007F01FD">
        <w:rPr>
          <w:rFonts w:eastAsia="Times New Roman"/>
          <w:color w:val="C00000"/>
          <w:sz w:val="22"/>
          <w:szCs w:val="22"/>
        </w:rPr>
        <w:t xml:space="preserve">, Education and Information Technologies, </w:t>
      </w:r>
      <w:r w:rsidRPr="007F01FD">
        <w:rPr>
          <w:rFonts w:eastAsia="Times New Roman"/>
          <w:b/>
          <w:bCs/>
          <w:color w:val="C00000"/>
          <w:sz w:val="22"/>
          <w:szCs w:val="22"/>
        </w:rPr>
        <w:t>2023</w:t>
      </w:r>
      <w:r w:rsidRPr="007F01FD">
        <w:rPr>
          <w:rFonts w:eastAsia="Times New Roman"/>
          <w:color w:val="C00000"/>
          <w:sz w:val="22"/>
          <w:szCs w:val="22"/>
        </w:rPr>
        <w:t xml:space="preserve">, </w:t>
      </w:r>
      <w:r w:rsidRPr="007F01FD">
        <w:rPr>
          <w:rFonts w:eastAsia="Times New Roman"/>
          <w:i/>
          <w:iCs/>
          <w:color w:val="C00000"/>
          <w:sz w:val="22"/>
          <w:szCs w:val="22"/>
        </w:rPr>
        <w:t>28</w:t>
      </w:r>
      <w:r w:rsidRPr="007F01FD">
        <w:rPr>
          <w:rFonts w:eastAsia="Times New Roman"/>
          <w:color w:val="C00000"/>
          <w:sz w:val="22"/>
          <w:szCs w:val="22"/>
        </w:rPr>
        <w:t>, 6695–6726.</w:t>
      </w:r>
    </w:p>
    <w:p w14:paraId="02F6B1C3" w14:textId="77777777" w:rsidR="00FC1A0F" w:rsidRPr="007F01FD" w:rsidRDefault="00FC1A0F" w:rsidP="0033564E">
      <w:pPr>
        <w:pStyle w:val="ListParagraph"/>
        <w:numPr>
          <w:ilvl w:val="0"/>
          <w:numId w:val="35"/>
        </w:numPr>
        <w:tabs>
          <w:tab w:val="clear" w:pos="720"/>
        </w:tabs>
        <w:spacing w:before="100" w:beforeAutospacing="1" w:after="100" w:afterAutospacing="1" w:line="240" w:lineRule="auto"/>
        <w:ind w:left="426" w:hanging="426"/>
        <w:jc w:val="both"/>
        <w:rPr>
          <w:rFonts w:ascii="Times New Roman" w:eastAsia="Times New Roman" w:hAnsi="Times New Roman" w:cs="Times New Roman"/>
          <w:color w:val="C00000"/>
        </w:rPr>
      </w:pPr>
      <w:r w:rsidRPr="007F01FD">
        <w:rPr>
          <w:rFonts w:ascii="Times New Roman" w:eastAsia="Times New Roman" w:hAnsi="Times New Roman" w:cs="Times New Roman"/>
          <w:color w:val="C00000"/>
        </w:rPr>
        <w:t xml:space="preserve">N. Y. A. </w:t>
      </w:r>
      <w:proofErr w:type="spellStart"/>
      <w:r w:rsidRPr="007F01FD">
        <w:rPr>
          <w:rFonts w:ascii="Times New Roman" w:eastAsia="Times New Roman" w:hAnsi="Times New Roman" w:cs="Times New Roman"/>
          <w:color w:val="C00000"/>
        </w:rPr>
        <w:t>Wahab</w:t>
      </w:r>
      <w:proofErr w:type="spellEnd"/>
      <w:r w:rsidRPr="007F01FD">
        <w:rPr>
          <w:rFonts w:ascii="Times New Roman" w:eastAsia="Times New Roman" w:hAnsi="Times New Roman" w:cs="Times New Roman"/>
          <w:color w:val="C00000"/>
        </w:rPr>
        <w:t xml:space="preserve">, R. A. Rahman, H. </w:t>
      </w:r>
      <w:proofErr w:type="spellStart"/>
      <w:r w:rsidRPr="007F01FD">
        <w:rPr>
          <w:rFonts w:ascii="Times New Roman" w:eastAsia="Times New Roman" w:hAnsi="Times New Roman" w:cs="Times New Roman"/>
          <w:color w:val="C00000"/>
        </w:rPr>
        <w:t>Mahat</w:t>
      </w:r>
      <w:proofErr w:type="spellEnd"/>
      <w:r w:rsidRPr="007F01FD">
        <w:rPr>
          <w:rFonts w:ascii="Times New Roman" w:eastAsia="Times New Roman" w:hAnsi="Times New Roman" w:cs="Times New Roman"/>
          <w:color w:val="C00000"/>
        </w:rPr>
        <w:t xml:space="preserve">, N. S. </w:t>
      </w:r>
      <w:proofErr w:type="spellStart"/>
      <w:r w:rsidRPr="007F01FD">
        <w:rPr>
          <w:rFonts w:ascii="Times New Roman" w:eastAsia="Times New Roman" w:hAnsi="Times New Roman" w:cs="Times New Roman"/>
          <w:color w:val="C00000"/>
        </w:rPr>
        <w:t>Hudin</w:t>
      </w:r>
      <w:proofErr w:type="spellEnd"/>
      <w:r w:rsidRPr="007F01FD">
        <w:rPr>
          <w:rFonts w:ascii="Times New Roman" w:eastAsia="Times New Roman" w:hAnsi="Times New Roman" w:cs="Times New Roman"/>
          <w:color w:val="C00000"/>
        </w:rPr>
        <w:t xml:space="preserve">, M. R. </w:t>
      </w:r>
      <w:proofErr w:type="spellStart"/>
      <w:r w:rsidRPr="007F01FD">
        <w:rPr>
          <w:rFonts w:ascii="Times New Roman" w:eastAsia="Times New Roman" w:hAnsi="Times New Roman" w:cs="Times New Roman"/>
          <w:color w:val="C00000"/>
        </w:rPr>
        <w:t>Ramdan</w:t>
      </w:r>
      <w:proofErr w:type="spellEnd"/>
      <w:r w:rsidRPr="007F01FD">
        <w:rPr>
          <w:rFonts w:ascii="Times New Roman" w:eastAsia="Times New Roman" w:hAnsi="Times New Roman" w:cs="Times New Roman"/>
          <w:color w:val="C00000"/>
        </w:rPr>
        <w:t xml:space="preserve">, M. N. A. </w:t>
      </w:r>
      <w:proofErr w:type="spellStart"/>
      <w:r w:rsidRPr="007F01FD">
        <w:rPr>
          <w:rFonts w:ascii="Times New Roman" w:eastAsia="Times New Roman" w:hAnsi="Times New Roman" w:cs="Times New Roman"/>
          <w:color w:val="C00000"/>
        </w:rPr>
        <w:t>Razak</w:t>
      </w:r>
      <w:proofErr w:type="spellEnd"/>
      <w:r w:rsidRPr="007F01FD">
        <w:rPr>
          <w:rFonts w:ascii="Times New Roman" w:eastAsia="Times New Roman" w:hAnsi="Times New Roman" w:cs="Times New Roman"/>
          <w:color w:val="C00000"/>
        </w:rPr>
        <w:t xml:space="preserve">, N. N. </w:t>
      </w:r>
      <w:proofErr w:type="spellStart"/>
      <w:r w:rsidRPr="007F01FD">
        <w:rPr>
          <w:rFonts w:ascii="Times New Roman" w:eastAsia="Times New Roman" w:hAnsi="Times New Roman" w:cs="Times New Roman"/>
          <w:color w:val="C00000"/>
        </w:rPr>
        <w:t>Mohd</w:t>
      </w:r>
      <w:proofErr w:type="spellEnd"/>
      <w:r w:rsidRPr="007F01FD">
        <w:rPr>
          <w:rFonts w:ascii="Times New Roman" w:eastAsia="Times New Roman" w:hAnsi="Times New Roman" w:cs="Times New Roman"/>
          <w:color w:val="C00000"/>
        </w:rPr>
        <w:t xml:space="preserve"> </w:t>
      </w:r>
      <w:proofErr w:type="spellStart"/>
      <w:r w:rsidRPr="007F01FD">
        <w:rPr>
          <w:rFonts w:ascii="Times New Roman" w:eastAsia="Times New Roman" w:hAnsi="Times New Roman" w:cs="Times New Roman"/>
          <w:color w:val="C00000"/>
        </w:rPr>
        <w:t>Yadi</w:t>
      </w:r>
      <w:proofErr w:type="spellEnd"/>
      <w:r w:rsidRPr="007F01FD">
        <w:rPr>
          <w:rFonts w:ascii="Times New Roman" w:eastAsia="Times New Roman" w:hAnsi="Times New Roman" w:cs="Times New Roman"/>
          <w:color w:val="C00000"/>
        </w:rPr>
        <w:t xml:space="preserve">. </w:t>
      </w:r>
      <w:r w:rsidRPr="007F01FD">
        <w:rPr>
          <w:rFonts w:ascii="Times New Roman" w:eastAsia="Times New Roman" w:hAnsi="Times New Roman" w:cs="Times New Roman"/>
          <w:i/>
          <w:iCs/>
          <w:color w:val="C00000"/>
        </w:rPr>
        <w:t>Impacts of workload on teachers’ well-being: A systematic literature review</w:t>
      </w:r>
      <w:r w:rsidRPr="007F01FD">
        <w:rPr>
          <w:rFonts w:ascii="Times New Roman" w:eastAsia="Times New Roman" w:hAnsi="Times New Roman" w:cs="Times New Roman"/>
          <w:color w:val="C00000"/>
        </w:rPr>
        <w:t xml:space="preserve">, TEM Journal, </w:t>
      </w:r>
      <w:r w:rsidRPr="007F01FD">
        <w:rPr>
          <w:rFonts w:ascii="Times New Roman" w:eastAsia="Times New Roman" w:hAnsi="Times New Roman" w:cs="Times New Roman"/>
          <w:b/>
          <w:bCs/>
          <w:color w:val="C00000"/>
        </w:rPr>
        <w:t>2024</w:t>
      </w:r>
      <w:r w:rsidRPr="007F01FD">
        <w:rPr>
          <w:rFonts w:ascii="Times New Roman" w:eastAsia="Times New Roman" w:hAnsi="Times New Roman" w:cs="Times New Roman"/>
          <w:color w:val="C00000"/>
        </w:rPr>
        <w:t xml:space="preserve">, </w:t>
      </w:r>
      <w:r w:rsidRPr="007F01FD">
        <w:rPr>
          <w:rFonts w:ascii="Times New Roman" w:eastAsia="Times New Roman" w:hAnsi="Times New Roman" w:cs="Times New Roman"/>
          <w:i/>
          <w:iCs/>
          <w:color w:val="C00000"/>
        </w:rPr>
        <w:t>13</w:t>
      </w:r>
      <w:r w:rsidRPr="007F01FD">
        <w:rPr>
          <w:rFonts w:ascii="Times New Roman" w:eastAsia="Times New Roman" w:hAnsi="Times New Roman" w:cs="Times New Roman"/>
          <w:color w:val="C00000"/>
        </w:rPr>
        <w:t>(3).</w:t>
      </w:r>
    </w:p>
    <w:p w14:paraId="04E2F2D4" w14:textId="5B32EC37" w:rsidR="0033564E" w:rsidRPr="007F01FD" w:rsidRDefault="0033564E" w:rsidP="0033564E">
      <w:pPr>
        <w:pStyle w:val="ListParagraph"/>
        <w:numPr>
          <w:ilvl w:val="0"/>
          <w:numId w:val="35"/>
        </w:numPr>
        <w:tabs>
          <w:tab w:val="clear" w:pos="720"/>
        </w:tabs>
        <w:spacing w:before="100" w:beforeAutospacing="1" w:after="100" w:afterAutospacing="1" w:line="240" w:lineRule="auto"/>
        <w:ind w:left="426" w:hanging="426"/>
        <w:jc w:val="both"/>
        <w:rPr>
          <w:rFonts w:ascii="Times New Roman" w:eastAsia="Times New Roman" w:hAnsi="Times New Roman" w:cs="Times New Roman"/>
          <w:color w:val="C00000"/>
        </w:rPr>
      </w:pPr>
      <w:r w:rsidRPr="007F01FD">
        <w:rPr>
          <w:rFonts w:ascii="Times New Roman" w:eastAsia="Times New Roman" w:hAnsi="Times New Roman" w:cs="Times New Roman"/>
          <w:color w:val="C00000"/>
        </w:rPr>
        <w:t xml:space="preserve">K. V. </w:t>
      </w:r>
      <w:proofErr w:type="spellStart"/>
      <w:r w:rsidRPr="007F01FD">
        <w:rPr>
          <w:rFonts w:ascii="Times New Roman" w:eastAsia="Times New Roman" w:hAnsi="Times New Roman" w:cs="Times New Roman"/>
          <w:color w:val="C00000"/>
        </w:rPr>
        <w:t>Elumalai</w:t>
      </w:r>
      <w:proofErr w:type="spellEnd"/>
      <w:r w:rsidRPr="007F01FD">
        <w:rPr>
          <w:rFonts w:ascii="Times New Roman" w:eastAsia="Times New Roman" w:hAnsi="Times New Roman" w:cs="Times New Roman"/>
          <w:color w:val="C00000"/>
        </w:rPr>
        <w:t xml:space="preserve">, J. P. </w:t>
      </w:r>
      <w:proofErr w:type="spellStart"/>
      <w:r w:rsidRPr="007F01FD">
        <w:rPr>
          <w:rFonts w:ascii="Times New Roman" w:eastAsia="Times New Roman" w:hAnsi="Times New Roman" w:cs="Times New Roman"/>
          <w:color w:val="C00000"/>
        </w:rPr>
        <w:t>Sankar</w:t>
      </w:r>
      <w:proofErr w:type="spellEnd"/>
      <w:r w:rsidRPr="007F01FD">
        <w:rPr>
          <w:rFonts w:ascii="Times New Roman" w:eastAsia="Times New Roman" w:hAnsi="Times New Roman" w:cs="Times New Roman"/>
          <w:color w:val="C00000"/>
        </w:rPr>
        <w:t xml:space="preserve">, R. </w:t>
      </w:r>
      <w:proofErr w:type="spellStart"/>
      <w:r w:rsidRPr="007F01FD">
        <w:rPr>
          <w:rFonts w:ascii="Times New Roman" w:eastAsia="Times New Roman" w:hAnsi="Times New Roman" w:cs="Times New Roman"/>
          <w:color w:val="C00000"/>
        </w:rPr>
        <w:t>Kalaichelvi</w:t>
      </w:r>
      <w:proofErr w:type="spellEnd"/>
      <w:r w:rsidRPr="007F01FD">
        <w:rPr>
          <w:rFonts w:ascii="Times New Roman" w:eastAsia="Times New Roman" w:hAnsi="Times New Roman" w:cs="Times New Roman"/>
          <w:color w:val="C00000"/>
        </w:rPr>
        <w:t xml:space="preserve">, J. A. John, N. Menon, M. S. M. </w:t>
      </w:r>
      <w:proofErr w:type="spellStart"/>
      <w:r w:rsidRPr="007F01FD">
        <w:rPr>
          <w:rFonts w:ascii="Times New Roman" w:eastAsia="Times New Roman" w:hAnsi="Times New Roman" w:cs="Times New Roman"/>
          <w:color w:val="C00000"/>
        </w:rPr>
        <w:t>Alqahtani</w:t>
      </w:r>
      <w:proofErr w:type="spellEnd"/>
      <w:r w:rsidRPr="007F01FD">
        <w:rPr>
          <w:rFonts w:ascii="Times New Roman" w:eastAsia="Times New Roman" w:hAnsi="Times New Roman" w:cs="Times New Roman"/>
          <w:color w:val="C00000"/>
        </w:rPr>
        <w:t xml:space="preserve">, M. A. </w:t>
      </w:r>
      <w:proofErr w:type="spellStart"/>
      <w:r w:rsidRPr="007F01FD">
        <w:rPr>
          <w:rFonts w:ascii="Times New Roman" w:eastAsia="Times New Roman" w:hAnsi="Times New Roman" w:cs="Times New Roman"/>
          <w:color w:val="C00000"/>
        </w:rPr>
        <w:t>Abumelha</w:t>
      </w:r>
      <w:proofErr w:type="spellEnd"/>
      <w:r w:rsidRPr="007F01FD">
        <w:rPr>
          <w:rFonts w:ascii="Times New Roman" w:eastAsia="Times New Roman" w:hAnsi="Times New Roman" w:cs="Times New Roman"/>
          <w:color w:val="C00000"/>
        </w:rPr>
        <w:t xml:space="preserve">. </w:t>
      </w:r>
      <w:r w:rsidRPr="007F01FD">
        <w:rPr>
          <w:rFonts w:ascii="Times New Roman" w:eastAsia="Times New Roman" w:hAnsi="Times New Roman" w:cs="Times New Roman"/>
          <w:i/>
          <w:iCs/>
          <w:color w:val="C00000"/>
        </w:rPr>
        <w:t>Factors affecting the quality of e-learning during the COVID-19 pandemic from the perspective of higher education students</w:t>
      </w:r>
      <w:r w:rsidRPr="007F01FD">
        <w:rPr>
          <w:rFonts w:ascii="Times New Roman" w:eastAsia="Times New Roman" w:hAnsi="Times New Roman" w:cs="Times New Roman"/>
          <w:color w:val="C00000"/>
        </w:rPr>
        <w:t xml:space="preserve">, </w:t>
      </w:r>
      <w:r w:rsidR="00224A30" w:rsidRPr="007F01FD">
        <w:rPr>
          <w:rFonts w:ascii="Times New Roman" w:eastAsia="Times New Roman" w:hAnsi="Times New Roman" w:cs="Times New Roman"/>
          <w:color w:val="C00000"/>
        </w:rPr>
        <w:t>Journal of Information Technology Education: Research</w:t>
      </w:r>
      <w:r w:rsidRPr="007F01FD">
        <w:rPr>
          <w:rFonts w:ascii="Times New Roman" w:eastAsia="Times New Roman" w:hAnsi="Times New Roman" w:cs="Times New Roman"/>
          <w:color w:val="C00000"/>
        </w:rPr>
        <w:t xml:space="preserve">, </w:t>
      </w:r>
      <w:r w:rsidR="00224A30" w:rsidRPr="007F01FD">
        <w:rPr>
          <w:rFonts w:ascii="Times New Roman" w:eastAsia="Times New Roman" w:hAnsi="Times New Roman" w:cs="Times New Roman"/>
          <w:b/>
          <w:bCs/>
          <w:color w:val="C00000"/>
        </w:rPr>
        <w:t>2020</w:t>
      </w:r>
      <w:r w:rsidRPr="007F01FD">
        <w:rPr>
          <w:rFonts w:ascii="Times New Roman" w:eastAsia="Times New Roman" w:hAnsi="Times New Roman" w:cs="Times New Roman"/>
          <w:color w:val="C00000"/>
        </w:rPr>
        <w:t xml:space="preserve">, </w:t>
      </w:r>
      <w:r w:rsidR="00224A30" w:rsidRPr="007F01FD">
        <w:rPr>
          <w:rFonts w:ascii="Times New Roman" w:eastAsia="Times New Roman" w:hAnsi="Times New Roman" w:cs="Times New Roman"/>
          <w:i/>
          <w:iCs/>
          <w:color w:val="C00000"/>
        </w:rPr>
        <w:t>19, 731-753</w:t>
      </w:r>
      <w:r w:rsidRPr="007F01FD">
        <w:rPr>
          <w:rFonts w:ascii="Times New Roman" w:eastAsia="Times New Roman" w:hAnsi="Times New Roman" w:cs="Times New Roman"/>
          <w:color w:val="C00000"/>
        </w:rPr>
        <w:t>.</w:t>
      </w:r>
    </w:p>
    <w:p w14:paraId="6AD986DF" w14:textId="77777777" w:rsidR="00DC0AD9" w:rsidRPr="007F01FD" w:rsidRDefault="00DC0AD9" w:rsidP="00DC0AD9">
      <w:pPr>
        <w:pStyle w:val="ListParagraph"/>
        <w:numPr>
          <w:ilvl w:val="0"/>
          <w:numId w:val="35"/>
        </w:numPr>
        <w:tabs>
          <w:tab w:val="clear" w:pos="720"/>
        </w:tabs>
        <w:spacing w:before="100" w:beforeAutospacing="1" w:after="100" w:afterAutospacing="1" w:line="240" w:lineRule="auto"/>
        <w:ind w:left="426" w:hanging="426"/>
        <w:jc w:val="both"/>
        <w:rPr>
          <w:rFonts w:ascii="Times New Roman" w:eastAsia="Times New Roman" w:hAnsi="Times New Roman" w:cs="Times New Roman"/>
          <w:color w:val="C00000"/>
        </w:rPr>
      </w:pPr>
      <w:r w:rsidRPr="007F01FD">
        <w:rPr>
          <w:rFonts w:ascii="Times New Roman" w:eastAsia="Times New Roman" w:hAnsi="Times New Roman" w:cs="Times New Roman"/>
          <w:color w:val="C00000"/>
        </w:rPr>
        <w:t xml:space="preserve">M. </w:t>
      </w:r>
      <w:proofErr w:type="spellStart"/>
      <w:r w:rsidRPr="007F01FD">
        <w:rPr>
          <w:rFonts w:ascii="Times New Roman" w:eastAsia="Times New Roman" w:hAnsi="Times New Roman" w:cs="Times New Roman"/>
          <w:color w:val="C00000"/>
        </w:rPr>
        <w:t>Mielikäinen</w:t>
      </w:r>
      <w:proofErr w:type="spellEnd"/>
      <w:r w:rsidRPr="007F01FD">
        <w:rPr>
          <w:rFonts w:ascii="Times New Roman" w:eastAsia="Times New Roman" w:hAnsi="Times New Roman" w:cs="Times New Roman"/>
          <w:color w:val="C00000"/>
        </w:rPr>
        <w:t xml:space="preserve">. </w:t>
      </w:r>
      <w:r w:rsidRPr="007F01FD">
        <w:rPr>
          <w:rFonts w:ascii="Times New Roman" w:eastAsia="Times New Roman" w:hAnsi="Times New Roman" w:cs="Times New Roman"/>
          <w:i/>
          <w:iCs/>
          <w:color w:val="C00000"/>
        </w:rPr>
        <w:t>Towards blended learning: Stakeholders’ perspectives on a project-based integrated curriculum in ICT engineering education</w:t>
      </w:r>
      <w:r w:rsidRPr="007F01FD">
        <w:rPr>
          <w:rFonts w:ascii="Times New Roman" w:eastAsia="Times New Roman" w:hAnsi="Times New Roman" w:cs="Times New Roman"/>
          <w:color w:val="C00000"/>
        </w:rPr>
        <w:t xml:space="preserve">, Industry and Higher Education, </w:t>
      </w:r>
      <w:r w:rsidRPr="007F01FD">
        <w:rPr>
          <w:rFonts w:ascii="Times New Roman" w:eastAsia="Times New Roman" w:hAnsi="Times New Roman" w:cs="Times New Roman"/>
          <w:b/>
          <w:bCs/>
          <w:color w:val="C00000"/>
        </w:rPr>
        <w:t>2022</w:t>
      </w:r>
      <w:r w:rsidRPr="007F01FD">
        <w:rPr>
          <w:rFonts w:ascii="Times New Roman" w:eastAsia="Times New Roman" w:hAnsi="Times New Roman" w:cs="Times New Roman"/>
          <w:color w:val="C00000"/>
        </w:rPr>
        <w:t xml:space="preserve">, </w:t>
      </w:r>
      <w:r w:rsidRPr="007F01FD">
        <w:rPr>
          <w:rFonts w:ascii="Times New Roman" w:eastAsia="Times New Roman" w:hAnsi="Times New Roman" w:cs="Times New Roman"/>
          <w:i/>
          <w:iCs/>
          <w:color w:val="C00000"/>
        </w:rPr>
        <w:t>36</w:t>
      </w:r>
      <w:r w:rsidRPr="007F01FD">
        <w:rPr>
          <w:rFonts w:ascii="Times New Roman" w:eastAsia="Times New Roman" w:hAnsi="Times New Roman" w:cs="Times New Roman"/>
          <w:color w:val="C00000"/>
        </w:rPr>
        <w:t>(1), 74-85.</w:t>
      </w:r>
    </w:p>
    <w:p w14:paraId="320C4BAE" w14:textId="77777777" w:rsidR="005A4B66" w:rsidRPr="007F01FD" w:rsidRDefault="005A4B66" w:rsidP="005A4B66">
      <w:pPr>
        <w:pStyle w:val="ListParagraph"/>
        <w:numPr>
          <w:ilvl w:val="0"/>
          <w:numId w:val="35"/>
        </w:numPr>
        <w:tabs>
          <w:tab w:val="clear" w:pos="720"/>
        </w:tabs>
        <w:spacing w:before="100" w:beforeAutospacing="1" w:after="100" w:afterAutospacing="1" w:line="240" w:lineRule="auto"/>
        <w:ind w:left="426"/>
        <w:jc w:val="both"/>
        <w:rPr>
          <w:rFonts w:ascii="Times New Roman" w:eastAsia="Times New Roman" w:hAnsi="Times New Roman" w:cs="Times New Roman"/>
          <w:color w:val="C00000"/>
        </w:rPr>
      </w:pPr>
      <w:r w:rsidRPr="007F01FD">
        <w:rPr>
          <w:rFonts w:ascii="Times New Roman" w:eastAsia="Times New Roman" w:hAnsi="Times New Roman" w:cs="Times New Roman"/>
          <w:color w:val="C00000"/>
        </w:rPr>
        <w:t xml:space="preserve">S. Bennett, L. Lockyer. </w:t>
      </w:r>
      <w:r w:rsidRPr="007F01FD">
        <w:rPr>
          <w:rFonts w:ascii="Times New Roman" w:eastAsia="Times New Roman" w:hAnsi="Times New Roman" w:cs="Times New Roman"/>
          <w:i/>
          <w:iCs/>
          <w:color w:val="C00000"/>
        </w:rPr>
        <w:t>Becoming an online teacher: Adapting to a changed environment for teaching and learning in higher education</w:t>
      </w:r>
      <w:r w:rsidRPr="007F01FD">
        <w:rPr>
          <w:rFonts w:ascii="Times New Roman" w:eastAsia="Times New Roman" w:hAnsi="Times New Roman" w:cs="Times New Roman"/>
          <w:color w:val="C00000"/>
        </w:rPr>
        <w:t xml:space="preserve">, Educational Media International, </w:t>
      </w:r>
      <w:r w:rsidRPr="007F01FD">
        <w:rPr>
          <w:rFonts w:ascii="Times New Roman" w:eastAsia="Times New Roman" w:hAnsi="Times New Roman" w:cs="Times New Roman"/>
          <w:b/>
          <w:bCs/>
          <w:color w:val="C00000"/>
        </w:rPr>
        <w:t>2004</w:t>
      </w:r>
      <w:r w:rsidRPr="007F01FD">
        <w:rPr>
          <w:rFonts w:ascii="Times New Roman" w:eastAsia="Times New Roman" w:hAnsi="Times New Roman" w:cs="Times New Roman"/>
          <w:color w:val="C00000"/>
        </w:rPr>
        <w:t xml:space="preserve">, </w:t>
      </w:r>
      <w:r w:rsidRPr="007F01FD">
        <w:rPr>
          <w:rFonts w:ascii="Times New Roman" w:eastAsia="Times New Roman" w:hAnsi="Times New Roman" w:cs="Times New Roman"/>
          <w:i/>
          <w:iCs/>
          <w:color w:val="C00000"/>
        </w:rPr>
        <w:t>41</w:t>
      </w:r>
      <w:r w:rsidRPr="007F01FD">
        <w:rPr>
          <w:rFonts w:ascii="Times New Roman" w:eastAsia="Times New Roman" w:hAnsi="Times New Roman" w:cs="Times New Roman"/>
          <w:color w:val="C00000"/>
        </w:rPr>
        <w:t>(3), 231-248.</w:t>
      </w:r>
    </w:p>
    <w:p w14:paraId="0B5AF0CD" w14:textId="65680BFC" w:rsidR="005A4B66" w:rsidRPr="007F01FD" w:rsidRDefault="005A4B66" w:rsidP="00746E9D">
      <w:pPr>
        <w:pStyle w:val="ListParagraph"/>
        <w:numPr>
          <w:ilvl w:val="0"/>
          <w:numId w:val="35"/>
        </w:numPr>
        <w:tabs>
          <w:tab w:val="clear" w:pos="720"/>
        </w:tabs>
        <w:spacing w:before="100" w:beforeAutospacing="1" w:after="100" w:afterAutospacing="1" w:line="240" w:lineRule="auto"/>
        <w:ind w:left="426"/>
        <w:jc w:val="both"/>
        <w:rPr>
          <w:rFonts w:ascii="Times New Roman" w:eastAsia="Times New Roman" w:hAnsi="Times New Roman" w:cs="Times New Roman"/>
          <w:color w:val="C00000"/>
        </w:rPr>
      </w:pPr>
      <w:r w:rsidRPr="007F01FD">
        <w:rPr>
          <w:rFonts w:ascii="Times New Roman" w:eastAsia="Times New Roman" w:hAnsi="Times New Roman" w:cs="Times New Roman"/>
          <w:color w:val="C00000"/>
        </w:rPr>
        <w:t xml:space="preserve">M. Ally. </w:t>
      </w:r>
      <w:r w:rsidRPr="007F01FD">
        <w:rPr>
          <w:rFonts w:ascii="Times New Roman" w:eastAsia="Times New Roman" w:hAnsi="Times New Roman" w:cs="Times New Roman"/>
          <w:i/>
          <w:iCs/>
          <w:color w:val="C00000"/>
        </w:rPr>
        <w:t>Competency profile of the digital and online teacher in future education</w:t>
      </w:r>
      <w:r w:rsidRPr="007F01FD">
        <w:rPr>
          <w:rFonts w:ascii="Times New Roman" w:eastAsia="Times New Roman" w:hAnsi="Times New Roman" w:cs="Times New Roman"/>
          <w:color w:val="C00000"/>
        </w:rPr>
        <w:t xml:space="preserve">, International Review of Research in Open and Distributed Learning, </w:t>
      </w:r>
      <w:r w:rsidRPr="007F01FD">
        <w:rPr>
          <w:rFonts w:ascii="Times New Roman" w:eastAsia="Times New Roman" w:hAnsi="Times New Roman" w:cs="Times New Roman"/>
          <w:b/>
          <w:bCs/>
          <w:color w:val="C00000"/>
        </w:rPr>
        <w:t>2019</w:t>
      </w:r>
      <w:r w:rsidRPr="007F01FD">
        <w:rPr>
          <w:rFonts w:ascii="Times New Roman" w:eastAsia="Times New Roman" w:hAnsi="Times New Roman" w:cs="Times New Roman"/>
          <w:color w:val="C00000"/>
        </w:rPr>
        <w:t xml:space="preserve">, </w:t>
      </w:r>
      <w:r w:rsidRPr="007F01FD">
        <w:rPr>
          <w:rFonts w:ascii="Times New Roman" w:eastAsia="Times New Roman" w:hAnsi="Times New Roman" w:cs="Times New Roman"/>
          <w:i/>
          <w:iCs/>
          <w:color w:val="C00000"/>
        </w:rPr>
        <w:t>20</w:t>
      </w:r>
      <w:r w:rsidRPr="007F01FD">
        <w:rPr>
          <w:rFonts w:ascii="Times New Roman" w:eastAsia="Times New Roman" w:hAnsi="Times New Roman" w:cs="Times New Roman"/>
          <w:color w:val="C00000"/>
        </w:rPr>
        <w:t>(2)</w:t>
      </w:r>
      <w:r w:rsidR="00746E9D" w:rsidRPr="007F01FD">
        <w:rPr>
          <w:rFonts w:ascii="Times New Roman" w:eastAsia="Times New Roman" w:hAnsi="Times New Roman" w:cs="Times New Roman"/>
          <w:color w:val="C00000"/>
        </w:rPr>
        <w:t>, 302-318</w:t>
      </w:r>
      <w:r w:rsidRPr="007F01FD">
        <w:rPr>
          <w:rFonts w:ascii="Times New Roman" w:eastAsia="Times New Roman" w:hAnsi="Times New Roman" w:cs="Times New Roman"/>
          <w:color w:val="C00000"/>
        </w:rPr>
        <w:t>.</w:t>
      </w:r>
    </w:p>
    <w:p w14:paraId="65E1486E" w14:textId="77777777" w:rsidR="0006305E" w:rsidRPr="007F01FD" w:rsidRDefault="0006305E" w:rsidP="0006305E">
      <w:pPr>
        <w:pStyle w:val="ListParagraph"/>
        <w:numPr>
          <w:ilvl w:val="0"/>
          <w:numId w:val="35"/>
        </w:numPr>
        <w:tabs>
          <w:tab w:val="clear" w:pos="720"/>
        </w:tabs>
        <w:spacing w:before="100" w:beforeAutospacing="1" w:after="100" w:afterAutospacing="1" w:line="240" w:lineRule="auto"/>
        <w:ind w:left="426"/>
        <w:jc w:val="both"/>
        <w:rPr>
          <w:rFonts w:ascii="Times New Roman" w:eastAsia="Times New Roman" w:hAnsi="Times New Roman" w:cs="Times New Roman"/>
          <w:color w:val="C00000"/>
        </w:rPr>
      </w:pPr>
      <w:r w:rsidRPr="007F01FD">
        <w:rPr>
          <w:rFonts w:ascii="Times New Roman" w:eastAsia="Times New Roman" w:hAnsi="Times New Roman" w:cs="Times New Roman"/>
          <w:color w:val="C00000"/>
        </w:rPr>
        <w:t xml:space="preserve">A. Haleem, M. </w:t>
      </w:r>
      <w:proofErr w:type="spellStart"/>
      <w:r w:rsidRPr="007F01FD">
        <w:rPr>
          <w:rFonts w:ascii="Times New Roman" w:eastAsia="Times New Roman" w:hAnsi="Times New Roman" w:cs="Times New Roman"/>
          <w:color w:val="C00000"/>
        </w:rPr>
        <w:t>Javaid</w:t>
      </w:r>
      <w:proofErr w:type="spellEnd"/>
      <w:r w:rsidRPr="007F01FD">
        <w:rPr>
          <w:rFonts w:ascii="Times New Roman" w:eastAsia="Times New Roman" w:hAnsi="Times New Roman" w:cs="Times New Roman"/>
          <w:color w:val="C00000"/>
        </w:rPr>
        <w:t xml:space="preserve">, M. A. </w:t>
      </w:r>
      <w:proofErr w:type="spellStart"/>
      <w:r w:rsidRPr="007F01FD">
        <w:rPr>
          <w:rFonts w:ascii="Times New Roman" w:eastAsia="Times New Roman" w:hAnsi="Times New Roman" w:cs="Times New Roman"/>
          <w:color w:val="C00000"/>
        </w:rPr>
        <w:t>Qadri</w:t>
      </w:r>
      <w:proofErr w:type="spellEnd"/>
      <w:r w:rsidRPr="007F01FD">
        <w:rPr>
          <w:rFonts w:ascii="Times New Roman" w:eastAsia="Times New Roman" w:hAnsi="Times New Roman" w:cs="Times New Roman"/>
          <w:color w:val="C00000"/>
        </w:rPr>
        <w:t xml:space="preserve">, R. </w:t>
      </w:r>
      <w:proofErr w:type="spellStart"/>
      <w:r w:rsidRPr="007F01FD">
        <w:rPr>
          <w:rFonts w:ascii="Times New Roman" w:eastAsia="Times New Roman" w:hAnsi="Times New Roman" w:cs="Times New Roman"/>
          <w:color w:val="C00000"/>
        </w:rPr>
        <w:t>Suman</w:t>
      </w:r>
      <w:proofErr w:type="spellEnd"/>
      <w:r w:rsidRPr="007F01FD">
        <w:rPr>
          <w:rFonts w:ascii="Times New Roman" w:eastAsia="Times New Roman" w:hAnsi="Times New Roman" w:cs="Times New Roman"/>
          <w:color w:val="C00000"/>
        </w:rPr>
        <w:t xml:space="preserve">. </w:t>
      </w:r>
      <w:r w:rsidRPr="007F01FD">
        <w:rPr>
          <w:rFonts w:ascii="Times New Roman" w:eastAsia="Times New Roman" w:hAnsi="Times New Roman" w:cs="Times New Roman"/>
          <w:i/>
          <w:iCs/>
          <w:color w:val="C00000"/>
        </w:rPr>
        <w:t>Understanding the role of digital technologies in education: A review</w:t>
      </w:r>
      <w:r w:rsidRPr="007F01FD">
        <w:rPr>
          <w:rFonts w:ascii="Times New Roman" w:eastAsia="Times New Roman" w:hAnsi="Times New Roman" w:cs="Times New Roman"/>
          <w:color w:val="C00000"/>
        </w:rPr>
        <w:t xml:space="preserve">, Sustainable Operations and Computers, </w:t>
      </w:r>
      <w:r w:rsidRPr="007F01FD">
        <w:rPr>
          <w:rFonts w:ascii="Times New Roman" w:eastAsia="Times New Roman" w:hAnsi="Times New Roman" w:cs="Times New Roman"/>
          <w:b/>
          <w:bCs/>
          <w:color w:val="C00000"/>
        </w:rPr>
        <w:t>2022</w:t>
      </w:r>
      <w:r w:rsidRPr="007F01FD">
        <w:rPr>
          <w:rFonts w:ascii="Times New Roman" w:eastAsia="Times New Roman" w:hAnsi="Times New Roman" w:cs="Times New Roman"/>
          <w:color w:val="C00000"/>
        </w:rPr>
        <w:t xml:space="preserve">, </w:t>
      </w:r>
      <w:r w:rsidRPr="007F01FD">
        <w:rPr>
          <w:rFonts w:ascii="Times New Roman" w:eastAsia="Times New Roman" w:hAnsi="Times New Roman" w:cs="Times New Roman"/>
          <w:i/>
          <w:iCs/>
          <w:color w:val="C00000"/>
        </w:rPr>
        <w:t>3</w:t>
      </w:r>
      <w:r w:rsidRPr="007F01FD">
        <w:rPr>
          <w:rFonts w:ascii="Times New Roman" w:eastAsia="Times New Roman" w:hAnsi="Times New Roman" w:cs="Times New Roman"/>
          <w:color w:val="C00000"/>
        </w:rPr>
        <w:t>, 275-285.</w:t>
      </w:r>
    </w:p>
    <w:p w14:paraId="45EF9363" w14:textId="77777777" w:rsidR="007F01FD" w:rsidRPr="007F01FD" w:rsidRDefault="007F01FD" w:rsidP="007F01FD">
      <w:pPr>
        <w:pStyle w:val="ListParagraph"/>
        <w:numPr>
          <w:ilvl w:val="0"/>
          <w:numId w:val="35"/>
        </w:numPr>
        <w:tabs>
          <w:tab w:val="clear" w:pos="720"/>
        </w:tabs>
        <w:spacing w:before="100" w:beforeAutospacing="1" w:after="100" w:afterAutospacing="1" w:line="240" w:lineRule="auto"/>
        <w:ind w:left="426"/>
        <w:jc w:val="both"/>
        <w:rPr>
          <w:rFonts w:ascii="Times New Roman" w:eastAsia="Times New Roman" w:hAnsi="Times New Roman" w:cs="Times New Roman"/>
          <w:color w:val="C00000"/>
        </w:rPr>
      </w:pPr>
      <w:r w:rsidRPr="007F01FD">
        <w:rPr>
          <w:rFonts w:ascii="Times New Roman" w:eastAsia="Times New Roman" w:hAnsi="Times New Roman" w:cs="Times New Roman"/>
          <w:color w:val="C00000"/>
        </w:rPr>
        <w:t xml:space="preserve">V. </w:t>
      </w:r>
      <w:proofErr w:type="spellStart"/>
      <w:r w:rsidRPr="007F01FD">
        <w:rPr>
          <w:rFonts w:ascii="Times New Roman" w:eastAsia="Times New Roman" w:hAnsi="Times New Roman" w:cs="Times New Roman"/>
          <w:color w:val="C00000"/>
        </w:rPr>
        <w:t>Basilotta</w:t>
      </w:r>
      <w:proofErr w:type="spellEnd"/>
      <w:r w:rsidRPr="007F01FD">
        <w:rPr>
          <w:rFonts w:ascii="Times New Roman" w:eastAsia="Times New Roman" w:hAnsi="Times New Roman" w:cs="Times New Roman"/>
          <w:color w:val="C00000"/>
        </w:rPr>
        <w:t>-Gómez-</w:t>
      </w:r>
      <w:proofErr w:type="spellStart"/>
      <w:r w:rsidRPr="007F01FD">
        <w:rPr>
          <w:rFonts w:ascii="Times New Roman" w:eastAsia="Times New Roman" w:hAnsi="Times New Roman" w:cs="Times New Roman"/>
          <w:color w:val="C00000"/>
        </w:rPr>
        <w:t>Pablos</w:t>
      </w:r>
      <w:proofErr w:type="spellEnd"/>
      <w:r w:rsidRPr="007F01FD">
        <w:rPr>
          <w:rFonts w:ascii="Times New Roman" w:eastAsia="Times New Roman" w:hAnsi="Times New Roman" w:cs="Times New Roman"/>
          <w:color w:val="C00000"/>
        </w:rPr>
        <w:t xml:space="preserve">, M. </w:t>
      </w:r>
      <w:proofErr w:type="spellStart"/>
      <w:r w:rsidRPr="007F01FD">
        <w:rPr>
          <w:rFonts w:ascii="Times New Roman" w:eastAsia="Times New Roman" w:hAnsi="Times New Roman" w:cs="Times New Roman"/>
          <w:color w:val="C00000"/>
        </w:rPr>
        <w:t>Matarranz</w:t>
      </w:r>
      <w:proofErr w:type="spellEnd"/>
      <w:r w:rsidRPr="007F01FD">
        <w:rPr>
          <w:rFonts w:ascii="Times New Roman" w:eastAsia="Times New Roman" w:hAnsi="Times New Roman" w:cs="Times New Roman"/>
          <w:color w:val="C00000"/>
        </w:rPr>
        <w:t xml:space="preserve">, L. A. </w:t>
      </w:r>
      <w:proofErr w:type="spellStart"/>
      <w:r w:rsidRPr="007F01FD">
        <w:rPr>
          <w:rFonts w:ascii="Times New Roman" w:eastAsia="Times New Roman" w:hAnsi="Times New Roman" w:cs="Times New Roman"/>
          <w:color w:val="C00000"/>
        </w:rPr>
        <w:t>Casado</w:t>
      </w:r>
      <w:proofErr w:type="spellEnd"/>
      <w:r w:rsidRPr="007F01FD">
        <w:rPr>
          <w:rFonts w:ascii="Times New Roman" w:eastAsia="Times New Roman" w:hAnsi="Times New Roman" w:cs="Times New Roman"/>
          <w:color w:val="C00000"/>
        </w:rPr>
        <w:t xml:space="preserve">-Aranda, A. Otto. </w:t>
      </w:r>
      <w:r w:rsidRPr="007F01FD">
        <w:rPr>
          <w:rFonts w:ascii="Times New Roman" w:eastAsia="Times New Roman" w:hAnsi="Times New Roman" w:cs="Times New Roman"/>
          <w:i/>
          <w:iCs/>
          <w:color w:val="C00000"/>
        </w:rPr>
        <w:t>Teachers’ digital competencies in higher education: A systematic literature review</w:t>
      </w:r>
      <w:r w:rsidRPr="007F01FD">
        <w:rPr>
          <w:rFonts w:ascii="Times New Roman" w:eastAsia="Times New Roman" w:hAnsi="Times New Roman" w:cs="Times New Roman"/>
          <w:color w:val="C00000"/>
        </w:rPr>
        <w:t xml:space="preserve">, International </w:t>
      </w:r>
      <w:r w:rsidRPr="007F01FD">
        <w:rPr>
          <w:rFonts w:ascii="Times New Roman" w:eastAsia="Times New Roman" w:hAnsi="Times New Roman" w:cs="Times New Roman"/>
          <w:color w:val="C00000"/>
        </w:rPr>
        <w:lastRenderedPageBreak/>
        <w:t xml:space="preserve">Journal of Educational Technology in Higher Education, </w:t>
      </w:r>
      <w:r w:rsidRPr="007F01FD">
        <w:rPr>
          <w:rFonts w:ascii="Times New Roman" w:eastAsia="Times New Roman" w:hAnsi="Times New Roman" w:cs="Times New Roman"/>
          <w:b/>
          <w:bCs/>
          <w:color w:val="C00000"/>
        </w:rPr>
        <w:t>2022</w:t>
      </w:r>
      <w:r w:rsidRPr="007F01FD">
        <w:rPr>
          <w:rFonts w:ascii="Times New Roman" w:eastAsia="Times New Roman" w:hAnsi="Times New Roman" w:cs="Times New Roman"/>
          <w:color w:val="C00000"/>
        </w:rPr>
        <w:t xml:space="preserve">, </w:t>
      </w:r>
      <w:r w:rsidRPr="007F01FD">
        <w:rPr>
          <w:rFonts w:ascii="Times New Roman" w:eastAsia="Times New Roman" w:hAnsi="Times New Roman" w:cs="Times New Roman"/>
          <w:i/>
          <w:iCs/>
          <w:color w:val="C00000"/>
        </w:rPr>
        <w:t>19</w:t>
      </w:r>
      <w:r w:rsidRPr="007F01FD">
        <w:rPr>
          <w:rFonts w:ascii="Times New Roman" w:eastAsia="Times New Roman" w:hAnsi="Times New Roman" w:cs="Times New Roman"/>
          <w:color w:val="C00000"/>
        </w:rPr>
        <w:t>(1), 8.</w:t>
      </w:r>
    </w:p>
    <w:p w14:paraId="02D21CC2" w14:textId="77777777" w:rsidR="008E0297" w:rsidRPr="007F01FD" w:rsidRDefault="008E0297" w:rsidP="008E0297">
      <w:pPr>
        <w:spacing w:before="120" w:after="120" w:line="240" w:lineRule="auto"/>
        <w:ind w:left="426" w:hanging="426"/>
        <w:jc w:val="both"/>
        <w:rPr>
          <w:rFonts w:ascii="Times New Roman" w:hAnsi="Times New Roman" w:cs="Times New Roman"/>
          <w:bCs/>
        </w:rPr>
      </w:pPr>
      <w:r w:rsidRPr="007F01FD">
        <w:rPr>
          <w:rFonts w:ascii="Times New Roman" w:hAnsi="Times New Roman" w:cs="Times New Roman"/>
          <w:bCs/>
        </w:rPr>
        <w:t>Contact: Nguyen Le Ha</w:t>
      </w:r>
    </w:p>
    <w:p w14:paraId="51A60283" w14:textId="77777777" w:rsidR="008E0297" w:rsidRPr="007F01FD" w:rsidRDefault="008E0297" w:rsidP="008E0297">
      <w:pPr>
        <w:spacing w:before="120" w:after="120" w:line="240" w:lineRule="auto"/>
        <w:ind w:left="426" w:hanging="426"/>
        <w:jc w:val="both"/>
        <w:rPr>
          <w:rFonts w:ascii="Times New Roman" w:hAnsi="Times New Roman" w:cs="Times New Roman"/>
          <w:bCs/>
        </w:rPr>
      </w:pPr>
      <w:r w:rsidRPr="007F01FD">
        <w:rPr>
          <w:rFonts w:ascii="Times New Roman" w:hAnsi="Times New Roman" w:cs="Times New Roman"/>
          <w:bCs/>
        </w:rPr>
        <w:t xml:space="preserve">University of Quy </w:t>
      </w:r>
      <w:proofErr w:type="spellStart"/>
      <w:r w:rsidRPr="007F01FD">
        <w:rPr>
          <w:rFonts w:ascii="Times New Roman" w:hAnsi="Times New Roman" w:cs="Times New Roman"/>
          <w:bCs/>
        </w:rPr>
        <w:t>Nhon</w:t>
      </w:r>
      <w:proofErr w:type="spellEnd"/>
    </w:p>
    <w:p w14:paraId="68BB32BB" w14:textId="77777777" w:rsidR="008E0297" w:rsidRPr="007F01FD" w:rsidRDefault="008E0297" w:rsidP="008E0297">
      <w:pPr>
        <w:spacing w:before="120" w:after="120" w:line="240" w:lineRule="auto"/>
        <w:ind w:left="426" w:hanging="426"/>
        <w:jc w:val="both"/>
        <w:rPr>
          <w:rFonts w:ascii="Times New Roman" w:hAnsi="Times New Roman" w:cs="Times New Roman"/>
          <w:bCs/>
        </w:rPr>
      </w:pPr>
      <w:r w:rsidRPr="007F01FD">
        <w:rPr>
          <w:rFonts w:ascii="Times New Roman" w:hAnsi="Times New Roman" w:cs="Times New Roman"/>
          <w:bCs/>
        </w:rPr>
        <w:t xml:space="preserve">170 An Dương Vương, Quy </w:t>
      </w:r>
      <w:proofErr w:type="spellStart"/>
      <w:r w:rsidRPr="007F01FD">
        <w:rPr>
          <w:rFonts w:ascii="Times New Roman" w:hAnsi="Times New Roman" w:cs="Times New Roman"/>
          <w:bCs/>
        </w:rPr>
        <w:t>Nhon</w:t>
      </w:r>
      <w:proofErr w:type="spellEnd"/>
      <w:r w:rsidRPr="007F01FD">
        <w:rPr>
          <w:rFonts w:ascii="Times New Roman" w:hAnsi="Times New Roman" w:cs="Times New Roman"/>
          <w:bCs/>
        </w:rPr>
        <w:t xml:space="preserve"> City, Binh Dinh Province, Vietnam</w:t>
      </w:r>
    </w:p>
    <w:p w14:paraId="70962A4A" w14:textId="77777777" w:rsidR="008E0297" w:rsidRPr="007F01FD" w:rsidRDefault="008E0297" w:rsidP="008E0297">
      <w:pPr>
        <w:spacing w:before="120" w:after="120" w:line="240" w:lineRule="auto"/>
        <w:ind w:left="426" w:hanging="426"/>
        <w:jc w:val="both"/>
        <w:rPr>
          <w:rFonts w:ascii="Times New Roman" w:hAnsi="Times New Roman" w:cs="Times New Roman"/>
          <w:bCs/>
        </w:rPr>
      </w:pPr>
      <w:r w:rsidRPr="007F01FD">
        <w:rPr>
          <w:rFonts w:ascii="Times New Roman" w:hAnsi="Times New Roman" w:cs="Times New Roman"/>
          <w:bCs/>
        </w:rPr>
        <w:t>Email: nguyenleha@qnu.edu.vn</w:t>
      </w:r>
    </w:p>
    <w:p w14:paraId="5572ED4F" w14:textId="4BE14A79" w:rsidR="008E0297" w:rsidRDefault="008E0297" w:rsidP="008E0297">
      <w:pPr>
        <w:spacing w:before="120" w:after="120" w:line="240" w:lineRule="auto"/>
        <w:ind w:left="426" w:hanging="426"/>
        <w:jc w:val="both"/>
        <w:rPr>
          <w:rFonts w:ascii="Times New Roman" w:hAnsi="Times New Roman" w:cs="Times New Roman"/>
          <w:bCs/>
        </w:rPr>
      </w:pPr>
      <w:r w:rsidRPr="007F01FD">
        <w:rPr>
          <w:rFonts w:ascii="Times New Roman" w:hAnsi="Times New Roman" w:cs="Times New Roman"/>
          <w:bCs/>
        </w:rPr>
        <w:t>Tel: 0973177789</w:t>
      </w:r>
    </w:p>
    <w:p w14:paraId="1A41E8BC" w14:textId="77777777" w:rsidR="008E0297" w:rsidRDefault="008E0297" w:rsidP="00BC0A73">
      <w:pPr>
        <w:spacing w:before="120" w:after="120" w:line="240" w:lineRule="auto"/>
        <w:ind w:left="426" w:hanging="426"/>
        <w:jc w:val="both"/>
        <w:rPr>
          <w:rFonts w:ascii="Times New Roman" w:hAnsi="Times New Roman" w:cs="Times New Roman"/>
          <w:bCs/>
        </w:rPr>
      </w:pPr>
    </w:p>
    <w:sectPr w:rsidR="008E0297" w:rsidSect="006E3AE3">
      <w:footerReference w:type="default" r:id="rId10"/>
      <w:type w:val="continuous"/>
      <w:pgSz w:w="11907" w:h="16840" w:code="9"/>
      <w:pgMar w:top="1134" w:right="1134" w:bottom="1134" w:left="1418" w:header="567" w:footer="567" w:gutter="0"/>
      <w:pgNumType w:start="1"/>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C3957" w14:textId="77777777" w:rsidR="006046D9" w:rsidRDefault="006046D9" w:rsidP="00B7389E">
      <w:pPr>
        <w:spacing w:after="0" w:line="240" w:lineRule="auto"/>
      </w:pPr>
      <w:r>
        <w:separator/>
      </w:r>
    </w:p>
  </w:endnote>
  <w:endnote w:type="continuationSeparator" w:id="0">
    <w:p w14:paraId="5EA13C0E" w14:textId="77777777" w:rsidR="006046D9" w:rsidRDefault="006046D9" w:rsidP="00B7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530530"/>
      <w:docPartObj>
        <w:docPartGallery w:val="Page Numbers (Bottom of Page)"/>
        <w:docPartUnique/>
      </w:docPartObj>
    </w:sdtPr>
    <w:sdtEndPr>
      <w:rPr>
        <w:rFonts w:ascii="Times New Roman" w:hAnsi="Times New Roman" w:cs="Times New Roman"/>
        <w:noProof/>
      </w:rPr>
    </w:sdtEndPr>
    <w:sdtContent>
      <w:p w14:paraId="19A4A65E" w14:textId="04D6FC41" w:rsidR="00552333" w:rsidRPr="00552333" w:rsidRDefault="00552333">
        <w:pPr>
          <w:pStyle w:val="Footer"/>
          <w:jc w:val="right"/>
          <w:rPr>
            <w:rFonts w:ascii="Times New Roman" w:hAnsi="Times New Roman" w:cs="Times New Roman"/>
          </w:rPr>
        </w:pPr>
        <w:r w:rsidRPr="00552333">
          <w:rPr>
            <w:rFonts w:ascii="Times New Roman" w:hAnsi="Times New Roman" w:cs="Times New Roman"/>
          </w:rPr>
          <w:fldChar w:fldCharType="begin"/>
        </w:r>
        <w:r w:rsidRPr="00552333">
          <w:rPr>
            <w:rFonts w:ascii="Times New Roman" w:hAnsi="Times New Roman" w:cs="Times New Roman"/>
          </w:rPr>
          <w:instrText xml:space="preserve"> PAGE   \* MERGEFORMAT </w:instrText>
        </w:r>
        <w:r w:rsidRPr="00552333">
          <w:rPr>
            <w:rFonts w:ascii="Times New Roman" w:hAnsi="Times New Roman" w:cs="Times New Roman"/>
          </w:rPr>
          <w:fldChar w:fldCharType="separate"/>
        </w:r>
        <w:r w:rsidR="0032408C">
          <w:rPr>
            <w:rFonts w:ascii="Times New Roman" w:hAnsi="Times New Roman" w:cs="Times New Roman"/>
            <w:noProof/>
          </w:rPr>
          <w:t>2</w:t>
        </w:r>
        <w:r w:rsidRPr="00552333">
          <w:rPr>
            <w:rFonts w:ascii="Times New Roman" w:hAnsi="Times New Roman" w:cs="Times New Roman"/>
            <w:noProof/>
          </w:rPr>
          <w:fldChar w:fldCharType="end"/>
        </w:r>
      </w:p>
    </w:sdtContent>
  </w:sdt>
  <w:p w14:paraId="3C3D596D" w14:textId="77777777" w:rsidR="008C024E" w:rsidRDefault="008C024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914778"/>
      <w:docPartObj>
        <w:docPartGallery w:val="Page Numbers (Bottom of Page)"/>
        <w:docPartUnique/>
      </w:docPartObj>
    </w:sdtPr>
    <w:sdtEndPr>
      <w:rPr>
        <w:rFonts w:ascii="Times New Roman" w:hAnsi="Times New Roman" w:cs="Times New Roman"/>
        <w:noProof/>
      </w:rPr>
    </w:sdtEndPr>
    <w:sdtContent>
      <w:p w14:paraId="21FC95A0" w14:textId="442CC394" w:rsidR="008C024E" w:rsidRPr="006B6E30" w:rsidRDefault="008C024E">
        <w:pPr>
          <w:pStyle w:val="Footer"/>
          <w:jc w:val="right"/>
          <w:rPr>
            <w:rFonts w:ascii="Times New Roman" w:hAnsi="Times New Roman" w:cs="Times New Roman"/>
          </w:rPr>
        </w:pPr>
        <w:r w:rsidRPr="006B6E30">
          <w:rPr>
            <w:rFonts w:ascii="Times New Roman" w:hAnsi="Times New Roman" w:cs="Times New Roman"/>
          </w:rPr>
          <w:fldChar w:fldCharType="begin"/>
        </w:r>
        <w:r w:rsidRPr="006B6E30">
          <w:rPr>
            <w:rFonts w:ascii="Times New Roman" w:hAnsi="Times New Roman" w:cs="Times New Roman"/>
          </w:rPr>
          <w:instrText xml:space="preserve"> PAGE   \* MERGEFORMAT </w:instrText>
        </w:r>
        <w:r w:rsidRPr="006B6E30">
          <w:rPr>
            <w:rFonts w:ascii="Times New Roman" w:hAnsi="Times New Roman" w:cs="Times New Roman"/>
          </w:rPr>
          <w:fldChar w:fldCharType="separate"/>
        </w:r>
        <w:r w:rsidR="0032408C">
          <w:rPr>
            <w:rFonts w:ascii="Times New Roman" w:hAnsi="Times New Roman" w:cs="Times New Roman"/>
            <w:noProof/>
          </w:rPr>
          <w:t>11</w:t>
        </w:r>
        <w:r w:rsidRPr="006B6E30">
          <w:rPr>
            <w:rFonts w:ascii="Times New Roman" w:hAnsi="Times New Roman" w:cs="Times New Roman"/>
            <w:noProof/>
          </w:rPr>
          <w:fldChar w:fldCharType="end"/>
        </w:r>
      </w:p>
    </w:sdtContent>
  </w:sdt>
  <w:p w14:paraId="5E4B3191" w14:textId="77777777" w:rsidR="008C024E" w:rsidRDefault="008C02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A0CB5" w14:textId="77777777" w:rsidR="006046D9" w:rsidRDefault="006046D9" w:rsidP="00B7389E">
      <w:pPr>
        <w:spacing w:after="0" w:line="240" w:lineRule="auto"/>
      </w:pPr>
      <w:r>
        <w:separator/>
      </w:r>
    </w:p>
  </w:footnote>
  <w:footnote w:type="continuationSeparator" w:id="0">
    <w:p w14:paraId="54CF1760" w14:textId="77777777" w:rsidR="006046D9" w:rsidRDefault="006046D9" w:rsidP="00B73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4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8CFF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36F4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5CB9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0ED2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A818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2C9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963E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2AB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584B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9451D4"/>
    <w:multiLevelType w:val="multilevel"/>
    <w:tmpl w:val="FAB6A51A"/>
    <w:lvl w:ilvl="0">
      <w:start w:val="1"/>
      <w:numFmt w:val="upperRoman"/>
      <w:lvlText w:val="%1."/>
      <w:lvlJc w:val="left"/>
      <w:pPr>
        <w:ind w:left="1080"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823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D356152"/>
    <w:multiLevelType w:val="multilevel"/>
    <w:tmpl w:val="AB78C9A4"/>
    <w:lvl w:ilvl="0">
      <w:start w:val="19"/>
      <w:numFmt w:val="decimal"/>
      <w:lvlText w:val="%1."/>
      <w:lvlJc w:val="left"/>
      <w:pPr>
        <w:tabs>
          <w:tab w:val="num" w:pos="720"/>
        </w:tabs>
        <w:ind w:left="720" w:hanging="360"/>
      </w:pPr>
      <w:rPr>
        <w:color w:val="C0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C417C2"/>
    <w:multiLevelType w:val="hybridMultilevel"/>
    <w:tmpl w:val="BEFE937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11E418DC"/>
    <w:multiLevelType w:val="multilevel"/>
    <w:tmpl w:val="E3608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91769D"/>
    <w:multiLevelType w:val="multilevel"/>
    <w:tmpl w:val="6E065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F973EB"/>
    <w:multiLevelType w:val="hybridMultilevel"/>
    <w:tmpl w:val="42BA4EA0"/>
    <w:lvl w:ilvl="0" w:tplc="80B8ADE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1BCB64AB"/>
    <w:multiLevelType w:val="hybridMultilevel"/>
    <w:tmpl w:val="46EAFFAC"/>
    <w:lvl w:ilvl="0" w:tplc="128CEC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FBB0D9E"/>
    <w:multiLevelType w:val="hybridMultilevel"/>
    <w:tmpl w:val="21E83916"/>
    <w:lvl w:ilvl="0" w:tplc="9242591E">
      <w:start w:val="1"/>
      <w:numFmt w:val="bullet"/>
      <w:lvlText w:val=""/>
      <w:lvlJc w:val="left"/>
      <w:pPr>
        <w:ind w:left="1070" w:hanging="360"/>
      </w:pPr>
      <w:rPr>
        <w:rFonts w:ascii="Wingdings" w:hAnsi="Wingdings"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8" w15:restartNumberingAfterBreak="0">
    <w:nsid w:val="26EC76EB"/>
    <w:multiLevelType w:val="hybridMultilevel"/>
    <w:tmpl w:val="9D0C80BA"/>
    <w:lvl w:ilvl="0" w:tplc="D5CA30CE">
      <w:start w:val="2"/>
      <w:numFmt w:val="bullet"/>
      <w:lvlText w:val="-"/>
      <w:lvlJc w:val="left"/>
      <w:pPr>
        <w:ind w:left="2771"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3B3BCA"/>
    <w:multiLevelType w:val="multilevel"/>
    <w:tmpl w:val="0A78D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6C42FD"/>
    <w:multiLevelType w:val="hybridMultilevel"/>
    <w:tmpl w:val="13ECB022"/>
    <w:lvl w:ilvl="0" w:tplc="04090009">
      <w:start w:val="1"/>
      <w:numFmt w:val="bullet"/>
      <w:lvlText w:val=""/>
      <w:lvlJc w:val="left"/>
      <w:pPr>
        <w:ind w:left="1344" w:hanging="360"/>
      </w:pPr>
      <w:rPr>
        <w:rFonts w:ascii="Wingdings" w:hAnsi="Wingdings"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21" w15:restartNumberingAfterBreak="0">
    <w:nsid w:val="3991240B"/>
    <w:multiLevelType w:val="multilevel"/>
    <w:tmpl w:val="DB36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F0C52"/>
    <w:multiLevelType w:val="hybridMultilevel"/>
    <w:tmpl w:val="68340B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E5671"/>
    <w:multiLevelType w:val="hybridMultilevel"/>
    <w:tmpl w:val="B0EA8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7341A"/>
    <w:multiLevelType w:val="hybridMultilevel"/>
    <w:tmpl w:val="13F61708"/>
    <w:lvl w:ilvl="0" w:tplc="68BC7C60">
      <w:start w:val="2"/>
      <w:numFmt w:val="bullet"/>
      <w:lvlText w:val="-"/>
      <w:lvlJc w:val="left"/>
      <w:pPr>
        <w:ind w:left="433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53451"/>
    <w:multiLevelType w:val="hybridMultilevel"/>
    <w:tmpl w:val="257EC9B2"/>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5D500197"/>
    <w:multiLevelType w:val="multilevel"/>
    <w:tmpl w:val="4CBC4A9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E007DD"/>
    <w:multiLevelType w:val="hybridMultilevel"/>
    <w:tmpl w:val="7F429F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F138D"/>
    <w:multiLevelType w:val="hybridMultilevel"/>
    <w:tmpl w:val="393E9192"/>
    <w:lvl w:ilvl="0" w:tplc="C7CC80A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D605963"/>
    <w:multiLevelType w:val="hybridMultilevel"/>
    <w:tmpl w:val="29DC23BE"/>
    <w:lvl w:ilvl="0" w:tplc="CE2C2DA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1D84844"/>
    <w:multiLevelType w:val="multilevel"/>
    <w:tmpl w:val="4F76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3F1DF3"/>
    <w:multiLevelType w:val="hybridMultilevel"/>
    <w:tmpl w:val="9AC297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BC4633"/>
    <w:multiLevelType w:val="hybridMultilevel"/>
    <w:tmpl w:val="3606153A"/>
    <w:lvl w:ilvl="0" w:tplc="170815D0">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9185CF4"/>
    <w:multiLevelType w:val="hybridMultilevel"/>
    <w:tmpl w:val="2C46E0E6"/>
    <w:lvl w:ilvl="0" w:tplc="544434FC">
      <w:numFmt w:val="bullet"/>
      <w:lvlText w:val="-"/>
      <w:lvlJc w:val="left"/>
      <w:pPr>
        <w:ind w:left="4329" w:hanging="360"/>
      </w:pPr>
      <w:rPr>
        <w:rFonts w:ascii="Times New Roman" w:eastAsiaTheme="minorHAnsi" w:hAnsi="Times New Roman" w:cs="Times New Roman" w:hint="default"/>
      </w:rPr>
    </w:lvl>
    <w:lvl w:ilvl="1" w:tplc="04090003" w:tentative="1">
      <w:start w:val="1"/>
      <w:numFmt w:val="bullet"/>
      <w:lvlText w:val="o"/>
      <w:lvlJc w:val="left"/>
      <w:pPr>
        <w:ind w:left="5049" w:hanging="360"/>
      </w:pPr>
      <w:rPr>
        <w:rFonts w:ascii="Courier New" w:hAnsi="Courier New" w:cs="Courier New" w:hint="default"/>
      </w:rPr>
    </w:lvl>
    <w:lvl w:ilvl="2" w:tplc="04090005" w:tentative="1">
      <w:start w:val="1"/>
      <w:numFmt w:val="bullet"/>
      <w:lvlText w:val=""/>
      <w:lvlJc w:val="left"/>
      <w:pPr>
        <w:ind w:left="5769" w:hanging="360"/>
      </w:pPr>
      <w:rPr>
        <w:rFonts w:ascii="Wingdings" w:hAnsi="Wingdings" w:hint="default"/>
      </w:rPr>
    </w:lvl>
    <w:lvl w:ilvl="3" w:tplc="04090001" w:tentative="1">
      <w:start w:val="1"/>
      <w:numFmt w:val="bullet"/>
      <w:lvlText w:val=""/>
      <w:lvlJc w:val="left"/>
      <w:pPr>
        <w:ind w:left="6489" w:hanging="360"/>
      </w:pPr>
      <w:rPr>
        <w:rFonts w:ascii="Symbol" w:hAnsi="Symbol" w:hint="default"/>
      </w:rPr>
    </w:lvl>
    <w:lvl w:ilvl="4" w:tplc="04090003" w:tentative="1">
      <w:start w:val="1"/>
      <w:numFmt w:val="bullet"/>
      <w:lvlText w:val="o"/>
      <w:lvlJc w:val="left"/>
      <w:pPr>
        <w:ind w:left="7209" w:hanging="360"/>
      </w:pPr>
      <w:rPr>
        <w:rFonts w:ascii="Courier New" w:hAnsi="Courier New" w:cs="Courier New" w:hint="default"/>
      </w:rPr>
    </w:lvl>
    <w:lvl w:ilvl="5" w:tplc="04090005" w:tentative="1">
      <w:start w:val="1"/>
      <w:numFmt w:val="bullet"/>
      <w:lvlText w:val=""/>
      <w:lvlJc w:val="left"/>
      <w:pPr>
        <w:ind w:left="7929" w:hanging="360"/>
      </w:pPr>
      <w:rPr>
        <w:rFonts w:ascii="Wingdings" w:hAnsi="Wingdings" w:hint="default"/>
      </w:rPr>
    </w:lvl>
    <w:lvl w:ilvl="6" w:tplc="04090001" w:tentative="1">
      <w:start w:val="1"/>
      <w:numFmt w:val="bullet"/>
      <w:lvlText w:val=""/>
      <w:lvlJc w:val="left"/>
      <w:pPr>
        <w:ind w:left="8649" w:hanging="360"/>
      </w:pPr>
      <w:rPr>
        <w:rFonts w:ascii="Symbol" w:hAnsi="Symbol" w:hint="default"/>
      </w:rPr>
    </w:lvl>
    <w:lvl w:ilvl="7" w:tplc="04090003" w:tentative="1">
      <w:start w:val="1"/>
      <w:numFmt w:val="bullet"/>
      <w:lvlText w:val="o"/>
      <w:lvlJc w:val="left"/>
      <w:pPr>
        <w:ind w:left="9369" w:hanging="360"/>
      </w:pPr>
      <w:rPr>
        <w:rFonts w:ascii="Courier New" w:hAnsi="Courier New" w:cs="Courier New" w:hint="default"/>
      </w:rPr>
    </w:lvl>
    <w:lvl w:ilvl="8" w:tplc="04090005" w:tentative="1">
      <w:start w:val="1"/>
      <w:numFmt w:val="bullet"/>
      <w:lvlText w:val=""/>
      <w:lvlJc w:val="left"/>
      <w:pPr>
        <w:ind w:left="10089" w:hanging="360"/>
      </w:pPr>
      <w:rPr>
        <w:rFonts w:ascii="Wingdings" w:hAnsi="Wingdings" w:hint="default"/>
      </w:rPr>
    </w:lvl>
  </w:abstractNum>
  <w:abstractNum w:abstractNumId="34" w15:restartNumberingAfterBreak="0">
    <w:nsid w:val="7D626CB0"/>
    <w:multiLevelType w:val="multilevel"/>
    <w:tmpl w:val="5908E0A2"/>
    <w:lvl w:ilvl="0">
      <w:start w:val="2"/>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b/>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num w:numId="1">
    <w:abstractNumId w:val="10"/>
  </w:num>
  <w:num w:numId="2">
    <w:abstractNumId w:val="12"/>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16"/>
  </w:num>
  <w:num w:numId="16">
    <w:abstractNumId w:val="22"/>
  </w:num>
  <w:num w:numId="17">
    <w:abstractNumId w:val="34"/>
  </w:num>
  <w:num w:numId="18">
    <w:abstractNumId w:val="17"/>
  </w:num>
  <w:num w:numId="19">
    <w:abstractNumId w:val="32"/>
  </w:num>
  <w:num w:numId="20">
    <w:abstractNumId w:val="33"/>
  </w:num>
  <w:num w:numId="21">
    <w:abstractNumId w:val="27"/>
  </w:num>
  <w:num w:numId="22">
    <w:abstractNumId w:val="19"/>
  </w:num>
  <w:num w:numId="23">
    <w:abstractNumId w:val="21"/>
  </w:num>
  <w:num w:numId="24">
    <w:abstractNumId w:val="13"/>
  </w:num>
  <w:num w:numId="25">
    <w:abstractNumId w:val="30"/>
  </w:num>
  <w:num w:numId="26">
    <w:abstractNumId w:val="15"/>
  </w:num>
  <w:num w:numId="27">
    <w:abstractNumId w:val="29"/>
  </w:num>
  <w:num w:numId="28">
    <w:abstractNumId w:val="18"/>
  </w:num>
  <w:num w:numId="29">
    <w:abstractNumId w:val="20"/>
  </w:num>
  <w:num w:numId="30">
    <w:abstractNumId w:val="31"/>
  </w:num>
  <w:num w:numId="31">
    <w:abstractNumId w:val="14"/>
  </w:num>
  <w:num w:numId="32">
    <w:abstractNumId w:val="26"/>
  </w:num>
  <w:num w:numId="33">
    <w:abstractNumId w:val="28"/>
  </w:num>
  <w:num w:numId="34">
    <w:abstractNumId w:val="2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89"/>
    <w:rsid w:val="0000266D"/>
    <w:rsid w:val="000026F6"/>
    <w:rsid w:val="00002A9B"/>
    <w:rsid w:val="00004FDE"/>
    <w:rsid w:val="0000539D"/>
    <w:rsid w:val="00007A2A"/>
    <w:rsid w:val="00010FD3"/>
    <w:rsid w:val="0001225D"/>
    <w:rsid w:val="00012646"/>
    <w:rsid w:val="00013B28"/>
    <w:rsid w:val="0001518A"/>
    <w:rsid w:val="0001766A"/>
    <w:rsid w:val="00017EF1"/>
    <w:rsid w:val="00021F27"/>
    <w:rsid w:val="00023059"/>
    <w:rsid w:val="00023963"/>
    <w:rsid w:val="00023A03"/>
    <w:rsid w:val="00023D5F"/>
    <w:rsid w:val="00023F0E"/>
    <w:rsid w:val="00024B8A"/>
    <w:rsid w:val="00026D81"/>
    <w:rsid w:val="00027ACF"/>
    <w:rsid w:val="0003089B"/>
    <w:rsid w:val="00030BE7"/>
    <w:rsid w:val="00032688"/>
    <w:rsid w:val="00032749"/>
    <w:rsid w:val="000360D6"/>
    <w:rsid w:val="000370BF"/>
    <w:rsid w:val="00037304"/>
    <w:rsid w:val="000401B4"/>
    <w:rsid w:val="000419AF"/>
    <w:rsid w:val="00042A68"/>
    <w:rsid w:val="0004379F"/>
    <w:rsid w:val="0004445F"/>
    <w:rsid w:val="000448D2"/>
    <w:rsid w:val="00045715"/>
    <w:rsid w:val="00046178"/>
    <w:rsid w:val="00046526"/>
    <w:rsid w:val="00046B55"/>
    <w:rsid w:val="00047033"/>
    <w:rsid w:val="0004779B"/>
    <w:rsid w:val="00047851"/>
    <w:rsid w:val="000505D2"/>
    <w:rsid w:val="00051BD0"/>
    <w:rsid w:val="000529F5"/>
    <w:rsid w:val="000536B6"/>
    <w:rsid w:val="00054026"/>
    <w:rsid w:val="0005432E"/>
    <w:rsid w:val="000546F0"/>
    <w:rsid w:val="000551D8"/>
    <w:rsid w:val="000554BE"/>
    <w:rsid w:val="00055868"/>
    <w:rsid w:val="00056CC4"/>
    <w:rsid w:val="0005755A"/>
    <w:rsid w:val="00057610"/>
    <w:rsid w:val="0005773E"/>
    <w:rsid w:val="00057FBB"/>
    <w:rsid w:val="00060C7A"/>
    <w:rsid w:val="00061027"/>
    <w:rsid w:val="00061502"/>
    <w:rsid w:val="00061D90"/>
    <w:rsid w:val="0006245B"/>
    <w:rsid w:val="0006305E"/>
    <w:rsid w:val="0006361A"/>
    <w:rsid w:val="00063833"/>
    <w:rsid w:val="00063944"/>
    <w:rsid w:val="00065A0D"/>
    <w:rsid w:val="00065BFE"/>
    <w:rsid w:val="00065D74"/>
    <w:rsid w:val="00067170"/>
    <w:rsid w:val="000679FD"/>
    <w:rsid w:val="00067C05"/>
    <w:rsid w:val="0007058E"/>
    <w:rsid w:val="00070642"/>
    <w:rsid w:val="000708DC"/>
    <w:rsid w:val="000708E5"/>
    <w:rsid w:val="00070ECA"/>
    <w:rsid w:val="00071EB7"/>
    <w:rsid w:val="0007416F"/>
    <w:rsid w:val="000742FB"/>
    <w:rsid w:val="000765E1"/>
    <w:rsid w:val="0007739A"/>
    <w:rsid w:val="00080092"/>
    <w:rsid w:val="00080398"/>
    <w:rsid w:val="000803CE"/>
    <w:rsid w:val="000822F5"/>
    <w:rsid w:val="00082CA5"/>
    <w:rsid w:val="00083613"/>
    <w:rsid w:val="00086789"/>
    <w:rsid w:val="0008680D"/>
    <w:rsid w:val="00090A13"/>
    <w:rsid w:val="00090B73"/>
    <w:rsid w:val="00090F26"/>
    <w:rsid w:val="00092D80"/>
    <w:rsid w:val="000930D9"/>
    <w:rsid w:val="00093187"/>
    <w:rsid w:val="00093BCE"/>
    <w:rsid w:val="00095166"/>
    <w:rsid w:val="00095722"/>
    <w:rsid w:val="000A0953"/>
    <w:rsid w:val="000A0AE8"/>
    <w:rsid w:val="000A214D"/>
    <w:rsid w:val="000A2D56"/>
    <w:rsid w:val="000A33FD"/>
    <w:rsid w:val="000A37D0"/>
    <w:rsid w:val="000A407E"/>
    <w:rsid w:val="000A42EE"/>
    <w:rsid w:val="000A4C6E"/>
    <w:rsid w:val="000A608E"/>
    <w:rsid w:val="000A7141"/>
    <w:rsid w:val="000A77F7"/>
    <w:rsid w:val="000A7808"/>
    <w:rsid w:val="000B03A9"/>
    <w:rsid w:val="000B111A"/>
    <w:rsid w:val="000B15A1"/>
    <w:rsid w:val="000B1868"/>
    <w:rsid w:val="000B202D"/>
    <w:rsid w:val="000B2C12"/>
    <w:rsid w:val="000B46DF"/>
    <w:rsid w:val="000B4F26"/>
    <w:rsid w:val="000B5B69"/>
    <w:rsid w:val="000B5EAC"/>
    <w:rsid w:val="000B62BF"/>
    <w:rsid w:val="000B64BE"/>
    <w:rsid w:val="000B6A79"/>
    <w:rsid w:val="000C0647"/>
    <w:rsid w:val="000C06BA"/>
    <w:rsid w:val="000C1A81"/>
    <w:rsid w:val="000C2378"/>
    <w:rsid w:val="000C29D0"/>
    <w:rsid w:val="000C30BF"/>
    <w:rsid w:val="000C34E6"/>
    <w:rsid w:val="000C3874"/>
    <w:rsid w:val="000C3CEC"/>
    <w:rsid w:val="000C4978"/>
    <w:rsid w:val="000C6C06"/>
    <w:rsid w:val="000C763A"/>
    <w:rsid w:val="000C7E27"/>
    <w:rsid w:val="000D0A33"/>
    <w:rsid w:val="000D0F5C"/>
    <w:rsid w:val="000D1392"/>
    <w:rsid w:val="000D17C4"/>
    <w:rsid w:val="000D2A45"/>
    <w:rsid w:val="000D3C97"/>
    <w:rsid w:val="000D3ED7"/>
    <w:rsid w:val="000D489D"/>
    <w:rsid w:val="000D64EE"/>
    <w:rsid w:val="000D6E6E"/>
    <w:rsid w:val="000E123E"/>
    <w:rsid w:val="000E269C"/>
    <w:rsid w:val="000E45AF"/>
    <w:rsid w:val="000E4BE7"/>
    <w:rsid w:val="000E4DCD"/>
    <w:rsid w:val="000E5BF8"/>
    <w:rsid w:val="000E6FA1"/>
    <w:rsid w:val="000E72AC"/>
    <w:rsid w:val="000F195E"/>
    <w:rsid w:val="000F1A7A"/>
    <w:rsid w:val="000F1DD3"/>
    <w:rsid w:val="000F1DFC"/>
    <w:rsid w:val="000F21F7"/>
    <w:rsid w:val="000F30E4"/>
    <w:rsid w:val="000F39CC"/>
    <w:rsid w:val="000F3F5A"/>
    <w:rsid w:val="000F40D6"/>
    <w:rsid w:val="000F4412"/>
    <w:rsid w:val="000F4CEA"/>
    <w:rsid w:val="000F52EE"/>
    <w:rsid w:val="000F637E"/>
    <w:rsid w:val="000F779C"/>
    <w:rsid w:val="00100BA3"/>
    <w:rsid w:val="00101FD7"/>
    <w:rsid w:val="00102925"/>
    <w:rsid w:val="00104456"/>
    <w:rsid w:val="001049DD"/>
    <w:rsid w:val="00104AB4"/>
    <w:rsid w:val="00105F29"/>
    <w:rsid w:val="0010621F"/>
    <w:rsid w:val="00106858"/>
    <w:rsid w:val="001069DC"/>
    <w:rsid w:val="001075A4"/>
    <w:rsid w:val="00107F60"/>
    <w:rsid w:val="00110151"/>
    <w:rsid w:val="00110934"/>
    <w:rsid w:val="00110B69"/>
    <w:rsid w:val="001113CA"/>
    <w:rsid w:val="00111996"/>
    <w:rsid w:val="00111E81"/>
    <w:rsid w:val="0011224F"/>
    <w:rsid w:val="00113FF7"/>
    <w:rsid w:val="00114554"/>
    <w:rsid w:val="00116A7B"/>
    <w:rsid w:val="001214C9"/>
    <w:rsid w:val="0012281E"/>
    <w:rsid w:val="00123109"/>
    <w:rsid w:val="00123889"/>
    <w:rsid w:val="00124216"/>
    <w:rsid w:val="0012435A"/>
    <w:rsid w:val="00125AF5"/>
    <w:rsid w:val="00127AC2"/>
    <w:rsid w:val="00127F1D"/>
    <w:rsid w:val="00132E71"/>
    <w:rsid w:val="00135154"/>
    <w:rsid w:val="001363DD"/>
    <w:rsid w:val="00136AFD"/>
    <w:rsid w:val="001378C4"/>
    <w:rsid w:val="00137BAC"/>
    <w:rsid w:val="00141069"/>
    <w:rsid w:val="00142649"/>
    <w:rsid w:val="0014266D"/>
    <w:rsid w:val="001439E2"/>
    <w:rsid w:val="00143B31"/>
    <w:rsid w:val="0014445A"/>
    <w:rsid w:val="001445FF"/>
    <w:rsid w:val="001455D0"/>
    <w:rsid w:val="00145926"/>
    <w:rsid w:val="00145CD7"/>
    <w:rsid w:val="001509B3"/>
    <w:rsid w:val="00151651"/>
    <w:rsid w:val="00151F73"/>
    <w:rsid w:val="001535A4"/>
    <w:rsid w:val="001539C3"/>
    <w:rsid w:val="00155FD8"/>
    <w:rsid w:val="00156047"/>
    <w:rsid w:val="00156859"/>
    <w:rsid w:val="00156A70"/>
    <w:rsid w:val="00156A71"/>
    <w:rsid w:val="00156AAA"/>
    <w:rsid w:val="00157F31"/>
    <w:rsid w:val="001600DF"/>
    <w:rsid w:val="00160E70"/>
    <w:rsid w:val="00161A38"/>
    <w:rsid w:val="00161D40"/>
    <w:rsid w:val="001632C3"/>
    <w:rsid w:val="00163EE3"/>
    <w:rsid w:val="001654FD"/>
    <w:rsid w:val="001669C3"/>
    <w:rsid w:val="00166A6A"/>
    <w:rsid w:val="001675FA"/>
    <w:rsid w:val="00170AF9"/>
    <w:rsid w:val="00171509"/>
    <w:rsid w:val="001730A8"/>
    <w:rsid w:val="00173E26"/>
    <w:rsid w:val="001740F8"/>
    <w:rsid w:val="001746C9"/>
    <w:rsid w:val="0017496A"/>
    <w:rsid w:val="0017497D"/>
    <w:rsid w:val="00175C89"/>
    <w:rsid w:val="001774C7"/>
    <w:rsid w:val="00177A06"/>
    <w:rsid w:val="00177BDD"/>
    <w:rsid w:val="00180678"/>
    <w:rsid w:val="001829E5"/>
    <w:rsid w:val="001831BA"/>
    <w:rsid w:val="00183553"/>
    <w:rsid w:val="0018552B"/>
    <w:rsid w:val="00185F62"/>
    <w:rsid w:val="00187BA0"/>
    <w:rsid w:val="001905E0"/>
    <w:rsid w:val="0019068E"/>
    <w:rsid w:val="00190F5F"/>
    <w:rsid w:val="00191025"/>
    <w:rsid w:val="0019269B"/>
    <w:rsid w:val="00194942"/>
    <w:rsid w:val="00196015"/>
    <w:rsid w:val="001963E7"/>
    <w:rsid w:val="00196589"/>
    <w:rsid w:val="001972FE"/>
    <w:rsid w:val="00197AA0"/>
    <w:rsid w:val="001A0311"/>
    <w:rsid w:val="001A0776"/>
    <w:rsid w:val="001A0A9F"/>
    <w:rsid w:val="001A0D4E"/>
    <w:rsid w:val="001A11FD"/>
    <w:rsid w:val="001A1793"/>
    <w:rsid w:val="001A1A30"/>
    <w:rsid w:val="001A1A73"/>
    <w:rsid w:val="001A2047"/>
    <w:rsid w:val="001A216D"/>
    <w:rsid w:val="001A3A1A"/>
    <w:rsid w:val="001A3A38"/>
    <w:rsid w:val="001A3A95"/>
    <w:rsid w:val="001A4E6A"/>
    <w:rsid w:val="001A70F8"/>
    <w:rsid w:val="001B127A"/>
    <w:rsid w:val="001B148D"/>
    <w:rsid w:val="001B2CE3"/>
    <w:rsid w:val="001B3581"/>
    <w:rsid w:val="001B4DF0"/>
    <w:rsid w:val="001B5BC2"/>
    <w:rsid w:val="001B6C23"/>
    <w:rsid w:val="001B6FCD"/>
    <w:rsid w:val="001B710C"/>
    <w:rsid w:val="001B7D12"/>
    <w:rsid w:val="001C209E"/>
    <w:rsid w:val="001C2531"/>
    <w:rsid w:val="001C2D8C"/>
    <w:rsid w:val="001C2DEE"/>
    <w:rsid w:val="001C308A"/>
    <w:rsid w:val="001C3E64"/>
    <w:rsid w:val="001C3FF1"/>
    <w:rsid w:val="001C434E"/>
    <w:rsid w:val="001C4A07"/>
    <w:rsid w:val="001C51D8"/>
    <w:rsid w:val="001C524C"/>
    <w:rsid w:val="001C5549"/>
    <w:rsid w:val="001C597A"/>
    <w:rsid w:val="001C6B48"/>
    <w:rsid w:val="001C6CE7"/>
    <w:rsid w:val="001D11EA"/>
    <w:rsid w:val="001D2264"/>
    <w:rsid w:val="001D233B"/>
    <w:rsid w:val="001D2B7C"/>
    <w:rsid w:val="001D42A6"/>
    <w:rsid w:val="001D643A"/>
    <w:rsid w:val="001D6652"/>
    <w:rsid w:val="001E07AE"/>
    <w:rsid w:val="001E1029"/>
    <w:rsid w:val="001E1169"/>
    <w:rsid w:val="001E1E76"/>
    <w:rsid w:val="001E2989"/>
    <w:rsid w:val="001E29A7"/>
    <w:rsid w:val="001E2A70"/>
    <w:rsid w:val="001E2E1A"/>
    <w:rsid w:val="001E357E"/>
    <w:rsid w:val="001E37D3"/>
    <w:rsid w:val="001E3B44"/>
    <w:rsid w:val="001E4763"/>
    <w:rsid w:val="001E7334"/>
    <w:rsid w:val="001F0B23"/>
    <w:rsid w:val="001F1533"/>
    <w:rsid w:val="001F186F"/>
    <w:rsid w:val="001F2BB2"/>
    <w:rsid w:val="001F338D"/>
    <w:rsid w:val="001F4359"/>
    <w:rsid w:val="001F57B8"/>
    <w:rsid w:val="001F7502"/>
    <w:rsid w:val="00200276"/>
    <w:rsid w:val="00201222"/>
    <w:rsid w:val="00201DC7"/>
    <w:rsid w:val="00204272"/>
    <w:rsid w:val="0020569B"/>
    <w:rsid w:val="0020612F"/>
    <w:rsid w:val="002071AC"/>
    <w:rsid w:val="00207E37"/>
    <w:rsid w:val="00211FB9"/>
    <w:rsid w:val="00212795"/>
    <w:rsid w:val="00213EF1"/>
    <w:rsid w:val="0021552C"/>
    <w:rsid w:val="00216773"/>
    <w:rsid w:val="00217768"/>
    <w:rsid w:val="00220A7E"/>
    <w:rsid w:val="002214B7"/>
    <w:rsid w:val="0022175D"/>
    <w:rsid w:val="002224BF"/>
    <w:rsid w:val="00223205"/>
    <w:rsid w:val="00223768"/>
    <w:rsid w:val="00224A30"/>
    <w:rsid w:val="00224A8E"/>
    <w:rsid w:val="002254DC"/>
    <w:rsid w:val="0022552B"/>
    <w:rsid w:val="0022554C"/>
    <w:rsid w:val="002258E9"/>
    <w:rsid w:val="002266E8"/>
    <w:rsid w:val="002313F7"/>
    <w:rsid w:val="00231416"/>
    <w:rsid w:val="00231657"/>
    <w:rsid w:val="00232EBC"/>
    <w:rsid w:val="00233A1B"/>
    <w:rsid w:val="002341DD"/>
    <w:rsid w:val="002346EF"/>
    <w:rsid w:val="00234B7D"/>
    <w:rsid w:val="00235049"/>
    <w:rsid w:val="00235273"/>
    <w:rsid w:val="0023789A"/>
    <w:rsid w:val="002379B1"/>
    <w:rsid w:val="0024166D"/>
    <w:rsid w:val="00242E15"/>
    <w:rsid w:val="00243CF3"/>
    <w:rsid w:val="0024448A"/>
    <w:rsid w:val="00244EF3"/>
    <w:rsid w:val="002453B8"/>
    <w:rsid w:val="00245EDA"/>
    <w:rsid w:val="00246473"/>
    <w:rsid w:val="002467AF"/>
    <w:rsid w:val="00246A2A"/>
    <w:rsid w:val="00247A86"/>
    <w:rsid w:val="00247B69"/>
    <w:rsid w:val="00247C8B"/>
    <w:rsid w:val="00250070"/>
    <w:rsid w:val="002502F5"/>
    <w:rsid w:val="00250355"/>
    <w:rsid w:val="002503C2"/>
    <w:rsid w:val="0025068B"/>
    <w:rsid w:val="002508F4"/>
    <w:rsid w:val="00251405"/>
    <w:rsid w:val="002514C5"/>
    <w:rsid w:val="00251532"/>
    <w:rsid w:val="00251DD0"/>
    <w:rsid w:val="00253F33"/>
    <w:rsid w:val="00254328"/>
    <w:rsid w:val="002549CC"/>
    <w:rsid w:val="00254DBD"/>
    <w:rsid w:val="00255024"/>
    <w:rsid w:val="00255A3C"/>
    <w:rsid w:val="00255EFD"/>
    <w:rsid w:val="00257E55"/>
    <w:rsid w:val="00261E3E"/>
    <w:rsid w:val="002630F3"/>
    <w:rsid w:val="00263200"/>
    <w:rsid w:val="00263327"/>
    <w:rsid w:val="0026333E"/>
    <w:rsid w:val="0026353E"/>
    <w:rsid w:val="00263BCF"/>
    <w:rsid w:val="00263CB3"/>
    <w:rsid w:val="0026681F"/>
    <w:rsid w:val="00267002"/>
    <w:rsid w:val="0027059F"/>
    <w:rsid w:val="00270E99"/>
    <w:rsid w:val="002713B6"/>
    <w:rsid w:val="00271ECF"/>
    <w:rsid w:val="002725A2"/>
    <w:rsid w:val="0027316E"/>
    <w:rsid w:val="0027373B"/>
    <w:rsid w:val="002750F8"/>
    <w:rsid w:val="0027531F"/>
    <w:rsid w:val="002754F9"/>
    <w:rsid w:val="00275CEA"/>
    <w:rsid w:val="00277516"/>
    <w:rsid w:val="00277FBD"/>
    <w:rsid w:val="00280132"/>
    <w:rsid w:val="002810CE"/>
    <w:rsid w:val="00281112"/>
    <w:rsid w:val="002812AB"/>
    <w:rsid w:val="002823B9"/>
    <w:rsid w:val="00283A94"/>
    <w:rsid w:val="00283D07"/>
    <w:rsid w:val="00284297"/>
    <w:rsid w:val="002843F7"/>
    <w:rsid w:val="0028486E"/>
    <w:rsid w:val="002850CD"/>
    <w:rsid w:val="00287D43"/>
    <w:rsid w:val="00290CDF"/>
    <w:rsid w:val="0029238F"/>
    <w:rsid w:val="002925F2"/>
    <w:rsid w:val="00292DC7"/>
    <w:rsid w:val="00292E0B"/>
    <w:rsid w:val="002966A0"/>
    <w:rsid w:val="0029673A"/>
    <w:rsid w:val="00296F3F"/>
    <w:rsid w:val="002976A7"/>
    <w:rsid w:val="002979EC"/>
    <w:rsid w:val="00297B38"/>
    <w:rsid w:val="002A0C54"/>
    <w:rsid w:val="002A135C"/>
    <w:rsid w:val="002A28B5"/>
    <w:rsid w:val="002A31D3"/>
    <w:rsid w:val="002A3571"/>
    <w:rsid w:val="002A366F"/>
    <w:rsid w:val="002A4770"/>
    <w:rsid w:val="002A4873"/>
    <w:rsid w:val="002B0B42"/>
    <w:rsid w:val="002B426E"/>
    <w:rsid w:val="002B533C"/>
    <w:rsid w:val="002B5D8D"/>
    <w:rsid w:val="002B6269"/>
    <w:rsid w:val="002B6ED5"/>
    <w:rsid w:val="002B7443"/>
    <w:rsid w:val="002B795A"/>
    <w:rsid w:val="002C00BE"/>
    <w:rsid w:val="002C04B0"/>
    <w:rsid w:val="002C0605"/>
    <w:rsid w:val="002C0E09"/>
    <w:rsid w:val="002C11A9"/>
    <w:rsid w:val="002C131C"/>
    <w:rsid w:val="002C171E"/>
    <w:rsid w:val="002C21A7"/>
    <w:rsid w:val="002C2914"/>
    <w:rsid w:val="002C3C9B"/>
    <w:rsid w:val="002C3CBB"/>
    <w:rsid w:val="002C521E"/>
    <w:rsid w:val="002C543D"/>
    <w:rsid w:val="002C5676"/>
    <w:rsid w:val="002C5829"/>
    <w:rsid w:val="002C5A50"/>
    <w:rsid w:val="002C5CC8"/>
    <w:rsid w:val="002C5E4F"/>
    <w:rsid w:val="002C6346"/>
    <w:rsid w:val="002C6631"/>
    <w:rsid w:val="002C6725"/>
    <w:rsid w:val="002C6E36"/>
    <w:rsid w:val="002C6F93"/>
    <w:rsid w:val="002C77FF"/>
    <w:rsid w:val="002C7FF8"/>
    <w:rsid w:val="002D01E9"/>
    <w:rsid w:val="002D0E03"/>
    <w:rsid w:val="002D1181"/>
    <w:rsid w:val="002D26FE"/>
    <w:rsid w:val="002D5C55"/>
    <w:rsid w:val="002D622A"/>
    <w:rsid w:val="002D6AA7"/>
    <w:rsid w:val="002D78E3"/>
    <w:rsid w:val="002D7BA0"/>
    <w:rsid w:val="002E01E4"/>
    <w:rsid w:val="002E0BE9"/>
    <w:rsid w:val="002E0E8E"/>
    <w:rsid w:val="002E2242"/>
    <w:rsid w:val="002E3D71"/>
    <w:rsid w:val="002E479F"/>
    <w:rsid w:val="002E5414"/>
    <w:rsid w:val="002E5AE8"/>
    <w:rsid w:val="002E681D"/>
    <w:rsid w:val="002E6CEB"/>
    <w:rsid w:val="002E757D"/>
    <w:rsid w:val="002F06A0"/>
    <w:rsid w:val="002F0D74"/>
    <w:rsid w:val="002F10FC"/>
    <w:rsid w:val="002F1780"/>
    <w:rsid w:val="002F195B"/>
    <w:rsid w:val="002F239F"/>
    <w:rsid w:val="002F2A00"/>
    <w:rsid w:val="002F2AE0"/>
    <w:rsid w:val="002F3701"/>
    <w:rsid w:val="002F3D70"/>
    <w:rsid w:val="002F77C5"/>
    <w:rsid w:val="002F7EC9"/>
    <w:rsid w:val="00300B95"/>
    <w:rsid w:val="00300FE2"/>
    <w:rsid w:val="0030173D"/>
    <w:rsid w:val="00301B7A"/>
    <w:rsid w:val="00301DF0"/>
    <w:rsid w:val="00304475"/>
    <w:rsid w:val="003062F1"/>
    <w:rsid w:val="003071DB"/>
    <w:rsid w:val="003079C3"/>
    <w:rsid w:val="00310E74"/>
    <w:rsid w:val="0031249B"/>
    <w:rsid w:val="0031252B"/>
    <w:rsid w:val="00314083"/>
    <w:rsid w:val="00314B05"/>
    <w:rsid w:val="00314F49"/>
    <w:rsid w:val="003155FE"/>
    <w:rsid w:val="00315C18"/>
    <w:rsid w:val="00316304"/>
    <w:rsid w:val="00317856"/>
    <w:rsid w:val="00317D61"/>
    <w:rsid w:val="00320412"/>
    <w:rsid w:val="00320854"/>
    <w:rsid w:val="0032168B"/>
    <w:rsid w:val="00321C86"/>
    <w:rsid w:val="00321D68"/>
    <w:rsid w:val="00321EE0"/>
    <w:rsid w:val="00322409"/>
    <w:rsid w:val="00323669"/>
    <w:rsid w:val="0032408C"/>
    <w:rsid w:val="00324182"/>
    <w:rsid w:val="0032459D"/>
    <w:rsid w:val="00325CB9"/>
    <w:rsid w:val="00326067"/>
    <w:rsid w:val="00326409"/>
    <w:rsid w:val="00326714"/>
    <w:rsid w:val="0032768B"/>
    <w:rsid w:val="00327F94"/>
    <w:rsid w:val="00330167"/>
    <w:rsid w:val="00330464"/>
    <w:rsid w:val="00330543"/>
    <w:rsid w:val="00331197"/>
    <w:rsid w:val="003311CB"/>
    <w:rsid w:val="003316FE"/>
    <w:rsid w:val="0033222E"/>
    <w:rsid w:val="00332D86"/>
    <w:rsid w:val="00333429"/>
    <w:rsid w:val="003343DA"/>
    <w:rsid w:val="00334F00"/>
    <w:rsid w:val="00334F13"/>
    <w:rsid w:val="0033503F"/>
    <w:rsid w:val="0033564E"/>
    <w:rsid w:val="00336D42"/>
    <w:rsid w:val="0034077E"/>
    <w:rsid w:val="00341676"/>
    <w:rsid w:val="0034184C"/>
    <w:rsid w:val="00342C71"/>
    <w:rsid w:val="00344C6F"/>
    <w:rsid w:val="00345636"/>
    <w:rsid w:val="003458CF"/>
    <w:rsid w:val="003459E5"/>
    <w:rsid w:val="00346B57"/>
    <w:rsid w:val="00347BE8"/>
    <w:rsid w:val="003508ED"/>
    <w:rsid w:val="00351FC1"/>
    <w:rsid w:val="00352237"/>
    <w:rsid w:val="00353A76"/>
    <w:rsid w:val="0035655E"/>
    <w:rsid w:val="0035679A"/>
    <w:rsid w:val="00356E22"/>
    <w:rsid w:val="00357244"/>
    <w:rsid w:val="003576E6"/>
    <w:rsid w:val="003577A8"/>
    <w:rsid w:val="0036072E"/>
    <w:rsid w:val="00360BC4"/>
    <w:rsid w:val="0036113E"/>
    <w:rsid w:val="00361502"/>
    <w:rsid w:val="00361B18"/>
    <w:rsid w:val="003624C9"/>
    <w:rsid w:val="00363346"/>
    <w:rsid w:val="003636C3"/>
    <w:rsid w:val="0036377D"/>
    <w:rsid w:val="00363B7B"/>
    <w:rsid w:val="00365D0C"/>
    <w:rsid w:val="00365DCB"/>
    <w:rsid w:val="003669B3"/>
    <w:rsid w:val="00366EEF"/>
    <w:rsid w:val="00367578"/>
    <w:rsid w:val="00367825"/>
    <w:rsid w:val="00367FDA"/>
    <w:rsid w:val="003700E1"/>
    <w:rsid w:val="003700F0"/>
    <w:rsid w:val="00370956"/>
    <w:rsid w:val="00371754"/>
    <w:rsid w:val="00371AFC"/>
    <w:rsid w:val="00372FA1"/>
    <w:rsid w:val="0037402D"/>
    <w:rsid w:val="0037502B"/>
    <w:rsid w:val="003759D1"/>
    <w:rsid w:val="00375AF0"/>
    <w:rsid w:val="003761E5"/>
    <w:rsid w:val="00376444"/>
    <w:rsid w:val="003778E9"/>
    <w:rsid w:val="003779A3"/>
    <w:rsid w:val="00380451"/>
    <w:rsid w:val="00380642"/>
    <w:rsid w:val="00380A65"/>
    <w:rsid w:val="003817BF"/>
    <w:rsid w:val="003855BA"/>
    <w:rsid w:val="00386E5B"/>
    <w:rsid w:val="003872EE"/>
    <w:rsid w:val="00387E23"/>
    <w:rsid w:val="0039106B"/>
    <w:rsid w:val="00391CCC"/>
    <w:rsid w:val="00394268"/>
    <w:rsid w:val="003949BC"/>
    <w:rsid w:val="003957CA"/>
    <w:rsid w:val="00395EF1"/>
    <w:rsid w:val="00396332"/>
    <w:rsid w:val="00396EAF"/>
    <w:rsid w:val="0039759F"/>
    <w:rsid w:val="003A0716"/>
    <w:rsid w:val="003A08A2"/>
    <w:rsid w:val="003A14F1"/>
    <w:rsid w:val="003A1B05"/>
    <w:rsid w:val="003A1FF9"/>
    <w:rsid w:val="003A2199"/>
    <w:rsid w:val="003A2E67"/>
    <w:rsid w:val="003A3602"/>
    <w:rsid w:val="003A51B6"/>
    <w:rsid w:val="003A5441"/>
    <w:rsid w:val="003A5B75"/>
    <w:rsid w:val="003A646D"/>
    <w:rsid w:val="003A6A0F"/>
    <w:rsid w:val="003A6AFC"/>
    <w:rsid w:val="003B0146"/>
    <w:rsid w:val="003B06A2"/>
    <w:rsid w:val="003B0B79"/>
    <w:rsid w:val="003B0FD7"/>
    <w:rsid w:val="003B31E7"/>
    <w:rsid w:val="003B3227"/>
    <w:rsid w:val="003B3F99"/>
    <w:rsid w:val="003B6546"/>
    <w:rsid w:val="003B658E"/>
    <w:rsid w:val="003B6675"/>
    <w:rsid w:val="003B71E5"/>
    <w:rsid w:val="003B7763"/>
    <w:rsid w:val="003C0282"/>
    <w:rsid w:val="003C0902"/>
    <w:rsid w:val="003C0D75"/>
    <w:rsid w:val="003C0EAE"/>
    <w:rsid w:val="003C1199"/>
    <w:rsid w:val="003C23CA"/>
    <w:rsid w:val="003C25A4"/>
    <w:rsid w:val="003C2B4F"/>
    <w:rsid w:val="003C319E"/>
    <w:rsid w:val="003C32A6"/>
    <w:rsid w:val="003C4B89"/>
    <w:rsid w:val="003C5D2C"/>
    <w:rsid w:val="003C5D9C"/>
    <w:rsid w:val="003C6F39"/>
    <w:rsid w:val="003C76C2"/>
    <w:rsid w:val="003C7F1C"/>
    <w:rsid w:val="003D03F1"/>
    <w:rsid w:val="003D282A"/>
    <w:rsid w:val="003D44D2"/>
    <w:rsid w:val="003D7A62"/>
    <w:rsid w:val="003D7AAF"/>
    <w:rsid w:val="003D7D01"/>
    <w:rsid w:val="003E0374"/>
    <w:rsid w:val="003E1DCA"/>
    <w:rsid w:val="003E2013"/>
    <w:rsid w:val="003E45A6"/>
    <w:rsid w:val="003E5848"/>
    <w:rsid w:val="003E5A88"/>
    <w:rsid w:val="003E5CB7"/>
    <w:rsid w:val="003E6309"/>
    <w:rsid w:val="003E68DB"/>
    <w:rsid w:val="003E770B"/>
    <w:rsid w:val="003E787A"/>
    <w:rsid w:val="003E7BAA"/>
    <w:rsid w:val="003F0255"/>
    <w:rsid w:val="003F0345"/>
    <w:rsid w:val="003F042F"/>
    <w:rsid w:val="003F122D"/>
    <w:rsid w:val="003F2532"/>
    <w:rsid w:val="003F3858"/>
    <w:rsid w:val="003F61E4"/>
    <w:rsid w:val="003F6696"/>
    <w:rsid w:val="003F79E2"/>
    <w:rsid w:val="00400646"/>
    <w:rsid w:val="00400C20"/>
    <w:rsid w:val="00402CAE"/>
    <w:rsid w:val="00402CFD"/>
    <w:rsid w:val="00403742"/>
    <w:rsid w:val="00403B75"/>
    <w:rsid w:val="00403C48"/>
    <w:rsid w:val="004046A2"/>
    <w:rsid w:val="004059B2"/>
    <w:rsid w:val="00405A40"/>
    <w:rsid w:val="00405A81"/>
    <w:rsid w:val="00406056"/>
    <w:rsid w:val="00406617"/>
    <w:rsid w:val="004079DB"/>
    <w:rsid w:val="00410E68"/>
    <w:rsid w:val="004112D6"/>
    <w:rsid w:val="00411680"/>
    <w:rsid w:val="00412698"/>
    <w:rsid w:val="00412EEC"/>
    <w:rsid w:val="0041337D"/>
    <w:rsid w:val="004142C8"/>
    <w:rsid w:val="00414520"/>
    <w:rsid w:val="0041503C"/>
    <w:rsid w:val="00415C23"/>
    <w:rsid w:val="00416203"/>
    <w:rsid w:val="00416EC2"/>
    <w:rsid w:val="004174D9"/>
    <w:rsid w:val="004213E1"/>
    <w:rsid w:val="00423CC6"/>
    <w:rsid w:val="004241CE"/>
    <w:rsid w:val="004244EB"/>
    <w:rsid w:val="00424857"/>
    <w:rsid w:val="0042486A"/>
    <w:rsid w:val="004248D9"/>
    <w:rsid w:val="00425D8B"/>
    <w:rsid w:val="004279BB"/>
    <w:rsid w:val="004307E8"/>
    <w:rsid w:val="00431091"/>
    <w:rsid w:val="0043310F"/>
    <w:rsid w:val="0043371A"/>
    <w:rsid w:val="00434AD9"/>
    <w:rsid w:val="004375F8"/>
    <w:rsid w:val="0044104A"/>
    <w:rsid w:val="004414E6"/>
    <w:rsid w:val="00441D95"/>
    <w:rsid w:val="00441E89"/>
    <w:rsid w:val="00441EF3"/>
    <w:rsid w:val="00442219"/>
    <w:rsid w:val="004426BB"/>
    <w:rsid w:val="00442BCA"/>
    <w:rsid w:val="00442F8F"/>
    <w:rsid w:val="00443B09"/>
    <w:rsid w:val="00444317"/>
    <w:rsid w:val="00447225"/>
    <w:rsid w:val="00447DDF"/>
    <w:rsid w:val="004503AB"/>
    <w:rsid w:val="0045231E"/>
    <w:rsid w:val="00452478"/>
    <w:rsid w:val="0045345F"/>
    <w:rsid w:val="0045495E"/>
    <w:rsid w:val="00454EAA"/>
    <w:rsid w:val="00455461"/>
    <w:rsid w:val="00455477"/>
    <w:rsid w:val="00456240"/>
    <w:rsid w:val="0045636E"/>
    <w:rsid w:val="004574A2"/>
    <w:rsid w:val="00457725"/>
    <w:rsid w:val="004609D4"/>
    <w:rsid w:val="00460A3F"/>
    <w:rsid w:val="00462342"/>
    <w:rsid w:val="00462DD9"/>
    <w:rsid w:val="00463866"/>
    <w:rsid w:val="00464036"/>
    <w:rsid w:val="004659A2"/>
    <w:rsid w:val="004672F4"/>
    <w:rsid w:val="004703C6"/>
    <w:rsid w:val="004721F5"/>
    <w:rsid w:val="0047378E"/>
    <w:rsid w:val="004742ED"/>
    <w:rsid w:val="00475853"/>
    <w:rsid w:val="004762A5"/>
    <w:rsid w:val="00477B6E"/>
    <w:rsid w:val="00477FA7"/>
    <w:rsid w:val="00480B2C"/>
    <w:rsid w:val="004812C8"/>
    <w:rsid w:val="00481D91"/>
    <w:rsid w:val="00482B65"/>
    <w:rsid w:val="004831E3"/>
    <w:rsid w:val="00483516"/>
    <w:rsid w:val="004841DE"/>
    <w:rsid w:val="00484D1D"/>
    <w:rsid w:val="00487505"/>
    <w:rsid w:val="00487829"/>
    <w:rsid w:val="00487C59"/>
    <w:rsid w:val="00490881"/>
    <w:rsid w:val="00492830"/>
    <w:rsid w:val="00492AE7"/>
    <w:rsid w:val="00494678"/>
    <w:rsid w:val="00495001"/>
    <w:rsid w:val="00495348"/>
    <w:rsid w:val="0049567D"/>
    <w:rsid w:val="00496012"/>
    <w:rsid w:val="00497483"/>
    <w:rsid w:val="004A05BA"/>
    <w:rsid w:val="004A0A9D"/>
    <w:rsid w:val="004A0B80"/>
    <w:rsid w:val="004A1484"/>
    <w:rsid w:val="004A271D"/>
    <w:rsid w:val="004A2B94"/>
    <w:rsid w:val="004A30FF"/>
    <w:rsid w:val="004A44BA"/>
    <w:rsid w:val="004A5CF1"/>
    <w:rsid w:val="004A6CDA"/>
    <w:rsid w:val="004A772A"/>
    <w:rsid w:val="004A7822"/>
    <w:rsid w:val="004B0705"/>
    <w:rsid w:val="004B0D4F"/>
    <w:rsid w:val="004B0D89"/>
    <w:rsid w:val="004B11C9"/>
    <w:rsid w:val="004B2D46"/>
    <w:rsid w:val="004B37B0"/>
    <w:rsid w:val="004B3BC6"/>
    <w:rsid w:val="004B412E"/>
    <w:rsid w:val="004B449D"/>
    <w:rsid w:val="004B51F5"/>
    <w:rsid w:val="004B55C7"/>
    <w:rsid w:val="004B569C"/>
    <w:rsid w:val="004B5C1B"/>
    <w:rsid w:val="004B5E4E"/>
    <w:rsid w:val="004B78B8"/>
    <w:rsid w:val="004B7959"/>
    <w:rsid w:val="004C0978"/>
    <w:rsid w:val="004C1341"/>
    <w:rsid w:val="004C147D"/>
    <w:rsid w:val="004C179C"/>
    <w:rsid w:val="004C30EC"/>
    <w:rsid w:val="004C3546"/>
    <w:rsid w:val="004C3933"/>
    <w:rsid w:val="004C40CA"/>
    <w:rsid w:val="004C602F"/>
    <w:rsid w:val="004C644D"/>
    <w:rsid w:val="004C684A"/>
    <w:rsid w:val="004C690C"/>
    <w:rsid w:val="004C7557"/>
    <w:rsid w:val="004C7CCF"/>
    <w:rsid w:val="004C7E43"/>
    <w:rsid w:val="004D01C5"/>
    <w:rsid w:val="004D1570"/>
    <w:rsid w:val="004D1AB3"/>
    <w:rsid w:val="004D2ACC"/>
    <w:rsid w:val="004D6499"/>
    <w:rsid w:val="004D6982"/>
    <w:rsid w:val="004D74BF"/>
    <w:rsid w:val="004D7E02"/>
    <w:rsid w:val="004D7F43"/>
    <w:rsid w:val="004E157C"/>
    <w:rsid w:val="004E3930"/>
    <w:rsid w:val="004E3BB9"/>
    <w:rsid w:val="004E753F"/>
    <w:rsid w:val="004F2217"/>
    <w:rsid w:val="004F22EE"/>
    <w:rsid w:val="004F2DAE"/>
    <w:rsid w:val="004F4C5D"/>
    <w:rsid w:val="004F5B8A"/>
    <w:rsid w:val="004F65C6"/>
    <w:rsid w:val="004F6646"/>
    <w:rsid w:val="005007FE"/>
    <w:rsid w:val="00500E36"/>
    <w:rsid w:val="00501EE8"/>
    <w:rsid w:val="0050284C"/>
    <w:rsid w:val="005038E0"/>
    <w:rsid w:val="00503CD1"/>
    <w:rsid w:val="00503DAD"/>
    <w:rsid w:val="005049E1"/>
    <w:rsid w:val="005050B6"/>
    <w:rsid w:val="00505F83"/>
    <w:rsid w:val="00507CF7"/>
    <w:rsid w:val="00510CA1"/>
    <w:rsid w:val="00510FD3"/>
    <w:rsid w:val="005128C1"/>
    <w:rsid w:val="00512974"/>
    <w:rsid w:val="00512A81"/>
    <w:rsid w:val="00512DEC"/>
    <w:rsid w:val="00515527"/>
    <w:rsid w:val="00517CB0"/>
    <w:rsid w:val="0052134D"/>
    <w:rsid w:val="0052298D"/>
    <w:rsid w:val="005238D0"/>
    <w:rsid w:val="005250C6"/>
    <w:rsid w:val="00526608"/>
    <w:rsid w:val="00526AFE"/>
    <w:rsid w:val="00527756"/>
    <w:rsid w:val="00532193"/>
    <w:rsid w:val="0053282D"/>
    <w:rsid w:val="00533B0B"/>
    <w:rsid w:val="00533CF5"/>
    <w:rsid w:val="00533F3E"/>
    <w:rsid w:val="0053408F"/>
    <w:rsid w:val="005354FB"/>
    <w:rsid w:val="00535B0F"/>
    <w:rsid w:val="00536D99"/>
    <w:rsid w:val="00537BB9"/>
    <w:rsid w:val="00537EC0"/>
    <w:rsid w:val="00537F16"/>
    <w:rsid w:val="005411DE"/>
    <w:rsid w:val="00542479"/>
    <w:rsid w:val="005426FA"/>
    <w:rsid w:val="0054522D"/>
    <w:rsid w:val="00545C2E"/>
    <w:rsid w:val="005511BC"/>
    <w:rsid w:val="00551207"/>
    <w:rsid w:val="005513E0"/>
    <w:rsid w:val="0055185C"/>
    <w:rsid w:val="005521CF"/>
    <w:rsid w:val="00552333"/>
    <w:rsid w:val="005525F0"/>
    <w:rsid w:val="005527EE"/>
    <w:rsid w:val="00552A1E"/>
    <w:rsid w:val="0055334C"/>
    <w:rsid w:val="00553B6E"/>
    <w:rsid w:val="00553DF8"/>
    <w:rsid w:val="00555ADF"/>
    <w:rsid w:val="00556257"/>
    <w:rsid w:val="00557777"/>
    <w:rsid w:val="00560A72"/>
    <w:rsid w:val="005632A5"/>
    <w:rsid w:val="005649A1"/>
    <w:rsid w:val="005661DB"/>
    <w:rsid w:val="005666DC"/>
    <w:rsid w:val="00572145"/>
    <w:rsid w:val="00572DED"/>
    <w:rsid w:val="00573D3E"/>
    <w:rsid w:val="00574209"/>
    <w:rsid w:val="005747AB"/>
    <w:rsid w:val="00574A55"/>
    <w:rsid w:val="00575CBA"/>
    <w:rsid w:val="00575E89"/>
    <w:rsid w:val="00576AE7"/>
    <w:rsid w:val="00576F10"/>
    <w:rsid w:val="0057701A"/>
    <w:rsid w:val="005776BC"/>
    <w:rsid w:val="00581000"/>
    <w:rsid w:val="005810C9"/>
    <w:rsid w:val="00581C2F"/>
    <w:rsid w:val="00582BAB"/>
    <w:rsid w:val="00583EDE"/>
    <w:rsid w:val="0058567F"/>
    <w:rsid w:val="00586B19"/>
    <w:rsid w:val="00587889"/>
    <w:rsid w:val="005906E4"/>
    <w:rsid w:val="00590837"/>
    <w:rsid w:val="005909D8"/>
    <w:rsid w:val="00591541"/>
    <w:rsid w:val="005921A5"/>
    <w:rsid w:val="00593861"/>
    <w:rsid w:val="00593E14"/>
    <w:rsid w:val="00593E9C"/>
    <w:rsid w:val="005951EC"/>
    <w:rsid w:val="00595CE6"/>
    <w:rsid w:val="0059658D"/>
    <w:rsid w:val="00596B76"/>
    <w:rsid w:val="005974DA"/>
    <w:rsid w:val="005A1676"/>
    <w:rsid w:val="005A1EA2"/>
    <w:rsid w:val="005A23BB"/>
    <w:rsid w:val="005A2519"/>
    <w:rsid w:val="005A4B0B"/>
    <w:rsid w:val="005A4B66"/>
    <w:rsid w:val="005A67E8"/>
    <w:rsid w:val="005A68B8"/>
    <w:rsid w:val="005A7ABE"/>
    <w:rsid w:val="005B0FB8"/>
    <w:rsid w:val="005B1438"/>
    <w:rsid w:val="005B21AE"/>
    <w:rsid w:val="005B2664"/>
    <w:rsid w:val="005B26CF"/>
    <w:rsid w:val="005B285F"/>
    <w:rsid w:val="005B3593"/>
    <w:rsid w:val="005B45A7"/>
    <w:rsid w:val="005B5345"/>
    <w:rsid w:val="005B6CDF"/>
    <w:rsid w:val="005B71B1"/>
    <w:rsid w:val="005C0914"/>
    <w:rsid w:val="005C098C"/>
    <w:rsid w:val="005C16A8"/>
    <w:rsid w:val="005C270B"/>
    <w:rsid w:val="005C2745"/>
    <w:rsid w:val="005C4C3B"/>
    <w:rsid w:val="005C5116"/>
    <w:rsid w:val="005C53CC"/>
    <w:rsid w:val="005D0DB2"/>
    <w:rsid w:val="005D0DFD"/>
    <w:rsid w:val="005D21C9"/>
    <w:rsid w:val="005D4377"/>
    <w:rsid w:val="005D445D"/>
    <w:rsid w:val="005D46BB"/>
    <w:rsid w:val="005D6358"/>
    <w:rsid w:val="005D6939"/>
    <w:rsid w:val="005D75D4"/>
    <w:rsid w:val="005D7FF5"/>
    <w:rsid w:val="005E01BE"/>
    <w:rsid w:val="005E0805"/>
    <w:rsid w:val="005E0BD4"/>
    <w:rsid w:val="005E0FA0"/>
    <w:rsid w:val="005E10D7"/>
    <w:rsid w:val="005E13A5"/>
    <w:rsid w:val="005E18DE"/>
    <w:rsid w:val="005E1ADC"/>
    <w:rsid w:val="005E209A"/>
    <w:rsid w:val="005E26DA"/>
    <w:rsid w:val="005E3195"/>
    <w:rsid w:val="005E3522"/>
    <w:rsid w:val="005E3ECD"/>
    <w:rsid w:val="005E4E24"/>
    <w:rsid w:val="005E57A2"/>
    <w:rsid w:val="005E6A1D"/>
    <w:rsid w:val="005E713B"/>
    <w:rsid w:val="005E7C7B"/>
    <w:rsid w:val="005F03FC"/>
    <w:rsid w:val="005F068D"/>
    <w:rsid w:val="005F0B85"/>
    <w:rsid w:val="005F2616"/>
    <w:rsid w:val="005F5552"/>
    <w:rsid w:val="005F55D2"/>
    <w:rsid w:val="005F5FE8"/>
    <w:rsid w:val="005F6371"/>
    <w:rsid w:val="005F6B22"/>
    <w:rsid w:val="005F6CBB"/>
    <w:rsid w:val="005F7232"/>
    <w:rsid w:val="005F72A7"/>
    <w:rsid w:val="005F79DB"/>
    <w:rsid w:val="005F7D43"/>
    <w:rsid w:val="005F7E4D"/>
    <w:rsid w:val="00600C6E"/>
    <w:rsid w:val="006013B8"/>
    <w:rsid w:val="0060237D"/>
    <w:rsid w:val="006029EF"/>
    <w:rsid w:val="006030A4"/>
    <w:rsid w:val="006035D6"/>
    <w:rsid w:val="0060379A"/>
    <w:rsid w:val="006038BC"/>
    <w:rsid w:val="00603A21"/>
    <w:rsid w:val="00604379"/>
    <w:rsid w:val="006046D9"/>
    <w:rsid w:val="00607BF6"/>
    <w:rsid w:val="00610393"/>
    <w:rsid w:val="0061288E"/>
    <w:rsid w:val="0061630A"/>
    <w:rsid w:val="00616C80"/>
    <w:rsid w:val="00617556"/>
    <w:rsid w:val="0062027B"/>
    <w:rsid w:val="00621273"/>
    <w:rsid w:val="00621A49"/>
    <w:rsid w:val="00621FF6"/>
    <w:rsid w:val="006225B6"/>
    <w:rsid w:val="00622C39"/>
    <w:rsid w:val="0062378E"/>
    <w:rsid w:val="006237BC"/>
    <w:rsid w:val="00623BA5"/>
    <w:rsid w:val="00623F79"/>
    <w:rsid w:val="006252AA"/>
    <w:rsid w:val="00625321"/>
    <w:rsid w:val="0062586A"/>
    <w:rsid w:val="0062630F"/>
    <w:rsid w:val="00626C77"/>
    <w:rsid w:val="006270A3"/>
    <w:rsid w:val="0063045D"/>
    <w:rsid w:val="006306A9"/>
    <w:rsid w:val="00630E0C"/>
    <w:rsid w:val="00631120"/>
    <w:rsid w:val="00634962"/>
    <w:rsid w:val="00634D9D"/>
    <w:rsid w:val="006352C6"/>
    <w:rsid w:val="00635F46"/>
    <w:rsid w:val="006369C5"/>
    <w:rsid w:val="006377A4"/>
    <w:rsid w:val="00640EED"/>
    <w:rsid w:val="006414CD"/>
    <w:rsid w:val="00642288"/>
    <w:rsid w:val="00642D38"/>
    <w:rsid w:val="00645DF3"/>
    <w:rsid w:val="00645F74"/>
    <w:rsid w:val="00646C43"/>
    <w:rsid w:val="00646D8C"/>
    <w:rsid w:val="00646F69"/>
    <w:rsid w:val="00647743"/>
    <w:rsid w:val="00650066"/>
    <w:rsid w:val="006504DC"/>
    <w:rsid w:val="00650B14"/>
    <w:rsid w:val="00651DA0"/>
    <w:rsid w:val="0065221A"/>
    <w:rsid w:val="00652532"/>
    <w:rsid w:val="006529E7"/>
    <w:rsid w:val="0065617D"/>
    <w:rsid w:val="006566E5"/>
    <w:rsid w:val="0065730F"/>
    <w:rsid w:val="00657F2E"/>
    <w:rsid w:val="0066050A"/>
    <w:rsid w:val="0066206F"/>
    <w:rsid w:val="0066261A"/>
    <w:rsid w:val="0066269B"/>
    <w:rsid w:val="00662C16"/>
    <w:rsid w:val="00663973"/>
    <w:rsid w:val="00666542"/>
    <w:rsid w:val="00666BF1"/>
    <w:rsid w:val="00667829"/>
    <w:rsid w:val="00671355"/>
    <w:rsid w:val="00672E49"/>
    <w:rsid w:val="00673107"/>
    <w:rsid w:val="00674AB4"/>
    <w:rsid w:val="00674DEB"/>
    <w:rsid w:val="00675FC6"/>
    <w:rsid w:val="006775E6"/>
    <w:rsid w:val="006827E0"/>
    <w:rsid w:val="00682E1D"/>
    <w:rsid w:val="0068324D"/>
    <w:rsid w:val="00683331"/>
    <w:rsid w:val="00683579"/>
    <w:rsid w:val="006844D9"/>
    <w:rsid w:val="00690211"/>
    <w:rsid w:val="0069042C"/>
    <w:rsid w:val="00690B91"/>
    <w:rsid w:val="006915F1"/>
    <w:rsid w:val="006916CB"/>
    <w:rsid w:val="00691CCF"/>
    <w:rsid w:val="0069214D"/>
    <w:rsid w:val="00693C5D"/>
    <w:rsid w:val="00693DEE"/>
    <w:rsid w:val="00694093"/>
    <w:rsid w:val="0069558E"/>
    <w:rsid w:val="0069692E"/>
    <w:rsid w:val="00697226"/>
    <w:rsid w:val="006A0058"/>
    <w:rsid w:val="006A03B2"/>
    <w:rsid w:val="006A274E"/>
    <w:rsid w:val="006A2E3F"/>
    <w:rsid w:val="006A3645"/>
    <w:rsid w:val="006A4AF4"/>
    <w:rsid w:val="006A5143"/>
    <w:rsid w:val="006A6485"/>
    <w:rsid w:val="006A6743"/>
    <w:rsid w:val="006A6876"/>
    <w:rsid w:val="006A6D36"/>
    <w:rsid w:val="006B0E2F"/>
    <w:rsid w:val="006B15C7"/>
    <w:rsid w:val="006B25E4"/>
    <w:rsid w:val="006B2E7D"/>
    <w:rsid w:val="006B3AF5"/>
    <w:rsid w:val="006B41FD"/>
    <w:rsid w:val="006B5E8F"/>
    <w:rsid w:val="006B6798"/>
    <w:rsid w:val="006B6E30"/>
    <w:rsid w:val="006C1C43"/>
    <w:rsid w:val="006C452F"/>
    <w:rsid w:val="006C45CB"/>
    <w:rsid w:val="006C4D02"/>
    <w:rsid w:val="006C4DF3"/>
    <w:rsid w:val="006C62BC"/>
    <w:rsid w:val="006C6AE1"/>
    <w:rsid w:val="006C7F9A"/>
    <w:rsid w:val="006D1B1C"/>
    <w:rsid w:val="006D415F"/>
    <w:rsid w:val="006D5035"/>
    <w:rsid w:val="006D57DE"/>
    <w:rsid w:val="006D715A"/>
    <w:rsid w:val="006D7166"/>
    <w:rsid w:val="006D7395"/>
    <w:rsid w:val="006E1012"/>
    <w:rsid w:val="006E2100"/>
    <w:rsid w:val="006E255C"/>
    <w:rsid w:val="006E26E2"/>
    <w:rsid w:val="006E36F9"/>
    <w:rsid w:val="006E3AE3"/>
    <w:rsid w:val="006E4871"/>
    <w:rsid w:val="006E560B"/>
    <w:rsid w:val="006E647F"/>
    <w:rsid w:val="006E6669"/>
    <w:rsid w:val="006E6F42"/>
    <w:rsid w:val="006E742F"/>
    <w:rsid w:val="006F04E7"/>
    <w:rsid w:val="006F104B"/>
    <w:rsid w:val="006F2E61"/>
    <w:rsid w:val="006F3758"/>
    <w:rsid w:val="006F3DD0"/>
    <w:rsid w:val="006F53C1"/>
    <w:rsid w:val="006F5EE9"/>
    <w:rsid w:val="006F6CDB"/>
    <w:rsid w:val="006F70F0"/>
    <w:rsid w:val="00700759"/>
    <w:rsid w:val="00700A2F"/>
    <w:rsid w:val="00700E1D"/>
    <w:rsid w:val="00701BA9"/>
    <w:rsid w:val="00702EB9"/>
    <w:rsid w:val="007042CA"/>
    <w:rsid w:val="0070479B"/>
    <w:rsid w:val="00704B2B"/>
    <w:rsid w:val="00704BFE"/>
    <w:rsid w:val="00704D73"/>
    <w:rsid w:val="00706004"/>
    <w:rsid w:val="007066B3"/>
    <w:rsid w:val="00706B49"/>
    <w:rsid w:val="00707265"/>
    <w:rsid w:val="0071001A"/>
    <w:rsid w:val="007106E3"/>
    <w:rsid w:val="007127F6"/>
    <w:rsid w:val="007130D7"/>
    <w:rsid w:val="007141E5"/>
    <w:rsid w:val="00714752"/>
    <w:rsid w:val="00714E2E"/>
    <w:rsid w:val="00715059"/>
    <w:rsid w:val="007154FA"/>
    <w:rsid w:val="00715F8B"/>
    <w:rsid w:val="00716599"/>
    <w:rsid w:val="007172DB"/>
    <w:rsid w:val="0071756C"/>
    <w:rsid w:val="00717FDD"/>
    <w:rsid w:val="007201F3"/>
    <w:rsid w:val="0072046B"/>
    <w:rsid w:val="00720B8C"/>
    <w:rsid w:val="0072119A"/>
    <w:rsid w:val="0072189E"/>
    <w:rsid w:val="00722513"/>
    <w:rsid w:val="0072302B"/>
    <w:rsid w:val="00723F85"/>
    <w:rsid w:val="00723FA5"/>
    <w:rsid w:val="00726268"/>
    <w:rsid w:val="00727D45"/>
    <w:rsid w:val="007305AA"/>
    <w:rsid w:val="00730EE3"/>
    <w:rsid w:val="0073102B"/>
    <w:rsid w:val="0073128B"/>
    <w:rsid w:val="007316EB"/>
    <w:rsid w:val="007318C2"/>
    <w:rsid w:val="007330C9"/>
    <w:rsid w:val="00734D99"/>
    <w:rsid w:val="007362C7"/>
    <w:rsid w:val="00736CEF"/>
    <w:rsid w:val="007374B7"/>
    <w:rsid w:val="00737A48"/>
    <w:rsid w:val="00740877"/>
    <w:rsid w:val="007421E4"/>
    <w:rsid w:val="00742A43"/>
    <w:rsid w:val="0074416A"/>
    <w:rsid w:val="00744BBD"/>
    <w:rsid w:val="007455FB"/>
    <w:rsid w:val="00746A28"/>
    <w:rsid w:val="00746DE9"/>
    <w:rsid w:val="00746E9D"/>
    <w:rsid w:val="007475D2"/>
    <w:rsid w:val="00750444"/>
    <w:rsid w:val="00750BEA"/>
    <w:rsid w:val="007525AD"/>
    <w:rsid w:val="00753271"/>
    <w:rsid w:val="00753965"/>
    <w:rsid w:val="00753CE6"/>
    <w:rsid w:val="00754497"/>
    <w:rsid w:val="00755283"/>
    <w:rsid w:val="007567F1"/>
    <w:rsid w:val="00757F21"/>
    <w:rsid w:val="007639D6"/>
    <w:rsid w:val="007645B4"/>
    <w:rsid w:val="007706FA"/>
    <w:rsid w:val="00770B66"/>
    <w:rsid w:val="00772876"/>
    <w:rsid w:val="00774FB1"/>
    <w:rsid w:val="00775048"/>
    <w:rsid w:val="00775245"/>
    <w:rsid w:val="00775FC4"/>
    <w:rsid w:val="00776901"/>
    <w:rsid w:val="00776EB1"/>
    <w:rsid w:val="00777FD2"/>
    <w:rsid w:val="007805EB"/>
    <w:rsid w:val="0078134E"/>
    <w:rsid w:val="00781ACF"/>
    <w:rsid w:val="00782748"/>
    <w:rsid w:val="00782C1B"/>
    <w:rsid w:val="00783D1A"/>
    <w:rsid w:val="0078406D"/>
    <w:rsid w:val="007840D9"/>
    <w:rsid w:val="00785BB6"/>
    <w:rsid w:val="00785D7A"/>
    <w:rsid w:val="00786BA4"/>
    <w:rsid w:val="00786C66"/>
    <w:rsid w:val="00787148"/>
    <w:rsid w:val="00787438"/>
    <w:rsid w:val="0079049B"/>
    <w:rsid w:val="0079057C"/>
    <w:rsid w:val="0079118B"/>
    <w:rsid w:val="00791D30"/>
    <w:rsid w:val="00792C82"/>
    <w:rsid w:val="00792D21"/>
    <w:rsid w:val="00793056"/>
    <w:rsid w:val="00793C75"/>
    <w:rsid w:val="00794A46"/>
    <w:rsid w:val="007953F1"/>
    <w:rsid w:val="00795D29"/>
    <w:rsid w:val="00796E00"/>
    <w:rsid w:val="00796EC8"/>
    <w:rsid w:val="00796F30"/>
    <w:rsid w:val="00797851"/>
    <w:rsid w:val="007A19E7"/>
    <w:rsid w:val="007A2B0E"/>
    <w:rsid w:val="007A43DC"/>
    <w:rsid w:val="007A4F94"/>
    <w:rsid w:val="007A652A"/>
    <w:rsid w:val="007A7219"/>
    <w:rsid w:val="007A7931"/>
    <w:rsid w:val="007B0808"/>
    <w:rsid w:val="007B2602"/>
    <w:rsid w:val="007B37EB"/>
    <w:rsid w:val="007B39A3"/>
    <w:rsid w:val="007B5A32"/>
    <w:rsid w:val="007B644B"/>
    <w:rsid w:val="007B6647"/>
    <w:rsid w:val="007C03DC"/>
    <w:rsid w:val="007C0B19"/>
    <w:rsid w:val="007C0C9E"/>
    <w:rsid w:val="007C103B"/>
    <w:rsid w:val="007C166A"/>
    <w:rsid w:val="007C2ADE"/>
    <w:rsid w:val="007C3AB0"/>
    <w:rsid w:val="007C4834"/>
    <w:rsid w:val="007C650C"/>
    <w:rsid w:val="007D0E45"/>
    <w:rsid w:val="007D1F7E"/>
    <w:rsid w:val="007D2E77"/>
    <w:rsid w:val="007D3019"/>
    <w:rsid w:val="007D38CA"/>
    <w:rsid w:val="007D50CD"/>
    <w:rsid w:val="007D7221"/>
    <w:rsid w:val="007D7D80"/>
    <w:rsid w:val="007D7DFA"/>
    <w:rsid w:val="007E0E21"/>
    <w:rsid w:val="007E1777"/>
    <w:rsid w:val="007E25BB"/>
    <w:rsid w:val="007E2A23"/>
    <w:rsid w:val="007E2E0A"/>
    <w:rsid w:val="007E5478"/>
    <w:rsid w:val="007E6430"/>
    <w:rsid w:val="007E7582"/>
    <w:rsid w:val="007E7D40"/>
    <w:rsid w:val="007F019C"/>
    <w:rsid w:val="007F01FD"/>
    <w:rsid w:val="007F0247"/>
    <w:rsid w:val="007F038E"/>
    <w:rsid w:val="007F0A19"/>
    <w:rsid w:val="007F0AAA"/>
    <w:rsid w:val="007F0AD2"/>
    <w:rsid w:val="007F0C35"/>
    <w:rsid w:val="007F2358"/>
    <w:rsid w:val="007F3AE4"/>
    <w:rsid w:val="007F4D5D"/>
    <w:rsid w:val="00802305"/>
    <w:rsid w:val="00803112"/>
    <w:rsid w:val="00804667"/>
    <w:rsid w:val="00805B52"/>
    <w:rsid w:val="00806BC5"/>
    <w:rsid w:val="0081028F"/>
    <w:rsid w:val="008102B1"/>
    <w:rsid w:val="008104BE"/>
    <w:rsid w:val="00810F90"/>
    <w:rsid w:val="00811543"/>
    <w:rsid w:val="00811C3C"/>
    <w:rsid w:val="0081359E"/>
    <w:rsid w:val="008143CE"/>
    <w:rsid w:val="008154F7"/>
    <w:rsid w:val="0081563C"/>
    <w:rsid w:val="0081594A"/>
    <w:rsid w:val="008162EC"/>
    <w:rsid w:val="0081631C"/>
    <w:rsid w:val="00817656"/>
    <w:rsid w:val="008177CA"/>
    <w:rsid w:val="00820027"/>
    <w:rsid w:val="00820593"/>
    <w:rsid w:val="00821A5E"/>
    <w:rsid w:val="008239FA"/>
    <w:rsid w:val="00823B8C"/>
    <w:rsid w:val="00824039"/>
    <w:rsid w:val="00824EA1"/>
    <w:rsid w:val="00825E5A"/>
    <w:rsid w:val="00827D1F"/>
    <w:rsid w:val="0083076D"/>
    <w:rsid w:val="00831134"/>
    <w:rsid w:val="0083160B"/>
    <w:rsid w:val="008316F8"/>
    <w:rsid w:val="008324F9"/>
    <w:rsid w:val="0083443E"/>
    <w:rsid w:val="00835409"/>
    <w:rsid w:val="00836760"/>
    <w:rsid w:val="008376F5"/>
    <w:rsid w:val="00840FA5"/>
    <w:rsid w:val="00841411"/>
    <w:rsid w:val="0084224B"/>
    <w:rsid w:val="00842A2D"/>
    <w:rsid w:val="008452A1"/>
    <w:rsid w:val="00845531"/>
    <w:rsid w:val="008457B1"/>
    <w:rsid w:val="00846CED"/>
    <w:rsid w:val="00847180"/>
    <w:rsid w:val="00847768"/>
    <w:rsid w:val="0085079E"/>
    <w:rsid w:val="00851950"/>
    <w:rsid w:val="00851B37"/>
    <w:rsid w:val="00851F27"/>
    <w:rsid w:val="00852B25"/>
    <w:rsid w:val="00852F1F"/>
    <w:rsid w:val="00854773"/>
    <w:rsid w:val="00856B26"/>
    <w:rsid w:val="00857039"/>
    <w:rsid w:val="0085723B"/>
    <w:rsid w:val="00861663"/>
    <w:rsid w:val="00861F43"/>
    <w:rsid w:val="00862AEF"/>
    <w:rsid w:val="00862FD9"/>
    <w:rsid w:val="0086312B"/>
    <w:rsid w:val="00863662"/>
    <w:rsid w:val="00864066"/>
    <w:rsid w:val="008645E9"/>
    <w:rsid w:val="00864BAB"/>
    <w:rsid w:val="008657BD"/>
    <w:rsid w:val="00865B63"/>
    <w:rsid w:val="008662A3"/>
    <w:rsid w:val="00866695"/>
    <w:rsid w:val="008703F3"/>
    <w:rsid w:val="00870461"/>
    <w:rsid w:val="00871B3B"/>
    <w:rsid w:val="008724D9"/>
    <w:rsid w:val="008733FA"/>
    <w:rsid w:val="008749FF"/>
    <w:rsid w:val="00876B18"/>
    <w:rsid w:val="008837AE"/>
    <w:rsid w:val="00883B71"/>
    <w:rsid w:val="00883C22"/>
    <w:rsid w:val="00884603"/>
    <w:rsid w:val="00885A55"/>
    <w:rsid w:val="00885C26"/>
    <w:rsid w:val="00885FEE"/>
    <w:rsid w:val="0088607F"/>
    <w:rsid w:val="008870B5"/>
    <w:rsid w:val="008925A7"/>
    <w:rsid w:val="0089265C"/>
    <w:rsid w:val="008928D4"/>
    <w:rsid w:val="008929A0"/>
    <w:rsid w:val="00893E91"/>
    <w:rsid w:val="00894EBD"/>
    <w:rsid w:val="00897C9C"/>
    <w:rsid w:val="008A0E50"/>
    <w:rsid w:val="008A18B7"/>
    <w:rsid w:val="008A1927"/>
    <w:rsid w:val="008A1B52"/>
    <w:rsid w:val="008A208C"/>
    <w:rsid w:val="008A249E"/>
    <w:rsid w:val="008A2591"/>
    <w:rsid w:val="008A2C43"/>
    <w:rsid w:val="008A2E28"/>
    <w:rsid w:val="008A397B"/>
    <w:rsid w:val="008A4CF9"/>
    <w:rsid w:val="008A561E"/>
    <w:rsid w:val="008A5DAB"/>
    <w:rsid w:val="008A711F"/>
    <w:rsid w:val="008A7C91"/>
    <w:rsid w:val="008A7CD2"/>
    <w:rsid w:val="008A7E88"/>
    <w:rsid w:val="008B230B"/>
    <w:rsid w:val="008B2C05"/>
    <w:rsid w:val="008B302B"/>
    <w:rsid w:val="008B3C8A"/>
    <w:rsid w:val="008B43BC"/>
    <w:rsid w:val="008B4CB3"/>
    <w:rsid w:val="008B50E4"/>
    <w:rsid w:val="008B7090"/>
    <w:rsid w:val="008C024E"/>
    <w:rsid w:val="008C02AF"/>
    <w:rsid w:val="008C0E51"/>
    <w:rsid w:val="008C1965"/>
    <w:rsid w:val="008C263D"/>
    <w:rsid w:val="008C2B15"/>
    <w:rsid w:val="008C34A9"/>
    <w:rsid w:val="008C3DA5"/>
    <w:rsid w:val="008C4DCC"/>
    <w:rsid w:val="008C5052"/>
    <w:rsid w:val="008C5446"/>
    <w:rsid w:val="008C6DDF"/>
    <w:rsid w:val="008C7A8D"/>
    <w:rsid w:val="008D0383"/>
    <w:rsid w:val="008D0626"/>
    <w:rsid w:val="008D1428"/>
    <w:rsid w:val="008D1CB3"/>
    <w:rsid w:val="008D2854"/>
    <w:rsid w:val="008D379C"/>
    <w:rsid w:val="008D472E"/>
    <w:rsid w:val="008D7777"/>
    <w:rsid w:val="008E0297"/>
    <w:rsid w:val="008E0A87"/>
    <w:rsid w:val="008E19D8"/>
    <w:rsid w:val="008E1E10"/>
    <w:rsid w:val="008E2933"/>
    <w:rsid w:val="008E30DE"/>
    <w:rsid w:val="008E3E68"/>
    <w:rsid w:val="008E438B"/>
    <w:rsid w:val="008E7088"/>
    <w:rsid w:val="008F14DF"/>
    <w:rsid w:val="008F27B6"/>
    <w:rsid w:val="008F2E2A"/>
    <w:rsid w:val="008F315C"/>
    <w:rsid w:val="008F395D"/>
    <w:rsid w:val="008F48FA"/>
    <w:rsid w:val="008F6859"/>
    <w:rsid w:val="008F71BB"/>
    <w:rsid w:val="008F74D9"/>
    <w:rsid w:val="008F77FE"/>
    <w:rsid w:val="00900672"/>
    <w:rsid w:val="0090086A"/>
    <w:rsid w:val="00900C02"/>
    <w:rsid w:val="00900F74"/>
    <w:rsid w:val="009012F4"/>
    <w:rsid w:val="009018FE"/>
    <w:rsid w:val="00902416"/>
    <w:rsid w:val="009030A6"/>
    <w:rsid w:val="00904197"/>
    <w:rsid w:val="009069E3"/>
    <w:rsid w:val="00907225"/>
    <w:rsid w:val="00907935"/>
    <w:rsid w:val="00907E22"/>
    <w:rsid w:val="0091085F"/>
    <w:rsid w:val="00910CDB"/>
    <w:rsid w:val="00912CB7"/>
    <w:rsid w:val="009131F8"/>
    <w:rsid w:val="0091392E"/>
    <w:rsid w:val="00913DA3"/>
    <w:rsid w:val="00914298"/>
    <w:rsid w:val="00916866"/>
    <w:rsid w:val="00916ED8"/>
    <w:rsid w:val="00921F24"/>
    <w:rsid w:val="009222AE"/>
    <w:rsid w:val="00923EC2"/>
    <w:rsid w:val="009242F3"/>
    <w:rsid w:val="00924990"/>
    <w:rsid w:val="009250BA"/>
    <w:rsid w:val="0092632F"/>
    <w:rsid w:val="00926EAC"/>
    <w:rsid w:val="00930A71"/>
    <w:rsid w:val="00932003"/>
    <w:rsid w:val="0093290D"/>
    <w:rsid w:val="00932EE0"/>
    <w:rsid w:val="00934584"/>
    <w:rsid w:val="00934AE8"/>
    <w:rsid w:val="00935482"/>
    <w:rsid w:val="009359E1"/>
    <w:rsid w:val="00936E88"/>
    <w:rsid w:val="00937C25"/>
    <w:rsid w:val="00937DB4"/>
    <w:rsid w:val="0094011F"/>
    <w:rsid w:val="00941021"/>
    <w:rsid w:val="0094271B"/>
    <w:rsid w:val="0094290A"/>
    <w:rsid w:val="00942BE6"/>
    <w:rsid w:val="00945003"/>
    <w:rsid w:val="009457FD"/>
    <w:rsid w:val="00945AF4"/>
    <w:rsid w:val="009462B1"/>
    <w:rsid w:val="0094665D"/>
    <w:rsid w:val="0094698D"/>
    <w:rsid w:val="009478BF"/>
    <w:rsid w:val="00950CBF"/>
    <w:rsid w:val="00952AC1"/>
    <w:rsid w:val="009531A8"/>
    <w:rsid w:val="00954207"/>
    <w:rsid w:val="00954360"/>
    <w:rsid w:val="00954447"/>
    <w:rsid w:val="009547C7"/>
    <w:rsid w:val="0095480C"/>
    <w:rsid w:val="009552C9"/>
    <w:rsid w:val="009557DA"/>
    <w:rsid w:val="00955E36"/>
    <w:rsid w:val="00956561"/>
    <w:rsid w:val="009569FF"/>
    <w:rsid w:val="00956AF1"/>
    <w:rsid w:val="00956F97"/>
    <w:rsid w:val="009579B6"/>
    <w:rsid w:val="00960ED4"/>
    <w:rsid w:val="0096202E"/>
    <w:rsid w:val="009620B1"/>
    <w:rsid w:val="00962A59"/>
    <w:rsid w:val="00963015"/>
    <w:rsid w:val="00963B3B"/>
    <w:rsid w:val="00963EE3"/>
    <w:rsid w:val="00964C43"/>
    <w:rsid w:val="00966F18"/>
    <w:rsid w:val="00971300"/>
    <w:rsid w:val="0097248C"/>
    <w:rsid w:val="00973039"/>
    <w:rsid w:val="009735B7"/>
    <w:rsid w:val="0097454B"/>
    <w:rsid w:val="00976B11"/>
    <w:rsid w:val="00976C7D"/>
    <w:rsid w:val="00982EA0"/>
    <w:rsid w:val="00983E2B"/>
    <w:rsid w:val="0098439B"/>
    <w:rsid w:val="00984434"/>
    <w:rsid w:val="00986A27"/>
    <w:rsid w:val="00987B00"/>
    <w:rsid w:val="00990CFF"/>
    <w:rsid w:val="009928FD"/>
    <w:rsid w:val="0099315A"/>
    <w:rsid w:val="0099333A"/>
    <w:rsid w:val="00993CC8"/>
    <w:rsid w:val="009942CA"/>
    <w:rsid w:val="00994711"/>
    <w:rsid w:val="00995E5D"/>
    <w:rsid w:val="00995EB7"/>
    <w:rsid w:val="00996583"/>
    <w:rsid w:val="00997B68"/>
    <w:rsid w:val="009A0802"/>
    <w:rsid w:val="009A0B3F"/>
    <w:rsid w:val="009A1B65"/>
    <w:rsid w:val="009A2A0E"/>
    <w:rsid w:val="009A3026"/>
    <w:rsid w:val="009A373A"/>
    <w:rsid w:val="009A67C9"/>
    <w:rsid w:val="009B09DB"/>
    <w:rsid w:val="009B0AAE"/>
    <w:rsid w:val="009B0D5A"/>
    <w:rsid w:val="009B0E85"/>
    <w:rsid w:val="009B1063"/>
    <w:rsid w:val="009B1128"/>
    <w:rsid w:val="009B205A"/>
    <w:rsid w:val="009B35AE"/>
    <w:rsid w:val="009B4CE2"/>
    <w:rsid w:val="009B4F52"/>
    <w:rsid w:val="009B539F"/>
    <w:rsid w:val="009B58AC"/>
    <w:rsid w:val="009B6679"/>
    <w:rsid w:val="009C017D"/>
    <w:rsid w:val="009C0B1F"/>
    <w:rsid w:val="009C15EE"/>
    <w:rsid w:val="009C1910"/>
    <w:rsid w:val="009C195A"/>
    <w:rsid w:val="009C1F86"/>
    <w:rsid w:val="009C2745"/>
    <w:rsid w:val="009C2871"/>
    <w:rsid w:val="009C3A85"/>
    <w:rsid w:val="009C4DEC"/>
    <w:rsid w:val="009C4F67"/>
    <w:rsid w:val="009C537D"/>
    <w:rsid w:val="009C5CA5"/>
    <w:rsid w:val="009C60C4"/>
    <w:rsid w:val="009C6CB3"/>
    <w:rsid w:val="009C7A0B"/>
    <w:rsid w:val="009D0E92"/>
    <w:rsid w:val="009D352D"/>
    <w:rsid w:val="009D7DD0"/>
    <w:rsid w:val="009E268E"/>
    <w:rsid w:val="009E26DF"/>
    <w:rsid w:val="009E3050"/>
    <w:rsid w:val="009E4756"/>
    <w:rsid w:val="009E5463"/>
    <w:rsid w:val="009E64B2"/>
    <w:rsid w:val="009E69AE"/>
    <w:rsid w:val="009F070F"/>
    <w:rsid w:val="009F0EE4"/>
    <w:rsid w:val="009F2764"/>
    <w:rsid w:val="009F3BF9"/>
    <w:rsid w:val="009F4D5B"/>
    <w:rsid w:val="009F4F82"/>
    <w:rsid w:val="009F5810"/>
    <w:rsid w:val="009F70C0"/>
    <w:rsid w:val="009F7C81"/>
    <w:rsid w:val="009F7DCA"/>
    <w:rsid w:val="009F7F1A"/>
    <w:rsid w:val="00A00159"/>
    <w:rsid w:val="00A003E0"/>
    <w:rsid w:val="00A00EAD"/>
    <w:rsid w:val="00A02EC6"/>
    <w:rsid w:val="00A04292"/>
    <w:rsid w:val="00A05A47"/>
    <w:rsid w:val="00A05CAB"/>
    <w:rsid w:val="00A06693"/>
    <w:rsid w:val="00A071F6"/>
    <w:rsid w:val="00A0722C"/>
    <w:rsid w:val="00A07602"/>
    <w:rsid w:val="00A10702"/>
    <w:rsid w:val="00A10752"/>
    <w:rsid w:val="00A11A9F"/>
    <w:rsid w:val="00A128D8"/>
    <w:rsid w:val="00A12A20"/>
    <w:rsid w:val="00A14380"/>
    <w:rsid w:val="00A148BB"/>
    <w:rsid w:val="00A14DF6"/>
    <w:rsid w:val="00A169BA"/>
    <w:rsid w:val="00A16B37"/>
    <w:rsid w:val="00A16EC0"/>
    <w:rsid w:val="00A175DD"/>
    <w:rsid w:val="00A178E5"/>
    <w:rsid w:val="00A238AF"/>
    <w:rsid w:val="00A24A3D"/>
    <w:rsid w:val="00A24BC0"/>
    <w:rsid w:val="00A25B49"/>
    <w:rsid w:val="00A25E29"/>
    <w:rsid w:val="00A26DEA"/>
    <w:rsid w:val="00A3015D"/>
    <w:rsid w:val="00A31578"/>
    <w:rsid w:val="00A31C93"/>
    <w:rsid w:val="00A320E5"/>
    <w:rsid w:val="00A350AB"/>
    <w:rsid w:val="00A35FE5"/>
    <w:rsid w:val="00A36C88"/>
    <w:rsid w:val="00A4028C"/>
    <w:rsid w:val="00A41284"/>
    <w:rsid w:val="00A4237A"/>
    <w:rsid w:val="00A42B85"/>
    <w:rsid w:val="00A42EE2"/>
    <w:rsid w:val="00A435D7"/>
    <w:rsid w:val="00A44075"/>
    <w:rsid w:val="00A44A30"/>
    <w:rsid w:val="00A45820"/>
    <w:rsid w:val="00A45F88"/>
    <w:rsid w:val="00A47874"/>
    <w:rsid w:val="00A52B1D"/>
    <w:rsid w:val="00A55EA6"/>
    <w:rsid w:val="00A563B7"/>
    <w:rsid w:val="00A56BE1"/>
    <w:rsid w:val="00A574C1"/>
    <w:rsid w:val="00A5774B"/>
    <w:rsid w:val="00A604E4"/>
    <w:rsid w:val="00A6058A"/>
    <w:rsid w:val="00A6063C"/>
    <w:rsid w:val="00A62920"/>
    <w:rsid w:val="00A650F3"/>
    <w:rsid w:val="00A65471"/>
    <w:rsid w:val="00A659A4"/>
    <w:rsid w:val="00A67D6C"/>
    <w:rsid w:val="00A70E76"/>
    <w:rsid w:val="00A71C13"/>
    <w:rsid w:val="00A71C5F"/>
    <w:rsid w:val="00A71D9F"/>
    <w:rsid w:val="00A7259F"/>
    <w:rsid w:val="00A72F73"/>
    <w:rsid w:val="00A73653"/>
    <w:rsid w:val="00A75FEB"/>
    <w:rsid w:val="00A76C7F"/>
    <w:rsid w:val="00A77620"/>
    <w:rsid w:val="00A8169A"/>
    <w:rsid w:val="00A81D9C"/>
    <w:rsid w:val="00A82526"/>
    <w:rsid w:val="00A83055"/>
    <w:rsid w:val="00A83764"/>
    <w:rsid w:val="00A85429"/>
    <w:rsid w:val="00A8580E"/>
    <w:rsid w:val="00A862BF"/>
    <w:rsid w:val="00A863D8"/>
    <w:rsid w:val="00A872C9"/>
    <w:rsid w:val="00A87338"/>
    <w:rsid w:val="00A90018"/>
    <w:rsid w:val="00A915A8"/>
    <w:rsid w:val="00A91B62"/>
    <w:rsid w:val="00A92E57"/>
    <w:rsid w:val="00A93C8D"/>
    <w:rsid w:val="00A946D9"/>
    <w:rsid w:val="00A95384"/>
    <w:rsid w:val="00A95E15"/>
    <w:rsid w:val="00A97521"/>
    <w:rsid w:val="00A97DA7"/>
    <w:rsid w:val="00AA03CB"/>
    <w:rsid w:val="00AA072C"/>
    <w:rsid w:val="00AA0E13"/>
    <w:rsid w:val="00AA1350"/>
    <w:rsid w:val="00AA1723"/>
    <w:rsid w:val="00AA1D51"/>
    <w:rsid w:val="00AA3044"/>
    <w:rsid w:val="00AA3FC5"/>
    <w:rsid w:val="00AA4183"/>
    <w:rsid w:val="00AA7094"/>
    <w:rsid w:val="00AA7AD9"/>
    <w:rsid w:val="00AB0165"/>
    <w:rsid w:val="00AB07FA"/>
    <w:rsid w:val="00AB1599"/>
    <w:rsid w:val="00AB2EB7"/>
    <w:rsid w:val="00AB2F62"/>
    <w:rsid w:val="00AB2F95"/>
    <w:rsid w:val="00AB3280"/>
    <w:rsid w:val="00AB4334"/>
    <w:rsid w:val="00AB46D8"/>
    <w:rsid w:val="00AB4B2B"/>
    <w:rsid w:val="00AB6373"/>
    <w:rsid w:val="00AB6F82"/>
    <w:rsid w:val="00AC05C6"/>
    <w:rsid w:val="00AC0C8F"/>
    <w:rsid w:val="00AC0F66"/>
    <w:rsid w:val="00AC1D7B"/>
    <w:rsid w:val="00AC1E75"/>
    <w:rsid w:val="00AC22B0"/>
    <w:rsid w:val="00AC380A"/>
    <w:rsid w:val="00AC4DF0"/>
    <w:rsid w:val="00AC52D6"/>
    <w:rsid w:val="00AC5457"/>
    <w:rsid w:val="00AC62B5"/>
    <w:rsid w:val="00AC6973"/>
    <w:rsid w:val="00AC785C"/>
    <w:rsid w:val="00AD1E42"/>
    <w:rsid w:val="00AD2F51"/>
    <w:rsid w:val="00AD3073"/>
    <w:rsid w:val="00AD3960"/>
    <w:rsid w:val="00AD3B8B"/>
    <w:rsid w:val="00AD5091"/>
    <w:rsid w:val="00AD5620"/>
    <w:rsid w:val="00AD59FA"/>
    <w:rsid w:val="00AD6551"/>
    <w:rsid w:val="00AD6DB9"/>
    <w:rsid w:val="00AD7A1D"/>
    <w:rsid w:val="00AE0413"/>
    <w:rsid w:val="00AE147B"/>
    <w:rsid w:val="00AE4176"/>
    <w:rsid w:val="00AE4210"/>
    <w:rsid w:val="00AE5903"/>
    <w:rsid w:val="00AE5ABD"/>
    <w:rsid w:val="00AE6B37"/>
    <w:rsid w:val="00AE6F39"/>
    <w:rsid w:val="00AE7A99"/>
    <w:rsid w:val="00AE7ED2"/>
    <w:rsid w:val="00AF299E"/>
    <w:rsid w:val="00AF3199"/>
    <w:rsid w:val="00AF3394"/>
    <w:rsid w:val="00AF3FBB"/>
    <w:rsid w:val="00AF4822"/>
    <w:rsid w:val="00AF6B2A"/>
    <w:rsid w:val="00AF7CEB"/>
    <w:rsid w:val="00B00185"/>
    <w:rsid w:val="00B015B4"/>
    <w:rsid w:val="00B022F0"/>
    <w:rsid w:val="00B031DD"/>
    <w:rsid w:val="00B0335B"/>
    <w:rsid w:val="00B03BAA"/>
    <w:rsid w:val="00B040CC"/>
    <w:rsid w:val="00B040FE"/>
    <w:rsid w:val="00B04C67"/>
    <w:rsid w:val="00B060FA"/>
    <w:rsid w:val="00B1095C"/>
    <w:rsid w:val="00B1131B"/>
    <w:rsid w:val="00B12429"/>
    <w:rsid w:val="00B13688"/>
    <w:rsid w:val="00B137CF"/>
    <w:rsid w:val="00B15E79"/>
    <w:rsid w:val="00B2063B"/>
    <w:rsid w:val="00B20BCA"/>
    <w:rsid w:val="00B20E3F"/>
    <w:rsid w:val="00B20F05"/>
    <w:rsid w:val="00B22A7C"/>
    <w:rsid w:val="00B22F9A"/>
    <w:rsid w:val="00B23C7E"/>
    <w:rsid w:val="00B23D26"/>
    <w:rsid w:val="00B249C9"/>
    <w:rsid w:val="00B251CC"/>
    <w:rsid w:val="00B25C6A"/>
    <w:rsid w:val="00B26A11"/>
    <w:rsid w:val="00B27149"/>
    <w:rsid w:val="00B30A82"/>
    <w:rsid w:val="00B3218E"/>
    <w:rsid w:val="00B329EE"/>
    <w:rsid w:val="00B32E6F"/>
    <w:rsid w:val="00B36D3C"/>
    <w:rsid w:val="00B37665"/>
    <w:rsid w:val="00B40AF3"/>
    <w:rsid w:val="00B40BCC"/>
    <w:rsid w:val="00B42E6C"/>
    <w:rsid w:val="00B4300C"/>
    <w:rsid w:val="00B43841"/>
    <w:rsid w:val="00B43AD7"/>
    <w:rsid w:val="00B43FD5"/>
    <w:rsid w:val="00B44633"/>
    <w:rsid w:val="00B448F5"/>
    <w:rsid w:val="00B453E7"/>
    <w:rsid w:val="00B45899"/>
    <w:rsid w:val="00B46E0E"/>
    <w:rsid w:val="00B47841"/>
    <w:rsid w:val="00B5084E"/>
    <w:rsid w:val="00B50A62"/>
    <w:rsid w:val="00B51389"/>
    <w:rsid w:val="00B51997"/>
    <w:rsid w:val="00B52A63"/>
    <w:rsid w:val="00B544A3"/>
    <w:rsid w:val="00B55483"/>
    <w:rsid w:val="00B55A11"/>
    <w:rsid w:val="00B56111"/>
    <w:rsid w:val="00B5671A"/>
    <w:rsid w:val="00B56C57"/>
    <w:rsid w:val="00B600D3"/>
    <w:rsid w:val="00B61C97"/>
    <w:rsid w:val="00B63EA4"/>
    <w:rsid w:val="00B647D8"/>
    <w:rsid w:val="00B64CA6"/>
    <w:rsid w:val="00B65D85"/>
    <w:rsid w:val="00B6607C"/>
    <w:rsid w:val="00B66210"/>
    <w:rsid w:val="00B675CA"/>
    <w:rsid w:val="00B70720"/>
    <w:rsid w:val="00B71034"/>
    <w:rsid w:val="00B721E2"/>
    <w:rsid w:val="00B72752"/>
    <w:rsid w:val="00B7389E"/>
    <w:rsid w:val="00B73E86"/>
    <w:rsid w:val="00B746D6"/>
    <w:rsid w:val="00B7562E"/>
    <w:rsid w:val="00B75979"/>
    <w:rsid w:val="00B768ED"/>
    <w:rsid w:val="00B76B99"/>
    <w:rsid w:val="00B77C4E"/>
    <w:rsid w:val="00B77E32"/>
    <w:rsid w:val="00B81277"/>
    <w:rsid w:val="00B81864"/>
    <w:rsid w:val="00B8198F"/>
    <w:rsid w:val="00B81E8D"/>
    <w:rsid w:val="00B827BD"/>
    <w:rsid w:val="00B83475"/>
    <w:rsid w:val="00B83A13"/>
    <w:rsid w:val="00B84206"/>
    <w:rsid w:val="00B85C9A"/>
    <w:rsid w:val="00B864C8"/>
    <w:rsid w:val="00B86998"/>
    <w:rsid w:val="00B86EDA"/>
    <w:rsid w:val="00B87ED9"/>
    <w:rsid w:val="00B87F67"/>
    <w:rsid w:val="00B911C6"/>
    <w:rsid w:val="00B92789"/>
    <w:rsid w:val="00B92B35"/>
    <w:rsid w:val="00B92D87"/>
    <w:rsid w:val="00B9311B"/>
    <w:rsid w:val="00B944FA"/>
    <w:rsid w:val="00B964E3"/>
    <w:rsid w:val="00B96955"/>
    <w:rsid w:val="00B97858"/>
    <w:rsid w:val="00BA0DF6"/>
    <w:rsid w:val="00BA1392"/>
    <w:rsid w:val="00BA167D"/>
    <w:rsid w:val="00BA28B1"/>
    <w:rsid w:val="00BA2BBF"/>
    <w:rsid w:val="00BA4900"/>
    <w:rsid w:val="00BA5186"/>
    <w:rsid w:val="00BA596F"/>
    <w:rsid w:val="00BA5EA0"/>
    <w:rsid w:val="00BA74B1"/>
    <w:rsid w:val="00BB05FF"/>
    <w:rsid w:val="00BB0722"/>
    <w:rsid w:val="00BB1454"/>
    <w:rsid w:val="00BB1A02"/>
    <w:rsid w:val="00BB240F"/>
    <w:rsid w:val="00BB2ADD"/>
    <w:rsid w:val="00BB2C28"/>
    <w:rsid w:val="00BB2E99"/>
    <w:rsid w:val="00BB30C4"/>
    <w:rsid w:val="00BB396A"/>
    <w:rsid w:val="00BB42FD"/>
    <w:rsid w:val="00BB4EDF"/>
    <w:rsid w:val="00BB5A5C"/>
    <w:rsid w:val="00BB5E7D"/>
    <w:rsid w:val="00BC0A73"/>
    <w:rsid w:val="00BC0C90"/>
    <w:rsid w:val="00BC17FC"/>
    <w:rsid w:val="00BC214F"/>
    <w:rsid w:val="00BC21E2"/>
    <w:rsid w:val="00BC2214"/>
    <w:rsid w:val="00BC3184"/>
    <w:rsid w:val="00BC34DE"/>
    <w:rsid w:val="00BC6172"/>
    <w:rsid w:val="00BC68F9"/>
    <w:rsid w:val="00BD0B25"/>
    <w:rsid w:val="00BD1002"/>
    <w:rsid w:val="00BD11FE"/>
    <w:rsid w:val="00BD244D"/>
    <w:rsid w:val="00BD3333"/>
    <w:rsid w:val="00BD3516"/>
    <w:rsid w:val="00BD41D2"/>
    <w:rsid w:val="00BD4547"/>
    <w:rsid w:val="00BD539C"/>
    <w:rsid w:val="00BD5ADC"/>
    <w:rsid w:val="00BD6879"/>
    <w:rsid w:val="00BD6ADF"/>
    <w:rsid w:val="00BD720B"/>
    <w:rsid w:val="00BE0DB4"/>
    <w:rsid w:val="00BE0E68"/>
    <w:rsid w:val="00BE12B3"/>
    <w:rsid w:val="00BE14B5"/>
    <w:rsid w:val="00BE1B4A"/>
    <w:rsid w:val="00BE1D7C"/>
    <w:rsid w:val="00BE20BC"/>
    <w:rsid w:val="00BE29E9"/>
    <w:rsid w:val="00BE2DFA"/>
    <w:rsid w:val="00BE3E67"/>
    <w:rsid w:val="00BE55BC"/>
    <w:rsid w:val="00BE5773"/>
    <w:rsid w:val="00BE67DD"/>
    <w:rsid w:val="00BE7CC3"/>
    <w:rsid w:val="00BF08DE"/>
    <w:rsid w:val="00BF17B0"/>
    <w:rsid w:val="00BF37C4"/>
    <w:rsid w:val="00BF38C3"/>
    <w:rsid w:val="00BF4A1B"/>
    <w:rsid w:val="00BF4B71"/>
    <w:rsid w:val="00BF6C65"/>
    <w:rsid w:val="00BF6D88"/>
    <w:rsid w:val="00C005F4"/>
    <w:rsid w:val="00C00C02"/>
    <w:rsid w:val="00C036BD"/>
    <w:rsid w:val="00C039E1"/>
    <w:rsid w:val="00C03C7E"/>
    <w:rsid w:val="00C05A37"/>
    <w:rsid w:val="00C065C8"/>
    <w:rsid w:val="00C06BA8"/>
    <w:rsid w:val="00C11982"/>
    <w:rsid w:val="00C12DB6"/>
    <w:rsid w:val="00C13341"/>
    <w:rsid w:val="00C134E6"/>
    <w:rsid w:val="00C1688E"/>
    <w:rsid w:val="00C16AC4"/>
    <w:rsid w:val="00C16E8C"/>
    <w:rsid w:val="00C2030B"/>
    <w:rsid w:val="00C2258A"/>
    <w:rsid w:val="00C2274A"/>
    <w:rsid w:val="00C24D59"/>
    <w:rsid w:val="00C25CA3"/>
    <w:rsid w:val="00C25DBE"/>
    <w:rsid w:val="00C26389"/>
    <w:rsid w:val="00C26D19"/>
    <w:rsid w:val="00C3020D"/>
    <w:rsid w:val="00C309A5"/>
    <w:rsid w:val="00C311BD"/>
    <w:rsid w:val="00C31691"/>
    <w:rsid w:val="00C31E49"/>
    <w:rsid w:val="00C31F86"/>
    <w:rsid w:val="00C32190"/>
    <w:rsid w:val="00C330AB"/>
    <w:rsid w:val="00C33D5A"/>
    <w:rsid w:val="00C34524"/>
    <w:rsid w:val="00C34936"/>
    <w:rsid w:val="00C35986"/>
    <w:rsid w:val="00C3667F"/>
    <w:rsid w:val="00C36B3C"/>
    <w:rsid w:val="00C36B7A"/>
    <w:rsid w:val="00C375EB"/>
    <w:rsid w:val="00C37A00"/>
    <w:rsid w:val="00C37BBA"/>
    <w:rsid w:val="00C37DED"/>
    <w:rsid w:val="00C40854"/>
    <w:rsid w:val="00C4131F"/>
    <w:rsid w:val="00C417F7"/>
    <w:rsid w:val="00C41B46"/>
    <w:rsid w:val="00C42274"/>
    <w:rsid w:val="00C43AFA"/>
    <w:rsid w:val="00C46B75"/>
    <w:rsid w:val="00C50081"/>
    <w:rsid w:val="00C50394"/>
    <w:rsid w:val="00C503EF"/>
    <w:rsid w:val="00C509FC"/>
    <w:rsid w:val="00C50EFE"/>
    <w:rsid w:val="00C52A4F"/>
    <w:rsid w:val="00C55EDF"/>
    <w:rsid w:val="00C55F09"/>
    <w:rsid w:val="00C56382"/>
    <w:rsid w:val="00C564DC"/>
    <w:rsid w:val="00C56C73"/>
    <w:rsid w:val="00C56DEA"/>
    <w:rsid w:val="00C571A1"/>
    <w:rsid w:val="00C608F6"/>
    <w:rsid w:val="00C61349"/>
    <w:rsid w:val="00C6181E"/>
    <w:rsid w:val="00C6329A"/>
    <w:rsid w:val="00C63F4F"/>
    <w:rsid w:val="00C645C0"/>
    <w:rsid w:val="00C64DA3"/>
    <w:rsid w:val="00C66152"/>
    <w:rsid w:val="00C6727F"/>
    <w:rsid w:val="00C67F5A"/>
    <w:rsid w:val="00C708E1"/>
    <w:rsid w:val="00C711AD"/>
    <w:rsid w:val="00C71FE8"/>
    <w:rsid w:val="00C7267F"/>
    <w:rsid w:val="00C73D81"/>
    <w:rsid w:val="00C7467E"/>
    <w:rsid w:val="00C748BF"/>
    <w:rsid w:val="00C74E41"/>
    <w:rsid w:val="00C750CE"/>
    <w:rsid w:val="00C75CF9"/>
    <w:rsid w:val="00C761E6"/>
    <w:rsid w:val="00C76400"/>
    <w:rsid w:val="00C76F3C"/>
    <w:rsid w:val="00C778C0"/>
    <w:rsid w:val="00C80121"/>
    <w:rsid w:val="00C813B4"/>
    <w:rsid w:val="00C816B1"/>
    <w:rsid w:val="00C82B68"/>
    <w:rsid w:val="00C838D6"/>
    <w:rsid w:val="00C83B19"/>
    <w:rsid w:val="00C8417D"/>
    <w:rsid w:val="00C86F19"/>
    <w:rsid w:val="00C87125"/>
    <w:rsid w:val="00C90506"/>
    <w:rsid w:val="00C91904"/>
    <w:rsid w:val="00C9211E"/>
    <w:rsid w:val="00C926B8"/>
    <w:rsid w:val="00C950C3"/>
    <w:rsid w:val="00CA049D"/>
    <w:rsid w:val="00CA0A04"/>
    <w:rsid w:val="00CA1F65"/>
    <w:rsid w:val="00CA3129"/>
    <w:rsid w:val="00CA3E20"/>
    <w:rsid w:val="00CA40B5"/>
    <w:rsid w:val="00CA569A"/>
    <w:rsid w:val="00CA6033"/>
    <w:rsid w:val="00CA66EA"/>
    <w:rsid w:val="00CA6974"/>
    <w:rsid w:val="00CA75DD"/>
    <w:rsid w:val="00CA773B"/>
    <w:rsid w:val="00CA7DC5"/>
    <w:rsid w:val="00CB0108"/>
    <w:rsid w:val="00CB03D1"/>
    <w:rsid w:val="00CB054A"/>
    <w:rsid w:val="00CB1206"/>
    <w:rsid w:val="00CB1A16"/>
    <w:rsid w:val="00CB42BE"/>
    <w:rsid w:val="00CB4438"/>
    <w:rsid w:val="00CB501F"/>
    <w:rsid w:val="00CB59DD"/>
    <w:rsid w:val="00CB6872"/>
    <w:rsid w:val="00CB6D06"/>
    <w:rsid w:val="00CC0867"/>
    <w:rsid w:val="00CC19D6"/>
    <w:rsid w:val="00CC2751"/>
    <w:rsid w:val="00CC46D5"/>
    <w:rsid w:val="00CC4BC7"/>
    <w:rsid w:val="00CC50F0"/>
    <w:rsid w:val="00CC56CF"/>
    <w:rsid w:val="00CC6076"/>
    <w:rsid w:val="00CC7017"/>
    <w:rsid w:val="00CC7A4C"/>
    <w:rsid w:val="00CC7C7F"/>
    <w:rsid w:val="00CD04F2"/>
    <w:rsid w:val="00CD2BED"/>
    <w:rsid w:val="00CD2EFD"/>
    <w:rsid w:val="00CD3826"/>
    <w:rsid w:val="00CD4EB7"/>
    <w:rsid w:val="00CD7588"/>
    <w:rsid w:val="00CD7C9B"/>
    <w:rsid w:val="00CD7E74"/>
    <w:rsid w:val="00CE0AED"/>
    <w:rsid w:val="00CE1F85"/>
    <w:rsid w:val="00CE22C1"/>
    <w:rsid w:val="00CE22E8"/>
    <w:rsid w:val="00CE2636"/>
    <w:rsid w:val="00CE2C99"/>
    <w:rsid w:val="00CE34E2"/>
    <w:rsid w:val="00CE45C8"/>
    <w:rsid w:val="00CE6C25"/>
    <w:rsid w:val="00CE6D28"/>
    <w:rsid w:val="00CE72D7"/>
    <w:rsid w:val="00CE7F63"/>
    <w:rsid w:val="00CF030D"/>
    <w:rsid w:val="00CF0F6B"/>
    <w:rsid w:val="00CF2846"/>
    <w:rsid w:val="00CF3C83"/>
    <w:rsid w:val="00CF4680"/>
    <w:rsid w:val="00CF5194"/>
    <w:rsid w:val="00CF6A14"/>
    <w:rsid w:val="00CF740F"/>
    <w:rsid w:val="00D01854"/>
    <w:rsid w:val="00D040FD"/>
    <w:rsid w:val="00D060F7"/>
    <w:rsid w:val="00D06914"/>
    <w:rsid w:val="00D069B9"/>
    <w:rsid w:val="00D07269"/>
    <w:rsid w:val="00D11AAC"/>
    <w:rsid w:val="00D12779"/>
    <w:rsid w:val="00D13109"/>
    <w:rsid w:val="00D13345"/>
    <w:rsid w:val="00D13848"/>
    <w:rsid w:val="00D13DC1"/>
    <w:rsid w:val="00D14195"/>
    <w:rsid w:val="00D142D2"/>
    <w:rsid w:val="00D14AF7"/>
    <w:rsid w:val="00D15AAD"/>
    <w:rsid w:val="00D15C80"/>
    <w:rsid w:val="00D16841"/>
    <w:rsid w:val="00D16D12"/>
    <w:rsid w:val="00D16FA5"/>
    <w:rsid w:val="00D17E56"/>
    <w:rsid w:val="00D20CF9"/>
    <w:rsid w:val="00D217DB"/>
    <w:rsid w:val="00D21E1A"/>
    <w:rsid w:val="00D230A0"/>
    <w:rsid w:val="00D2351B"/>
    <w:rsid w:val="00D240D3"/>
    <w:rsid w:val="00D2475E"/>
    <w:rsid w:val="00D25B28"/>
    <w:rsid w:val="00D25BB9"/>
    <w:rsid w:val="00D302E6"/>
    <w:rsid w:val="00D32B7E"/>
    <w:rsid w:val="00D33BA0"/>
    <w:rsid w:val="00D343B5"/>
    <w:rsid w:val="00D35575"/>
    <w:rsid w:val="00D36F8A"/>
    <w:rsid w:val="00D40D33"/>
    <w:rsid w:val="00D40F52"/>
    <w:rsid w:val="00D42826"/>
    <w:rsid w:val="00D43D55"/>
    <w:rsid w:val="00D449C1"/>
    <w:rsid w:val="00D44D2E"/>
    <w:rsid w:val="00D4558B"/>
    <w:rsid w:val="00D464F3"/>
    <w:rsid w:val="00D471A3"/>
    <w:rsid w:val="00D505CC"/>
    <w:rsid w:val="00D51666"/>
    <w:rsid w:val="00D51783"/>
    <w:rsid w:val="00D51DC3"/>
    <w:rsid w:val="00D53481"/>
    <w:rsid w:val="00D5590F"/>
    <w:rsid w:val="00D61E09"/>
    <w:rsid w:val="00D62ED2"/>
    <w:rsid w:val="00D636F2"/>
    <w:rsid w:val="00D63C7D"/>
    <w:rsid w:val="00D640EA"/>
    <w:rsid w:val="00D65CE2"/>
    <w:rsid w:val="00D66337"/>
    <w:rsid w:val="00D66625"/>
    <w:rsid w:val="00D66B99"/>
    <w:rsid w:val="00D74983"/>
    <w:rsid w:val="00D74C23"/>
    <w:rsid w:val="00D74C27"/>
    <w:rsid w:val="00D74D4C"/>
    <w:rsid w:val="00D74F45"/>
    <w:rsid w:val="00D75244"/>
    <w:rsid w:val="00D77CDE"/>
    <w:rsid w:val="00D80310"/>
    <w:rsid w:val="00D8089E"/>
    <w:rsid w:val="00D815F6"/>
    <w:rsid w:val="00D81E65"/>
    <w:rsid w:val="00D83263"/>
    <w:rsid w:val="00D859FD"/>
    <w:rsid w:val="00D85D15"/>
    <w:rsid w:val="00D864E5"/>
    <w:rsid w:val="00D86535"/>
    <w:rsid w:val="00D86817"/>
    <w:rsid w:val="00D8705A"/>
    <w:rsid w:val="00D87374"/>
    <w:rsid w:val="00D87B89"/>
    <w:rsid w:val="00D87D0E"/>
    <w:rsid w:val="00D87FCD"/>
    <w:rsid w:val="00D918A1"/>
    <w:rsid w:val="00D92584"/>
    <w:rsid w:val="00D92B02"/>
    <w:rsid w:val="00D952FF"/>
    <w:rsid w:val="00D97395"/>
    <w:rsid w:val="00DA24EF"/>
    <w:rsid w:val="00DA4378"/>
    <w:rsid w:val="00DA603E"/>
    <w:rsid w:val="00DA6CEA"/>
    <w:rsid w:val="00DA726C"/>
    <w:rsid w:val="00DA74B1"/>
    <w:rsid w:val="00DB0887"/>
    <w:rsid w:val="00DB1B61"/>
    <w:rsid w:val="00DB27C7"/>
    <w:rsid w:val="00DB3BE4"/>
    <w:rsid w:val="00DB4F6E"/>
    <w:rsid w:val="00DB51D1"/>
    <w:rsid w:val="00DB6FE3"/>
    <w:rsid w:val="00DB77EE"/>
    <w:rsid w:val="00DB77F8"/>
    <w:rsid w:val="00DB7C60"/>
    <w:rsid w:val="00DC04B5"/>
    <w:rsid w:val="00DC0616"/>
    <w:rsid w:val="00DC0AD9"/>
    <w:rsid w:val="00DC11A3"/>
    <w:rsid w:val="00DC18BD"/>
    <w:rsid w:val="00DC2859"/>
    <w:rsid w:val="00DC32F4"/>
    <w:rsid w:val="00DC34D3"/>
    <w:rsid w:val="00DC49C1"/>
    <w:rsid w:val="00DC4A83"/>
    <w:rsid w:val="00DC594C"/>
    <w:rsid w:val="00DC5B2E"/>
    <w:rsid w:val="00DC6F38"/>
    <w:rsid w:val="00DD13C0"/>
    <w:rsid w:val="00DD163D"/>
    <w:rsid w:val="00DD1C9B"/>
    <w:rsid w:val="00DD2798"/>
    <w:rsid w:val="00DD2F2A"/>
    <w:rsid w:val="00DD3281"/>
    <w:rsid w:val="00DD5EA5"/>
    <w:rsid w:val="00DD77F0"/>
    <w:rsid w:val="00DD7949"/>
    <w:rsid w:val="00DE00EC"/>
    <w:rsid w:val="00DE0203"/>
    <w:rsid w:val="00DE114C"/>
    <w:rsid w:val="00DE2005"/>
    <w:rsid w:val="00DE3D70"/>
    <w:rsid w:val="00DE406C"/>
    <w:rsid w:val="00DE6219"/>
    <w:rsid w:val="00DE7846"/>
    <w:rsid w:val="00DF057E"/>
    <w:rsid w:val="00DF0A27"/>
    <w:rsid w:val="00DF1B78"/>
    <w:rsid w:val="00DF2A33"/>
    <w:rsid w:val="00DF4873"/>
    <w:rsid w:val="00DF4FB2"/>
    <w:rsid w:val="00DF74E7"/>
    <w:rsid w:val="00E00671"/>
    <w:rsid w:val="00E017EE"/>
    <w:rsid w:val="00E041FA"/>
    <w:rsid w:val="00E05922"/>
    <w:rsid w:val="00E05FCB"/>
    <w:rsid w:val="00E060DD"/>
    <w:rsid w:val="00E06359"/>
    <w:rsid w:val="00E077C8"/>
    <w:rsid w:val="00E0786F"/>
    <w:rsid w:val="00E07D37"/>
    <w:rsid w:val="00E106E9"/>
    <w:rsid w:val="00E11AFC"/>
    <w:rsid w:val="00E11D63"/>
    <w:rsid w:val="00E13D92"/>
    <w:rsid w:val="00E14106"/>
    <w:rsid w:val="00E14975"/>
    <w:rsid w:val="00E1539E"/>
    <w:rsid w:val="00E1568F"/>
    <w:rsid w:val="00E164C4"/>
    <w:rsid w:val="00E16BAC"/>
    <w:rsid w:val="00E20302"/>
    <w:rsid w:val="00E20F9E"/>
    <w:rsid w:val="00E214E5"/>
    <w:rsid w:val="00E22240"/>
    <w:rsid w:val="00E22E19"/>
    <w:rsid w:val="00E23B73"/>
    <w:rsid w:val="00E249C8"/>
    <w:rsid w:val="00E260E6"/>
    <w:rsid w:val="00E27289"/>
    <w:rsid w:val="00E30BD3"/>
    <w:rsid w:val="00E32F62"/>
    <w:rsid w:val="00E332DB"/>
    <w:rsid w:val="00E336F7"/>
    <w:rsid w:val="00E33D7A"/>
    <w:rsid w:val="00E35E7B"/>
    <w:rsid w:val="00E36BBB"/>
    <w:rsid w:val="00E371E2"/>
    <w:rsid w:val="00E37EDB"/>
    <w:rsid w:val="00E4077F"/>
    <w:rsid w:val="00E40C47"/>
    <w:rsid w:val="00E40FE1"/>
    <w:rsid w:val="00E429B7"/>
    <w:rsid w:val="00E44EB1"/>
    <w:rsid w:val="00E451EC"/>
    <w:rsid w:val="00E453FE"/>
    <w:rsid w:val="00E458A5"/>
    <w:rsid w:val="00E45BBF"/>
    <w:rsid w:val="00E45FE9"/>
    <w:rsid w:val="00E46461"/>
    <w:rsid w:val="00E46499"/>
    <w:rsid w:val="00E46C3C"/>
    <w:rsid w:val="00E47045"/>
    <w:rsid w:val="00E470AF"/>
    <w:rsid w:val="00E47483"/>
    <w:rsid w:val="00E50015"/>
    <w:rsid w:val="00E50BF1"/>
    <w:rsid w:val="00E50F3E"/>
    <w:rsid w:val="00E54060"/>
    <w:rsid w:val="00E541F6"/>
    <w:rsid w:val="00E54D03"/>
    <w:rsid w:val="00E55FA2"/>
    <w:rsid w:val="00E56335"/>
    <w:rsid w:val="00E56464"/>
    <w:rsid w:val="00E564BC"/>
    <w:rsid w:val="00E56928"/>
    <w:rsid w:val="00E56F85"/>
    <w:rsid w:val="00E61C15"/>
    <w:rsid w:val="00E61DC1"/>
    <w:rsid w:val="00E6233C"/>
    <w:rsid w:val="00E6267A"/>
    <w:rsid w:val="00E639DC"/>
    <w:rsid w:val="00E65CC2"/>
    <w:rsid w:val="00E65F1B"/>
    <w:rsid w:val="00E712A4"/>
    <w:rsid w:val="00E713E4"/>
    <w:rsid w:val="00E71D5A"/>
    <w:rsid w:val="00E71EFD"/>
    <w:rsid w:val="00E720DC"/>
    <w:rsid w:val="00E74441"/>
    <w:rsid w:val="00E74C21"/>
    <w:rsid w:val="00E74F2E"/>
    <w:rsid w:val="00E7690A"/>
    <w:rsid w:val="00E77BA9"/>
    <w:rsid w:val="00E80112"/>
    <w:rsid w:val="00E803AF"/>
    <w:rsid w:val="00E80AA6"/>
    <w:rsid w:val="00E814E1"/>
    <w:rsid w:val="00E81887"/>
    <w:rsid w:val="00E84D2A"/>
    <w:rsid w:val="00E85201"/>
    <w:rsid w:val="00E852BF"/>
    <w:rsid w:val="00E87052"/>
    <w:rsid w:val="00E873A9"/>
    <w:rsid w:val="00E87BDB"/>
    <w:rsid w:val="00E9004B"/>
    <w:rsid w:val="00E911A5"/>
    <w:rsid w:val="00E9223D"/>
    <w:rsid w:val="00E935EA"/>
    <w:rsid w:val="00E93915"/>
    <w:rsid w:val="00E93AF1"/>
    <w:rsid w:val="00E94772"/>
    <w:rsid w:val="00E94B09"/>
    <w:rsid w:val="00E94DC8"/>
    <w:rsid w:val="00E95018"/>
    <w:rsid w:val="00E95868"/>
    <w:rsid w:val="00E95C0E"/>
    <w:rsid w:val="00E97096"/>
    <w:rsid w:val="00EA10D9"/>
    <w:rsid w:val="00EA1D11"/>
    <w:rsid w:val="00EA2AD4"/>
    <w:rsid w:val="00EA396D"/>
    <w:rsid w:val="00EA42E7"/>
    <w:rsid w:val="00EA4856"/>
    <w:rsid w:val="00EA492A"/>
    <w:rsid w:val="00EA4D48"/>
    <w:rsid w:val="00EA5C75"/>
    <w:rsid w:val="00EA6FE8"/>
    <w:rsid w:val="00EA762E"/>
    <w:rsid w:val="00EB085A"/>
    <w:rsid w:val="00EB13F4"/>
    <w:rsid w:val="00EB3874"/>
    <w:rsid w:val="00EB3D28"/>
    <w:rsid w:val="00EB5A67"/>
    <w:rsid w:val="00EB6254"/>
    <w:rsid w:val="00EC1041"/>
    <w:rsid w:val="00EC130F"/>
    <w:rsid w:val="00EC14FC"/>
    <w:rsid w:val="00EC1651"/>
    <w:rsid w:val="00EC3178"/>
    <w:rsid w:val="00EC33A5"/>
    <w:rsid w:val="00EC341E"/>
    <w:rsid w:val="00EC39B2"/>
    <w:rsid w:val="00EC3EAF"/>
    <w:rsid w:val="00EC49C4"/>
    <w:rsid w:val="00EC4D4D"/>
    <w:rsid w:val="00EC5363"/>
    <w:rsid w:val="00EC57DD"/>
    <w:rsid w:val="00EC5FEC"/>
    <w:rsid w:val="00EC6280"/>
    <w:rsid w:val="00EC679D"/>
    <w:rsid w:val="00ED15FD"/>
    <w:rsid w:val="00ED1DF7"/>
    <w:rsid w:val="00ED28A5"/>
    <w:rsid w:val="00ED2C95"/>
    <w:rsid w:val="00ED2E12"/>
    <w:rsid w:val="00ED33A8"/>
    <w:rsid w:val="00ED42E9"/>
    <w:rsid w:val="00ED4642"/>
    <w:rsid w:val="00ED545C"/>
    <w:rsid w:val="00ED5D32"/>
    <w:rsid w:val="00ED6EE0"/>
    <w:rsid w:val="00EE0106"/>
    <w:rsid w:val="00EE2A3F"/>
    <w:rsid w:val="00EE30EE"/>
    <w:rsid w:val="00EE43A1"/>
    <w:rsid w:val="00EE622A"/>
    <w:rsid w:val="00EE6286"/>
    <w:rsid w:val="00EE674A"/>
    <w:rsid w:val="00EE7619"/>
    <w:rsid w:val="00EE7867"/>
    <w:rsid w:val="00EF2431"/>
    <w:rsid w:val="00EF3F0C"/>
    <w:rsid w:val="00EF4E93"/>
    <w:rsid w:val="00EF5011"/>
    <w:rsid w:val="00EF536C"/>
    <w:rsid w:val="00EF5488"/>
    <w:rsid w:val="00EF6029"/>
    <w:rsid w:val="00EF6807"/>
    <w:rsid w:val="00EF6835"/>
    <w:rsid w:val="00EF6FFA"/>
    <w:rsid w:val="00F00772"/>
    <w:rsid w:val="00F00BE3"/>
    <w:rsid w:val="00F02B18"/>
    <w:rsid w:val="00F0396C"/>
    <w:rsid w:val="00F04A4F"/>
    <w:rsid w:val="00F04B2E"/>
    <w:rsid w:val="00F04E72"/>
    <w:rsid w:val="00F057D5"/>
    <w:rsid w:val="00F058B2"/>
    <w:rsid w:val="00F062D6"/>
    <w:rsid w:val="00F07437"/>
    <w:rsid w:val="00F13DAE"/>
    <w:rsid w:val="00F15598"/>
    <w:rsid w:val="00F15725"/>
    <w:rsid w:val="00F1591C"/>
    <w:rsid w:val="00F2033C"/>
    <w:rsid w:val="00F20A14"/>
    <w:rsid w:val="00F20F13"/>
    <w:rsid w:val="00F221FF"/>
    <w:rsid w:val="00F22EBA"/>
    <w:rsid w:val="00F23485"/>
    <w:rsid w:val="00F2393A"/>
    <w:rsid w:val="00F23FC2"/>
    <w:rsid w:val="00F2467C"/>
    <w:rsid w:val="00F246A5"/>
    <w:rsid w:val="00F24776"/>
    <w:rsid w:val="00F27436"/>
    <w:rsid w:val="00F31909"/>
    <w:rsid w:val="00F32DF3"/>
    <w:rsid w:val="00F32ECA"/>
    <w:rsid w:val="00F34710"/>
    <w:rsid w:val="00F34BA3"/>
    <w:rsid w:val="00F34C29"/>
    <w:rsid w:val="00F350B3"/>
    <w:rsid w:val="00F35754"/>
    <w:rsid w:val="00F35DB4"/>
    <w:rsid w:val="00F36B7E"/>
    <w:rsid w:val="00F37E59"/>
    <w:rsid w:val="00F40F27"/>
    <w:rsid w:val="00F40FC3"/>
    <w:rsid w:val="00F41FD4"/>
    <w:rsid w:val="00F421CD"/>
    <w:rsid w:val="00F42D33"/>
    <w:rsid w:val="00F43666"/>
    <w:rsid w:val="00F43E4A"/>
    <w:rsid w:val="00F44029"/>
    <w:rsid w:val="00F4497F"/>
    <w:rsid w:val="00F455D9"/>
    <w:rsid w:val="00F45ABB"/>
    <w:rsid w:val="00F4757B"/>
    <w:rsid w:val="00F47865"/>
    <w:rsid w:val="00F515CE"/>
    <w:rsid w:val="00F53268"/>
    <w:rsid w:val="00F53338"/>
    <w:rsid w:val="00F53E08"/>
    <w:rsid w:val="00F53F59"/>
    <w:rsid w:val="00F54139"/>
    <w:rsid w:val="00F55A1B"/>
    <w:rsid w:val="00F60891"/>
    <w:rsid w:val="00F619A9"/>
    <w:rsid w:val="00F61D17"/>
    <w:rsid w:val="00F627FD"/>
    <w:rsid w:val="00F62CE8"/>
    <w:rsid w:val="00F62EEC"/>
    <w:rsid w:val="00F64FA7"/>
    <w:rsid w:val="00F66BDD"/>
    <w:rsid w:val="00F66EAF"/>
    <w:rsid w:val="00F66F46"/>
    <w:rsid w:val="00F673C8"/>
    <w:rsid w:val="00F67527"/>
    <w:rsid w:val="00F700D2"/>
    <w:rsid w:val="00F709B9"/>
    <w:rsid w:val="00F70B2D"/>
    <w:rsid w:val="00F70B69"/>
    <w:rsid w:val="00F72E91"/>
    <w:rsid w:val="00F73107"/>
    <w:rsid w:val="00F73302"/>
    <w:rsid w:val="00F73B5B"/>
    <w:rsid w:val="00F7611E"/>
    <w:rsid w:val="00F7639F"/>
    <w:rsid w:val="00F767BF"/>
    <w:rsid w:val="00F76F29"/>
    <w:rsid w:val="00F77E2E"/>
    <w:rsid w:val="00F8070F"/>
    <w:rsid w:val="00F808A9"/>
    <w:rsid w:val="00F8134A"/>
    <w:rsid w:val="00F81820"/>
    <w:rsid w:val="00F825B7"/>
    <w:rsid w:val="00F82A43"/>
    <w:rsid w:val="00F83455"/>
    <w:rsid w:val="00F837B6"/>
    <w:rsid w:val="00F8386E"/>
    <w:rsid w:val="00F84741"/>
    <w:rsid w:val="00F852D4"/>
    <w:rsid w:val="00F8604C"/>
    <w:rsid w:val="00F861DD"/>
    <w:rsid w:val="00F862D9"/>
    <w:rsid w:val="00F86543"/>
    <w:rsid w:val="00F86FEC"/>
    <w:rsid w:val="00F901BD"/>
    <w:rsid w:val="00F9078D"/>
    <w:rsid w:val="00F9184D"/>
    <w:rsid w:val="00F93207"/>
    <w:rsid w:val="00F93B74"/>
    <w:rsid w:val="00F9532D"/>
    <w:rsid w:val="00F968D7"/>
    <w:rsid w:val="00F97DBF"/>
    <w:rsid w:val="00F97E33"/>
    <w:rsid w:val="00FA0A44"/>
    <w:rsid w:val="00FA1CD9"/>
    <w:rsid w:val="00FA1E28"/>
    <w:rsid w:val="00FA1FDC"/>
    <w:rsid w:val="00FA23F1"/>
    <w:rsid w:val="00FA46E3"/>
    <w:rsid w:val="00FA4C4B"/>
    <w:rsid w:val="00FA53BC"/>
    <w:rsid w:val="00FA5691"/>
    <w:rsid w:val="00FA5E47"/>
    <w:rsid w:val="00FA65E0"/>
    <w:rsid w:val="00FA6B67"/>
    <w:rsid w:val="00FA7305"/>
    <w:rsid w:val="00FA7804"/>
    <w:rsid w:val="00FA7E75"/>
    <w:rsid w:val="00FB2864"/>
    <w:rsid w:val="00FB38B0"/>
    <w:rsid w:val="00FB57AF"/>
    <w:rsid w:val="00FB665D"/>
    <w:rsid w:val="00FB6862"/>
    <w:rsid w:val="00FB6F50"/>
    <w:rsid w:val="00FB74E7"/>
    <w:rsid w:val="00FB7A74"/>
    <w:rsid w:val="00FC1A0F"/>
    <w:rsid w:val="00FC1C14"/>
    <w:rsid w:val="00FC24F7"/>
    <w:rsid w:val="00FC250F"/>
    <w:rsid w:val="00FC32F5"/>
    <w:rsid w:val="00FC3D76"/>
    <w:rsid w:val="00FC4684"/>
    <w:rsid w:val="00FC660A"/>
    <w:rsid w:val="00FC71C7"/>
    <w:rsid w:val="00FC7DEE"/>
    <w:rsid w:val="00FC7E9D"/>
    <w:rsid w:val="00FD130B"/>
    <w:rsid w:val="00FD1B51"/>
    <w:rsid w:val="00FD2B2F"/>
    <w:rsid w:val="00FD39CD"/>
    <w:rsid w:val="00FD43E3"/>
    <w:rsid w:val="00FD51C5"/>
    <w:rsid w:val="00FD5BBE"/>
    <w:rsid w:val="00FD5CD0"/>
    <w:rsid w:val="00FD61E6"/>
    <w:rsid w:val="00FE16D4"/>
    <w:rsid w:val="00FE1935"/>
    <w:rsid w:val="00FE19DC"/>
    <w:rsid w:val="00FE30DE"/>
    <w:rsid w:val="00FE3A7C"/>
    <w:rsid w:val="00FE478D"/>
    <w:rsid w:val="00FE479F"/>
    <w:rsid w:val="00FE5256"/>
    <w:rsid w:val="00FE5C50"/>
    <w:rsid w:val="00FE6020"/>
    <w:rsid w:val="00FE615A"/>
    <w:rsid w:val="00FE6580"/>
    <w:rsid w:val="00FE673D"/>
    <w:rsid w:val="00FE7914"/>
    <w:rsid w:val="00FE7F75"/>
    <w:rsid w:val="00FF00A8"/>
    <w:rsid w:val="00FF189F"/>
    <w:rsid w:val="00FF18EC"/>
    <w:rsid w:val="00FF24E5"/>
    <w:rsid w:val="00FF3A05"/>
    <w:rsid w:val="00FF4DE1"/>
    <w:rsid w:val="00FF5ABF"/>
    <w:rsid w:val="00FF676B"/>
    <w:rsid w:val="00FF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0A22"/>
  <w15:chartTrackingRefBased/>
  <w15:docId w15:val="{2807C178-EB03-42B2-9085-B51C1712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1E3"/>
  </w:style>
  <w:style w:type="paragraph" w:styleId="Heading1">
    <w:name w:val="heading 1"/>
    <w:basedOn w:val="Normal"/>
    <w:next w:val="Normal"/>
    <w:link w:val="Heading1Char"/>
    <w:uiPriority w:val="9"/>
    <w:qFormat/>
    <w:rsid w:val="00E332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332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332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332D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32D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332D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332D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332D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D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244"/>
    <w:pPr>
      <w:ind w:left="720"/>
      <w:contextualSpacing/>
    </w:pPr>
  </w:style>
  <w:style w:type="paragraph" w:styleId="Header">
    <w:name w:val="header"/>
    <w:basedOn w:val="Normal"/>
    <w:link w:val="HeaderChar"/>
    <w:uiPriority w:val="99"/>
    <w:unhideWhenUsed/>
    <w:rsid w:val="00B73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9E"/>
  </w:style>
  <w:style w:type="paragraph" w:styleId="Footer">
    <w:name w:val="footer"/>
    <w:basedOn w:val="Normal"/>
    <w:link w:val="FooterChar"/>
    <w:uiPriority w:val="99"/>
    <w:unhideWhenUsed/>
    <w:rsid w:val="00B73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9E"/>
  </w:style>
  <w:style w:type="table" w:styleId="TableGrid">
    <w:name w:val="Table Grid"/>
    <w:basedOn w:val="TableNormal"/>
    <w:uiPriority w:val="59"/>
    <w:rsid w:val="00A47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DB"/>
    <w:rPr>
      <w:rFonts w:ascii="Segoe UI" w:hAnsi="Segoe UI" w:cs="Segoe UI"/>
      <w:sz w:val="18"/>
      <w:szCs w:val="18"/>
    </w:rPr>
  </w:style>
  <w:style w:type="paragraph" w:styleId="Bibliography">
    <w:name w:val="Bibliography"/>
    <w:basedOn w:val="Normal"/>
    <w:next w:val="Normal"/>
    <w:uiPriority w:val="37"/>
    <w:semiHidden/>
    <w:unhideWhenUsed/>
    <w:rsid w:val="00E332DB"/>
  </w:style>
  <w:style w:type="paragraph" w:styleId="BlockText">
    <w:name w:val="Block Text"/>
    <w:basedOn w:val="Normal"/>
    <w:uiPriority w:val="99"/>
    <w:semiHidden/>
    <w:unhideWhenUsed/>
    <w:rsid w:val="00E332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332DB"/>
    <w:pPr>
      <w:spacing w:after="120"/>
    </w:pPr>
  </w:style>
  <w:style w:type="character" w:customStyle="1" w:styleId="BodyTextChar">
    <w:name w:val="Body Text Char"/>
    <w:basedOn w:val="DefaultParagraphFont"/>
    <w:link w:val="BodyText"/>
    <w:uiPriority w:val="99"/>
    <w:semiHidden/>
    <w:rsid w:val="00E332DB"/>
  </w:style>
  <w:style w:type="paragraph" w:styleId="BodyText2">
    <w:name w:val="Body Text 2"/>
    <w:basedOn w:val="Normal"/>
    <w:link w:val="BodyText2Char"/>
    <w:uiPriority w:val="99"/>
    <w:semiHidden/>
    <w:unhideWhenUsed/>
    <w:rsid w:val="00E332DB"/>
    <w:pPr>
      <w:spacing w:after="120" w:line="480" w:lineRule="auto"/>
    </w:pPr>
  </w:style>
  <w:style w:type="character" w:customStyle="1" w:styleId="BodyText2Char">
    <w:name w:val="Body Text 2 Char"/>
    <w:basedOn w:val="DefaultParagraphFont"/>
    <w:link w:val="BodyText2"/>
    <w:uiPriority w:val="99"/>
    <w:semiHidden/>
    <w:rsid w:val="00E332DB"/>
  </w:style>
  <w:style w:type="paragraph" w:styleId="BodyText3">
    <w:name w:val="Body Text 3"/>
    <w:basedOn w:val="Normal"/>
    <w:link w:val="BodyText3Char"/>
    <w:uiPriority w:val="99"/>
    <w:semiHidden/>
    <w:unhideWhenUsed/>
    <w:rsid w:val="00E332DB"/>
    <w:pPr>
      <w:spacing w:after="120"/>
    </w:pPr>
    <w:rPr>
      <w:sz w:val="16"/>
      <w:szCs w:val="16"/>
    </w:rPr>
  </w:style>
  <w:style w:type="character" w:customStyle="1" w:styleId="BodyText3Char">
    <w:name w:val="Body Text 3 Char"/>
    <w:basedOn w:val="DefaultParagraphFont"/>
    <w:link w:val="BodyText3"/>
    <w:uiPriority w:val="99"/>
    <w:semiHidden/>
    <w:rsid w:val="00E332DB"/>
    <w:rPr>
      <w:sz w:val="16"/>
      <w:szCs w:val="16"/>
    </w:rPr>
  </w:style>
  <w:style w:type="paragraph" w:styleId="BodyTextFirstIndent">
    <w:name w:val="Body Text First Indent"/>
    <w:basedOn w:val="BodyText"/>
    <w:link w:val="BodyTextFirstIndentChar"/>
    <w:uiPriority w:val="99"/>
    <w:semiHidden/>
    <w:unhideWhenUsed/>
    <w:rsid w:val="00E332DB"/>
    <w:pPr>
      <w:spacing w:after="160"/>
      <w:ind w:firstLine="360"/>
    </w:pPr>
  </w:style>
  <w:style w:type="character" w:customStyle="1" w:styleId="BodyTextFirstIndentChar">
    <w:name w:val="Body Text First Indent Char"/>
    <w:basedOn w:val="BodyTextChar"/>
    <w:link w:val="BodyTextFirstIndent"/>
    <w:uiPriority w:val="99"/>
    <w:semiHidden/>
    <w:rsid w:val="00E332DB"/>
  </w:style>
  <w:style w:type="paragraph" w:styleId="BodyTextIndent">
    <w:name w:val="Body Text Indent"/>
    <w:basedOn w:val="Normal"/>
    <w:link w:val="BodyTextIndentChar"/>
    <w:uiPriority w:val="99"/>
    <w:semiHidden/>
    <w:unhideWhenUsed/>
    <w:rsid w:val="00E332DB"/>
    <w:pPr>
      <w:spacing w:after="120"/>
      <w:ind w:left="283"/>
    </w:pPr>
  </w:style>
  <w:style w:type="character" w:customStyle="1" w:styleId="BodyTextIndentChar">
    <w:name w:val="Body Text Indent Char"/>
    <w:basedOn w:val="DefaultParagraphFont"/>
    <w:link w:val="BodyTextIndent"/>
    <w:uiPriority w:val="99"/>
    <w:semiHidden/>
    <w:rsid w:val="00E332DB"/>
  </w:style>
  <w:style w:type="paragraph" w:styleId="BodyTextFirstIndent2">
    <w:name w:val="Body Text First Indent 2"/>
    <w:basedOn w:val="BodyTextIndent"/>
    <w:link w:val="BodyTextFirstIndent2Char"/>
    <w:uiPriority w:val="99"/>
    <w:semiHidden/>
    <w:unhideWhenUsed/>
    <w:rsid w:val="00E332DB"/>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E332DB"/>
  </w:style>
  <w:style w:type="paragraph" w:styleId="BodyTextIndent2">
    <w:name w:val="Body Text Indent 2"/>
    <w:basedOn w:val="Normal"/>
    <w:link w:val="BodyTextIndent2Char"/>
    <w:uiPriority w:val="99"/>
    <w:semiHidden/>
    <w:unhideWhenUsed/>
    <w:rsid w:val="00E332DB"/>
    <w:pPr>
      <w:spacing w:after="120" w:line="480" w:lineRule="auto"/>
      <w:ind w:left="283"/>
    </w:pPr>
  </w:style>
  <w:style w:type="character" w:customStyle="1" w:styleId="BodyTextIndent2Char">
    <w:name w:val="Body Text Indent 2 Char"/>
    <w:basedOn w:val="DefaultParagraphFont"/>
    <w:link w:val="BodyTextIndent2"/>
    <w:uiPriority w:val="99"/>
    <w:semiHidden/>
    <w:rsid w:val="00E332DB"/>
  </w:style>
  <w:style w:type="paragraph" w:styleId="BodyTextIndent3">
    <w:name w:val="Body Text Indent 3"/>
    <w:basedOn w:val="Normal"/>
    <w:link w:val="BodyTextIndent3Char"/>
    <w:uiPriority w:val="99"/>
    <w:semiHidden/>
    <w:unhideWhenUsed/>
    <w:rsid w:val="00E332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32DB"/>
    <w:rPr>
      <w:sz w:val="16"/>
      <w:szCs w:val="16"/>
    </w:rPr>
  </w:style>
  <w:style w:type="paragraph" w:styleId="Caption">
    <w:name w:val="caption"/>
    <w:basedOn w:val="Normal"/>
    <w:next w:val="Normal"/>
    <w:uiPriority w:val="35"/>
    <w:semiHidden/>
    <w:unhideWhenUsed/>
    <w:qFormat/>
    <w:rsid w:val="00E332D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332DB"/>
    <w:pPr>
      <w:spacing w:after="0" w:line="240" w:lineRule="auto"/>
      <w:ind w:left="4252"/>
    </w:pPr>
  </w:style>
  <w:style w:type="character" w:customStyle="1" w:styleId="ClosingChar">
    <w:name w:val="Closing Char"/>
    <w:basedOn w:val="DefaultParagraphFont"/>
    <w:link w:val="Closing"/>
    <w:uiPriority w:val="99"/>
    <w:semiHidden/>
    <w:rsid w:val="00E332DB"/>
  </w:style>
  <w:style w:type="paragraph" w:styleId="CommentText">
    <w:name w:val="annotation text"/>
    <w:basedOn w:val="Normal"/>
    <w:link w:val="CommentTextChar"/>
    <w:uiPriority w:val="99"/>
    <w:unhideWhenUsed/>
    <w:rsid w:val="00E332DB"/>
    <w:pPr>
      <w:spacing w:line="240" w:lineRule="auto"/>
    </w:pPr>
    <w:rPr>
      <w:sz w:val="20"/>
      <w:szCs w:val="20"/>
    </w:rPr>
  </w:style>
  <w:style w:type="character" w:customStyle="1" w:styleId="CommentTextChar">
    <w:name w:val="Comment Text Char"/>
    <w:basedOn w:val="DefaultParagraphFont"/>
    <w:link w:val="CommentText"/>
    <w:uiPriority w:val="99"/>
    <w:rsid w:val="00E332DB"/>
    <w:rPr>
      <w:sz w:val="20"/>
      <w:szCs w:val="20"/>
    </w:rPr>
  </w:style>
  <w:style w:type="paragraph" w:styleId="CommentSubject">
    <w:name w:val="annotation subject"/>
    <w:basedOn w:val="CommentText"/>
    <w:next w:val="CommentText"/>
    <w:link w:val="CommentSubjectChar"/>
    <w:uiPriority w:val="99"/>
    <w:semiHidden/>
    <w:unhideWhenUsed/>
    <w:rsid w:val="00E332DB"/>
    <w:rPr>
      <w:b/>
      <w:bCs/>
    </w:rPr>
  </w:style>
  <w:style w:type="character" w:customStyle="1" w:styleId="CommentSubjectChar">
    <w:name w:val="Comment Subject Char"/>
    <w:basedOn w:val="CommentTextChar"/>
    <w:link w:val="CommentSubject"/>
    <w:uiPriority w:val="99"/>
    <w:semiHidden/>
    <w:rsid w:val="00E332DB"/>
    <w:rPr>
      <w:b/>
      <w:bCs/>
      <w:sz w:val="20"/>
      <w:szCs w:val="20"/>
    </w:rPr>
  </w:style>
  <w:style w:type="paragraph" w:styleId="Date">
    <w:name w:val="Date"/>
    <w:basedOn w:val="Normal"/>
    <w:next w:val="Normal"/>
    <w:link w:val="DateChar"/>
    <w:uiPriority w:val="99"/>
    <w:semiHidden/>
    <w:unhideWhenUsed/>
    <w:rsid w:val="00E332DB"/>
  </w:style>
  <w:style w:type="character" w:customStyle="1" w:styleId="DateChar">
    <w:name w:val="Date Char"/>
    <w:basedOn w:val="DefaultParagraphFont"/>
    <w:link w:val="Date"/>
    <w:uiPriority w:val="99"/>
    <w:semiHidden/>
    <w:rsid w:val="00E332DB"/>
  </w:style>
  <w:style w:type="paragraph" w:styleId="DocumentMap">
    <w:name w:val="Document Map"/>
    <w:basedOn w:val="Normal"/>
    <w:link w:val="DocumentMapChar"/>
    <w:uiPriority w:val="99"/>
    <w:semiHidden/>
    <w:unhideWhenUsed/>
    <w:rsid w:val="00E332D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32DB"/>
    <w:rPr>
      <w:rFonts w:ascii="Segoe UI" w:hAnsi="Segoe UI" w:cs="Segoe UI"/>
      <w:sz w:val="16"/>
      <w:szCs w:val="16"/>
    </w:rPr>
  </w:style>
  <w:style w:type="paragraph" w:styleId="E-mailSignature">
    <w:name w:val="E-mail Signature"/>
    <w:basedOn w:val="Normal"/>
    <w:link w:val="E-mailSignatureChar"/>
    <w:uiPriority w:val="99"/>
    <w:semiHidden/>
    <w:unhideWhenUsed/>
    <w:rsid w:val="00E332DB"/>
    <w:pPr>
      <w:spacing w:after="0" w:line="240" w:lineRule="auto"/>
    </w:pPr>
  </w:style>
  <w:style w:type="character" w:customStyle="1" w:styleId="E-mailSignatureChar">
    <w:name w:val="E-mail Signature Char"/>
    <w:basedOn w:val="DefaultParagraphFont"/>
    <w:link w:val="E-mailSignature"/>
    <w:uiPriority w:val="99"/>
    <w:semiHidden/>
    <w:rsid w:val="00E332DB"/>
  </w:style>
  <w:style w:type="paragraph" w:styleId="EndnoteText">
    <w:name w:val="endnote text"/>
    <w:basedOn w:val="Normal"/>
    <w:link w:val="EndnoteTextChar"/>
    <w:uiPriority w:val="99"/>
    <w:semiHidden/>
    <w:unhideWhenUsed/>
    <w:rsid w:val="00E332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32DB"/>
    <w:rPr>
      <w:sz w:val="20"/>
      <w:szCs w:val="20"/>
    </w:rPr>
  </w:style>
  <w:style w:type="paragraph" w:styleId="EnvelopeAddress">
    <w:name w:val="envelope address"/>
    <w:basedOn w:val="Normal"/>
    <w:uiPriority w:val="99"/>
    <w:semiHidden/>
    <w:unhideWhenUsed/>
    <w:rsid w:val="00E332D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32D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332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2DB"/>
    <w:rPr>
      <w:sz w:val="20"/>
      <w:szCs w:val="20"/>
    </w:rPr>
  </w:style>
  <w:style w:type="character" w:customStyle="1" w:styleId="Heading1Char">
    <w:name w:val="Heading 1 Char"/>
    <w:basedOn w:val="DefaultParagraphFont"/>
    <w:link w:val="Heading1"/>
    <w:uiPriority w:val="9"/>
    <w:rsid w:val="00E332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332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332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332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332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332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332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332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32D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332DB"/>
    <w:pPr>
      <w:spacing w:after="0" w:line="240" w:lineRule="auto"/>
    </w:pPr>
    <w:rPr>
      <w:i/>
      <w:iCs/>
    </w:rPr>
  </w:style>
  <w:style w:type="character" w:customStyle="1" w:styleId="HTMLAddressChar">
    <w:name w:val="HTML Address Char"/>
    <w:basedOn w:val="DefaultParagraphFont"/>
    <w:link w:val="HTMLAddress"/>
    <w:uiPriority w:val="99"/>
    <w:semiHidden/>
    <w:rsid w:val="00E332DB"/>
    <w:rPr>
      <w:i/>
      <w:iCs/>
    </w:rPr>
  </w:style>
  <w:style w:type="paragraph" w:styleId="HTMLPreformatted">
    <w:name w:val="HTML Preformatted"/>
    <w:basedOn w:val="Normal"/>
    <w:link w:val="HTMLPreformattedChar"/>
    <w:uiPriority w:val="99"/>
    <w:semiHidden/>
    <w:unhideWhenUsed/>
    <w:rsid w:val="00E332D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32DB"/>
    <w:rPr>
      <w:rFonts w:ascii="Consolas" w:hAnsi="Consolas"/>
      <w:sz w:val="20"/>
      <w:szCs w:val="20"/>
    </w:rPr>
  </w:style>
  <w:style w:type="paragraph" w:styleId="Index1">
    <w:name w:val="index 1"/>
    <w:basedOn w:val="Normal"/>
    <w:next w:val="Normal"/>
    <w:autoRedefine/>
    <w:uiPriority w:val="99"/>
    <w:semiHidden/>
    <w:unhideWhenUsed/>
    <w:rsid w:val="00E332DB"/>
    <w:pPr>
      <w:spacing w:after="0" w:line="240" w:lineRule="auto"/>
      <w:ind w:left="220" w:hanging="220"/>
    </w:pPr>
  </w:style>
  <w:style w:type="paragraph" w:styleId="Index2">
    <w:name w:val="index 2"/>
    <w:basedOn w:val="Normal"/>
    <w:next w:val="Normal"/>
    <w:autoRedefine/>
    <w:uiPriority w:val="99"/>
    <w:semiHidden/>
    <w:unhideWhenUsed/>
    <w:rsid w:val="00E332DB"/>
    <w:pPr>
      <w:spacing w:after="0" w:line="240" w:lineRule="auto"/>
      <w:ind w:left="440" w:hanging="220"/>
    </w:pPr>
  </w:style>
  <w:style w:type="paragraph" w:styleId="Index3">
    <w:name w:val="index 3"/>
    <w:basedOn w:val="Normal"/>
    <w:next w:val="Normal"/>
    <w:autoRedefine/>
    <w:uiPriority w:val="99"/>
    <w:semiHidden/>
    <w:unhideWhenUsed/>
    <w:rsid w:val="00E332DB"/>
    <w:pPr>
      <w:spacing w:after="0" w:line="240" w:lineRule="auto"/>
      <w:ind w:left="660" w:hanging="220"/>
    </w:pPr>
  </w:style>
  <w:style w:type="paragraph" w:styleId="Index4">
    <w:name w:val="index 4"/>
    <w:basedOn w:val="Normal"/>
    <w:next w:val="Normal"/>
    <w:autoRedefine/>
    <w:uiPriority w:val="99"/>
    <w:semiHidden/>
    <w:unhideWhenUsed/>
    <w:rsid w:val="00E332DB"/>
    <w:pPr>
      <w:spacing w:after="0" w:line="240" w:lineRule="auto"/>
      <w:ind w:left="880" w:hanging="220"/>
    </w:pPr>
  </w:style>
  <w:style w:type="paragraph" w:styleId="Index5">
    <w:name w:val="index 5"/>
    <w:basedOn w:val="Normal"/>
    <w:next w:val="Normal"/>
    <w:autoRedefine/>
    <w:uiPriority w:val="99"/>
    <w:semiHidden/>
    <w:unhideWhenUsed/>
    <w:rsid w:val="00E332DB"/>
    <w:pPr>
      <w:spacing w:after="0" w:line="240" w:lineRule="auto"/>
      <w:ind w:left="1100" w:hanging="220"/>
    </w:pPr>
  </w:style>
  <w:style w:type="paragraph" w:styleId="Index6">
    <w:name w:val="index 6"/>
    <w:basedOn w:val="Normal"/>
    <w:next w:val="Normal"/>
    <w:autoRedefine/>
    <w:uiPriority w:val="99"/>
    <w:semiHidden/>
    <w:unhideWhenUsed/>
    <w:rsid w:val="00E332DB"/>
    <w:pPr>
      <w:spacing w:after="0" w:line="240" w:lineRule="auto"/>
      <w:ind w:left="1320" w:hanging="220"/>
    </w:pPr>
  </w:style>
  <w:style w:type="paragraph" w:styleId="Index7">
    <w:name w:val="index 7"/>
    <w:basedOn w:val="Normal"/>
    <w:next w:val="Normal"/>
    <w:autoRedefine/>
    <w:uiPriority w:val="99"/>
    <w:semiHidden/>
    <w:unhideWhenUsed/>
    <w:rsid w:val="00E332DB"/>
    <w:pPr>
      <w:spacing w:after="0" w:line="240" w:lineRule="auto"/>
      <w:ind w:left="1540" w:hanging="220"/>
    </w:pPr>
  </w:style>
  <w:style w:type="paragraph" w:styleId="Index8">
    <w:name w:val="index 8"/>
    <w:basedOn w:val="Normal"/>
    <w:next w:val="Normal"/>
    <w:autoRedefine/>
    <w:uiPriority w:val="99"/>
    <w:semiHidden/>
    <w:unhideWhenUsed/>
    <w:rsid w:val="00E332DB"/>
    <w:pPr>
      <w:spacing w:after="0" w:line="240" w:lineRule="auto"/>
      <w:ind w:left="1760" w:hanging="220"/>
    </w:pPr>
  </w:style>
  <w:style w:type="paragraph" w:styleId="Index9">
    <w:name w:val="index 9"/>
    <w:basedOn w:val="Normal"/>
    <w:next w:val="Normal"/>
    <w:autoRedefine/>
    <w:uiPriority w:val="99"/>
    <w:semiHidden/>
    <w:unhideWhenUsed/>
    <w:rsid w:val="00E332DB"/>
    <w:pPr>
      <w:spacing w:after="0" w:line="240" w:lineRule="auto"/>
      <w:ind w:left="1980" w:hanging="220"/>
    </w:pPr>
  </w:style>
  <w:style w:type="paragraph" w:styleId="IndexHeading">
    <w:name w:val="index heading"/>
    <w:basedOn w:val="Normal"/>
    <w:next w:val="Index1"/>
    <w:uiPriority w:val="99"/>
    <w:semiHidden/>
    <w:unhideWhenUsed/>
    <w:rsid w:val="00E332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32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332DB"/>
    <w:rPr>
      <w:i/>
      <w:iCs/>
      <w:color w:val="4472C4" w:themeColor="accent1"/>
    </w:rPr>
  </w:style>
  <w:style w:type="paragraph" w:styleId="List">
    <w:name w:val="List"/>
    <w:basedOn w:val="Normal"/>
    <w:uiPriority w:val="99"/>
    <w:semiHidden/>
    <w:unhideWhenUsed/>
    <w:rsid w:val="00E332DB"/>
    <w:pPr>
      <w:ind w:left="283" w:hanging="283"/>
      <w:contextualSpacing/>
    </w:pPr>
  </w:style>
  <w:style w:type="paragraph" w:styleId="List2">
    <w:name w:val="List 2"/>
    <w:basedOn w:val="Normal"/>
    <w:uiPriority w:val="99"/>
    <w:semiHidden/>
    <w:unhideWhenUsed/>
    <w:rsid w:val="00E332DB"/>
    <w:pPr>
      <w:ind w:left="566" w:hanging="283"/>
      <w:contextualSpacing/>
    </w:pPr>
  </w:style>
  <w:style w:type="paragraph" w:styleId="List3">
    <w:name w:val="List 3"/>
    <w:basedOn w:val="Normal"/>
    <w:uiPriority w:val="99"/>
    <w:semiHidden/>
    <w:unhideWhenUsed/>
    <w:rsid w:val="00E332DB"/>
    <w:pPr>
      <w:ind w:left="849" w:hanging="283"/>
      <w:contextualSpacing/>
    </w:pPr>
  </w:style>
  <w:style w:type="paragraph" w:styleId="List4">
    <w:name w:val="List 4"/>
    <w:basedOn w:val="Normal"/>
    <w:uiPriority w:val="99"/>
    <w:semiHidden/>
    <w:unhideWhenUsed/>
    <w:rsid w:val="00E332DB"/>
    <w:pPr>
      <w:ind w:left="1132" w:hanging="283"/>
      <w:contextualSpacing/>
    </w:pPr>
  </w:style>
  <w:style w:type="paragraph" w:styleId="List5">
    <w:name w:val="List 5"/>
    <w:basedOn w:val="Normal"/>
    <w:uiPriority w:val="99"/>
    <w:semiHidden/>
    <w:unhideWhenUsed/>
    <w:rsid w:val="00E332DB"/>
    <w:pPr>
      <w:ind w:left="1415" w:hanging="283"/>
      <w:contextualSpacing/>
    </w:pPr>
  </w:style>
  <w:style w:type="paragraph" w:styleId="ListBullet">
    <w:name w:val="List Bullet"/>
    <w:basedOn w:val="Normal"/>
    <w:uiPriority w:val="99"/>
    <w:semiHidden/>
    <w:unhideWhenUsed/>
    <w:rsid w:val="00E332DB"/>
    <w:pPr>
      <w:numPr>
        <w:numId w:val="4"/>
      </w:numPr>
      <w:contextualSpacing/>
    </w:pPr>
  </w:style>
  <w:style w:type="paragraph" w:styleId="ListBullet2">
    <w:name w:val="List Bullet 2"/>
    <w:basedOn w:val="Normal"/>
    <w:uiPriority w:val="99"/>
    <w:semiHidden/>
    <w:unhideWhenUsed/>
    <w:rsid w:val="00E332DB"/>
    <w:pPr>
      <w:numPr>
        <w:numId w:val="5"/>
      </w:numPr>
      <w:contextualSpacing/>
    </w:pPr>
  </w:style>
  <w:style w:type="paragraph" w:styleId="ListBullet3">
    <w:name w:val="List Bullet 3"/>
    <w:basedOn w:val="Normal"/>
    <w:uiPriority w:val="99"/>
    <w:semiHidden/>
    <w:unhideWhenUsed/>
    <w:rsid w:val="00E332DB"/>
    <w:pPr>
      <w:numPr>
        <w:numId w:val="6"/>
      </w:numPr>
      <w:contextualSpacing/>
    </w:pPr>
  </w:style>
  <w:style w:type="paragraph" w:styleId="ListBullet4">
    <w:name w:val="List Bullet 4"/>
    <w:basedOn w:val="Normal"/>
    <w:uiPriority w:val="99"/>
    <w:semiHidden/>
    <w:unhideWhenUsed/>
    <w:rsid w:val="00E332DB"/>
    <w:pPr>
      <w:numPr>
        <w:numId w:val="7"/>
      </w:numPr>
      <w:contextualSpacing/>
    </w:pPr>
  </w:style>
  <w:style w:type="paragraph" w:styleId="ListBullet5">
    <w:name w:val="List Bullet 5"/>
    <w:basedOn w:val="Normal"/>
    <w:uiPriority w:val="99"/>
    <w:semiHidden/>
    <w:unhideWhenUsed/>
    <w:rsid w:val="00E332DB"/>
    <w:pPr>
      <w:numPr>
        <w:numId w:val="8"/>
      </w:numPr>
      <w:contextualSpacing/>
    </w:pPr>
  </w:style>
  <w:style w:type="paragraph" w:styleId="ListContinue">
    <w:name w:val="List Continue"/>
    <w:basedOn w:val="Normal"/>
    <w:uiPriority w:val="99"/>
    <w:semiHidden/>
    <w:unhideWhenUsed/>
    <w:rsid w:val="00E332DB"/>
    <w:pPr>
      <w:spacing w:after="120"/>
      <w:ind w:left="283"/>
      <w:contextualSpacing/>
    </w:pPr>
  </w:style>
  <w:style w:type="paragraph" w:styleId="ListContinue2">
    <w:name w:val="List Continue 2"/>
    <w:basedOn w:val="Normal"/>
    <w:uiPriority w:val="99"/>
    <w:semiHidden/>
    <w:unhideWhenUsed/>
    <w:rsid w:val="00E332DB"/>
    <w:pPr>
      <w:spacing w:after="120"/>
      <w:ind w:left="566"/>
      <w:contextualSpacing/>
    </w:pPr>
  </w:style>
  <w:style w:type="paragraph" w:styleId="ListContinue3">
    <w:name w:val="List Continue 3"/>
    <w:basedOn w:val="Normal"/>
    <w:uiPriority w:val="99"/>
    <w:semiHidden/>
    <w:unhideWhenUsed/>
    <w:rsid w:val="00E332DB"/>
    <w:pPr>
      <w:spacing w:after="120"/>
      <w:ind w:left="849"/>
      <w:contextualSpacing/>
    </w:pPr>
  </w:style>
  <w:style w:type="paragraph" w:styleId="ListContinue4">
    <w:name w:val="List Continue 4"/>
    <w:basedOn w:val="Normal"/>
    <w:uiPriority w:val="99"/>
    <w:semiHidden/>
    <w:unhideWhenUsed/>
    <w:rsid w:val="00E332DB"/>
    <w:pPr>
      <w:spacing w:after="120"/>
      <w:ind w:left="1132"/>
      <w:contextualSpacing/>
    </w:pPr>
  </w:style>
  <w:style w:type="paragraph" w:styleId="ListContinue5">
    <w:name w:val="List Continue 5"/>
    <w:basedOn w:val="Normal"/>
    <w:uiPriority w:val="99"/>
    <w:semiHidden/>
    <w:unhideWhenUsed/>
    <w:rsid w:val="00E332DB"/>
    <w:pPr>
      <w:spacing w:after="120"/>
      <w:ind w:left="1415"/>
      <w:contextualSpacing/>
    </w:pPr>
  </w:style>
  <w:style w:type="paragraph" w:styleId="ListNumber">
    <w:name w:val="List Number"/>
    <w:basedOn w:val="Normal"/>
    <w:uiPriority w:val="99"/>
    <w:semiHidden/>
    <w:unhideWhenUsed/>
    <w:rsid w:val="00E332DB"/>
    <w:pPr>
      <w:numPr>
        <w:numId w:val="9"/>
      </w:numPr>
      <w:contextualSpacing/>
    </w:pPr>
  </w:style>
  <w:style w:type="paragraph" w:styleId="ListNumber2">
    <w:name w:val="List Number 2"/>
    <w:basedOn w:val="Normal"/>
    <w:uiPriority w:val="99"/>
    <w:semiHidden/>
    <w:unhideWhenUsed/>
    <w:rsid w:val="00E332DB"/>
    <w:pPr>
      <w:numPr>
        <w:numId w:val="10"/>
      </w:numPr>
      <w:contextualSpacing/>
    </w:pPr>
  </w:style>
  <w:style w:type="paragraph" w:styleId="ListNumber3">
    <w:name w:val="List Number 3"/>
    <w:basedOn w:val="Normal"/>
    <w:uiPriority w:val="99"/>
    <w:semiHidden/>
    <w:unhideWhenUsed/>
    <w:rsid w:val="00E332DB"/>
    <w:pPr>
      <w:numPr>
        <w:numId w:val="11"/>
      </w:numPr>
      <w:contextualSpacing/>
    </w:pPr>
  </w:style>
  <w:style w:type="paragraph" w:styleId="ListNumber4">
    <w:name w:val="List Number 4"/>
    <w:basedOn w:val="Normal"/>
    <w:uiPriority w:val="99"/>
    <w:semiHidden/>
    <w:unhideWhenUsed/>
    <w:rsid w:val="00E332DB"/>
    <w:pPr>
      <w:numPr>
        <w:numId w:val="12"/>
      </w:numPr>
      <w:contextualSpacing/>
    </w:pPr>
  </w:style>
  <w:style w:type="paragraph" w:styleId="ListNumber5">
    <w:name w:val="List Number 5"/>
    <w:basedOn w:val="Normal"/>
    <w:uiPriority w:val="99"/>
    <w:semiHidden/>
    <w:unhideWhenUsed/>
    <w:rsid w:val="00E332DB"/>
    <w:pPr>
      <w:numPr>
        <w:numId w:val="13"/>
      </w:numPr>
      <w:contextualSpacing/>
    </w:pPr>
  </w:style>
  <w:style w:type="paragraph" w:styleId="MacroText">
    <w:name w:val="macro"/>
    <w:link w:val="MacroTextChar"/>
    <w:uiPriority w:val="99"/>
    <w:semiHidden/>
    <w:unhideWhenUsed/>
    <w:rsid w:val="00E33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332DB"/>
    <w:rPr>
      <w:rFonts w:ascii="Consolas" w:hAnsi="Consolas"/>
      <w:sz w:val="20"/>
      <w:szCs w:val="20"/>
    </w:rPr>
  </w:style>
  <w:style w:type="paragraph" w:styleId="MessageHeader">
    <w:name w:val="Message Header"/>
    <w:basedOn w:val="Normal"/>
    <w:link w:val="MessageHeaderChar"/>
    <w:uiPriority w:val="99"/>
    <w:semiHidden/>
    <w:unhideWhenUsed/>
    <w:rsid w:val="00E332D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32DB"/>
    <w:rPr>
      <w:rFonts w:asciiTheme="majorHAnsi" w:eastAsiaTheme="majorEastAsia" w:hAnsiTheme="majorHAnsi" w:cstheme="majorBidi"/>
      <w:sz w:val="24"/>
      <w:szCs w:val="24"/>
      <w:shd w:val="pct20" w:color="auto" w:fill="auto"/>
    </w:rPr>
  </w:style>
  <w:style w:type="paragraph" w:styleId="NoSpacing">
    <w:name w:val="No Spacing"/>
    <w:uiPriority w:val="1"/>
    <w:qFormat/>
    <w:rsid w:val="00E332DB"/>
    <w:pPr>
      <w:spacing w:after="0" w:line="240" w:lineRule="auto"/>
    </w:pPr>
  </w:style>
  <w:style w:type="paragraph" w:styleId="NormalWeb">
    <w:name w:val="Normal (Web)"/>
    <w:basedOn w:val="Normal"/>
    <w:uiPriority w:val="99"/>
    <w:unhideWhenUsed/>
    <w:rsid w:val="00E332DB"/>
    <w:rPr>
      <w:rFonts w:ascii="Times New Roman" w:hAnsi="Times New Roman" w:cs="Times New Roman"/>
      <w:sz w:val="24"/>
      <w:szCs w:val="24"/>
    </w:rPr>
  </w:style>
  <w:style w:type="paragraph" w:styleId="NormalIndent">
    <w:name w:val="Normal Indent"/>
    <w:basedOn w:val="Normal"/>
    <w:uiPriority w:val="99"/>
    <w:semiHidden/>
    <w:unhideWhenUsed/>
    <w:rsid w:val="00E332DB"/>
    <w:pPr>
      <w:ind w:left="720"/>
    </w:pPr>
  </w:style>
  <w:style w:type="paragraph" w:styleId="NoteHeading">
    <w:name w:val="Note Heading"/>
    <w:basedOn w:val="Normal"/>
    <w:next w:val="Normal"/>
    <w:link w:val="NoteHeadingChar"/>
    <w:uiPriority w:val="99"/>
    <w:semiHidden/>
    <w:unhideWhenUsed/>
    <w:rsid w:val="00E332DB"/>
    <w:pPr>
      <w:spacing w:after="0" w:line="240" w:lineRule="auto"/>
    </w:pPr>
  </w:style>
  <w:style w:type="character" w:customStyle="1" w:styleId="NoteHeadingChar">
    <w:name w:val="Note Heading Char"/>
    <w:basedOn w:val="DefaultParagraphFont"/>
    <w:link w:val="NoteHeading"/>
    <w:uiPriority w:val="99"/>
    <w:semiHidden/>
    <w:rsid w:val="00E332DB"/>
  </w:style>
  <w:style w:type="paragraph" w:styleId="PlainText">
    <w:name w:val="Plain Text"/>
    <w:basedOn w:val="Normal"/>
    <w:link w:val="PlainTextChar"/>
    <w:uiPriority w:val="99"/>
    <w:semiHidden/>
    <w:unhideWhenUsed/>
    <w:rsid w:val="00E332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332DB"/>
    <w:rPr>
      <w:rFonts w:ascii="Consolas" w:hAnsi="Consolas"/>
      <w:sz w:val="21"/>
      <w:szCs w:val="21"/>
    </w:rPr>
  </w:style>
  <w:style w:type="paragraph" w:styleId="Quote">
    <w:name w:val="Quote"/>
    <w:basedOn w:val="Normal"/>
    <w:next w:val="Normal"/>
    <w:link w:val="QuoteChar"/>
    <w:uiPriority w:val="29"/>
    <w:qFormat/>
    <w:rsid w:val="00E332D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32DB"/>
    <w:rPr>
      <w:i/>
      <w:iCs/>
      <w:color w:val="404040" w:themeColor="text1" w:themeTint="BF"/>
    </w:rPr>
  </w:style>
  <w:style w:type="paragraph" w:styleId="Salutation">
    <w:name w:val="Salutation"/>
    <w:basedOn w:val="Normal"/>
    <w:next w:val="Normal"/>
    <w:link w:val="SalutationChar"/>
    <w:uiPriority w:val="99"/>
    <w:semiHidden/>
    <w:unhideWhenUsed/>
    <w:rsid w:val="00E332DB"/>
  </w:style>
  <w:style w:type="character" w:customStyle="1" w:styleId="SalutationChar">
    <w:name w:val="Salutation Char"/>
    <w:basedOn w:val="DefaultParagraphFont"/>
    <w:link w:val="Salutation"/>
    <w:uiPriority w:val="99"/>
    <w:semiHidden/>
    <w:rsid w:val="00E332DB"/>
  </w:style>
  <w:style w:type="paragraph" w:styleId="Signature">
    <w:name w:val="Signature"/>
    <w:basedOn w:val="Normal"/>
    <w:link w:val="SignatureChar"/>
    <w:uiPriority w:val="99"/>
    <w:semiHidden/>
    <w:unhideWhenUsed/>
    <w:rsid w:val="00E332DB"/>
    <w:pPr>
      <w:spacing w:after="0" w:line="240" w:lineRule="auto"/>
      <w:ind w:left="4252"/>
    </w:pPr>
  </w:style>
  <w:style w:type="character" w:customStyle="1" w:styleId="SignatureChar">
    <w:name w:val="Signature Char"/>
    <w:basedOn w:val="DefaultParagraphFont"/>
    <w:link w:val="Signature"/>
    <w:uiPriority w:val="99"/>
    <w:semiHidden/>
    <w:rsid w:val="00E332DB"/>
  </w:style>
  <w:style w:type="paragraph" w:styleId="Subtitle">
    <w:name w:val="Subtitle"/>
    <w:basedOn w:val="Normal"/>
    <w:next w:val="Normal"/>
    <w:link w:val="SubtitleChar"/>
    <w:uiPriority w:val="11"/>
    <w:qFormat/>
    <w:rsid w:val="00E332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32D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332DB"/>
    <w:pPr>
      <w:spacing w:after="0"/>
      <w:ind w:left="220" w:hanging="220"/>
    </w:pPr>
  </w:style>
  <w:style w:type="paragraph" w:styleId="TableofFigures">
    <w:name w:val="table of figures"/>
    <w:basedOn w:val="Normal"/>
    <w:next w:val="Normal"/>
    <w:uiPriority w:val="99"/>
    <w:semiHidden/>
    <w:unhideWhenUsed/>
    <w:rsid w:val="00E332DB"/>
    <w:pPr>
      <w:spacing w:after="0"/>
    </w:pPr>
  </w:style>
  <w:style w:type="paragraph" w:styleId="Title">
    <w:name w:val="Title"/>
    <w:basedOn w:val="Normal"/>
    <w:next w:val="Normal"/>
    <w:link w:val="TitleChar"/>
    <w:uiPriority w:val="10"/>
    <w:qFormat/>
    <w:rsid w:val="00E332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2D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332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332DB"/>
    <w:pPr>
      <w:spacing w:after="100"/>
    </w:pPr>
  </w:style>
  <w:style w:type="paragraph" w:styleId="TOC2">
    <w:name w:val="toc 2"/>
    <w:basedOn w:val="Normal"/>
    <w:next w:val="Normal"/>
    <w:autoRedefine/>
    <w:uiPriority w:val="39"/>
    <w:semiHidden/>
    <w:unhideWhenUsed/>
    <w:rsid w:val="00E332DB"/>
    <w:pPr>
      <w:spacing w:after="100"/>
      <w:ind w:left="220"/>
    </w:pPr>
  </w:style>
  <w:style w:type="paragraph" w:styleId="TOC3">
    <w:name w:val="toc 3"/>
    <w:basedOn w:val="Normal"/>
    <w:next w:val="Normal"/>
    <w:autoRedefine/>
    <w:uiPriority w:val="39"/>
    <w:semiHidden/>
    <w:unhideWhenUsed/>
    <w:rsid w:val="00E332DB"/>
    <w:pPr>
      <w:spacing w:after="100"/>
      <w:ind w:left="440"/>
    </w:pPr>
  </w:style>
  <w:style w:type="paragraph" w:styleId="TOC4">
    <w:name w:val="toc 4"/>
    <w:basedOn w:val="Normal"/>
    <w:next w:val="Normal"/>
    <w:autoRedefine/>
    <w:uiPriority w:val="39"/>
    <w:semiHidden/>
    <w:unhideWhenUsed/>
    <w:rsid w:val="00E332DB"/>
    <w:pPr>
      <w:spacing w:after="100"/>
      <w:ind w:left="660"/>
    </w:pPr>
  </w:style>
  <w:style w:type="paragraph" w:styleId="TOC5">
    <w:name w:val="toc 5"/>
    <w:basedOn w:val="Normal"/>
    <w:next w:val="Normal"/>
    <w:autoRedefine/>
    <w:uiPriority w:val="39"/>
    <w:semiHidden/>
    <w:unhideWhenUsed/>
    <w:rsid w:val="00E332DB"/>
    <w:pPr>
      <w:spacing w:after="100"/>
      <w:ind w:left="880"/>
    </w:pPr>
  </w:style>
  <w:style w:type="paragraph" w:styleId="TOC6">
    <w:name w:val="toc 6"/>
    <w:basedOn w:val="Normal"/>
    <w:next w:val="Normal"/>
    <w:autoRedefine/>
    <w:uiPriority w:val="39"/>
    <w:semiHidden/>
    <w:unhideWhenUsed/>
    <w:rsid w:val="00E332DB"/>
    <w:pPr>
      <w:spacing w:after="100"/>
      <w:ind w:left="1100"/>
    </w:pPr>
  </w:style>
  <w:style w:type="paragraph" w:styleId="TOC7">
    <w:name w:val="toc 7"/>
    <w:basedOn w:val="Normal"/>
    <w:next w:val="Normal"/>
    <w:autoRedefine/>
    <w:uiPriority w:val="39"/>
    <w:semiHidden/>
    <w:unhideWhenUsed/>
    <w:rsid w:val="00E332DB"/>
    <w:pPr>
      <w:spacing w:after="100"/>
      <w:ind w:left="1320"/>
    </w:pPr>
  </w:style>
  <w:style w:type="paragraph" w:styleId="TOC8">
    <w:name w:val="toc 8"/>
    <w:basedOn w:val="Normal"/>
    <w:next w:val="Normal"/>
    <w:autoRedefine/>
    <w:uiPriority w:val="39"/>
    <w:semiHidden/>
    <w:unhideWhenUsed/>
    <w:rsid w:val="00E332DB"/>
    <w:pPr>
      <w:spacing w:after="100"/>
      <w:ind w:left="1540"/>
    </w:pPr>
  </w:style>
  <w:style w:type="paragraph" w:styleId="TOC9">
    <w:name w:val="toc 9"/>
    <w:basedOn w:val="Normal"/>
    <w:next w:val="Normal"/>
    <w:autoRedefine/>
    <w:uiPriority w:val="39"/>
    <w:semiHidden/>
    <w:unhideWhenUsed/>
    <w:rsid w:val="00E332DB"/>
    <w:pPr>
      <w:spacing w:after="100"/>
      <w:ind w:left="1760"/>
    </w:pPr>
  </w:style>
  <w:style w:type="paragraph" w:styleId="TOCHeading">
    <w:name w:val="TOC Heading"/>
    <w:basedOn w:val="Heading1"/>
    <w:next w:val="Normal"/>
    <w:uiPriority w:val="39"/>
    <w:semiHidden/>
    <w:unhideWhenUsed/>
    <w:qFormat/>
    <w:rsid w:val="00E332DB"/>
    <w:pPr>
      <w:outlineLvl w:val="9"/>
    </w:pPr>
  </w:style>
  <w:style w:type="character" w:styleId="Hyperlink">
    <w:name w:val="Hyperlink"/>
    <w:uiPriority w:val="99"/>
    <w:rsid w:val="003B0146"/>
    <w:rPr>
      <w:color w:val="0000FF"/>
      <w:u w:val="single"/>
    </w:rPr>
  </w:style>
  <w:style w:type="character" w:styleId="FollowedHyperlink">
    <w:name w:val="FollowedHyperlink"/>
    <w:basedOn w:val="DefaultParagraphFont"/>
    <w:uiPriority w:val="99"/>
    <w:semiHidden/>
    <w:unhideWhenUsed/>
    <w:rsid w:val="003B0146"/>
    <w:rPr>
      <w:color w:val="954F72" w:themeColor="followedHyperlink"/>
      <w:u w:val="single"/>
    </w:rPr>
  </w:style>
  <w:style w:type="character" w:customStyle="1" w:styleId="fontstyle01">
    <w:name w:val="fontstyle01"/>
    <w:basedOn w:val="DefaultParagraphFont"/>
    <w:rsid w:val="00884603"/>
    <w:rPr>
      <w:b w:val="0"/>
      <w:bCs w:val="0"/>
      <w:i w:val="0"/>
      <w:iCs w:val="0"/>
      <w:color w:val="000000"/>
      <w:sz w:val="24"/>
      <w:szCs w:val="24"/>
    </w:rPr>
  </w:style>
  <w:style w:type="character" w:styleId="Emphasis">
    <w:name w:val="Emphasis"/>
    <w:basedOn w:val="DefaultParagraphFont"/>
    <w:uiPriority w:val="20"/>
    <w:qFormat/>
    <w:rsid w:val="006C7F9A"/>
    <w:rPr>
      <w:i/>
      <w:iCs/>
    </w:rPr>
  </w:style>
  <w:style w:type="character" w:styleId="Strong">
    <w:name w:val="Strong"/>
    <w:basedOn w:val="DefaultParagraphFont"/>
    <w:uiPriority w:val="22"/>
    <w:qFormat/>
    <w:rsid w:val="006C7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8783">
      <w:bodyDiv w:val="1"/>
      <w:marLeft w:val="0"/>
      <w:marRight w:val="0"/>
      <w:marTop w:val="0"/>
      <w:marBottom w:val="0"/>
      <w:divBdr>
        <w:top w:val="none" w:sz="0" w:space="0" w:color="auto"/>
        <w:left w:val="none" w:sz="0" w:space="0" w:color="auto"/>
        <w:bottom w:val="none" w:sz="0" w:space="0" w:color="auto"/>
        <w:right w:val="none" w:sz="0" w:space="0" w:color="auto"/>
      </w:divBdr>
    </w:div>
    <w:div w:id="235283910">
      <w:bodyDiv w:val="1"/>
      <w:marLeft w:val="0"/>
      <w:marRight w:val="0"/>
      <w:marTop w:val="0"/>
      <w:marBottom w:val="0"/>
      <w:divBdr>
        <w:top w:val="none" w:sz="0" w:space="0" w:color="auto"/>
        <w:left w:val="none" w:sz="0" w:space="0" w:color="auto"/>
        <w:bottom w:val="none" w:sz="0" w:space="0" w:color="auto"/>
        <w:right w:val="none" w:sz="0" w:space="0" w:color="auto"/>
      </w:divBdr>
    </w:div>
    <w:div w:id="287661652">
      <w:bodyDiv w:val="1"/>
      <w:marLeft w:val="0"/>
      <w:marRight w:val="0"/>
      <w:marTop w:val="0"/>
      <w:marBottom w:val="0"/>
      <w:divBdr>
        <w:top w:val="none" w:sz="0" w:space="0" w:color="auto"/>
        <w:left w:val="none" w:sz="0" w:space="0" w:color="auto"/>
        <w:bottom w:val="none" w:sz="0" w:space="0" w:color="auto"/>
        <w:right w:val="none" w:sz="0" w:space="0" w:color="auto"/>
      </w:divBdr>
    </w:div>
    <w:div w:id="429399017">
      <w:bodyDiv w:val="1"/>
      <w:marLeft w:val="0"/>
      <w:marRight w:val="0"/>
      <w:marTop w:val="0"/>
      <w:marBottom w:val="0"/>
      <w:divBdr>
        <w:top w:val="none" w:sz="0" w:space="0" w:color="auto"/>
        <w:left w:val="none" w:sz="0" w:space="0" w:color="auto"/>
        <w:bottom w:val="none" w:sz="0" w:space="0" w:color="auto"/>
        <w:right w:val="none" w:sz="0" w:space="0" w:color="auto"/>
      </w:divBdr>
    </w:div>
    <w:div w:id="469128266">
      <w:bodyDiv w:val="1"/>
      <w:marLeft w:val="0"/>
      <w:marRight w:val="0"/>
      <w:marTop w:val="0"/>
      <w:marBottom w:val="0"/>
      <w:divBdr>
        <w:top w:val="none" w:sz="0" w:space="0" w:color="auto"/>
        <w:left w:val="none" w:sz="0" w:space="0" w:color="auto"/>
        <w:bottom w:val="none" w:sz="0" w:space="0" w:color="auto"/>
        <w:right w:val="none" w:sz="0" w:space="0" w:color="auto"/>
      </w:divBdr>
    </w:div>
    <w:div w:id="482623976">
      <w:bodyDiv w:val="1"/>
      <w:marLeft w:val="0"/>
      <w:marRight w:val="0"/>
      <w:marTop w:val="0"/>
      <w:marBottom w:val="0"/>
      <w:divBdr>
        <w:top w:val="none" w:sz="0" w:space="0" w:color="auto"/>
        <w:left w:val="none" w:sz="0" w:space="0" w:color="auto"/>
        <w:bottom w:val="none" w:sz="0" w:space="0" w:color="auto"/>
        <w:right w:val="none" w:sz="0" w:space="0" w:color="auto"/>
      </w:divBdr>
    </w:div>
    <w:div w:id="497961189">
      <w:bodyDiv w:val="1"/>
      <w:marLeft w:val="0"/>
      <w:marRight w:val="0"/>
      <w:marTop w:val="0"/>
      <w:marBottom w:val="0"/>
      <w:divBdr>
        <w:top w:val="none" w:sz="0" w:space="0" w:color="auto"/>
        <w:left w:val="none" w:sz="0" w:space="0" w:color="auto"/>
        <w:bottom w:val="none" w:sz="0" w:space="0" w:color="auto"/>
        <w:right w:val="none" w:sz="0" w:space="0" w:color="auto"/>
      </w:divBdr>
    </w:div>
    <w:div w:id="508713500">
      <w:bodyDiv w:val="1"/>
      <w:marLeft w:val="0"/>
      <w:marRight w:val="0"/>
      <w:marTop w:val="0"/>
      <w:marBottom w:val="0"/>
      <w:divBdr>
        <w:top w:val="none" w:sz="0" w:space="0" w:color="auto"/>
        <w:left w:val="none" w:sz="0" w:space="0" w:color="auto"/>
        <w:bottom w:val="none" w:sz="0" w:space="0" w:color="auto"/>
        <w:right w:val="none" w:sz="0" w:space="0" w:color="auto"/>
      </w:divBdr>
    </w:div>
    <w:div w:id="702632463">
      <w:bodyDiv w:val="1"/>
      <w:marLeft w:val="0"/>
      <w:marRight w:val="0"/>
      <w:marTop w:val="0"/>
      <w:marBottom w:val="0"/>
      <w:divBdr>
        <w:top w:val="none" w:sz="0" w:space="0" w:color="auto"/>
        <w:left w:val="none" w:sz="0" w:space="0" w:color="auto"/>
        <w:bottom w:val="none" w:sz="0" w:space="0" w:color="auto"/>
        <w:right w:val="none" w:sz="0" w:space="0" w:color="auto"/>
      </w:divBdr>
    </w:div>
    <w:div w:id="718163547">
      <w:bodyDiv w:val="1"/>
      <w:marLeft w:val="0"/>
      <w:marRight w:val="0"/>
      <w:marTop w:val="0"/>
      <w:marBottom w:val="0"/>
      <w:divBdr>
        <w:top w:val="none" w:sz="0" w:space="0" w:color="auto"/>
        <w:left w:val="none" w:sz="0" w:space="0" w:color="auto"/>
        <w:bottom w:val="none" w:sz="0" w:space="0" w:color="auto"/>
        <w:right w:val="none" w:sz="0" w:space="0" w:color="auto"/>
      </w:divBdr>
    </w:div>
    <w:div w:id="748114448">
      <w:bodyDiv w:val="1"/>
      <w:marLeft w:val="0"/>
      <w:marRight w:val="0"/>
      <w:marTop w:val="0"/>
      <w:marBottom w:val="0"/>
      <w:divBdr>
        <w:top w:val="none" w:sz="0" w:space="0" w:color="auto"/>
        <w:left w:val="none" w:sz="0" w:space="0" w:color="auto"/>
        <w:bottom w:val="none" w:sz="0" w:space="0" w:color="auto"/>
        <w:right w:val="none" w:sz="0" w:space="0" w:color="auto"/>
      </w:divBdr>
    </w:div>
    <w:div w:id="814880107">
      <w:bodyDiv w:val="1"/>
      <w:marLeft w:val="0"/>
      <w:marRight w:val="0"/>
      <w:marTop w:val="0"/>
      <w:marBottom w:val="0"/>
      <w:divBdr>
        <w:top w:val="none" w:sz="0" w:space="0" w:color="auto"/>
        <w:left w:val="none" w:sz="0" w:space="0" w:color="auto"/>
        <w:bottom w:val="none" w:sz="0" w:space="0" w:color="auto"/>
        <w:right w:val="none" w:sz="0" w:space="0" w:color="auto"/>
      </w:divBdr>
    </w:div>
    <w:div w:id="844713593">
      <w:bodyDiv w:val="1"/>
      <w:marLeft w:val="0"/>
      <w:marRight w:val="0"/>
      <w:marTop w:val="0"/>
      <w:marBottom w:val="0"/>
      <w:divBdr>
        <w:top w:val="none" w:sz="0" w:space="0" w:color="auto"/>
        <w:left w:val="none" w:sz="0" w:space="0" w:color="auto"/>
        <w:bottom w:val="none" w:sz="0" w:space="0" w:color="auto"/>
        <w:right w:val="none" w:sz="0" w:space="0" w:color="auto"/>
      </w:divBdr>
      <w:divsChild>
        <w:div w:id="538977894">
          <w:marLeft w:val="0"/>
          <w:marRight w:val="0"/>
          <w:marTop w:val="0"/>
          <w:marBottom w:val="0"/>
          <w:divBdr>
            <w:top w:val="none" w:sz="0" w:space="0" w:color="auto"/>
            <w:left w:val="none" w:sz="0" w:space="0" w:color="auto"/>
            <w:bottom w:val="none" w:sz="0" w:space="0" w:color="auto"/>
            <w:right w:val="none" w:sz="0" w:space="0" w:color="auto"/>
          </w:divBdr>
        </w:div>
        <w:div w:id="508717643">
          <w:marLeft w:val="0"/>
          <w:marRight w:val="0"/>
          <w:marTop w:val="0"/>
          <w:marBottom w:val="0"/>
          <w:divBdr>
            <w:top w:val="none" w:sz="0" w:space="0" w:color="auto"/>
            <w:left w:val="none" w:sz="0" w:space="0" w:color="auto"/>
            <w:bottom w:val="none" w:sz="0" w:space="0" w:color="auto"/>
            <w:right w:val="none" w:sz="0" w:space="0" w:color="auto"/>
          </w:divBdr>
        </w:div>
      </w:divsChild>
    </w:div>
    <w:div w:id="852763321">
      <w:bodyDiv w:val="1"/>
      <w:marLeft w:val="0"/>
      <w:marRight w:val="0"/>
      <w:marTop w:val="0"/>
      <w:marBottom w:val="0"/>
      <w:divBdr>
        <w:top w:val="none" w:sz="0" w:space="0" w:color="auto"/>
        <w:left w:val="none" w:sz="0" w:space="0" w:color="auto"/>
        <w:bottom w:val="none" w:sz="0" w:space="0" w:color="auto"/>
        <w:right w:val="none" w:sz="0" w:space="0" w:color="auto"/>
      </w:divBdr>
      <w:divsChild>
        <w:div w:id="61879571">
          <w:marLeft w:val="0"/>
          <w:marRight w:val="0"/>
          <w:marTop w:val="0"/>
          <w:marBottom w:val="0"/>
          <w:divBdr>
            <w:top w:val="none" w:sz="0" w:space="0" w:color="auto"/>
            <w:left w:val="none" w:sz="0" w:space="0" w:color="auto"/>
            <w:bottom w:val="none" w:sz="0" w:space="0" w:color="auto"/>
            <w:right w:val="none" w:sz="0" w:space="0" w:color="auto"/>
          </w:divBdr>
          <w:divsChild>
            <w:div w:id="1558593530">
              <w:marLeft w:val="0"/>
              <w:marRight w:val="0"/>
              <w:marTop w:val="0"/>
              <w:marBottom w:val="0"/>
              <w:divBdr>
                <w:top w:val="none" w:sz="0" w:space="0" w:color="auto"/>
                <w:left w:val="none" w:sz="0" w:space="0" w:color="auto"/>
                <w:bottom w:val="none" w:sz="0" w:space="0" w:color="auto"/>
                <w:right w:val="none" w:sz="0" w:space="0" w:color="auto"/>
              </w:divBdr>
              <w:divsChild>
                <w:div w:id="2016179788">
                  <w:marLeft w:val="0"/>
                  <w:marRight w:val="0"/>
                  <w:marTop w:val="0"/>
                  <w:marBottom w:val="0"/>
                  <w:divBdr>
                    <w:top w:val="none" w:sz="0" w:space="0" w:color="auto"/>
                    <w:left w:val="none" w:sz="0" w:space="0" w:color="auto"/>
                    <w:bottom w:val="none" w:sz="0" w:space="0" w:color="auto"/>
                    <w:right w:val="none" w:sz="0" w:space="0" w:color="auto"/>
                  </w:divBdr>
                  <w:divsChild>
                    <w:div w:id="1747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4464">
          <w:marLeft w:val="0"/>
          <w:marRight w:val="0"/>
          <w:marTop w:val="0"/>
          <w:marBottom w:val="0"/>
          <w:divBdr>
            <w:top w:val="none" w:sz="0" w:space="0" w:color="auto"/>
            <w:left w:val="none" w:sz="0" w:space="0" w:color="auto"/>
            <w:bottom w:val="none" w:sz="0" w:space="0" w:color="auto"/>
            <w:right w:val="none" w:sz="0" w:space="0" w:color="auto"/>
          </w:divBdr>
          <w:divsChild>
            <w:div w:id="1651712912">
              <w:marLeft w:val="0"/>
              <w:marRight w:val="0"/>
              <w:marTop w:val="0"/>
              <w:marBottom w:val="0"/>
              <w:divBdr>
                <w:top w:val="none" w:sz="0" w:space="0" w:color="auto"/>
                <w:left w:val="none" w:sz="0" w:space="0" w:color="auto"/>
                <w:bottom w:val="none" w:sz="0" w:space="0" w:color="auto"/>
                <w:right w:val="none" w:sz="0" w:space="0" w:color="auto"/>
              </w:divBdr>
              <w:divsChild>
                <w:div w:id="2028603872">
                  <w:marLeft w:val="0"/>
                  <w:marRight w:val="0"/>
                  <w:marTop w:val="0"/>
                  <w:marBottom w:val="0"/>
                  <w:divBdr>
                    <w:top w:val="none" w:sz="0" w:space="0" w:color="auto"/>
                    <w:left w:val="none" w:sz="0" w:space="0" w:color="auto"/>
                    <w:bottom w:val="none" w:sz="0" w:space="0" w:color="auto"/>
                    <w:right w:val="none" w:sz="0" w:space="0" w:color="auto"/>
                  </w:divBdr>
                  <w:divsChild>
                    <w:div w:id="5402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82236">
      <w:bodyDiv w:val="1"/>
      <w:marLeft w:val="0"/>
      <w:marRight w:val="0"/>
      <w:marTop w:val="0"/>
      <w:marBottom w:val="0"/>
      <w:divBdr>
        <w:top w:val="none" w:sz="0" w:space="0" w:color="auto"/>
        <w:left w:val="none" w:sz="0" w:space="0" w:color="auto"/>
        <w:bottom w:val="none" w:sz="0" w:space="0" w:color="auto"/>
        <w:right w:val="none" w:sz="0" w:space="0" w:color="auto"/>
      </w:divBdr>
    </w:div>
    <w:div w:id="993950672">
      <w:bodyDiv w:val="1"/>
      <w:marLeft w:val="0"/>
      <w:marRight w:val="0"/>
      <w:marTop w:val="0"/>
      <w:marBottom w:val="0"/>
      <w:divBdr>
        <w:top w:val="none" w:sz="0" w:space="0" w:color="auto"/>
        <w:left w:val="none" w:sz="0" w:space="0" w:color="auto"/>
        <w:bottom w:val="none" w:sz="0" w:space="0" w:color="auto"/>
        <w:right w:val="none" w:sz="0" w:space="0" w:color="auto"/>
      </w:divBdr>
    </w:div>
    <w:div w:id="994649356">
      <w:bodyDiv w:val="1"/>
      <w:marLeft w:val="0"/>
      <w:marRight w:val="0"/>
      <w:marTop w:val="0"/>
      <w:marBottom w:val="0"/>
      <w:divBdr>
        <w:top w:val="none" w:sz="0" w:space="0" w:color="auto"/>
        <w:left w:val="none" w:sz="0" w:space="0" w:color="auto"/>
        <w:bottom w:val="none" w:sz="0" w:space="0" w:color="auto"/>
        <w:right w:val="none" w:sz="0" w:space="0" w:color="auto"/>
      </w:divBdr>
    </w:div>
    <w:div w:id="1296910293">
      <w:bodyDiv w:val="1"/>
      <w:marLeft w:val="0"/>
      <w:marRight w:val="0"/>
      <w:marTop w:val="0"/>
      <w:marBottom w:val="0"/>
      <w:divBdr>
        <w:top w:val="none" w:sz="0" w:space="0" w:color="auto"/>
        <w:left w:val="none" w:sz="0" w:space="0" w:color="auto"/>
        <w:bottom w:val="none" w:sz="0" w:space="0" w:color="auto"/>
        <w:right w:val="none" w:sz="0" w:space="0" w:color="auto"/>
      </w:divBdr>
    </w:div>
    <w:div w:id="1397361310">
      <w:bodyDiv w:val="1"/>
      <w:marLeft w:val="0"/>
      <w:marRight w:val="0"/>
      <w:marTop w:val="0"/>
      <w:marBottom w:val="0"/>
      <w:divBdr>
        <w:top w:val="none" w:sz="0" w:space="0" w:color="auto"/>
        <w:left w:val="none" w:sz="0" w:space="0" w:color="auto"/>
        <w:bottom w:val="none" w:sz="0" w:space="0" w:color="auto"/>
        <w:right w:val="none" w:sz="0" w:space="0" w:color="auto"/>
      </w:divBdr>
    </w:div>
    <w:div w:id="1566070044">
      <w:bodyDiv w:val="1"/>
      <w:marLeft w:val="0"/>
      <w:marRight w:val="0"/>
      <w:marTop w:val="0"/>
      <w:marBottom w:val="0"/>
      <w:divBdr>
        <w:top w:val="none" w:sz="0" w:space="0" w:color="auto"/>
        <w:left w:val="none" w:sz="0" w:space="0" w:color="auto"/>
        <w:bottom w:val="none" w:sz="0" w:space="0" w:color="auto"/>
        <w:right w:val="none" w:sz="0" w:space="0" w:color="auto"/>
      </w:divBdr>
    </w:div>
    <w:div w:id="1695963147">
      <w:bodyDiv w:val="1"/>
      <w:marLeft w:val="0"/>
      <w:marRight w:val="0"/>
      <w:marTop w:val="0"/>
      <w:marBottom w:val="0"/>
      <w:divBdr>
        <w:top w:val="none" w:sz="0" w:space="0" w:color="auto"/>
        <w:left w:val="none" w:sz="0" w:space="0" w:color="auto"/>
        <w:bottom w:val="none" w:sz="0" w:space="0" w:color="auto"/>
        <w:right w:val="none" w:sz="0" w:space="0" w:color="auto"/>
      </w:divBdr>
    </w:div>
    <w:div w:id="1726371253">
      <w:bodyDiv w:val="1"/>
      <w:marLeft w:val="0"/>
      <w:marRight w:val="0"/>
      <w:marTop w:val="0"/>
      <w:marBottom w:val="0"/>
      <w:divBdr>
        <w:top w:val="none" w:sz="0" w:space="0" w:color="auto"/>
        <w:left w:val="none" w:sz="0" w:space="0" w:color="auto"/>
        <w:bottom w:val="none" w:sz="0" w:space="0" w:color="auto"/>
        <w:right w:val="none" w:sz="0" w:space="0" w:color="auto"/>
      </w:divBdr>
    </w:div>
    <w:div w:id="1835097879">
      <w:bodyDiv w:val="1"/>
      <w:marLeft w:val="0"/>
      <w:marRight w:val="0"/>
      <w:marTop w:val="0"/>
      <w:marBottom w:val="0"/>
      <w:divBdr>
        <w:top w:val="none" w:sz="0" w:space="0" w:color="auto"/>
        <w:left w:val="none" w:sz="0" w:space="0" w:color="auto"/>
        <w:bottom w:val="none" w:sz="0" w:space="0" w:color="auto"/>
        <w:right w:val="none" w:sz="0" w:space="0" w:color="auto"/>
      </w:divBdr>
    </w:div>
    <w:div w:id="2042125406">
      <w:bodyDiv w:val="1"/>
      <w:marLeft w:val="0"/>
      <w:marRight w:val="0"/>
      <w:marTop w:val="0"/>
      <w:marBottom w:val="0"/>
      <w:divBdr>
        <w:top w:val="none" w:sz="0" w:space="0" w:color="auto"/>
        <w:left w:val="none" w:sz="0" w:space="0" w:color="auto"/>
        <w:bottom w:val="none" w:sz="0" w:space="0" w:color="auto"/>
        <w:right w:val="none" w:sz="0" w:space="0" w:color="auto"/>
      </w:divBdr>
    </w:div>
    <w:div w:id="2043900784">
      <w:bodyDiv w:val="1"/>
      <w:marLeft w:val="0"/>
      <w:marRight w:val="0"/>
      <w:marTop w:val="0"/>
      <w:marBottom w:val="0"/>
      <w:divBdr>
        <w:top w:val="none" w:sz="0" w:space="0" w:color="auto"/>
        <w:left w:val="none" w:sz="0" w:space="0" w:color="auto"/>
        <w:bottom w:val="none" w:sz="0" w:space="0" w:color="auto"/>
        <w:right w:val="none" w:sz="0" w:space="0" w:color="auto"/>
      </w:divBdr>
    </w:div>
    <w:div w:id="2110194269">
      <w:bodyDiv w:val="1"/>
      <w:marLeft w:val="0"/>
      <w:marRight w:val="0"/>
      <w:marTop w:val="0"/>
      <w:marBottom w:val="0"/>
      <w:divBdr>
        <w:top w:val="none" w:sz="0" w:space="0" w:color="auto"/>
        <w:left w:val="none" w:sz="0" w:space="0" w:color="auto"/>
        <w:bottom w:val="none" w:sz="0" w:space="0" w:color="auto"/>
        <w:right w:val="none" w:sz="0" w:space="0" w:color="auto"/>
      </w:divBdr>
    </w:div>
    <w:div w:id="21104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ogle.com/search?sca_esv=6616aeac3b9706d1&amp;sxsrf=ADLYWIJGMEuEUsbfhpkf9_rSKNCKtrh9pA:1731484094873&amp;q=athabasca&amp;si=ACC90nzx_D3_zUKRnpAjmO0UBLNxnt7EyN4YYdru6U3bxLI-LwyK5vP11xQECHcJef-KGxM94dwvsdEI6v1iqzhmwFHcyj4B-PR6TbrReoVh89calbh6PoU6VbYU3xUu7VjzW48UP1rcsEz4-vaLyBh2J6pvia_IKM8kYXCi5EmttRB6YivijPrBXb9WUyK_h66j2wyLf8UJ&amp;sa=X&amp;sqi=2&amp;ved=2ahUKEwiQtqLz6NiJAxWXklYBHW5oGE8QmxMoAHoECCU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1DE91-4E86-4394-A49B-E67ED838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12</Pages>
  <Words>7281</Words>
  <Characters>41503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LÊ HÀ</dc:creator>
  <cp:keywords/>
  <dc:description/>
  <cp:lastModifiedBy>Dell</cp:lastModifiedBy>
  <cp:revision>96</cp:revision>
  <cp:lastPrinted>2024-12-21T09:43:00Z</cp:lastPrinted>
  <dcterms:created xsi:type="dcterms:W3CDTF">2024-12-21T09:48:00Z</dcterms:created>
  <dcterms:modified xsi:type="dcterms:W3CDTF">2024-12-30T03:48:00Z</dcterms:modified>
</cp:coreProperties>
</file>